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22B05" w14:textId="77777777" w:rsidR="008B1E87" w:rsidRPr="00B93B36" w:rsidRDefault="008B1E87">
      <w:pPr>
        <w:spacing w:before="600"/>
        <w:rPr>
          <w:color w:val="auto"/>
        </w:rPr>
      </w:pPr>
    </w:p>
    <w:p w14:paraId="03C962B2" w14:textId="676F4748" w:rsidR="008B1E87" w:rsidRPr="00B93B36" w:rsidRDefault="005C3629">
      <w:pPr>
        <w:spacing w:after="60"/>
        <w:jc w:val="center"/>
        <w:rPr>
          <w:color w:val="auto"/>
        </w:rPr>
      </w:pPr>
      <w:r w:rsidRPr="00B93B36">
        <w:rPr>
          <w:b/>
          <w:bCs/>
          <w:color w:val="auto"/>
          <w:sz w:val="64"/>
          <w:szCs w:val="64"/>
        </w:rPr>
        <w:t>Talk2Data</w:t>
      </w:r>
      <w:r w:rsidR="00000000" w:rsidRPr="00B93B36">
        <w:rPr>
          <w:b/>
          <w:bCs/>
          <w:color w:val="auto"/>
          <w:sz w:val="64"/>
          <w:szCs w:val="64"/>
        </w:rPr>
        <w:t xml:space="preserve"> </w:t>
      </w:r>
      <w:r w:rsidRPr="00B93B36">
        <w:rPr>
          <w:b/>
          <w:bCs/>
          <w:color w:val="auto"/>
          <w:sz w:val="64"/>
          <w:szCs w:val="64"/>
        </w:rPr>
        <w:t xml:space="preserve">AI for </w:t>
      </w:r>
      <w:r w:rsidR="00000000" w:rsidRPr="00B93B36">
        <w:rPr>
          <w:b/>
          <w:bCs/>
          <w:color w:val="auto"/>
          <w:sz w:val="64"/>
          <w:szCs w:val="64"/>
        </w:rPr>
        <w:t>BI CHATBOT</w:t>
      </w:r>
    </w:p>
    <w:p w14:paraId="134C1D72" w14:textId="3CE6436D" w:rsidR="008B1E87" w:rsidRPr="00B93B36" w:rsidRDefault="00B93B36" w:rsidP="00B93B36">
      <w:pPr>
        <w:spacing w:before="200"/>
        <w:rPr>
          <w:color w:val="auto"/>
          <w:u w:val="single"/>
        </w:rPr>
      </w:pPr>
      <w:r w:rsidRPr="00B93B36">
        <w:rPr>
          <w:color w:val="auto"/>
        </w:rPr>
        <w:br/>
      </w:r>
      <w:r w:rsidRPr="00B93B36">
        <w:rPr>
          <w:color w:val="auto"/>
          <w:u w:val="single"/>
        </w:rPr>
        <w:t>Appendix:</w:t>
      </w:r>
      <w:r w:rsidRPr="00B93B36">
        <w:rPr>
          <w:color w:val="auto"/>
          <w:u w:val="single"/>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93B36" w:rsidRPr="00B93B36" w14:paraId="7689670C" w14:textId="77777777" w:rsidTr="005E7B8B">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A1258A2" w14:textId="77777777" w:rsidR="008B1E87" w:rsidRPr="00B93B36" w:rsidRDefault="00000000">
            <w:pPr>
              <w:rPr>
                <w:color w:val="auto"/>
              </w:rPr>
            </w:pPr>
            <w:r w:rsidRPr="00B93B36">
              <w:rPr>
                <w:b/>
                <w:bCs/>
                <w:color w:val="auto"/>
                <w:sz w:val="21"/>
                <w:szCs w:val="21"/>
              </w:rPr>
              <w:t>Project</w:t>
            </w:r>
          </w:p>
        </w:tc>
        <w:tc>
          <w:tcPr>
            <w:tcW w:w="67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CDF1DDC" w14:textId="77777777" w:rsidR="008B1E87" w:rsidRPr="00B93B36" w:rsidRDefault="00000000">
            <w:pPr>
              <w:rPr>
                <w:color w:val="auto"/>
              </w:rPr>
            </w:pPr>
            <w:r w:rsidRPr="00B93B36">
              <w:rPr>
                <w:color w:val="auto"/>
                <w:sz w:val="21"/>
                <w:szCs w:val="21"/>
              </w:rPr>
              <w:t>FMCG BI Chatbot — AI-Powered Business Intelligence</w:t>
            </w:r>
          </w:p>
        </w:tc>
      </w:tr>
      <w:tr w:rsidR="00B93B36" w:rsidRPr="00B93B36" w14:paraId="05667A68" w14:textId="77777777" w:rsidTr="005E7B8B">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043274E" w14:textId="77777777" w:rsidR="008B1E87" w:rsidRPr="00B93B36" w:rsidRDefault="00000000">
            <w:pPr>
              <w:rPr>
                <w:color w:val="auto"/>
              </w:rPr>
            </w:pPr>
            <w:r w:rsidRPr="00B93B36">
              <w:rPr>
                <w:b/>
                <w:bCs/>
                <w:color w:val="auto"/>
                <w:sz w:val="21"/>
                <w:szCs w:val="21"/>
              </w:rPr>
              <w:t>Architecture</w:t>
            </w:r>
          </w:p>
        </w:tc>
        <w:tc>
          <w:tcPr>
            <w:tcW w:w="67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B479D32" w14:textId="77777777" w:rsidR="008B1E87" w:rsidRPr="00B93B36" w:rsidRDefault="00000000">
            <w:pPr>
              <w:rPr>
                <w:color w:val="auto"/>
              </w:rPr>
            </w:pPr>
            <w:proofErr w:type="spellStart"/>
            <w:r w:rsidRPr="00B93B36">
              <w:rPr>
                <w:color w:val="auto"/>
                <w:sz w:val="21"/>
                <w:szCs w:val="21"/>
              </w:rPr>
              <w:t>FastAPI</w:t>
            </w:r>
            <w:proofErr w:type="spellEnd"/>
            <w:r w:rsidRPr="00B93B36">
              <w:rPr>
                <w:color w:val="auto"/>
                <w:sz w:val="21"/>
                <w:szCs w:val="21"/>
              </w:rPr>
              <w:t xml:space="preserve"> + </w:t>
            </w:r>
            <w:proofErr w:type="spellStart"/>
            <w:r w:rsidRPr="00B93B36">
              <w:rPr>
                <w:color w:val="auto"/>
                <w:sz w:val="21"/>
                <w:szCs w:val="21"/>
              </w:rPr>
              <w:t>LangChain</w:t>
            </w:r>
            <w:proofErr w:type="spellEnd"/>
            <w:r w:rsidRPr="00B93B36">
              <w:rPr>
                <w:color w:val="auto"/>
                <w:sz w:val="21"/>
                <w:szCs w:val="21"/>
              </w:rPr>
              <w:t xml:space="preserve"> + </w:t>
            </w:r>
            <w:proofErr w:type="spellStart"/>
            <w:r w:rsidRPr="00B93B36">
              <w:rPr>
                <w:color w:val="auto"/>
                <w:sz w:val="21"/>
                <w:szCs w:val="21"/>
              </w:rPr>
              <w:t>Groq</w:t>
            </w:r>
            <w:proofErr w:type="spellEnd"/>
            <w:r w:rsidRPr="00B93B36">
              <w:rPr>
                <w:color w:val="auto"/>
                <w:sz w:val="21"/>
                <w:szCs w:val="21"/>
              </w:rPr>
              <w:t xml:space="preserve"> (Llama 3.1 8B + Llama 3.3 70B)</w:t>
            </w:r>
          </w:p>
        </w:tc>
      </w:tr>
      <w:tr w:rsidR="00B93B36" w:rsidRPr="00B93B36" w14:paraId="2763F124" w14:textId="77777777" w:rsidTr="005E7B8B">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772A958" w14:textId="77777777" w:rsidR="008B1E87" w:rsidRPr="00B93B36" w:rsidRDefault="00000000">
            <w:pPr>
              <w:rPr>
                <w:color w:val="auto"/>
              </w:rPr>
            </w:pPr>
            <w:r w:rsidRPr="00B93B36">
              <w:rPr>
                <w:b/>
                <w:bCs/>
                <w:color w:val="auto"/>
                <w:sz w:val="21"/>
                <w:szCs w:val="21"/>
              </w:rPr>
              <w:t>Database</w:t>
            </w:r>
          </w:p>
        </w:tc>
        <w:tc>
          <w:tcPr>
            <w:tcW w:w="67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4D76C57" w14:textId="77777777" w:rsidR="008B1E87" w:rsidRPr="00B93B36" w:rsidRDefault="00000000">
            <w:pPr>
              <w:rPr>
                <w:color w:val="auto"/>
              </w:rPr>
            </w:pPr>
            <w:r w:rsidRPr="00B93B36">
              <w:rPr>
                <w:color w:val="auto"/>
                <w:sz w:val="21"/>
                <w:szCs w:val="21"/>
              </w:rPr>
              <w:t>MySQL (via Malloy-to-SQL bridge) + Neo4j</w:t>
            </w:r>
          </w:p>
        </w:tc>
      </w:tr>
      <w:tr w:rsidR="00B93B36" w:rsidRPr="00B93B36" w14:paraId="206F4B85" w14:textId="77777777" w:rsidTr="005E7B8B">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026BA02" w14:textId="77777777" w:rsidR="008B1E87" w:rsidRPr="00B93B36" w:rsidRDefault="00000000">
            <w:pPr>
              <w:rPr>
                <w:color w:val="auto"/>
              </w:rPr>
            </w:pPr>
            <w:r w:rsidRPr="00B93B36">
              <w:rPr>
                <w:b/>
                <w:bCs/>
                <w:color w:val="auto"/>
                <w:sz w:val="21"/>
                <w:szCs w:val="21"/>
              </w:rPr>
              <w:t>Observability</w:t>
            </w:r>
          </w:p>
        </w:tc>
        <w:tc>
          <w:tcPr>
            <w:tcW w:w="67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8BAC6F4" w14:textId="77777777" w:rsidR="008B1E87" w:rsidRPr="00B93B36" w:rsidRDefault="00000000">
            <w:pPr>
              <w:rPr>
                <w:color w:val="auto"/>
              </w:rPr>
            </w:pPr>
            <w:proofErr w:type="spellStart"/>
            <w:r w:rsidRPr="00B93B36">
              <w:rPr>
                <w:color w:val="auto"/>
                <w:sz w:val="21"/>
                <w:szCs w:val="21"/>
              </w:rPr>
              <w:t>Arize</w:t>
            </w:r>
            <w:proofErr w:type="spellEnd"/>
            <w:r w:rsidRPr="00B93B36">
              <w:rPr>
                <w:color w:val="auto"/>
                <w:sz w:val="21"/>
                <w:szCs w:val="21"/>
              </w:rPr>
              <w:t xml:space="preserve"> Phoenix 13.15.0 — </w:t>
            </w:r>
            <w:proofErr w:type="spellStart"/>
            <w:r w:rsidRPr="00B93B36">
              <w:rPr>
                <w:color w:val="auto"/>
                <w:sz w:val="21"/>
                <w:szCs w:val="21"/>
              </w:rPr>
              <w:t>OpenTelemetry</w:t>
            </w:r>
            <w:proofErr w:type="spellEnd"/>
          </w:p>
        </w:tc>
      </w:tr>
    </w:tbl>
    <w:p w14:paraId="42037D48" w14:textId="77777777" w:rsidR="008B1E87" w:rsidRPr="00B93B36" w:rsidRDefault="008B1E87">
      <w:pPr>
        <w:spacing w:before="300"/>
        <w:rPr>
          <w:color w:val="auto"/>
        </w:rPr>
      </w:pPr>
    </w:p>
    <w:p w14:paraId="1AE9FC37" w14:textId="77777777" w:rsidR="008B1E87" w:rsidRPr="00B93B36" w:rsidRDefault="00000000">
      <w:pPr>
        <w:jc w:val="center"/>
        <w:rPr>
          <w:color w:val="auto"/>
        </w:rPr>
      </w:pPr>
      <w:r w:rsidRPr="00B93B36">
        <w:rPr>
          <w:i/>
          <w:iCs/>
          <w:color w:val="auto"/>
        </w:rPr>
        <w:t>Democratizing Data Access for Non-Technical Stakeholders in FMCG</w:t>
      </w:r>
    </w:p>
    <w:p w14:paraId="1D7D8148" w14:textId="77777777" w:rsidR="008B1E87" w:rsidRPr="00B93B36" w:rsidRDefault="00000000">
      <w:pPr>
        <w:rPr>
          <w:color w:val="auto"/>
        </w:rPr>
      </w:pPr>
      <w:r w:rsidRPr="00B93B36">
        <w:rPr>
          <w:color w:val="auto"/>
        </w:rPr>
        <w:br w:type="page"/>
      </w:r>
    </w:p>
    <w:p w14:paraId="72D55C94" w14:textId="77777777" w:rsidR="008B1E87" w:rsidRPr="00B93B36" w:rsidRDefault="00000000">
      <w:pPr>
        <w:pStyle w:val="Heading1"/>
        <w:rPr>
          <w:color w:val="auto"/>
        </w:rPr>
      </w:pPr>
      <w:r w:rsidRPr="00B93B36">
        <w:rPr>
          <w:color w:val="auto"/>
        </w:rPr>
        <w:lastRenderedPageBreak/>
        <w:t>1. Project Overview</w:t>
      </w:r>
    </w:p>
    <w:p w14:paraId="7E4D8728" w14:textId="77777777" w:rsidR="008B1E87" w:rsidRPr="00B93B36" w:rsidRDefault="008B1E87">
      <w:pPr>
        <w:pBdr>
          <w:bottom w:val="single" w:sz="4" w:space="0" w:color="2E5FA3"/>
        </w:pBdr>
        <w:rPr>
          <w:color w:val="auto"/>
        </w:rPr>
      </w:pPr>
    </w:p>
    <w:p w14:paraId="7F471139" w14:textId="77777777" w:rsidR="008B1E87" w:rsidRPr="00B93B36" w:rsidRDefault="008B1E87">
      <w:pPr>
        <w:spacing w:before="80"/>
        <w:rPr>
          <w:color w:val="auto"/>
        </w:rPr>
      </w:pPr>
    </w:p>
    <w:p w14:paraId="646CB61C" w14:textId="2A332361" w:rsidR="008B1E87" w:rsidRPr="00B93B36" w:rsidRDefault="00000000">
      <w:pPr>
        <w:spacing w:before="60" w:after="80"/>
        <w:rPr>
          <w:color w:val="auto"/>
        </w:rPr>
      </w:pPr>
      <w:r w:rsidRPr="00B93B36">
        <w:rPr>
          <w:color w:val="auto"/>
        </w:rPr>
        <w:t xml:space="preserve">The FMCG </w:t>
      </w:r>
      <w:r w:rsidR="005B18BC" w:rsidRPr="00B93B36">
        <w:rPr>
          <w:color w:val="auto"/>
        </w:rPr>
        <w:t xml:space="preserve">Talk2Data </w:t>
      </w:r>
      <w:r w:rsidRPr="00B93B36">
        <w:rPr>
          <w:color w:val="auto"/>
        </w:rPr>
        <w:t>BI Chatbot is an enterprise-grade Business Intelligence (BI) solution designed to democratize data access for non-technical stakeholders in the Fast-Moving Consumer Goods sector. The system bridges complex datasets and natural language business questions.</w:t>
      </w:r>
    </w:p>
    <w:p w14:paraId="39933A7F" w14:textId="77777777" w:rsidR="008B1E87" w:rsidRPr="00B93B36" w:rsidRDefault="008B1E87">
      <w:pPr>
        <w:spacing w:before="60"/>
        <w:rPr>
          <w:color w:val="auto"/>
        </w:rPr>
      </w:pPr>
    </w:p>
    <w:p w14:paraId="6037EA4F" w14:textId="77777777" w:rsidR="008B1E87" w:rsidRPr="00B93B36" w:rsidRDefault="00000000">
      <w:pPr>
        <w:spacing w:before="60" w:after="80"/>
        <w:rPr>
          <w:color w:val="auto"/>
        </w:rPr>
      </w:pPr>
      <w:r w:rsidRPr="00B93B36">
        <w:rPr>
          <w:color w:val="auto"/>
        </w:rPr>
        <w:t>By combining a Semantic Layer (Malloy DSL), a Multi-Agent Orchestration framework (</w:t>
      </w:r>
      <w:proofErr w:type="spellStart"/>
      <w:r w:rsidRPr="00B93B36">
        <w:rPr>
          <w:color w:val="auto"/>
        </w:rPr>
        <w:t>LangChain</w:t>
      </w:r>
      <w:proofErr w:type="spellEnd"/>
      <w:r w:rsidRPr="00B93B36">
        <w:rPr>
          <w:color w:val="auto"/>
        </w:rPr>
        <w:t>), and a Dual-LLM strategy (</w:t>
      </w:r>
      <w:proofErr w:type="spellStart"/>
      <w:r w:rsidRPr="00B93B36">
        <w:rPr>
          <w:color w:val="auto"/>
        </w:rPr>
        <w:t>Groq</w:t>
      </w:r>
      <w:proofErr w:type="spellEnd"/>
      <w:r w:rsidRPr="00B93B36">
        <w:rPr>
          <w:color w:val="auto"/>
        </w:rPr>
        <w:t>), the system ensures queries are not just syntactically correct but produce mathematically accurate business insights.</w:t>
      </w:r>
    </w:p>
    <w:p w14:paraId="5C24C02C" w14:textId="77777777" w:rsidR="008B1E87" w:rsidRPr="00B93B36" w:rsidRDefault="008B1E87">
      <w:pPr>
        <w:spacing w:before="80"/>
        <w:rPr>
          <w:color w:val="auto"/>
        </w:rPr>
      </w:pPr>
    </w:p>
    <w:p w14:paraId="08ED5245" w14:textId="77777777" w:rsidR="008B1E87" w:rsidRPr="00B93B36" w:rsidRDefault="00000000">
      <w:pPr>
        <w:pStyle w:val="Heading2"/>
        <w:rPr>
          <w:color w:val="auto"/>
        </w:rPr>
      </w:pPr>
      <w:r w:rsidRPr="00B93B36">
        <w:rPr>
          <w:color w:val="auto"/>
        </w:rPr>
        <w:t>Key Capabilities</w:t>
      </w:r>
    </w:p>
    <w:p w14:paraId="1379E554" w14:textId="77777777" w:rsidR="008B1E87" w:rsidRPr="00B93B36" w:rsidRDefault="00000000">
      <w:pPr>
        <w:pStyle w:val="ListParagraph"/>
        <w:numPr>
          <w:ilvl w:val="0"/>
          <w:numId w:val="2"/>
        </w:numPr>
        <w:spacing w:before="40" w:after="40"/>
        <w:rPr>
          <w:color w:val="auto"/>
        </w:rPr>
      </w:pPr>
      <w:r w:rsidRPr="00B93B36">
        <w:rPr>
          <w:color w:val="auto"/>
        </w:rPr>
        <w:t>Natural language to SQL translation via a Malloy semantic layer</w:t>
      </w:r>
    </w:p>
    <w:p w14:paraId="465F8D33" w14:textId="77777777" w:rsidR="008B1E87" w:rsidRPr="00B93B36" w:rsidRDefault="00000000">
      <w:pPr>
        <w:pStyle w:val="ListParagraph"/>
        <w:numPr>
          <w:ilvl w:val="0"/>
          <w:numId w:val="2"/>
        </w:numPr>
        <w:spacing w:before="40" w:after="40"/>
        <w:rPr>
          <w:color w:val="auto"/>
        </w:rPr>
      </w:pPr>
      <w:r w:rsidRPr="00B93B36">
        <w:rPr>
          <w:color w:val="auto"/>
        </w:rPr>
        <w:t>Three-way parallel schema search: BM25 (keyword), FAISS (semantic), Node2Vec (graph)</w:t>
      </w:r>
    </w:p>
    <w:p w14:paraId="5AB8B485" w14:textId="77777777" w:rsidR="008B1E87" w:rsidRPr="00B93B36" w:rsidRDefault="00000000">
      <w:pPr>
        <w:pStyle w:val="ListParagraph"/>
        <w:numPr>
          <w:ilvl w:val="0"/>
          <w:numId w:val="2"/>
        </w:numPr>
        <w:spacing w:before="40" w:after="40"/>
        <w:rPr>
          <w:color w:val="auto"/>
        </w:rPr>
      </w:pPr>
      <w:r w:rsidRPr="00B93B36">
        <w:rPr>
          <w:color w:val="auto"/>
        </w:rPr>
        <w:t>Real-time streaming responses using Server-Sent Events (SSE)</w:t>
      </w:r>
    </w:p>
    <w:p w14:paraId="7AF227BB" w14:textId="77777777" w:rsidR="008B1E87" w:rsidRPr="00B93B36" w:rsidRDefault="00000000">
      <w:pPr>
        <w:pStyle w:val="ListParagraph"/>
        <w:numPr>
          <w:ilvl w:val="0"/>
          <w:numId w:val="2"/>
        </w:numPr>
        <w:spacing w:before="40" w:after="40"/>
        <w:rPr>
          <w:color w:val="auto"/>
        </w:rPr>
      </w:pPr>
      <w:r w:rsidRPr="00B93B36">
        <w:rPr>
          <w:color w:val="auto"/>
        </w:rPr>
        <w:t xml:space="preserve">Full observability via </w:t>
      </w:r>
      <w:proofErr w:type="spellStart"/>
      <w:r w:rsidRPr="00B93B36">
        <w:rPr>
          <w:color w:val="auto"/>
        </w:rPr>
        <w:t>Arize</w:t>
      </w:r>
      <w:proofErr w:type="spellEnd"/>
      <w:r w:rsidRPr="00B93B36">
        <w:rPr>
          <w:color w:val="auto"/>
        </w:rPr>
        <w:t xml:space="preserve"> Phoenix + </w:t>
      </w:r>
      <w:proofErr w:type="spellStart"/>
      <w:r w:rsidRPr="00B93B36">
        <w:rPr>
          <w:color w:val="auto"/>
        </w:rPr>
        <w:t>OpenTelemetry</w:t>
      </w:r>
      <w:proofErr w:type="spellEnd"/>
    </w:p>
    <w:p w14:paraId="36EB33D6" w14:textId="7FE9BA07" w:rsidR="008B1E87" w:rsidRPr="00B93B36" w:rsidRDefault="00000000">
      <w:pPr>
        <w:pStyle w:val="ListParagraph"/>
        <w:numPr>
          <w:ilvl w:val="0"/>
          <w:numId w:val="2"/>
        </w:numPr>
        <w:spacing w:before="40" w:after="40"/>
        <w:rPr>
          <w:color w:val="auto"/>
        </w:rPr>
      </w:pPr>
      <w:r w:rsidRPr="00B93B36">
        <w:rPr>
          <w:color w:val="auto"/>
        </w:rPr>
        <w:t xml:space="preserve">Dual-LLM token </w:t>
      </w:r>
      <w:r w:rsidR="005B18BC" w:rsidRPr="00B93B36">
        <w:rPr>
          <w:color w:val="auto"/>
        </w:rPr>
        <w:t>optimization</w:t>
      </w:r>
      <w:r w:rsidRPr="00B93B36">
        <w:rPr>
          <w:color w:val="auto"/>
        </w:rPr>
        <w:t xml:space="preserve"> — fast model for simple tasks, smart model for complex reasoning</w:t>
      </w:r>
    </w:p>
    <w:p w14:paraId="783058CE" w14:textId="77777777" w:rsidR="008B1E87" w:rsidRPr="00B93B36" w:rsidRDefault="008B1E87">
      <w:pPr>
        <w:spacing w:before="120"/>
        <w:rPr>
          <w:color w:val="auto"/>
        </w:rPr>
      </w:pPr>
    </w:p>
    <w:p w14:paraId="71CBBC49" w14:textId="77777777" w:rsidR="008B1E87" w:rsidRPr="00B93B36" w:rsidRDefault="00000000">
      <w:pPr>
        <w:pStyle w:val="Heading1"/>
        <w:rPr>
          <w:color w:val="auto"/>
        </w:rPr>
      </w:pPr>
      <w:r w:rsidRPr="00B93B36">
        <w:rPr>
          <w:color w:val="auto"/>
        </w:rPr>
        <w:t>2. Technology Stack Overview</w:t>
      </w:r>
    </w:p>
    <w:p w14:paraId="30033AA0" w14:textId="77777777" w:rsidR="008B1E87" w:rsidRPr="00B93B36" w:rsidRDefault="008B1E87">
      <w:pPr>
        <w:pBdr>
          <w:bottom w:val="single" w:sz="4" w:space="0" w:color="2E5FA3"/>
        </w:pBdr>
        <w:rPr>
          <w:color w:val="auto"/>
        </w:rPr>
      </w:pPr>
    </w:p>
    <w:p w14:paraId="06ECDA94" w14:textId="77777777" w:rsidR="008B1E87" w:rsidRPr="00B93B36" w:rsidRDefault="008B1E87">
      <w:pPr>
        <w:spacing w:before="80"/>
        <w:rPr>
          <w:color w:val="auto"/>
        </w:rPr>
      </w:pPr>
    </w:p>
    <w:p w14:paraId="478A1A0F" w14:textId="77777777" w:rsidR="008B1E87" w:rsidRPr="00B93B36" w:rsidRDefault="00000000">
      <w:pPr>
        <w:spacing w:before="60" w:after="80"/>
        <w:rPr>
          <w:color w:val="auto"/>
        </w:rPr>
      </w:pPr>
      <w:r w:rsidRPr="00B93B36">
        <w:rPr>
          <w:color w:val="auto"/>
        </w:rPr>
        <w:t>The following table summarizes the key technologies used across the system layers and their respective responsibilities.</w:t>
      </w:r>
    </w:p>
    <w:p w14:paraId="1816976E" w14:textId="77777777" w:rsidR="008B1E87" w:rsidRPr="00B93B36" w:rsidRDefault="008B1E87">
      <w:pPr>
        <w:spacing w:before="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B93B36" w:rsidRPr="00B93B36" w14:paraId="0CCF15E5" w14:textId="77777777" w:rsidTr="00B93B36">
        <w:tblPrEx>
          <w:tblCellMar>
            <w:top w:w="0" w:type="dxa"/>
            <w:bottom w:w="0" w:type="dxa"/>
          </w:tblCellMar>
        </w:tblPrEx>
        <w:trPr>
          <w:tblHeader/>
        </w:trPr>
        <w:tc>
          <w:tcPr>
            <w:tcW w:w="1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5BC129B" w14:textId="77777777" w:rsidR="008B1E87" w:rsidRPr="00B93B36" w:rsidRDefault="00000000">
            <w:pPr>
              <w:jc w:val="center"/>
              <w:rPr>
                <w:color w:val="auto"/>
              </w:rPr>
            </w:pPr>
            <w:r w:rsidRPr="00B93B36">
              <w:rPr>
                <w:b/>
                <w:bCs/>
                <w:color w:val="auto"/>
                <w:sz w:val="20"/>
                <w:szCs w:val="20"/>
              </w:rPr>
              <w:t>Layer</w:t>
            </w:r>
          </w:p>
        </w:tc>
        <w:tc>
          <w:tcPr>
            <w:tcW w:w="22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B228E44" w14:textId="77777777" w:rsidR="008B1E87" w:rsidRPr="00B93B36" w:rsidRDefault="00000000">
            <w:pPr>
              <w:jc w:val="center"/>
              <w:rPr>
                <w:color w:val="auto"/>
              </w:rPr>
            </w:pPr>
            <w:r w:rsidRPr="00B93B36">
              <w:rPr>
                <w:b/>
                <w:bCs/>
                <w:color w:val="auto"/>
                <w:sz w:val="20"/>
                <w:szCs w:val="20"/>
              </w:rPr>
              <w:t>Technology</w:t>
            </w:r>
          </w:p>
        </w:tc>
        <w:tc>
          <w:tcPr>
            <w:tcW w:w="5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7B884E5" w14:textId="77777777" w:rsidR="008B1E87" w:rsidRPr="00B93B36" w:rsidRDefault="00000000">
            <w:pPr>
              <w:jc w:val="center"/>
              <w:rPr>
                <w:color w:val="auto"/>
              </w:rPr>
            </w:pPr>
            <w:r w:rsidRPr="00B93B36">
              <w:rPr>
                <w:b/>
                <w:bCs/>
                <w:color w:val="auto"/>
                <w:sz w:val="20"/>
                <w:szCs w:val="20"/>
              </w:rPr>
              <w:t>Purpose</w:t>
            </w:r>
          </w:p>
        </w:tc>
      </w:tr>
      <w:tr w:rsidR="00B93B36" w:rsidRPr="00B93B36" w14:paraId="67451915" w14:textId="77777777" w:rsidTr="00B93B36">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87975A" w14:textId="77777777" w:rsidR="008B1E87" w:rsidRPr="00B93B36" w:rsidRDefault="00000000">
            <w:pPr>
              <w:rPr>
                <w:color w:val="auto"/>
              </w:rPr>
            </w:pPr>
            <w:r w:rsidRPr="00B93B36">
              <w:rPr>
                <w:b/>
                <w:bCs/>
                <w:color w:val="auto"/>
                <w:sz w:val="20"/>
                <w:szCs w:val="20"/>
              </w:rPr>
              <w:t>Frontend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C65B7F" w14:textId="77777777" w:rsidR="008B1E87" w:rsidRPr="00B93B36" w:rsidRDefault="00000000">
            <w:pPr>
              <w:rPr>
                <w:color w:val="auto"/>
              </w:rPr>
            </w:pPr>
            <w:r w:rsidRPr="00B93B36">
              <w:rPr>
                <w:color w:val="auto"/>
                <w:sz w:val="20"/>
                <w:szCs w:val="20"/>
              </w:rPr>
              <w:t>React 18, Redux Toolkit</w:t>
            </w:r>
          </w:p>
        </w:tc>
        <w:tc>
          <w:tcPr>
            <w:tcW w:w="5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B0DE18" w14:textId="77777777" w:rsidR="008B1E87" w:rsidRPr="00B93B36" w:rsidRDefault="00000000">
            <w:pPr>
              <w:rPr>
                <w:color w:val="auto"/>
              </w:rPr>
            </w:pPr>
            <w:r w:rsidRPr="00B93B36">
              <w:rPr>
                <w:color w:val="auto"/>
                <w:sz w:val="20"/>
                <w:szCs w:val="20"/>
              </w:rPr>
              <w:t>Chat user interface and client-side state management</w:t>
            </w:r>
          </w:p>
        </w:tc>
      </w:tr>
      <w:tr w:rsidR="00B93B36" w:rsidRPr="00B93B36" w14:paraId="2C64C807" w14:textId="77777777" w:rsidTr="00B93B36">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E016B7" w14:textId="77777777" w:rsidR="008B1E87" w:rsidRPr="00B93B36" w:rsidRDefault="00000000">
            <w:pPr>
              <w:rPr>
                <w:color w:val="auto"/>
              </w:rPr>
            </w:pPr>
            <w:r w:rsidRPr="00B93B36">
              <w:rPr>
                <w:b/>
                <w:bCs/>
                <w:color w:val="auto"/>
                <w:sz w:val="20"/>
                <w:szCs w:val="20"/>
              </w:rPr>
              <w:t>Backend API</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D44D64" w14:textId="77777777" w:rsidR="008B1E87" w:rsidRPr="00B93B36" w:rsidRDefault="00000000">
            <w:pPr>
              <w:rPr>
                <w:color w:val="auto"/>
              </w:rPr>
            </w:pPr>
            <w:proofErr w:type="spellStart"/>
            <w:r w:rsidRPr="00B93B36">
              <w:rPr>
                <w:color w:val="auto"/>
                <w:sz w:val="20"/>
                <w:szCs w:val="20"/>
              </w:rPr>
              <w:t>FastAPI</w:t>
            </w:r>
            <w:proofErr w:type="spellEnd"/>
            <w:r w:rsidRPr="00B93B36">
              <w:rPr>
                <w:color w:val="auto"/>
                <w:sz w:val="20"/>
                <w:szCs w:val="20"/>
              </w:rPr>
              <w:t xml:space="preserve"> (Python)</w:t>
            </w:r>
          </w:p>
        </w:tc>
        <w:tc>
          <w:tcPr>
            <w:tcW w:w="5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A99FD0" w14:textId="77777777" w:rsidR="008B1E87" w:rsidRPr="00B93B36" w:rsidRDefault="00000000">
            <w:pPr>
              <w:rPr>
                <w:color w:val="auto"/>
              </w:rPr>
            </w:pPr>
            <w:r w:rsidRPr="00B93B36">
              <w:rPr>
                <w:color w:val="auto"/>
                <w:sz w:val="20"/>
                <w:szCs w:val="20"/>
              </w:rPr>
              <w:t>REST APIs and Server-Sent Events (SSE) streaming</w:t>
            </w:r>
          </w:p>
        </w:tc>
      </w:tr>
      <w:tr w:rsidR="00B93B36" w:rsidRPr="00B93B36" w14:paraId="32792705" w14:textId="77777777" w:rsidTr="00B93B36">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5A89BD" w14:textId="77777777" w:rsidR="008B1E87" w:rsidRPr="00B93B36" w:rsidRDefault="00000000">
            <w:pPr>
              <w:rPr>
                <w:color w:val="auto"/>
              </w:rPr>
            </w:pPr>
            <w:r w:rsidRPr="00B93B36">
              <w:rPr>
                <w:b/>
                <w:bCs/>
                <w:color w:val="auto"/>
                <w:sz w:val="20"/>
                <w:szCs w:val="20"/>
              </w:rPr>
              <w:t>Agent Framework</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62DF4A" w14:textId="77777777" w:rsidR="008B1E87" w:rsidRPr="00B93B36" w:rsidRDefault="00000000">
            <w:pPr>
              <w:rPr>
                <w:color w:val="auto"/>
              </w:rPr>
            </w:pPr>
            <w:proofErr w:type="spellStart"/>
            <w:r w:rsidRPr="00B93B36">
              <w:rPr>
                <w:color w:val="auto"/>
                <w:sz w:val="20"/>
                <w:szCs w:val="20"/>
              </w:rPr>
              <w:t>LangChain</w:t>
            </w:r>
            <w:proofErr w:type="spellEnd"/>
          </w:p>
        </w:tc>
        <w:tc>
          <w:tcPr>
            <w:tcW w:w="5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1D0C99" w14:textId="77777777" w:rsidR="008B1E87" w:rsidRPr="00B93B36" w:rsidRDefault="00000000">
            <w:pPr>
              <w:rPr>
                <w:color w:val="auto"/>
              </w:rPr>
            </w:pPr>
            <w:r w:rsidRPr="00B93B36">
              <w:rPr>
                <w:color w:val="auto"/>
                <w:sz w:val="20"/>
                <w:szCs w:val="20"/>
              </w:rPr>
              <w:t>Tool-calling agent orchestration and reasoning loop</w:t>
            </w:r>
          </w:p>
        </w:tc>
      </w:tr>
      <w:tr w:rsidR="00B93B36" w:rsidRPr="00B93B36" w14:paraId="1425EF75" w14:textId="77777777" w:rsidTr="00B93B36">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DAB1B2" w14:textId="77777777" w:rsidR="008B1E87" w:rsidRPr="00B93B36" w:rsidRDefault="00000000">
            <w:pPr>
              <w:rPr>
                <w:color w:val="auto"/>
              </w:rPr>
            </w:pPr>
            <w:r w:rsidRPr="00B93B36">
              <w:rPr>
                <w:b/>
                <w:bCs/>
                <w:color w:val="auto"/>
                <w:sz w:val="20"/>
                <w:szCs w:val="20"/>
              </w:rPr>
              <w:t>LLM Provider</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DFF36D" w14:textId="77777777" w:rsidR="008B1E87" w:rsidRPr="00B93B36" w:rsidRDefault="00000000">
            <w:pPr>
              <w:rPr>
                <w:color w:val="auto"/>
              </w:rPr>
            </w:pPr>
            <w:proofErr w:type="spellStart"/>
            <w:r w:rsidRPr="00B93B36">
              <w:rPr>
                <w:color w:val="auto"/>
                <w:sz w:val="20"/>
                <w:szCs w:val="20"/>
              </w:rPr>
              <w:t>Groq</w:t>
            </w:r>
            <w:proofErr w:type="spellEnd"/>
            <w:r w:rsidRPr="00B93B36">
              <w:rPr>
                <w:color w:val="auto"/>
                <w:sz w:val="20"/>
                <w:szCs w:val="20"/>
              </w:rPr>
              <w:t xml:space="preserve"> API</w:t>
            </w:r>
          </w:p>
        </w:tc>
        <w:tc>
          <w:tcPr>
            <w:tcW w:w="5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8A5684" w14:textId="77777777" w:rsidR="008B1E87" w:rsidRPr="00B93B36" w:rsidRDefault="00000000">
            <w:pPr>
              <w:rPr>
                <w:color w:val="auto"/>
              </w:rPr>
            </w:pPr>
            <w:r w:rsidRPr="00B93B36">
              <w:rPr>
                <w:color w:val="auto"/>
                <w:sz w:val="20"/>
                <w:szCs w:val="20"/>
              </w:rPr>
              <w:t>Low-latency LLM inference</w:t>
            </w:r>
          </w:p>
        </w:tc>
      </w:tr>
      <w:tr w:rsidR="00B93B36" w:rsidRPr="00B93B36" w14:paraId="207A848D" w14:textId="77777777" w:rsidTr="00B93B36">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600564" w14:textId="77777777" w:rsidR="008B1E87" w:rsidRPr="00B93B36" w:rsidRDefault="00000000">
            <w:pPr>
              <w:rPr>
                <w:color w:val="auto"/>
              </w:rPr>
            </w:pPr>
            <w:r w:rsidRPr="00B93B36">
              <w:rPr>
                <w:b/>
                <w:bCs/>
                <w:color w:val="auto"/>
                <w:sz w:val="20"/>
                <w:szCs w:val="20"/>
              </w:rPr>
              <w:t>LLM Models</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4BB956A" w14:textId="77777777" w:rsidR="008B1E87" w:rsidRPr="00B93B36" w:rsidRDefault="00000000">
            <w:pPr>
              <w:rPr>
                <w:color w:val="auto"/>
              </w:rPr>
            </w:pPr>
            <w:proofErr w:type="spellStart"/>
            <w:r w:rsidRPr="00B93B36">
              <w:rPr>
                <w:color w:val="auto"/>
                <w:sz w:val="20"/>
                <w:szCs w:val="20"/>
              </w:rPr>
              <w:t>LLaMA</w:t>
            </w:r>
            <w:proofErr w:type="spellEnd"/>
            <w:r w:rsidRPr="00B93B36">
              <w:rPr>
                <w:color w:val="auto"/>
                <w:sz w:val="20"/>
                <w:szCs w:val="20"/>
              </w:rPr>
              <w:t xml:space="preserve"> 3.1 8B, </w:t>
            </w:r>
            <w:proofErr w:type="spellStart"/>
            <w:r w:rsidRPr="00B93B36">
              <w:rPr>
                <w:color w:val="auto"/>
                <w:sz w:val="20"/>
                <w:szCs w:val="20"/>
              </w:rPr>
              <w:t>LLaMA</w:t>
            </w:r>
            <w:proofErr w:type="spellEnd"/>
            <w:r w:rsidRPr="00B93B36">
              <w:rPr>
                <w:color w:val="auto"/>
                <w:sz w:val="20"/>
                <w:szCs w:val="20"/>
              </w:rPr>
              <w:t xml:space="preserve"> 3.3 70B</w:t>
            </w:r>
          </w:p>
        </w:tc>
        <w:tc>
          <w:tcPr>
            <w:tcW w:w="5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5FACF1" w14:textId="77777777" w:rsidR="008B1E87" w:rsidRPr="00B93B36" w:rsidRDefault="00000000">
            <w:pPr>
              <w:rPr>
                <w:color w:val="auto"/>
              </w:rPr>
            </w:pPr>
            <w:r w:rsidRPr="00B93B36">
              <w:rPr>
                <w:color w:val="auto"/>
                <w:sz w:val="20"/>
                <w:szCs w:val="20"/>
              </w:rPr>
              <w:t>Intent extraction and complex reasoning</w:t>
            </w:r>
          </w:p>
        </w:tc>
      </w:tr>
      <w:tr w:rsidR="00B93B36" w:rsidRPr="00B93B36" w14:paraId="551A66EA" w14:textId="77777777" w:rsidTr="00B93B36">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3BD763" w14:textId="77777777" w:rsidR="008B1E87" w:rsidRPr="00B93B36" w:rsidRDefault="00000000">
            <w:pPr>
              <w:rPr>
                <w:color w:val="auto"/>
              </w:rPr>
            </w:pPr>
            <w:r w:rsidRPr="00B93B36">
              <w:rPr>
                <w:b/>
                <w:bCs/>
                <w:color w:val="auto"/>
                <w:sz w:val="20"/>
                <w:szCs w:val="20"/>
              </w:rPr>
              <w:t>Tool Server</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C2B359" w14:textId="77777777" w:rsidR="008B1E87" w:rsidRPr="00B93B36" w:rsidRDefault="00000000">
            <w:pPr>
              <w:rPr>
                <w:color w:val="auto"/>
              </w:rPr>
            </w:pPr>
            <w:proofErr w:type="spellStart"/>
            <w:r w:rsidRPr="00B93B36">
              <w:rPr>
                <w:color w:val="auto"/>
                <w:sz w:val="20"/>
                <w:szCs w:val="20"/>
              </w:rPr>
              <w:t>FastAPI</w:t>
            </w:r>
            <w:proofErr w:type="spellEnd"/>
            <w:r w:rsidRPr="00B93B36">
              <w:rPr>
                <w:color w:val="auto"/>
                <w:sz w:val="20"/>
                <w:szCs w:val="20"/>
              </w:rPr>
              <w:t xml:space="preserve"> (MCP Pattern)</w:t>
            </w:r>
          </w:p>
        </w:tc>
        <w:tc>
          <w:tcPr>
            <w:tcW w:w="5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675AFC" w14:textId="77777777" w:rsidR="008B1E87" w:rsidRPr="00B93B36" w:rsidRDefault="00000000">
            <w:pPr>
              <w:rPr>
                <w:color w:val="auto"/>
              </w:rPr>
            </w:pPr>
            <w:r w:rsidRPr="00B93B36">
              <w:rPr>
                <w:color w:val="auto"/>
                <w:sz w:val="20"/>
                <w:szCs w:val="20"/>
              </w:rPr>
              <w:t>Centralized hosting of tool execution endpoints</w:t>
            </w:r>
          </w:p>
        </w:tc>
      </w:tr>
      <w:tr w:rsidR="00B93B36" w:rsidRPr="00B93B36" w14:paraId="37EAFD42" w14:textId="77777777" w:rsidTr="00B93B36">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0EAF207" w14:textId="77777777" w:rsidR="008B1E87" w:rsidRPr="00B93B36" w:rsidRDefault="00000000">
            <w:pPr>
              <w:rPr>
                <w:color w:val="auto"/>
              </w:rPr>
            </w:pPr>
            <w:r w:rsidRPr="00B93B36">
              <w:rPr>
                <w:b/>
                <w:bCs/>
                <w:color w:val="auto"/>
                <w:sz w:val="20"/>
                <w:szCs w:val="20"/>
              </w:rPr>
              <w:t>Search — Keyword</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53DA47" w14:textId="77777777" w:rsidR="008B1E87" w:rsidRPr="00B93B36" w:rsidRDefault="00000000">
            <w:pPr>
              <w:rPr>
                <w:color w:val="auto"/>
              </w:rPr>
            </w:pPr>
            <w:r w:rsidRPr="00B93B36">
              <w:rPr>
                <w:color w:val="auto"/>
                <w:sz w:val="20"/>
                <w:szCs w:val="20"/>
              </w:rPr>
              <w:t>BM25 (rank-bm25)</w:t>
            </w:r>
          </w:p>
        </w:tc>
        <w:tc>
          <w:tcPr>
            <w:tcW w:w="5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E98047" w14:textId="77777777" w:rsidR="008B1E87" w:rsidRPr="00B93B36" w:rsidRDefault="00000000">
            <w:pPr>
              <w:rPr>
                <w:color w:val="auto"/>
              </w:rPr>
            </w:pPr>
            <w:r w:rsidRPr="00B93B36">
              <w:rPr>
                <w:color w:val="auto"/>
                <w:sz w:val="20"/>
                <w:szCs w:val="20"/>
              </w:rPr>
              <w:t>Exact keyword-based table and column search</w:t>
            </w:r>
          </w:p>
        </w:tc>
      </w:tr>
      <w:tr w:rsidR="00B93B36" w:rsidRPr="00B93B36" w14:paraId="6091801D" w14:textId="77777777" w:rsidTr="00B93B36">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02B08E" w14:textId="77777777" w:rsidR="008B1E87" w:rsidRPr="00B93B36" w:rsidRDefault="00000000">
            <w:pPr>
              <w:rPr>
                <w:color w:val="auto"/>
              </w:rPr>
            </w:pPr>
            <w:r w:rsidRPr="00B93B36">
              <w:rPr>
                <w:b/>
                <w:bCs/>
                <w:color w:val="auto"/>
                <w:sz w:val="20"/>
                <w:szCs w:val="20"/>
              </w:rPr>
              <w:t>Search — Semantic</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3C20C8" w14:textId="77777777" w:rsidR="008B1E87" w:rsidRPr="00B93B36" w:rsidRDefault="00000000">
            <w:pPr>
              <w:rPr>
                <w:color w:val="auto"/>
              </w:rPr>
            </w:pPr>
            <w:r w:rsidRPr="00B93B36">
              <w:rPr>
                <w:color w:val="auto"/>
                <w:sz w:val="20"/>
                <w:szCs w:val="20"/>
              </w:rPr>
              <w:t>FAISS + sentence-transformers</w:t>
            </w:r>
          </w:p>
        </w:tc>
        <w:tc>
          <w:tcPr>
            <w:tcW w:w="5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C299C2" w14:textId="77777777" w:rsidR="008B1E87" w:rsidRPr="00B93B36" w:rsidRDefault="00000000">
            <w:pPr>
              <w:rPr>
                <w:color w:val="auto"/>
              </w:rPr>
            </w:pPr>
            <w:r w:rsidRPr="00B93B36">
              <w:rPr>
                <w:color w:val="auto"/>
                <w:sz w:val="20"/>
                <w:szCs w:val="20"/>
              </w:rPr>
              <w:t>Vector-based semantic similarity search</w:t>
            </w:r>
          </w:p>
        </w:tc>
      </w:tr>
      <w:tr w:rsidR="00B93B36" w:rsidRPr="00B93B36" w14:paraId="02B902ED" w14:textId="77777777" w:rsidTr="00B93B36">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ECD42B" w14:textId="77777777" w:rsidR="008B1E87" w:rsidRPr="00B93B36" w:rsidRDefault="00000000">
            <w:pPr>
              <w:rPr>
                <w:color w:val="auto"/>
              </w:rPr>
            </w:pPr>
            <w:r w:rsidRPr="00B93B36">
              <w:rPr>
                <w:b/>
                <w:bCs/>
                <w:color w:val="auto"/>
                <w:sz w:val="20"/>
                <w:szCs w:val="20"/>
              </w:rPr>
              <w:lastRenderedPageBreak/>
              <w:t>Search — Graph</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944439" w14:textId="77777777" w:rsidR="008B1E87" w:rsidRPr="00B93B36" w:rsidRDefault="00000000">
            <w:pPr>
              <w:rPr>
                <w:color w:val="auto"/>
              </w:rPr>
            </w:pPr>
            <w:r w:rsidRPr="00B93B36">
              <w:rPr>
                <w:color w:val="auto"/>
                <w:sz w:val="20"/>
                <w:szCs w:val="20"/>
              </w:rPr>
              <w:t xml:space="preserve">Node2Vec + </w:t>
            </w:r>
            <w:proofErr w:type="spellStart"/>
            <w:r w:rsidRPr="00B93B36">
              <w:rPr>
                <w:color w:val="auto"/>
                <w:sz w:val="20"/>
                <w:szCs w:val="20"/>
              </w:rPr>
              <w:t>NetworkX</w:t>
            </w:r>
            <w:proofErr w:type="spellEnd"/>
          </w:p>
        </w:tc>
        <w:tc>
          <w:tcPr>
            <w:tcW w:w="5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0A06F1" w14:textId="77777777" w:rsidR="008B1E87" w:rsidRPr="00B93B36" w:rsidRDefault="00000000">
            <w:pPr>
              <w:rPr>
                <w:color w:val="auto"/>
              </w:rPr>
            </w:pPr>
            <w:r w:rsidRPr="00B93B36">
              <w:rPr>
                <w:color w:val="auto"/>
                <w:sz w:val="20"/>
                <w:szCs w:val="20"/>
              </w:rPr>
              <w:t>Graph-based schema relationship discovery</w:t>
            </w:r>
          </w:p>
        </w:tc>
      </w:tr>
      <w:tr w:rsidR="00B93B36" w:rsidRPr="00B93B36" w14:paraId="30768BE6" w14:textId="77777777" w:rsidTr="00B93B36">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B1FA7E" w14:textId="77777777" w:rsidR="008B1E87" w:rsidRPr="00B93B36" w:rsidRDefault="00000000">
            <w:pPr>
              <w:rPr>
                <w:color w:val="auto"/>
              </w:rPr>
            </w:pPr>
            <w:r w:rsidRPr="00B93B36">
              <w:rPr>
                <w:b/>
                <w:bCs/>
                <w:color w:val="auto"/>
                <w:sz w:val="20"/>
                <w:szCs w:val="20"/>
              </w:rPr>
              <w:t>Search Fusion</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CE376AF" w14:textId="77777777" w:rsidR="008B1E87" w:rsidRPr="00B93B36" w:rsidRDefault="00000000">
            <w:pPr>
              <w:rPr>
                <w:color w:val="auto"/>
              </w:rPr>
            </w:pPr>
            <w:r w:rsidRPr="00B93B36">
              <w:rPr>
                <w:color w:val="auto"/>
                <w:sz w:val="20"/>
                <w:szCs w:val="20"/>
              </w:rPr>
              <w:t>Reciprocal Rank Fusion (RRF)</w:t>
            </w:r>
          </w:p>
        </w:tc>
        <w:tc>
          <w:tcPr>
            <w:tcW w:w="5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4D1049" w14:textId="77777777" w:rsidR="008B1E87" w:rsidRPr="00B93B36" w:rsidRDefault="00000000">
            <w:pPr>
              <w:rPr>
                <w:color w:val="auto"/>
              </w:rPr>
            </w:pPr>
            <w:r w:rsidRPr="00B93B36">
              <w:rPr>
                <w:color w:val="auto"/>
                <w:sz w:val="20"/>
                <w:szCs w:val="20"/>
              </w:rPr>
              <w:t>Combines keyword, semantic, and graph search results</w:t>
            </w:r>
          </w:p>
        </w:tc>
      </w:tr>
      <w:tr w:rsidR="00B93B36" w:rsidRPr="00B93B36" w14:paraId="0380F998" w14:textId="77777777" w:rsidTr="00B93B36">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EE1C60E" w14:textId="77777777" w:rsidR="008B1E87" w:rsidRPr="00B93B36" w:rsidRDefault="00000000">
            <w:pPr>
              <w:rPr>
                <w:color w:val="auto"/>
              </w:rPr>
            </w:pPr>
            <w:r w:rsidRPr="00B93B36">
              <w:rPr>
                <w:b/>
                <w:bCs/>
                <w:color w:val="auto"/>
                <w:sz w:val="20"/>
                <w:szCs w:val="20"/>
              </w:rPr>
              <w:t>Query Language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77D636" w14:textId="77777777" w:rsidR="008B1E87" w:rsidRPr="00B93B36" w:rsidRDefault="00000000">
            <w:pPr>
              <w:rPr>
                <w:color w:val="auto"/>
              </w:rPr>
            </w:pPr>
            <w:r w:rsidRPr="00B93B36">
              <w:rPr>
                <w:color w:val="auto"/>
                <w:sz w:val="20"/>
                <w:szCs w:val="20"/>
              </w:rPr>
              <w:t>Malloy DSL</w:t>
            </w:r>
          </w:p>
        </w:tc>
        <w:tc>
          <w:tcPr>
            <w:tcW w:w="5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61A842" w14:textId="77777777" w:rsidR="008B1E87" w:rsidRPr="00B93B36" w:rsidRDefault="00000000">
            <w:pPr>
              <w:rPr>
                <w:color w:val="auto"/>
              </w:rPr>
            </w:pPr>
            <w:r w:rsidRPr="00B93B36">
              <w:rPr>
                <w:color w:val="auto"/>
                <w:sz w:val="20"/>
                <w:szCs w:val="20"/>
              </w:rPr>
              <w:t>Semantic query layer abstracting SQL complexity</w:t>
            </w:r>
          </w:p>
        </w:tc>
      </w:tr>
      <w:tr w:rsidR="00B93B36" w:rsidRPr="00B93B36" w14:paraId="716AD9C8" w14:textId="77777777" w:rsidTr="00B93B36">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F3FB63" w14:textId="77777777" w:rsidR="008B1E87" w:rsidRPr="00B93B36" w:rsidRDefault="00000000">
            <w:pPr>
              <w:rPr>
                <w:color w:val="auto"/>
              </w:rPr>
            </w:pPr>
            <w:r w:rsidRPr="00B93B36">
              <w:rPr>
                <w:b/>
                <w:bCs/>
                <w:color w:val="auto"/>
                <w:sz w:val="20"/>
                <w:szCs w:val="20"/>
              </w:rPr>
              <w:t>Primary Database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FFBD28" w14:textId="77777777" w:rsidR="008B1E87" w:rsidRPr="00B93B36" w:rsidRDefault="00000000">
            <w:pPr>
              <w:rPr>
                <w:color w:val="auto"/>
              </w:rPr>
            </w:pPr>
            <w:r w:rsidRPr="00B93B36">
              <w:rPr>
                <w:color w:val="auto"/>
                <w:sz w:val="20"/>
                <w:szCs w:val="20"/>
              </w:rPr>
              <w:t>MySQL</w:t>
            </w:r>
          </w:p>
        </w:tc>
        <w:tc>
          <w:tcPr>
            <w:tcW w:w="5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08B094" w14:textId="77777777" w:rsidR="008B1E87" w:rsidRPr="00B93B36" w:rsidRDefault="00000000">
            <w:pPr>
              <w:rPr>
                <w:color w:val="auto"/>
              </w:rPr>
            </w:pPr>
            <w:r w:rsidRPr="00B93B36">
              <w:rPr>
                <w:color w:val="auto"/>
                <w:sz w:val="20"/>
                <w:szCs w:val="20"/>
              </w:rPr>
              <w:t>FMCG transactional and analytical data store</w:t>
            </w:r>
          </w:p>
        </w:tc>
      </w:tr>
      <w:tr w:rsidR="00B93B36" w:rsidRPr="00B93B36" w14:paraId="3D18FC62" w14:textId="77777777" w:rsidTr="00B93B36">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31BA74" w14:textId="77777777" w:rsidR="008B1E87" w:rsidRPr="00B93B36" w:rsidRDefault="00000000">
            <w:pPr>
              <w:rPr>
                <w:color w:val="auto"/>
              </w:rPr>
            </w:pPr>
            <w:r w:rsidRPr="00B93B36">
              <w:rPr>
                <w:b/>
                <w:bCs/>
                <w:color w:val="auto"/>
                <w:sz w:val="20"/>
                <w:szCs w:val="20"/>
              </w:rPr>
              <w:t>Graph Database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CAC417" w14:textId="77777777" w:rsidR="008B1E87" w:rsidRPr="00B93B36" w:rsidRDefault="00000000">
            <w:pPr>
              <w:rPr>
                <w:color w:val="auto"/>
              </w:rPr>
            </w:pPr>
            <w:r w:rsidRPr="00B93B36">
              <w:rPr>
                <w:color w:val="auto"/>
                <w:sz w:val="20"/>
                <w:szCs w:val="20"/>
              </w:rPr>
              <w:t>Neo4j</w:t>
            </w:r>
          </w:p>
        </w:tc>
        <w:tc>
          <w:tcPr>
            <w:tcW w:w="5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D178ED" w14:textId="77777777" w:rsidR="008B1E87" w:rsidRPr="00B93B36" w:rsidRDefault="00000000">
            <w:pPr>
              <w:rPr>
                <w:color w:val="auto"/>
              </w:rPr>
            </w:pPr>
            <w:r w:rsidRPr="00B93B36">
              <w:rPr>
                <w:color w:val="auto"/>
                <w:sz w:val="20"/>
                <w:szCs w:val="20"/>
              </w:rPr>
              <w:t>Schema relationship graph for Node2Vec search</w:t>
            </w:r>
          </w:p>
        </w:tc>
      </w:tr>
      <w:tr w:rsidR="00B93B36" w:rsidRPr="00B93B36" w14:paraId="7CB11872" w14:textId="77777777" w:rsidTr="00B93B36">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96FEBE" w14:textId="77777777" w:rsidR="008B1E87" w:rsidRPr="00B93B36" w:rsidRDefault="00000000">
            <w:pPr>
              <w:rPr>
                <w:color w:val="auto"/>
              </w:rPr>
            </w:pPr>
            <w:r w:rsidRPr="00B93B36">
              <w:rPr>
                <w:b/>
                <w:bCs/>
                <w:color w:val="auto"/>
                <w:sz w:val="20"/>
                <w:szCs w:val="20"/>
              </w:rPr>
              <w:t>Observability</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B768E8" w14:textId="77777777" w:rsidR="008B1E87" w:rsidRPr="00B93B36" w:rsidRDefault="00000000">
            <w:pPr>
              <w:rPr>
                <w:color w:val="auto"/>
              </w:rPr>
            </w:pPr>
            <w:proofErr w:type="spellStart"/>
            <w:r w:rsidRPr="00B93B36">
              <w:rPr>
                <w:color w:val="auto"/>
                <w:sz w:val="20"/>
                <w:szCs w:val="20"/>
              </w:rPr>
              <w:t>Arize</w:t>
            </w:r>
            <w:proofErr w:type="spellEnd"/>
            <w:r w:rsidRPr="00B93B36">
              <w:rPr>
                <w:color w:val="auto"/>
                <w:sz w:val="20"/>
                <w:szCs w:val="20"/>
              </w:rPr>
              <w:t xml:space="preserve"> Phoenix + </w:t>
            </w:r>
            <w:proofErr w:type="spellStart"/>
            <w:r w:rsidRPr="00B93B36">
              <w:rPr>
                <w:color w:val="auto"/>
                <w:sz w:val="20"/>
                <w:szCs w:val="20"/>
              </w:rPr>
              <w:t>OpenTelemetry</w:t>
            </w:r>
            <w:proofErr w:type="spellEnd"/>
          </w:p>
        </w:tc>
        <w:tc>
          <w:tcPr>
            <w:tcW w:w="5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407ABB" w14:textId="77777777" w:rsidR="008B1E87" w:rsidRPr="00B93B36" w:rsidRDefault="00000000">
            <w:pPr>
              <w:rPr>
                <w:color w:val="auto"/>
              </w:rPr>
            </w:pPr>
            <w:r w:rsidRPr="00B93B36">
              <w:rPr>
                <w:color w:val="auto"/>
                <w:sz w:val="20"/>
                <w:szCs w:val="20"/>
              </w:rPr>
              <w:t>End-to-end tracing of LLM calls and tool executions</w:t>
            </w:r>
          </w:p>
        </w:tc>
      </w:tr>
      <w:tr w:rsidR="00B93B36" w:rsidRPr="00B93B36" w14:paraId="236840C7" w14:textId="77777777" w:rsidTr="00B93B36">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03B651" w14:textId="77777777" w:rsidR="008B1E87" w:rsidRPr="00B93B36" w:rsidRDefault="00000000">
            <w:pPr>
              <w:rPr>
                <w:color w:val="auto"/>
              </w:rPr>
            </w:pPr>
            <w:r w:rsidRPr="00B93B36">
              <w:rPr>
                <w:b/>
                <w:bCs/>
                <w:color w:val="auto"/>
                <w:sz w:val="20"/>
                <w:szCs w:val="20"/>
              </w:rPr>
              <w:t>Streaming</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76004A" w14:textId="77777777" w:rsidR="008B1E87" w:rsidRPr="00B93B36" w:rsidRDefault="00000000">
            <w:pPr>
              <w:rPr>
                <w:color w:val="auto"/>
              </w:rPr>
            </w:pPr>
            <w:r w:rsidRPr="00B93B36">
              <w:rPr>
                <w:color w:val="auto"/>
                <w:sz w:val="20"/>
                <w:szCs w:val="20"/>
              </w:rPr>
              <w:t>Server-Sent Events (SSE)</w:t>
            </w:r>
          </w:p>
        </w:tc>
        <w:tc>
          <w:tcPr>
            <w:tcW w:w="5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F5FFEF" w14:textId="77777777" w:rsidR="008B1E87" w:rsidRPr="00B93B36" w:rsidRDefault="00000000">
            <w:pPr>
              <w:rPr>
                <w:color w:val="auto"/>
              </w:rPr>
            </w:pPr>
            <w:r w:rsidRPr="00B93B36">
              <w:rPr>
                <w:color w:val="auto"/>
                <w:sz w:val="20"/>
                <w:szCs w:val="20"/>
              </w:rPr>
              <w:t>Real-time thinking-step updates to the UI</w:t>
            </w:r>
          </w:p>
        </w:tc>
      </w:tr>
    </w:tbl>
    <w:p w14:paraId="7189DAAC" w14:textId="77777777" w:rsidR="008B1E87" w:rsidRPr="00B93B36" w:rsidRDefault="008B1E87">
      <w:pPr>
        <w:spacing w:before="120"/>
        <w:rPr>
          <w:color w:val="auto"/>
        </w:rPr>
      </w:pPr>
    </w:p>
    <w:p w14:paraId="5096E428" w14:textId="77777777" w:rsidR="008B1E87" w:rsidRPr="00B93B36" w:rsidRDefault="00000000">
      <w:pPr>
        <w:pStyle w:val="Heading2"/>
        <w:rPr>
          <w:color w:val="auto"/>
        </w:rPr>
      </w:pPr>
      <w:r w:rsidRPr="00B93B36">
        <w:rPr>
          <w:color w:val="auto"/>
        </w:rPr>
        <w:t>Design Principles</w:t>
      </w:r>
    </w:p>
    <w:p w14:paraId="47BBAD1F" w14:textId="77777777" w:rsidR="008B1E87" w:rsidRPr="00B93B36" w:rsidRDefault="00000000">
      <w:pPr>
        <w:pStyle w:val="ListParagraph"/>
        <w:numPr>
          <w:ilvl w:val="0"/>
          <w:numId w:val="2"/>
        </w:numPr>
        <w:spacing w:before="40" w:after="40"/>
        <w:rPr>
          <w:color w:val="auto"/>
        </w:rPr>
      </w:pPr>
      <w:r w:rsidRPr="00B93B36">
        <w:rPr>
          <w:color w:val="auto"/>
        </w:rPr>
        <w:t>The dual-LLM strategy optimizes both latency and reasoning accuracy by separating lightweight intent extraction from heavyweight analytical reasoning.</w:t>
      </w:r>
    </w:p>
    <w:p w14:paraId="05ED48E5" w14:textId="77777777" w:rsidR="008B1E87" w:rsidRPr="00B93B36" w:rsidRDefault="00000000">
      <w:pPr>
        <w:pStyle w:val="ListParagraph"/>
        <w:numPr>
          <w:ilvl w:val="0"/>
          <w:numId w:val="2"/>
        </w:numPr>
        <w:spacing w:before="40" w:after="40"/>
        <w:rPr>
          <w:color w:val="auto"/>
        </w:rPr>
      </w:pPr>
      <w:r w:rsidRPr="00B93B36">
        <w:rPr>
          <w:color w:val="auto"/>
        </w:rPr>
        <w:t>Three independent search strategies are executed in parallel and fused using RRF to ensure robust schema discovery.</w:t>
      </w:r>
    </w:p>
    <w:p w14:paraId="7B12295E" w14:textId="77777777" w:rsidR="008B1E87" w:rsidRPr="00B93B36" w:rsidRDefault="00000000">
      <w:pPr>
        <w:pStyle w:val="ListParagraph"/>
        <w:numPr>
          <w:ilvl w:val="0"/>
          <w:numId w:val="2"/>
        </w:numPr>
        <w:spacing w:before="40" w:after="40"/>
        <w:rPr>
          <w:color w:val="auto"/>
        </w:rPr>
      </w:pPr>
      <w:r w:rsidRPr="00B93B36">
        <w:rPr>
          <w:color w:val="auto"/>
        </w:rPr>
        <w:t>The MCP tool server cleanly separates reasoning from execution, enabling reuse, scalability, and independent deployment.</w:t>
      </w:r>
    </w:p>
    <w:p w14:paraId="02C9F37D" w14:textId="77777777" w:rsidR="008B1E87" w:rsidRPr="00B93B36" w:rsidRDefault="00000000">
      <w:pPr>
        <w:pStyle w:val="ListParagraph"/>
        <w:numPr>
          <w:ilvl w:val="0"/>
          <w:numId w:val="2"/>
        </w:numPr>
        <w:spacing w:before="40" w:after="40"/>
        <w:rPr>
          <w:color w:val="auto"/>
        </w:rPr>
      </w:pPr>
      <w:r w:rsidRPr="00B93B36">
        <w:rPr>
          <w:color w:val="auto"/>
        </w:rPr>
        <w:t>Observability is first-class, with full trace continuity across backend, agent, tools, and database execution.</w:t>
      </w:r>
    </w:p>
    <w:p w14:paraId="188EAB19" w14:textId="77777777" w:rsidR="008B1E87" w:rsidRPr="00B93B36" w:rsidRDefault="008B1E87">
      <w:pPr>
        <w:spacing w:before="120"/>
        <w:rPr>
          <w:color w:val="auto"/>
        </w:rPr>
      </w:pPr>
    </w:p>
    <w:p w14:paraId="3446A9C3" w14:textId="77777777" w:rsidR="008B1E87" w:rsidRPr="00B93B36" w:rsidRDefault="00000000">
      <w:pPr>
        <w:pStyle w:val="Heading1"/>
        <w:rPr>
          <w:color w:val="auto"/>
        </w:rPr>
      </w:pPr>
      <w:r w:rsidRPr="00B93B36">
        <w:rPr>
          <w:color w:val="auto"/>
        </w:rPr>
        <w:t>3. Architecture Overview</w:t>
      </w:r>
    </w:p>
    <w:p w14:paraId="15EB79DB" w14:textId="77777777" w:rsidR="008B1E87" w:rsidRPr="00B93B36" w:rsidRDefault="008B1E87">
      <w:pPr>
        <w:pBdr>
          <w:bottom w:val="single" w:sz="4" w:space="0" w:color="2E5FA3"/>
        </w:pBdr>
        <w:rPr>
          <w:color w:val="auto"/>
        </w:rPr>
      </w:pPr>
    </w:p>
    <w:p w14:paraId="05AE7C23" w14:textId="77777777" w:rsidR="008B1E87" w:rsidRPr="00B93B36" w:rsidRDefault="008B1E87">
      <w:pPr>
        <w:spacing w:before="80"/>
        <w:rPr>
          <w:color w:val="auto"/>
        </w:rPr>
      </w:pPr>
    </w:p>
    <w:p w14:paraId="11DCF953" w14:textId="77777777" w:rsidR="008B1E87" w:rsidRPr="00B93B36" w:rsidRDefault="00000000">
      <w:pPr>
        <w:spacing w:before="60" w:after="80"/>
        <w:rPr>
          <w:color w:val="auto"/>
        </w:rPr>
      </w:pPr>
      <w:r w:rsidRPr="00B93B36">
        <w:rPr>
          <w:color w:val="auto"/>
        </w:rPr>
        <w:t>The system follows a layered microservices architecture with a clear separation of concerns across the frontend, backend API, supervisor agent, MCP tool server, semantic layer, and databases. Each layer communicates via well-defined HTTP interfaces.</w:t>
      </w:r>
    </w:p>
    <w:p w14:paraId="655597E0" w14:textId="77777777" w:rsidR="008B1E87" w:rsidRPr="00B93B36" w:rsidRDefault="008B1E87">
      <w:pPr>
        <w:spacing w:before="80"/>
        <w:rPr>
          <w:color w:val="auto"/>
        </w:rPr>
      </w:pPr>
    </w:p>
    <w:p w14:paraId="1FB06B75" w14:textId="77777777" w:rsidR="008B1E87" w:rsidRPr="00B93B36" w:rsidRDefault="00000000">
      <w:pPr>
        <w:pStyle w:val="Heading2"/>
        <w:rPr>
          <w:color w:val="auto"/>
        </w:rPr>
      </w:pPr>
      <w:r w:rsidRPr="00B93B36">
        <w:rPr>
          <w:color w:val="auto"/>
        </w:rPr>
        <w:t>Component Layers</w:t>
      </w:r>
    </w:p>
    <w:p w14:paraId="4E171D60" w14:textId="77777777" w:rsidR="008B1E87" w:rsidRPr="00B93B36" w:rsidRDefault="00000000">
      <w:pPr>
        <w:pStyle w:val="ListParagraph"/>
        <w:numPr>
          <w:ilvl w:val="0"/>
          <w:numId w:val="2"/>
        </w:numPr>
        <w:spacing w:before="40" w:after="40"/>
        <w:rPr>
          <w:color w:val="auto"/>
        </w:rPr>
      </w:pPr>
      <w:r w:rsidRPr="00B93B36">
        <w:rPr>
          <w:color w:val="auto"/>
        </w:rPr>
        <w:t xml:space="preserve">React Frontend (Port </w:t>
      </w:r>
      <w:proofErr w:type="gramStart"/>
      <w:r w:rsidRPr="00B93B36">
        <w:rPr>
          <w:color w:val="auto"/>
        </w:rPr>
        <w:t>3000) —</w:t>
      </w:r>
      <w:proofErr w:type="gramEnd"/>
      <w:r w:rsidRPr="00B93B36">
        <w:rPr>
          <w:color w:val="auto"/>
        </w:rPr>
        <w:t xml:space="preserve"> Chat UI, SSE event consumer, Redux state management</w:t>
      </w:r>
    </w:p>
    <w:p w14:paraId="67CEDCB7" w14:textId="77777777" w:rsidR="008B1E87" w:rsidRPr="00B93B36" w:rsidRDefault="00000000">
      <w:pPr>
        <w:pStyle w:val="ListParagraph"/>
        <w:numPr>
          <w:ilvl w:val="0"/>
          <w:numId w:val="2"/>
        </w:numPr>
        <w:spacing w:before="40" w:after="40"/>
        <w:rPr>
          <w:color w:val="auto"/>
        </w:rPr>
      </w:pPr>
      <w:proofErr w:type="spellStart"/>
      <w:r w:rsidRPr="00B93B36">
        <w:rPr>
          <w:color w:val="auto"/>
        </w:rPr>
        <w:t>FastAPI</w:t>
      </w:r>
      <w:proofErr w:type="spellEnd"/>
      <w:r w:rsidRPr="00B93B36">
        <w:rPr>
          <w:color w:val="auto"/>
        </w:rPr>
        <w:t xml:space="preserve"> Backend (Port </w:t>
      </w:r>
      <w:proofErr w:type="gramStart"/>
      <w:r w:rsidRPr="00B93B36">
        <w:rPr>
          <w:color w:val="auto"/>
        </w:rPr>
        <w:t>8002) —</w:t>
      </w:r>
      <w:proofErr w:type="gramEnd"/>
      <w:r w:rsidRPr="00B93B36">
        <w:rPr>
          <w:color w:val="auto"/>
        </w:rPr>
        <w:t xml:space="preserve"> Supervisor agent host, /chat SSE endpoint, </w:t>
      </w:r>
      <w:proofErr w:type="spellStart"/>
      <w:r w:rsidRPr="00B93B36">
        <w:rPr>
          <w:color w:val="auto"/>
        </w:rPr>
        <w:t>LangChain</w:t>
      </w:r>
      <w:proofErr w:type="spellEnd"/>
      <w:r w:rsidRPr="00B93B36">
        <w:rPr>
          <w:color w:val="auto"/>
        </w:rPr>
        <w:t xml:space="preserve"> orchestration</w:t>
      </w:r>
    </w:p>
    <w:p w14:paraId="05F64774" w14:textId="77777777" w:rsidR="008B1E87" w:rsidRPr="00B93B36" w:rsidRDefault="00000000">
      <w:pPr>
        <w:pStyle w:val="ListParagraph"/>
        <w:numPr>
          <w:ilvl w:val="0"/>
          <w:numId w:val="2"/>
        </w:numPr>
        <w:spacing w:before="40" w:after="40"/>
        <w:rPr>
          <w:color w:val="auto"/>
        </w:rPr>
      </w:pPr>
      <w:r w:rsidRPr="00B93B36">
        <w:rPr>
          <w:color w:val="auto"/>
        </w:rPr>
        <w:t xml:space="preserve">MCP Tool Server (Port </w:t>
      </w:r>
      <w:proofErr w:type="gramStart"/>
      <w:r w:rsidRPr="00B93B36">
        <w:rPr>
          <w:color w:val="auto"/>
        </w:rPr>
        <w:t>8000) —</w:t>
      </w:r>
      <w:proofErr w:type="gramEnd"/>
      <w:r w:rsidRPr="00B93B36">
        <w:rPr>
          <w:color w:val="auto"/>
        </w:rPr>
        <w:t xml:space="preserve"> Intent extraction, schema search, Malloy generation endpoints</w:t>
      </w:r>
    </w:p>
    <w:p w14:paraId="541FE0FD" w14:textId="77777777" w:rsidR="008B1E87" w:rsidRPr="00B93B36" w:rsidRDefault="00000000">
      <w:pPr>
        <w:pStyle w:val="ListParagraph"/>
        <w:numPr>
          <w:ilvl w:val="0"/>
          <w:numId w:val="2"/>
        </w:numPr>
        <w:spacing w:before="40" w:after="40"/>
        <w:rPr>
          <w:color w:val="auto"/>
        </w:rPr>
      </w:pPr>
      <w:r w:rsidRPr="00B93B36">
        <w:rPr>
          <w:color w:val="auto"/>
        </w:rPr>
        <w:t xml:space="preserve">Semantic Layer — </w:t>
      </w:r>
      <w:proofErr w:type="spellStart"/>
      <w:proofErr w:type="gramStart"/>
      <w:r w:rsidRPr="00B93B36">
        <w:rPr>
          <w:color w:val="auto"/>
        </w:rPr>
        <w:t>fmcg.malloy</w:t>
      </w:r>
      <w:proofErr w:type="spellEnd"/>
      <w:proofErr w:type="gramEnd"/>
      <w:r w:rsidRPr="00B93B36">
        <w:rPr>
          <w:color w:val="auto"/>
        </w:rPr>
        <w:t xml:space="preserve"> defines sources, joins, dimensions, and measures</w:t>
      </w:r>
    </w:p>
    <w:p w14:paraId="66073E6C" w14:textId="77777777" w:rsidR="008B1E87" w:rsidRPr="00B93B36" w:rsidRDefault="00000000">
      <w:pPr>
        <w:pStyle w:val="ListParagraph"/>
        <w:numPr>
          <w:ilvl w:val="0"/>
          <w:numId w:val="2"/>
        </w:numPr>
        <w:spacing w:before="40" w:after="40"/>
        <w:rPr>
          <w:color w:val="auto"/>
        </w:rPr>
      </w:pPr>
      <w:r w:rsidRPr="00B93B36">
        <w:rPr>
          <w:color w:val="auto"/>
        </w:rPr>
        <w:t>MySQL (</w:t>
      </w:r>
      <w:proofErr w:type="spellStart"/>
      <w:r w:rsidRPr="00B93B36">
        <w:rPr>
          <w:color w:val="auto"/>
        </w:rPr>
        <w:t>fmcg_</w:t>
      </w:r>
      <w:proofErr w:type="gramStart"/>
      <w:r w:rsidRPr="00B93B36">
        <w:rPr>
          <w:color w:val="auto"/>
        </w:rPr>
        <w:t>database</w:t>
      </w:r>
      <w:proofErr w:type="spellEnd"/>
      <w:r w:rsidRPr="00B93B36">
        <w:rPr>
          <w:color w:val="auto"/>
        </w:rPr>
        <w:t>) —</w:t>
      </w:r>
      <w:proofErr w:type="gramEnd"/>
      <w:r w:rsidRPr="00B93B36">
        <w:rPr>
          <w:color w:val="auto"/>
        </w:rPr>
        <w:t xml:space="preserve"> Primary transactional and analytical data store</w:t>
      </w:r>
    </w:p>
    <w:p w14:paraId="3EF2A062" w14:textId="77777777" w:rsidR="008B1E87" w:rsidRPr="00B93B36" w:rsidRDefault="00000000">
      <w:pPr>
        <w:pStyle w:val="ListParagraph"/>
        <w:numPr>
          <w:ilvl w:val="0"/>
          <w:numId w:val="2"/>
        </w:numPr>
        <w:spacing w:before="40" w:after="40"/>
        <w:rPr>
          <w:color w:val="auto"/>
        </w:rPr>
      </w:pPr>
      <w:r w:rsidRPr="00B93B36">
        <w:rPr>
          <w:color w:val="auto"/>
        </w:rPr>
        <w:t>Neo4j Graph DB — Schema relationship graph for Node2Vec-based discovery</w:t>
      </w:r>
    </w:p>
    <w:p w14:paraId="7CFF9FB2" w14:textId="77777777" w:rsidR="008B1E87" w:rsidRPr="00B93B36" w:rsidRDefault="00000000">
      <w:pPr>
        <w:pStyle w:val="ListParagraph"/>
        <w:numPr>
          <w:ilvl w:val="0"/>
          <w:numId w:val="2"/>
        </w:numPr>
        <w:spacing w:before="40" w:after="40"/>
        <w:rPr>
          <w:color w:val="auto"/>
        </w:rPr>
      </w:pPr>
      <w:proofErr w:type="spellStart"/>
      <w:r w:rsidRPr="00B93B36">
        <w:rPr>
          <w:color w:val="auto"/>
        </w:rPr>
        <w:lastRenderedPageBreak/>
        <w:t>Arize</w:t>
      </w:r>
      <w:proofErr w:type="spellEnd"/>
      <w:r w:rsidRPr="00B93B36">
        <w:rPr>
          <w:color w:val="auto"/>
        </w:rPr>
        <w:t xml:space="preserve"> Phoenix (Port </w:t>
      </w:r>
      <w:proofErr w:type="gramStart"/>
      <w:r w:rsidRPr="00B93B36">
        <w:rPr>
          <w:color w:val="auto"/>
        </w:rPr>
        <w:t>6006) —</w:t>
      </w:r>
      <w:proofErr w:type="gramEnd"/>
      <w:r w:rsidRPr="00B93B36">
        <w:rPr>
          <w:color w:val="auto"/>
        </w:rPr>
        <w:t xml:space="preserve"> </w:t>
      </w:r>
      <w:proofErr w:type="spellStart"/>
      <w:r w:rsidRPr="00B93B36">
        <w:rPr>
          <w:color w:val="auto"/>
        </w:rPr>
        <w:t>OpenTelemetry</w:t>
      </w:r>
      <w:proofErr w:type="spellEnd"/>
      <w:r w:rsidRPr="00B93B36">
        <w:rPr>
          <w:color w:val="auto"/>
        </w:rPr>
        <w:t>-based observability and tracing</w:t>
      </w:r>
    </w:p>
    <w:p w14:paraId="759E7688" w14:textId="77777777" w:rsidR="008B1E87" w:rsidRPr="00B93B36" w:rsidRDefault="008B1E87">
      <w:pPr>
        <w:spacing w:before="120"/>
        <w:rPr>
          <w:color w:val="auto"/>
        </w:rPr>
      </w:pPr>
    </w:p>
    <w:p w14:paraId="5B363DCF" w14:textId="77777777" w:rsidR="008B1E87" w:rsidRPr="00B93B36" w:rsidRDefault="00000000">
      <w:pPr>
        <w:pStyle w:val="Heading1"/>
        <w:rPr>
          <w:color w:val="auto"/>
        </w:rPr>
      </w:pPr>
      <w:r w:rsidRPr="00B93B36">
        <w:rPr>
          <w:color w:val="auto"/>
        </w:rPr>
        <w:t>4. Detailed Query Process Flow</w:t>
      </w:r>
    </w:p>
    <w:p w14:paraId="4AEE1886" w14:textId="77777777" w:rsidR="008B1E87" w:rsidRPr="00B93B36" w:rsidRDefault="008B1E87">
      <w:pPr>
        <w:pBdr>
          <w:bottom w:val="single" w:sz="4" w:space="0" w:color="2E5FA3"/>
        </w:pBdr>
        <w:rPr>
          <w:color w:val="auto"/>
        </w:rPr>
      </w:pPr>
    </w:p>
    <w:p w14:paraId="2B2F9CDB" w14:textId="77777777" w:rsidR="008B1E87" w:rsidRPr="00B93B36" w:rsidRDefault="008B1E87">
      <w:pPr>
        <w:spacing w:before="80"/>
        <w:rPr>
          <w:color w:val="auto"/>
        </w:rPr>
      </w:pPr>
    </w:p>
    <w:p w14:paraId="5CA13EAB" w14:textId="77777777" w:rsidR="008B1E87" w:rsidRPr="00B93B36" w:rsidRDefault="00000000">
      <w:pPr>
        <w:spacing w:before="60" w:after="80"/>
        <w:rPr>
          <w:color w:val="auto"/>
        </w:rPr>
      </w:pPr>
      <w:r w:rsidRPr="00B93B36">
        <w:rPr>
          <w:color w:val="auto"/>
        </w:rPr>
        <w:t xml:space="preserve">The following describes the end-to-end processing of a user query, from submission in the </w:t>
      </w:r>
      <w:proofErr w:type="gramStart"/>
      <w:r w:rsidRPr="00B93B36">
        <w:rPr>
          <w:color w:val="auto"/>
        </w:rPr>
        <w:t>frontend</w:t>
      </w:r>
      <w:proofErr w:type="gramEnd"/>
      <w:r w:rsidRPr="00B93B36">
        <w:rPr>
          <w:color w:val="auto"/>
        </w:rPr>
        <w:t xml:space="preserve"> to the final response streamed back to the UI. The supervisor agent enforces a strict Intent → Search → Malloy → Execute sequence.</w:t>
      </w:r>
    </w:p>
    <w:p w14:paraId="30EE2068" w14:textId="77777777" w:rsidR="008B1E87" w:rsidRPr="00B93B36" w:rsidRDefault="008B1E87">
      <w:pPr>
        <w:spacing w:before="10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1967"/>
        <w:gridCol w:w="3327"/>
        <w:gridCol w:w="3352"/>
      </w:tblGrid>
      <w:tr w:rsidR="00B93B36" w:rsidRPr="00B93B36" w14:paraId="55D5BE3C" w14:textId="77777777" w:rsidTr="00B93B36">
        <w:tblPrEx>
          <w:tblCellMar>
            <w:top w:w="0" w:type="dxa"/>
            <w:bottom w:w="0" w:type="dxa"/>
          </w:tblCellMar>
        </w:tblPrEx>
        <w:trPr>
          <w:tblHeader/>
        </w:trPr>
        <w:tc>
          <w:tcPr>
            <w:tcW w:w="5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A5DFA0B" w14:textId="77777777" w:rsidR="008B1E87" w:rsidRPr="00B93B36" w:rsidRDefault="00000000">
            <w:pPr>
              <w:jc w:val="center"/>
              <w:rPr>
                <w:color w:val="auto"/>
              </w:rPr>
            </w:pPr>
            <w:r w:rsidRPr="00B93B36">
              <w:rPr>
                <w:b/>
                <w:bCs/>
                <w:color w:val="auto"/>
                <w:sz w:val="20"/>
                <w:szCs w:val="20"/>
              </w:rPr>
              <w:t>Step</w:t>
            </w:r>
          </w:p>
        </w:tc>
        <w:tc>
          <w:tcPr>
            <w:tcW w:w="20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24E3DAE" w14:textId="77777777" w:rsidR="008B1E87" w:rsidRPr="00B93B36" w:rsidRDefault="00000000">
            <w:pPr>
              <w:jc w:val="center"/>
              <w:rPr>
                <w:color w:val="auto"/>
              </w:rPr>
            </w:pPr>
            <w:r w:rsidRPr="00B93B36">
              <w:rPr>
                <w:b/>
                <w:bCs/>
                <w:color w:val="auto"/>
                <w:sz w:val="20"/>
                <w:szCs w:val="20"/>
              </w:rPr>
              <w:t>Description</w:t>
            </w:r>
          </w:p>
        </w:tc>
        <w:tc>
          <w:tcPr>
            <w:tcW w:w="343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EA11334" w14:textId="77777777" w:rsidR="008B1E87" w:rsidRPr="00B93B36" w:rsidRDefault="00000000">
            <w:pPr>
              <w:jc w:val="center"/>
              <w:rPr>
                <w:color w:val="auto"/>
              </w:rPr>
            </w:pPr>
            <w:r w:rsidRPr="00B93B36">
              <w:rPr>
                <w:b/>
                <w:bCs/>
                <w:color w:val="auto"/>
                <w:sz w:val="20"/>
                <w:szCs w:val="20"/>
              </w:rPr>
              <w:t>Components Involved</w:t>
            </w:r>
          </w:p>
        </w:tc>
        <w:tc>
          <w:tcPr>
            <w:tcW w:w="343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46A8750" w14:textId="77777777" w:rsidR="008B1E87" w:rsidRPr="00B93B36" w:rsidRDefault="00000000">
            <w:pPr>
              <w:jc w:val="center"/>
              <w:rPr>
                <w:color w:val="auto"/>
              </w:rPr>
            </w:pPr>
            <w:r w:rsidRPr="00B93B36">
              <w:rPr>
                <w:b/>
                <w:bCs/>
                <w:color w:val="auto"/>
                <w:sz w:val="20"/>
                <w:szCs w:val="20"/>
              </w:rPr>
              <w:t>Output</w:t>
            </w:r>
          </w:p>
        </w:tc>
      </w:tr>
      <w:tr w:rsidR="00B93B36" w:rsidRPr="00B93B36" w14:paraId="7A215477" w14:textId="77777777" w:rsidTr="00B93B36">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EFEA27" w14:textId="77777777" w:rsidR="008B1E87" w:rsidRPr="00B93B36" w:rsidRDefault="00000000">
            <w:pPr>
              <w:jc w:val="center"/>
              <w:rPr>
                <w:color w:val="auto"/>
              </w:rPr>
            </w:pPr>
            <w:r w:rsidRPr="00B93B36">
              <w:rPr>
                <w:b/>
                <w:bCs/>
                <w:color w:val="auto"/>
                <w:sz w:val="20"/>
                <w:szCs w:val="20"/>
              </w:rPr>
              <w:t>1</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5F6924B" w14:textId="77777777" w:rsidR="008B1E87" w:rsidRPr="00B93B36" w:rsidRDefault="00000000">
            <w:pPr>
              <w:rPr>
                <w:color w:val="auto"/>
              </w:rPr>
            </w:pPr>
            <w:r w:rsidRPr="00B93B36">
              <w:rPr>
                <w:color w:val="auto"/>
                <w:sz w:val="20"/>
                <w:szCs w:val="20"/>
              </w:rPr>
              <w:t>User Query Submission</w:t>
            </w:r>
          </w:p>
        </w:tc>
        <w:tc>
          <w:tcPr>
            <w:tcW w:w="343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56FC97" w14:textId="77777777" w:rsidR="008B1E87" w:rsidRPr="00B93B36" w:rsidRDefault="00000000">
            <w:pPr>
              <w:rPr>
                <w:color w:val="auto"/>
              </w:rPr>
            </w:pPr>
            <w:r w:rsidRPr="00B93B36">
              <w:rPr>
                <w:color w:val="auto"/>
                <w:sz w:val="20"/>
                <w:szCs w:val="20"/>
              </w:rPr>
              <w:t>React UI → POST /chat</w:t>
            </w:r>
          </w:p>
        </w:tc>
        <w:tc>
          <w:tcPr>
            <w:tcW w:w="343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2539A5" w14:textId="77777777" w:rsidR="008B1E87" w:rsidRPr="00B93B36" w:rsidRDefault="00000000">
            <w:pPr>
              <w:rPr>
                <w:color w:val="auto"/>
              </w:rPr>
            </w:pPr>
            <w:proofErr w:type="spellStart"/>
            <w:r w:rsidRPr="00B93B36">
              <w:rPr>
                <w:color w:val="auto"/>
                <w:sz w:val="20"/>
                <w:szCs w:val="20"/>
              </w:rPr>
              <w:t>global_</w:t>
            </w:r>
            <w:proofErr w:type="gramStart"/>
            <w:r w:rsidRPr="00B93B36">
              <w:rPr>
                <w:color w:val="auto"/>
                <w:sz w:val="20"/>
                <w:szCs w:val="20"/>
              </w:rPr>
              <w:t>agent.invoke</w:t>
            </w:r>
            <w:proofErr w:type="spellEnd"/>
            <w:proofErr w:type="gramEnd"/>
            <w:r w:rsidRPr="00B93B36">
              <w:rPr>
                <w:color w:val="auto"/>
                <w:sz w:val="20"/>
                <w:szCs w:val="20"/>
              </w:rPr>
              <w:t>() triggered</w:t>
            </w:r>
          </w:p>
        </w:tc>
      </w:tr>
      <w:tr w:rsidR="00B93B36" w:rsidRPr="00B93B36" w14:paraId="32BF05DD" w14:textId="77777777" w:rsidTr="00B93B36">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B25E27" w14:textId="77777777" w:rsidR="008B1E87" w:rsidRPr="00B93B36" w:rsidRDefault="00000000">
            <w:pPr>
              <w:jc w:val="center"/>
              <w:rPr>
                <w:color w:val="auto"/>
              </w:rPr>
            </w:pPr>
            <w:r w:rsidRPr="00B93B36">
              <w:rPr>
                <w:b/>
                <w:bCs/>
                <w:color w:val="auto"/>
                <w:sz w:val="20"/>
                <w:szCs w:val="20"/>
              </w:rPr>
              <w:t>2</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D2E100" w14:textId="77777777" w:rsidR="008B1E87" w:rsidRPr="00B93B36" w:rsidRDefault="00000000">
            <w:pPr>
              <w:rPr>
                <w:color w:val="auto"/>
              </w:rPr>
            </w:pPr>
            <w:r w:rsidRPr="00B93B36">
              <w:rPr>
                <w:color w:val="auto"/>
                <w:sz w:val="20"/>
                <w:szCs w:val="20"/>
              </w:rPr>
              <w:t>Intent Extraction</w:t>
            </w:r>
          </w:p>
        </w:tc>
        <w:tc>
          <w:tcPr>
            <w:tcW w:w="343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0E86F5" w14:textId="77777777" w:rsidR="008B1E87" w:rsidRPr="00B93B36" w:rsidRDefault="00000000">
            <w:pPr>
              <w:rPr>
                <w:color w:val="auto"/>
              </w:rPr>
            </w:pPr>
            <w:r w:rsidRPr="00B93B36">
              <w:rPr>
                <w:color w:val="auto"/>
                <w:sz w:val="20"/>
                <w:szCs w:val="20"/>
              </w:rPr>
              <w:t xml:space="preserve">Fast LLM (Llama 3.1 8B) via MCP </w:t>
            </w:r>
            <w:proofErr w:type="spellStart"/>
            <w:r w:rsidRPr="00B93B36">
              <w:rPr>
                <w:color w:val="auto"/>
                <w:sz w:val="20"/>
                <w:szCs w:val="20"/>
              </w:rPr>
              <w:t>intent_entity_tool</w:t>
            </w:r>
            <w:proofErr w:type="spellEnd"/>
          </w:p>
        </w:tc>
        <w:tc>
          <w:tcPr>
            <w:tcW w:w="343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5C2331" w14:textId="77777777" w:rsidR="008B1E87" w:rsidRPr="00B93B36" w:rsidRDefault="00000000">
            <w:pPr>
              <w:rPr>
                <w:color w:val="auto"/>
              </w:rPr>
            </w:pPr>
            <w:r w:rsidRPr="00B93B36">
              <w:rPr>
                <w:color w:val="auto"/>
                <w:sz w:val="20"/>
                <w:szCs w:val="20"/>
              </w:rPr>
              <w:t>Structured JSON intent + entities</w:t>
            </w:r>
          </w:p>
        </w:tc>
      </w:tr>
      <w:tr w:rsidR="00B93B36" w:rsidRPr="00B93B36" w14:paraId="1A33B26C" w14:textId="77777777" w:rsidTr="00B93B36">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50BAD0" w14:textId="77777777" w:rsidR="008B1E87" w:rsidRPr="00B93B36" w:rsidRDefault="00000000">
            <w:pPr>
              <w:jc w:val="center"/>
              <w:rPr>
                <w:color w:val="auto"/>
              </w:rPr>
            </w:pPr>
            <w:r w:rsidRPr="00B93B36">
              <w:rPr>
                <w:b/>
                <w:bCs/>
                <w:color w:val="auto"/>
                <w:sz w:val="20"/>
                <w:szCs w:val="20"/>
              </w:rPr>
              <w:t>3</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1B9AFF" w14:textId="77777777" w:rsidR="008B1E87" w:rsidRPr="00B93B36" w:rsidRDefault="00000000">
            <w:pPr>
              <w:rPr>
                <w:color w:val="auto"/>
              </w:rPr>
            </w:pPr>
            <w:r w:rsidRPr="00B93B36">
              <w:rPr>
                <w:color w:val="auto"/>
                <w:sz w:val="20"/>
                <w:szCs w:val="20"/>
              </w:rPr>
              <w:t>Parallel Schema Search</w:t>
            </w:r>
          </w:p>
        </w:tc>
        <w:tc>
          <w:tcPr>
            <w:tcW w:w="343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1615E1" w14:textId="77777777" w:rsidR="008B1E87" w:rsidRPr="00B93B36" w:rsidRDefault="00000000">
            <w:pPr>
              <w:rPr>
                <w:color w:val="auto"/>
              </w:rPr>
            </w:pPr>
            <w:r w:rsidRPr="00B93B36">
              <w:rPr>
                <w:color w:val="auto"/>
                <w:sz w:val="20"/>
                <w:szCs w:val="20"/>
              </w:rPr>
              <w:t>BM25 + FAISS + Node2Vec in parallel, fused via RRF</w:t>
            </w:r>
          </w:p>
        </w:tc>
        <w:tc>
          <w:tcPr>
            <w:tcW w:w="343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52527F" w14:textId="77777777" w:rsidR="008B1E87" w:rsidRPr="00B93B36" w:rsidRDefault="00000000">
            <w:pPr>
              <w:rPr>
                <w:color w:val="auto"/>
              </w:rPr>
            </w:pPr>
            <w:r w:rsidRPr="00B93B36">
              <w:rPr>
                <w:color w:val="auto"/>
                <w:sz w:val="20"/>
                <w:szCs w:val="20"/>
              </w:rPr>
              <w:t>Ranked list of relevant tables</w:t>
            </w:r>
          </w:p>
        </w:tc>
      </w:tr>
      <w:tr w:rsidR="00B93B36" w:rsidRPr="00B93B36" w14:paraId="41C43D67" w14:textId="77777777" w:rsidTr="00B93B36">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509C5F" w14:textId="77777777" w:rsidR="008B1E87" w:rsidRPr="00B93B36" w:rsidRDefault="00000000">
            <w:pPr>
              <w:jc w:val="center"/>
              <w:rPr>
                <w:color w:val="auto"/>
              </w:rPr>
            </w:pPr>
            <w:r w:rsidRPr="00B93B36">
              <w:rPr>
                <w:b/>
                <w:bCs/>
                <w:color w:val="auto"/>
                <w:sz w:val="20"/>
                <w:szCs w:val="20"/>
              </w:rPr>
              <w:t>4</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8BB8C2" w14:textId="77777777" w:rsidR="008B1E87" w:rsidRPr="00B93B36" w:rsidRDefault="00000000">
            <w:pPr>
              <w:rPr>
                <w:color w:val="auto"/>
              </w:rPr>
            </w:pPr>
            <w:r w:rsidRPr="00B93B36">
              <w:rPr>
                <w:color w:val="auto"/>
                <w:sz w:val="20"/>
                <w:szCs w:val="20"/>
              </w:rPr>
              <w:t>Malloy DSL Generation</w:t>
            </w:r>
          </w:p>
        </w:tc>
        <w:tc>
          <w:tcPr>
            <w:tcW w:w="343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3BD8EC" w14:textId="77777777" w:rsidR="008B1E87" w:rsidRPr="00B93B36" w:rsidRDefault="00000000">
            <w:pPr>
              <w:rPr>
                <w:color w:val="auto"/>
              </w:rPr>
            </w:pPr>
            <w:r w:rsidRPr="00B93B36">
              <w:rPr>
                <w:color w:val="auto"/>
                <w:sz w:val="20"/>
                <w:szCs w:val="20"/>
              </w:rPr>
              <w:t xml:space="preserve">Smart LLM (Llama 3.3 70B) using </w:t>
            </w:r>
            <w:proofErr w:type="spellStart"/>
            <w:proofErr w:type="gramStart"/>
            <w:r w:rsidRPr="00B93B36">
              <w:rPr>
                <w:color w:val="auto"/>
                <w:sz w:val="20"/>
                <w:szCs w:val="20"/>
              </w:rPr>
              <w:t>fmcg.malloy</w:t>
            </w:r>
            <w:proofErr w:type="spellEnd"/>
            <w:proofErr w:type="gramEnd"/>
            <w:r w:rsidRPr="00B93B36">
              <w:rPr>
                <w:color w:val="auto"/>
                <w:sz w:val="20"/>
                <w:szCs w:val="20"/>
              </w:rPr>
              <w:t xml:space="preserve"> context</w:t>
            </w:r>
          </w:p>
        </w:tc>
        <w:tc>
          <w:tcPr>
            <w:tcW w:w="343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4FDA588" w14:textId="77777777" w:rsidR="008B1E87" w:rsidRPr="00B93B36" w:rsidRDefault="00000000">
            <w:pPr>
              <w:rPr>
                <w:color w:val="auto"/>
              </w:rPr>
            </w:pPr>
            <w:r w:rsidRPr="00B93B36">
              <w:rPr>
                <w:color w:val="auto"/>
                <w:sz w:val="20"/>
                <w:szCs w:val="20"/>
              </w:rPr>
              <w:t>Malloy DSL code</w:t>
            </w:r>
          </w:p>
        </w:tc>
      </w:tr>
      <w:tr w:rsidR="00B93B36" w:rsidRPr="00B93B36" w14:paraId="25C308E8" w14:textId="77777777" w:rsidTr="00B93B36">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7480F2" w14:textId="77777777" w:rsidR="008B1E87" w:rsidRPr="00B93B36" w:rsidRDefault="00000000">
            <w:pPr>
              <w:jc w:val="center"/>
              <w:rPr>
                <w:color w:val="auto"/>
              </w:rPr>
            </w:pPr>
            <w:r w:rsidRPr="00B93B36">
              <w:rPr>
                <w:b/>
                <w:bCs/>
                <w:color w:val="auto"/>
                <w:sz w:val="20"/>
                <w:szCs w:val="20"/>
              </w:rPr>
              <w:t>5</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83864D" w14:textId="77777777" w:rsidR="008B1E87" w:rsidRPr="00B93B36" w:rsidRDefault="00000000">
            <w:pPr>
              <w:rPr>
                <w:color w:val="auto"/>
              </w:rPr>
            </w:pPr>
            <w:r w:rsidRPr="00B93B36">
              <w:rPr>
                <w:color w:val="auto"/>
                <w:sz w:val="20"/>
                <w:szCs w:val="20"/>
              </w:rPr>
              <w:t>SQL Execution</w:t>
            </w:r>
          </w:p>
        </w:tc>
        <w:tc>
          <w:tcPr>
            <w:tcW w:w="343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C40F44" w14:textId="77777777" w:rsidR="008B1E87" w:rsidRPr="00B93B36" w:rsidRDefault="00000000">
            <w:pPr>
              <w:rPr>
                <w:color w:val="auto"/>
              </w:rPr>
            </w:pPr>
            <w:proofErr w:type="spellStart"/>
            <w:r w:rsidRPr="00B93B36">
              <w:rPr>
                <w:color w:val="auto"/>
                <w:sz w:val="20"/>
                <w:szCs w:val="20"/>
              </w:rPr>
              <w:t>Malloy→SQL</w:t>
            </w:r>
            <w:proofErr w:type="spellEnd"/>
            <w:r w:rsidRPr="00B93B36">
              <w:rPr>
                <w:color w:val="auto"/>
                <w:sz w:val="20"/>
                <w:szCs w:val="20"/>
              </w:rPr>
              <w:t xml:space="preserve"> translation (LLM), </w:t>
            </w:r>
            <w:proofErr w:type="spellStart"/>
            <w:proofErr w:type="gramStart"/>
            <w:r w:rsidRPr="00B93B36">
              <w:rPr>
                <w:color w:val="auto"/>
                <w:sz w:val="20"/>
                <w:szCs w:val="20"/>
              </w:rPr>
              <w:t>mysql.connector</w:t>
            </w:r>
            <w:proofErr w:type="spellEnd"/>
            <w:proofErr w:type="gramEnd"/>
            <w:r w:rsidRPr="00B93B36">
              <w:rPr>
                <w:color w:val="auto"/>
                <w:sz w:val="20"/>
                <w:szCs w:val="20"/>
              </w:rPr>
              <w:t xml:space="preserve"> execution</w:t>
            </w:r>
          </w:p>
        </w:tc>
        <w:tc>
          <w:tcPr>
            <w:tcW w:w="343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C8A6EA2" w14:textId="77777777" w:rsidR="008B1E87" w:rsidRPr="00B93B36" w:rsidRDefault="00000000">
            <w:pPr>
              <w:rPr>
                <w:color w:val="auto"/>
              </w:rPr>
            </w:pPr>
            <w:r w:rsidRPr="00B93B36">
              <w:rPr>
                <w:color w:val="auto"/>
                <w:sz w:val="20"/>
                <w:szCs w:val="20"/>
              </w:rPr>
              <w:t>JSON result rows</w:t>
            </w:r>
          </w:p>
        </w:tc>
      </w:tr>
      <w:tr w:rsidR="00B93B36" w:rsidRPr="00B93B36" w14:paraId="6B6FDC15" w14:textId="77777777" w:rsidTr="00B93B36">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396DC5" w14:textId="77777777" w:rsidR="008B1E87" w:rsidRPr="00B93B36" w:rsidRDefault="00000000">
            <w:pPr>
              <w:jc w:val="center"/>
              <w:rPr>
                <w:color w:val="auto"/>
              </w:rPr>
            </w:pPr>
            <w:r w:rsidRPr="00B93B36">
              <w:rPr>
                <w:b/>
                <w:bCs/>
                <w:color w:val="auto"/>
                <w:sz w:val="20"/>
                <w:szCs w:val="20"/>
              </w:rPr>
              <w:t>6</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34EEF7" w14:textId="77777777" w:rsidR="008B1E87" w:rsidRPr="00B93B36" w:rsidRDefault="00000000">
            <w:pPr>
              <w:rPr>
                <w:color w:val="auto"/>
              </w:rPr>
            </w:pPr>
            <w:r w:rsidRPr="00B93B36">
              <w:rPr>
                <w:color w:val="auto"/>
                <w:sz w:val="20"/>
                <w:szCs w:val="20"/>
              </w:rPr>
              <w:t>Humanization &amp; Streaming</w:t>
            </w:r>
          </w:p>
        </w:tc>
        <w:tc>
          <w:tcPr>
            <w:tcW w:w="343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C04FC0" w14:textId="77777777" w:rsidR="008B1E87" w:rsidRPr="00B93B36" w:rsidRDefault="00000000">
            <w:pPr>
              <w:rPr>
                <w:color w:val="auto"/>
              </w:rPr>
            </w:pPr>
            <w:r w:rsidRPr="00B93B36">
              <w:rPr>
                <w:color w:val="auto"/>
                <w:sz w:val="20"/>
                <w:szCs w:val="20"/>
              </w:rPr>
              <w:t>LLM converts JSON to natural-language insights, SSE stream</w:t>
            </w:r>
          </w:p>
        </w:tc>
        <w:tc>
          <w:tcPr>
            <w:tcW w:w="343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C0404E" w14:textId="77777777" w:rsidR="008B1E87" w:rsidRPr="00B93B36" w:rsidRDefault="00000000">
            <w:pPr>
              <w:rPr>
                <w:color w:val="auto"/>
              </w:rPr>
            </w:pPr>
            <w:r w:rsidRPr="00B93B36">
              <w:rPr>
                <w:color w:val="auto"/>
                <w:sz w:val="20"/>
                <w:szCs w:val="20"/>
              </w:rPr>
              <w:t>Final user-facing response</w:t>
            </w:r>
          </w:p>
        </w:tc>
      </w:tr>
    </w:tbl>
    <w:p w14:paraId="3D5AF343" w14:textId="77777777" w:rsidR="008B1E87" w:rsidRPr="00B93B36" w:rsidRDefault="008B1E87">
      <w:pPr>
        <w:spacing w:before="120"/>
        <w:rPr>
          <w:color w:val="auto"/>
        </w:rPr>
      </w:pPr>
    </w:p>
    <w:p w14:paraId="65331EE4" w14:textId="77777777" w:rsidR="008B1E87" w:rsidRPr="00B93B36" w:rsidRDefault="00000000">
      <w:pPr>
        <w:pStyle w:val="Heading1"/>
        <w:rPr>
          <w:color w:val="auto"/>
        </w:rPr>
      </w:pPr>
      <w:r w:rsidRPr="00B93B36">
        <w:rPr>
          <w:color w:val="auto"/>
        </w:rPr>
        <w:t>5. Three-Way Parallel Schema Search</w:t>
      </w:r>
    </w:p>
    <w:p w14:paraId="7534EA97" w14:textId="77777777" w:rsidR="008B1E87" w:rsidRPr="00B93B36" w:rsidRDefault="008B1E87">
      <w:pPr>
        <w:pBdr>
          <w:bottom w:val="single" w:sz="4" w:space="0" w:color="2E5FA3"/>
        </w:pBdr>
        <w:rPr>
          <w:color w:val="auto"/>
        </w:rPr>
      </w:pPr>
    </w:p>
    <w:p w14:paraId="0A1893ED" w14:textId="77777777" w:rsidR="008B1E87" w:rsidRPr="00B93B36" w:rsidRDefault="008B1E87">
      <w:pPr>
        <w:spacing w:before="80"/>
        <w:rPr>
          <w:color w:val="auto"/>
        </w:rPr>
      </w:pPr>
    </w:p>
    <w:p w14:paraId="6BEFA251" w14:textId="77777777" w:rsidR="008B1E87" w:rsidRPr="00B93B36" w:rsidRDefault="00000000">
      <w:pPr>
        <w:spacing w:before="60" w:after="80"/>
        <w:rPr>
          <w:color w:val="auto"/>
        </w:rPr>
      </w:pPr>
      <w:r w:rsidRPr="00B93B36">
        <w:rPr>
          <w:color w:val="auto"/>
        </w:rPr>
        <w:t>The schema search layer uses three complementary algorithms to identify relevant database tables and columns for any natural language query. Each algorithm captures a different dimension of relevance: exact keyword overlap, semantic meaning, and structural graph connectivity. Their outputs are fused using Reciprocal Rank Fusion (RRF) to produce a single ranked list.</w:t>
      </w:r>
    </w:p>
    <w:p w14:paraId="6332F89B" w14:textId="77777777" w:rsidR="008B1E87" w:rsidRPr="00B93B36" w:rsidRDefault="008B1E87">
      <w:pPr>
        <w:spacing w:before="80"/>
        <w:rPr>
          <w:color w:val="auto"/>
        </w:rPr>
      </w:pPr>
    </w:p>
    <w:p w14:paraId="357843D3" w14:textId="77777777" w:rsidR="008B1E87" w:rsidRPr="00B93B36" w:rsidRDefault="00000000">
      <w:pPr>
        <w:pStyle w:val="Heading2"/>
        <w:rPr>
          <w:color w:val="auto"/>
        </w:rPr>
      </w:pPr>
      <w:r w:rsidRPr="00B93B36">
        <w:rPr>
          <w:color w:val="auto"/>
        </w:rPr>
        <w:t>5.1 BM25 — Keyword Search</w:t>
      </w:r>
    </w:p>
    <w:p w14:paraId="61CED69C" w14:textId="77777777" w:rsidR="008B1E87" w:rsidRPr="00B93B36" w:rsidRDefault="00000000">
      <w:pPr>
        <w:spacing w:before="60" w:after="80"/>
        <w:rPr>
          <w:color w:val="auto"/>
        </w:rPr>
      </w:pPr>
      <w:r w:rsidRPr="00B93B36">
        <w:rPr>
          <w:color w:val="auto"/>
        </w:rPr>
        <w:t xml:space="preserve">BM25 (Best Matching 25) is a probabilistic retrieval model that scores schema objects based on term frequency and inverse document frequency. It tokenizes query and schema names, removes </w:t>
      </w:r>
      <w:proofErr w:type="spellStart"/>
      <w:r w:rsidRPr="00B93B36">
        <w:rPr>
          <w:color w:val="auto"/>
        </w:rPr>
        <w:t>stopwords</w:t>
      </w:r>
      <w:proofErr w:type="spellEnd"/>
      <w:r w:rsidRPr="00B93B36">
        <w:rPr>
          <w:color w:val="auto"/>
        </w:rPr>
        <w:t>, and ranks by exact term overlap.</w:t>
      </w:r>
    </w:p>
    <w:p w14:paraId="570BFA29" w14:textId="77777777" w:rsidR="008B1E87" w:rsidRPr="00B93B36" w:rsidRDefault="00000000">
      <w:pPr>
        <w:pStyle w:val="ListParagraph"/>
        <w:numPr>
          <w:ilvl w:val="0"/>
          <w:numId w:val="2"/>
        </w:numPr>
        <w:spacing w:before="40" w:after="40"/>
        <w:rPr>
          <w:color w:val="auto"/>
        </w:rPr>
      </w:pPr>
      <w:r w:rsidRPr="00B93B36">
        <w:rPr>
          <w:color w:val="auto"/>
        </w:rPr>
        <w:t>Zero inference latency — pure in-memory index lookup</w:t>
      </w:r>
    </w:p>
    <w:p w14:paraId="0188C86C" w14:textId="77777777" w:rsidR="008B1E87" w:rsidRPr="00B93B36" w:rsidRDefault="00000000">
      <w:pPr>
        <w:pStyle w:val="ListParagraph"/>
        <w:numPr>
          <w:ilvl w:val="0"/>
          <w:numId w:val="2"/>
        </w:numPr>
        <w:spacing w:before="40" w:after="40"/>
        <w:rPr>
          <w:color w:val="auto"/>
        </w:rPr>
      </w:pPr>
      <w:r w:rsidRPr="00B93B36">
        <w:rPr>
          <w:color w:val="auto"/>
        </w:rPr>
        <w:t>High precision for exact name matches (e.g., “distributor” → distributors table)</w:t>
      </w:r>
    </w:p>
    <w:p w14:paraId="777D7C52" w14:textId="77777777" w:rsidR="008B1E87" w:rsidRPr="00B93B36" w:rsidRDefault="00000000">
      <w:pPr>
        <w:pStyle w:val="ListParagraph"/>
        <w:numPr>
          <w:ilvl w:val="0"/>
          <w:numId w:val="2"/>
        </w:numPr>
        <w:spacing w:before="40" w:after="40"/>
        <w:rPr>
          <w:color w:val="auto"/>
        </w:rPr>
      </w:pPr>
      <w:r w:rsidRPr="00B93B36">
        <w:rPr>
          <w:color w:val="auto"/>
        </w:rPr>
        <w:t>Parameters: k₁ = 1.5 (term frequency saturation), b = 0.75 (length normalization)</w:t>
      </w:r>
    </w:p>
    <w:p w14:paraId="2417529F" w14:textId="77777777" w:rsidR="008B1E87" w:rsidRPr="00B93B36" w:rsidRDefault="00000000">
      <w:pPr>
        <w:pStyle w:val="ListParagraph"/>
        <w:numPr>
          <w:ilvl w:val="0"/>
          <w:numId w:val="2"/>
        </w:numPr>
        <w:spacing w:before="40" w:after="40"/>
        <w:rPr>
          <w:color w:val="auto"/>
        </w:rPr>
      </w:pPr>
      <w:r w:rsidRPr="00B93B36">
        <w:rPr>
          <w:color w:val="auto"/>
        </w:rPr>
        <w:t>Limitation: fails on synonyms — “dealer” scores 0 against the “distributor” table</w:t>
      </w:r>
    </w:p>
    <w:p w14:paraId="2DC9744E" w14:textId="77777777" w:rsidR="008B1E87" w:rsidRPr="00B93B36" w:rsidRDefault="008B1E87">
      <w:pPr>
        <w:spacing w:before="60"/>
        <w:rPr>
          <w:color w:val="auto"/>
        </w:rPr>
      </w:pPr>
    </w:p>
    <w:p w14:paraId="247FA64F" w14:textId="77777777" w:rsidR="008B1E87" w:rsidRPr="00B93B36" w:rsidRDefault="00000000">
      <w:pPr>
        <w:pStyle w:val="Heading2"/>
        <w:rPr>
          <w:color w:val="auto"/>
        </w:rPr>
      </w:pPr>
      <w:r w:rsidRPr="00B93B36">
        <w:rPr>
          <w:color w:val="auto"/>
        </w:rPr>
        <w:lastRenderedPageBreak/>
        <w:t>5.2 FAISS — Semantic Search</w:t>
      </w:r>
    </w:p>
    <w:p w14:paraId="501BF399" w14:textId="77777777" w:rsidR="008B1E87" w:rsidRPr="00B93B36" w:rsidRDefault="00000000">
      <w:pPr>
        <w:spacing w:before="60" w:after="80"/>
        <w:rPr>
          <w:color w:val="auto"/>
        </w:rPr>
      </w:pPr>
      <w:r w:rsidRPr="00B93B36">
        <w:rPr>
          <w:color w:val="auto"/>
        </w:rPr>
        <w:t>FAISS (Facebook AI Similarity Search) encodes all schema objects into 384-dimensional vectors using sentence-transformers</w:t>
      </w:r>
      <w:proofErr w:type="gramStart"/>
      <w:r w:rsidRPr="00B93B36">
        <w:rPr>
          <w:color w:val="auto"/>
        </w:rPr>
        <w:t>/all-</w:t>
      </w:r>
      <w:proofErr w:type="gramEnd"/>
      <w:r w:rsidRPr="00B93B36">
        <w:rPr>
          <w:color w:val="auto"/>
        </w:rPr>
        <w:t>MiniLM-L6-v2. At query time, the query is encoded and nearest neighbors retrieved by cosine similarity.</w:t>
      </w:r>
    </w:p>
    <w:p w14:paraId="5B5D18AF" w14:textId="77777777" w:rsidR="008B1E87" w:rsidRPr="00B93B36" w:rsidRDefault="00000000">
      <w:pPr>
        <w:pStyle w:val="ListParagraph"/>
        <w:numPr>
          <w:ilvl w:val="0"/>
          <w:numId w:val="2"/>
        </w:numPr>
        <w:spacing w:before="40" w:after="40"/>
        <w:rPr>
          <w:color w:val="auto"/>
        </w:rPr>
      </w:pPr>
      <w:r w:rsidRPr="00B93B36">
        <w:rPr>
          <w:color w:val="auto"/>
        </w:rPr>
        <w:t>Model: sentence-transformers/all-MiniLM-L6-v2 — 384 dimensions, ~80 MB, ~22M parameters</w:t>
      </w:r>
    </w:p>
    <w:p w14:paraId="1D88E531" w14:textId="77777777" w:rsidR="008B1E87" w:rsidRPr="00B93B36" w:rsidRDefault="00000000">
      <w:pPr>
        <w:pStyle w:val="ListParagraph"/>
        <w:numPr>
          <w:ilvl w:val="0"/>
          <w:numId w:val="2"/>
        </w:numPr>
        <w:spacing w:before="40" w:after="40"/>
        <w:rPr>
          <w:color w:val="auto"/>
        </w:rPr>
      </w:pPr>
      <w:r w:rsidRPr="00B93B36">
        <w:rPr>
          <w:color w:val="auto"/>
        </w:rPr>
        <w:t>Handles synonyms and paraphrases: “dealer” → distributors table (cosine ~0.81)</w:t>
      </w:r>
    </w:p>
    <w:p w14:paraId="27CD46B1" w14:textId="77777777" w:rsidR="008B1E87" w:rsidRPr="00B93B36" w:rsidRDefault="00000000">
      <w:pPr>
        <w:pStyle w:val="ListParagraph"/>
        <w:numPr>
          <w:ilvl w:val="0"/>
          <w:numId w:val="2"/>
        </w:numPr>
        <w:spacing w:before="40" w:after="40"/>
        <w:rPr>
          <w:color w:val="auto"/>
        </w:rPr>
      </w:pPr>
      <w:r w:rsidRPr="00B93B36">
        <w:rPr>
          <w:color w:val="auto"/>
        </w:rPr>
        <w:t xml:space="preserve">Index built offline; serialized to disk as </w:t>
      </w:r>
      <w:proofErr w:type="spellStart"/>
      <w:r w:rsidRPr="00B93B36">
        <w:rPr>
          <w:color w:val="auto"/>
        </w:rPr>
        <w:t>faiss_index.bin</w:t>
      </w:r>
      <w:proofErr w:type="spellEnd"/>
      <w:r w:rsidRPr="00B93B36">
        <w:rPr>
          <w:color w:val="auto"/>
        </w:rPr>
        <w:t>; reloaded at startup</w:t>
      </w:r>
    </w:p>
    <w:p w14:paraId="091DCF7E" w14:textId="77777777" w:rsidR="008B1E87" w:rsidRPr="00B93B36" w:rsidRDefault="00000000">
      <w:pPr>
        <w:pStyle w:val="ListParagraph"/>
        <w:numPr>
          <w:ilvl w:val="0"/>
          <w:numId w:val="2"/>
        </w:numPr>
        <w:spacing w:before="40" w:after="40"/>
        <w:rPr>
          <w:color w:val="auto"/>
        </w:rPr>
      </w:pPr>
      <w:r w:rsidRPr="00B93B36">
        <w:rPr>
          <w:color w:val="auto"/>
        </w:rPr>
        <w:t>Limitation: requires quality natural-language descriptions in the schema catalogue</w:t>
      </w:r>
    </w:p>
    <w:p w14:paraId="57ADCA6C" w14:textId="77777777" w:rsidR="008B1E87" w:rsidRPr="00B93B36" w:rsidRDefault="008B1E87">
      <w:pPr>
        <w:spacing w:before="60"/>
        <w:rPr>
          <w:color w:val="auto"/>
        </w:rPr>
      </w:pPr>
    </w:p>
    <w:p w14:paraId="413B6D2C" w14:textId="77777777" w:rsidR="008B1E87" w:rsidRPr="00B93B36" w:rsidRDefault="00000000">
      <w:pPr>
        <w:pStyle w:val="Heading2"/>
        <w:rPr>
          <w:color w:val="auto"/>
        </w:rPr>
      </w:pPr>
      <w:r w:rsidRPr="00B93B36">
        <w:rPr>
          <w:color w:val="auto"/>
        </w:rPr>
        <w:t>5.3 Node2Vec — Graph Search</w:t>
      </w:r>
    </w:p>
    <w:p w14:paraId="1FD805F5" w14:textId="77777777" w:rsidR="008B1E87" w:rsidRPr="00B93B36" w:rsidRDefault="00000000">
      <w:pPr>
        <w:spacing w:before="60" w:after="80"/>
        <w:rPr>
          <w:color w:val="auto"/>
        </w:rPr>
      </w:pPr>
      <w:r w:rsidRPr="00B93B36">
        <w:rPr>
          <w:color w:val="auto"/>
        </w:rPr>
        <w:t>Node2Vec trains graph embeddings by simulating biased random walks on the Neo4j schema graph. It discovers structurally connected tables required for JOIN chains that text-based methods cannot surface.</w:t>
      </w:r>
    </w:p>
    <w:p w14:paraId="3D693ABB" w14:textId="77777777" w:rsidR="008B1E87" w:rsidRPr="00B93B36" w:rsidRDefault="00000000">
      <w:pPr>
        <w:pStyle w:val="ListParagraph"/>
        <w:numPr>
          <w:ilvl w:val="0"/>
          <w:numId w:val="2"/>
        </w:numPr>
        <w:spacing w:before="40" w:after="40"/>
        <w:rPr>
          <w:color w:val="auto"/>
        </w:rPr>
      </w:pPr>
      <w:r w:rsidRPr="00B93B36">
        <w:rPr>
          <w:color w:val="auto"/>
        </w:rPr>
        <w:t>Seed identification via BM25/FAISS → BFS expansion in Neo4j → Node2Vec re-ranking</w:t>
      </w:r>
    </w:p>
    <w:p w14:paraId="08FEF0A7" w14:textId="77777777" w:rsidR="008B1E87" w:rsidRPr="00B93B36" w:rsidRDefault="00000000">
      <w:pPr>
        <w:pStyle w:val="ListParagraph"/>
        <w:numPr>
          <w:ilvl w:val="0"/>
          <w:numId w:val="2"/>
        </w:numPr>
        <w:spacing w:before="40" w:after="40"/>
        <w:rPr>
          <w:color w:val="auto"/>
        </w:rPr>
      </w:pPr>
      <w:r w:rsidRPr="00B93B36">
        <w:rPr>
          <w:color w:val="auto"/>
        </w:rPr>
        <w:t>Discovers multi-hop relationships (e.g., distributor → route → territory chain)</w:t>
      </w:r>
    </w:p>
    <w:p w14:paraId="3762EC8B" w14:textId="77777777" w:rsidR="008B1E87" w:rsidRPr="00B93B36" w:rsidRDefault="00000000">
      <w:pPr>
        <w:pStyle w:val="ListParagraph"/>
        <w:numPr>
          <w:ilvl w:val="0"/>
          <w:numId w:val="2"/>
        </w:numPr>
        <w:spacing w:before="40" w:after="40"/>
        <w:rPr>
          <w:color w:val="auto"/>
        </w:rPr>
      </w:pPr>
      <w:r w:rsidRPr="00B93B36">
        <w:rPr>
          <w:color w:val="auto"/>
        </w:rPr>
        <w:t>Limitation: new tables require model retraining; a wrong seed propagates errors</w:t>
      </w:r>
    </w:p>
    <w:p w14:paraId="69195AF9" w14:textId="77777777" w:rsidR="008B1E87" w:rsidRPr="00B93B36" w:rsidRDefault="008B1E87">
      <w:pPr>
        <w:spacing w:before="60"/>
        <w:rPr>
          <w:color w:val="auto"/>
        </w:rPr>
      </w:pPr>
    </w:p>
    <w:p w14:paraId="0CC3F16E" w14:textId="77777777" w:rsidR="008B1E87" w:rsidRPr="00B93B36" w:rsidRDefault="00000000">
      <w:pPr>
        <w:pStyle w:val="Heading2"/>
        <w:rPr>
          <w:color w:val="auto"/>
        </w:rPr>
      </w:pPr>
      <w:r w:rsidRPr="00B93B36">
        <w:rPr>
          <w:color w:val="auto"/>
        </w:rPr>
        <w:t>5.4 Reciprocal Rank Fusion (RRF)</w:t>
      </w:r>
    </w:p>
    <w:p w14:paraId="5411BCCF" w14:textId="77777777" w:rsidR="008B1E87" w:rsidRPr="00B93B36" w:rsidRDefault="00000000">
      <w:pPr>
        <w:spacing w:before="60" w:after="80"/>
        <w:rPr>
          <w:color w:val="auto"/>
        </w:rPr>
      </w:pPr>
      <w:r w:rsidRPr="00B93B36">
        <w:rPr>
          <w:color w:val="auto"/>
        </w:rPr>
        <w:t xml:space="preserve">RRF merges all three ranked lists using the formula: </w:t>
      </w:r>
      <w:proofErr w:type="spellStart"/>
      <w:r w:rsidRPr="00B93B36">
        <w:rPr>
          <w:color w:val="auto"/>
        </w:rPr>
        <w:t>RRF_score</w:t>
      </w:r>
      <w:proofErr w:type="spellEnd"/>
      <w:r w:rsidRPr="00B93B36">
        <w:rPr>
          <w:color w:val="auto"/>
        </w:rPr>
        <w:t>(d) = Σᵢ 1 / (k + rankᵢ(d)), where k = 60. Cross-signal consensus ensures the most reliably relevant tables surface at the top without requiring score normalization across algorithms.</w:t>
      </w:r>
    </w:p>
    <w:p w14:paraId="478545B6" w14:textId="77777777" w:rsidR="008B1E87" w:rsidRPr="00B93B36" w:rsidRDefault="008B1E87">
      <w:pPr>
        <w:spacing w:before="120"/>
        <w:rPr>
          <w:color w:val="auto"/>
        </w:rPr>
      </w:pPr>
    </w:p>
    <w:p w14:paraId="5ED04243" w14:textId="77777777" w:rsidR="008B1E87" w:rsidRPr="00B93B36" w:rsidRDefault="00000000">
      <w:pPr>
        <w:pStyle w:val="Heading1"/>
        <w:rPr>
          <w:color w:val="auto"/>
        </w:rPr>
      </w:pPr>
      <w:r w:rsidRPr="00B93B36">
        <w:rPr>
          <w:color w:val="auto"/>
        </w:rPr>
        <w:t>6. Setup Instructions — How to Run the System</w:t>
      </w:r>
    </w:p>
    <w:p w14:paraId="768AFACC" w14:textId="77777777" w:rsidR="008B1E87" w:rsidRPr="00B93B36" w:rsidRDefault="008B1E87">
      <w:pPr>
        <w:pBdr>
          <w:bottom w:val="single" w:sz="4" w:space="0" w:color="2E5FA3"/>
        </w:pBdr>
        <w:rPr>
          <w:color w:val="auto"/>
        </w:rPr>
      </w:pPr>
    </w:p>
    <w:p w14:paraId="4CC46AFB" w14:textId="77777777" w:rsidR="008B1E87" w:rsidRPr="00B93B36" w:rsidRDefault="008B1E87">
      <w:pPr>
        <w:spacing w:before="80"/>
        <w:rPr>
          <w:color w:val="auto"/>
        </w:rPr>
      </w:pPr>
    </w:p>
    <w:p w14:paraId="2648F73A" w14:textId="77777777" w:rsidR="008B1E87" w:rsidRPr="00B93B36" w:rsidRDefault="00000000">
      <w:pPr>
        <w:spacing w:before="60" w:after="80"/>
        <w:rPr>
          <w:color w:val="auto"/>
        </w:rPr>
      </w:pPr>
      <w:r w:rsidRPr="00B93B36">
        <w:rPr>
          <w:color w:val="auto"/>
        </w:rPr>
        <w:t>The system consists of four independent components that must be started in the following order. Each component should be launched in a separate terminal window.</w:t>
      </w:r>
    </w:p>
    <w:p w14:paraId="58412FF4" w14:textId="77777777" w:rsidR="008B1E87" w:rsidRPr="00B93B36" w:rsidRDefault="008B1E87">
      <w:pPr>
        <w:spacing w:before="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2364"/>
        <w:gridCol w:w="3321"/>
        <w:gridCol w:w="2961"/>
      </w:tblGrid>
      <w:tr w:rsidR="00B93B36" w:rsidRPr="00B93B36" w14:paraId="51743620" w14:textId="77777777" w:rsidTr="00B93B36">
        <w:tblPrEx>
          <w:tblCellMar>
            <w:top w:w="0" w:type="dxa"/>
            <w:bottom w:w="0" w:type="dxa"/>
          </w:tblCellMar>
        </w:tblPrEx>
        <w:trPr>
          <w:tblHeader/>
        </w:trPr>
        <w:tc>
          <w:tcPr>
            <w:tcW w:w="6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7D99335" w14:textId="77777777" w:rsidR="008B1E87" w:rsidRPr="00B93B36" w:rsidRDefault="00000000">
            <w:pPr>
              <w:jc w:val="center"/>
              <w:rPr>
                <w:color w:val="auto"/>
              </w:rPr>
            </w:pPr>
            <w:r w:rsidRPr="00B93B36">
              <w:rPr>
                <w:b/>
                <w:bCs/>
                <w:color w:val="auto"/>
                <w:sz w:val="20"/>
                <w:szCs w:val="20"/>
              </w:rPr>
              <w:t>Step</w:t>
            </w:r>
          </w:p>
        </w:tc>
        <w:tc>
          <w:tcPr>
            <w:tcW w:w="24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0F143DA" w14:textId="77777777" w:rsidR="008B1E87" w:rsidRPr="00B93B36" w:rsidRDefault="00000000">
            <w:pPr>
              <w:jc w:val="center"/>
              <w:rPr>
                <w:color w:val="auto"/>
              </w:rPr>
            </w:pPr>
            <w:r w:rsidRPr="00B93B36">
              <w:rPr>
                <w:b/>
                <w:bCs/>
                <w:color w:val="auto"/>
                <w:sz w:val="20"/>
                <w:szCs w:val="20"/>
              </w:rPr>
              <w:t>Component</w:t>
            </w:r>
          </w:p>
        </w:tc>
        <w:tc>
          <w:tcPr>
            <w:tcW w:w="3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2C4D5BD" w14:textId="77777777" w:rsidR="008B1E87" w:rsidRPr="00B93B36" w:rsidRDefault="00000000">
            <w:pPr>
              <w:jc w:val="center"/>
              <w:rPr>
                <w:color w:val="auto"/>
              </w:rPr>
            </w:pPr>
            <w:r w:rsidRPr="00B93B36">
              <w:rPr>
                <w:b/>
                <w:bCs/>
                <w:color w:val="auto"/>
                <w:sz w:val="20"/>
                <w:szCs w:val="20"/>
              </w:rPr>
              <w:t>Command</w:t>
            </w:r>
          </w:p>
        </w:tc>
        <w:tc>
          <w:tcPr>
            <w:tcW w:w="30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448A1CE" w14:textId="77777777" w:rsidR="008B1E87" w:rsidRPr="00B93B36" w:rsidRDefault="00000000">
            <w:pPr>
              <w:jc w:val="center"/>
              <w:rPr>
                <w:color w:val="auto"/>
              </w:rPr>
            </w:pPr>
            <w:r w:rsidRPr="00B93B36">
              <w:rPr>
                <w:b/>
                <w:bCs/>
                <w:color w:val="auto"/>
                <w:sz w:val="20"/>
                <w:szCs w:val="20"/>
              </w:rPr>
              <w:t>URL</w:t>
            </w:r>
          </w:p>
        </w:tc>
      </w:tr>
      <w:tr w:rsidR="00B93B36" w:rsidRPr="00B93B36" w14:paraId="269EAD7F" w14:textId="77777777" w:rsidTr="00B93B36">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24D3EBE" w14:textId="77777777" w:rsidR="008B1E87" w:rsidRPr="00B93B36" w:rsidRDefault="00000000">
            <w:pPr>
              <w:jc w:val="center"/>
              <w:rPr>
                <w:color w:val="auto"/>
              </w:rPr>
            </w:pPr>
            <w:r w:rsidRPr="00B93B36">
              <w:rPr>
                <w:b/>
                <w:bCs/>
                <w:color w:val="auto"/>
                <w:sz w:val="20"/>
                <w:szCs w:val="20"/>
              </w:rPr>
              <w:t>1</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6CE60D" w14:textId="77777777" w:rsidR="008B1E87" w:rsidRPr="00B93B36" w:rsidRDefault="00000000">
            <w:pPr>
              <w:rPr>
                <w:color w:val="auto"/>
              </w:rPr>
            </w:pPr>
            <w:r w:rsidRPr="00B93B36">
              <w:rPr>
                <w:b/>
                <w:bCs/>
                <w:color w:val="auto"/>
                <w:sz w:val="20"/>
                <w:szCs w:val="20"/>
              </w:rPr>
              <w:t>Observability (</w:t>
            </w:r>
            <w:proofErr w:type="spellStart"/>
            <w:r w:rsidRPr="00B93B36">
              <w:rPr>
                <w:b/>
                <w:bCs/>
                <w:color w:val="auto"/>
                <w:sz w:val="20"/>
                <w:szCs w:val="20"/>
              </w:rPr>
              <w:t>Arize</w:t>
            </w:r>
            <w:proofErr w:type="spellEnd"/>
            <w:r w:rsidRPr="00B93B36">
              <w:rPr>
                <w:b/>
                <w:bCs/>
                <w:color w:val="auto"/>
                <w:sz w:val="20"/>
                <w:szCs w:val="20"/>
              </w:rPr>
              <w:t xml:space="preserve"> Phoenix)</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C25146" w14:textId="77777777" w:rsidR="008B1E87" w:rsidRPr="00B93B36" w:rsidRDefault="00000000">
            <w:pPr>
              <w:rPr>
                <w:color w:val="auto"/>
              </w:rPr>
            </w:pPr>
            <w:r w:rsidRPr="00B93B36">
              <w:rPr>
                <w:rFonts w:ascii="Courier New" w:eastAsia="Courier New" w:hAnsi="Courier New" w:cs="Courier New"/>
                <w:color w:val="auto"/>
                <w:sz w:val="19"/>
                <w:szCs w:val="19"/>
              </w:rPr>
              <w:t xml:space="preserve">python -m </w:t>
            </w:r>
            <w:proofErr w:type="spellStart"/>
            <w:proofErr w:type="gramStart"/>
            <w:r w:rsidRPr="00B93B36">
              <w:rPr>
                <w:rFonts w:ascii="Courier New" w:eastAsia="Courier New" w:hAnsi="Courier New" w:cs="Courier New"/>
                <w:color w:val="auto"/>
                <w:sz w:val="19"/>
                <w:szCs w:val="19"/>
              </w:rPr>
              <w:t>phoenix.server</w:t>
            </w:r>
            <w:proofErr w:type="gramEnd"/>
            <w:r w:rsidRPr="00B93B36">
              <w:rPr>
                <w:rFonts w:ascii="Courier New" w:eastAsia="Courier New" w:hAnsi="Courier New" w:cs="Courier New"/>
                <w:color w:val="auto"/>
                <w:sz w:val="19"/>
                <w:szCs w:val="19"/>
              </w:rPr>
              <w:t>.main</w:t>
            </w:r>
            <w:proofErr w:type="spellEnd"/>
            <w:r w:rsidRPr="00B93B36">
              <w:rPr>
                <w:rFonts w:ascii="Courier New" w:eastAsia="Courier New" w:hAnsi="Courier New" w:cs="Courier New"/>
                <w:color w:val="auto"/>
                <w:sz w:val="19"/>
                <w:szCs w:val="19"/>
              </w:rPr>
              <w:t xml:space="preserve"> serve</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B4A805" w14:textId="77777777" w:rsidR="008B1E87" w:rsidRPr="00B93B36" w:rsidRDefault="00000000">
            <w:pPr>
              <w:rPr>
                <w:color w:val="auto"/>
              </w:rPr>
            </w:pPr>
            <w:r w:rsidRPr="00B93B36">
              <w:rPr>
                <w:color w:val="auto"/>
                <w:sz w:val="20"/>
                <w:szCs w:val="20"/>
              </w:rPr>
              <w:t>http://localhost:6006</w:t>
            </w:r>
          </w:p>
        </w:tc>
      </w:tr>
      <w:tr w:rsidR="00B93B36" w:rsidRPr="00B93B36" w14:paraId="543C48C1" w14:textId="77777777" w:rsidTr="00B93B36">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72A745" w14:textId="77777777" w:rsidR="008B1E87" w:rsidRPr="00B93B36" w:rsidRDefault="00000000">
            <w:pPr>
              <w:jc w:val="center"/>
              <w:rPr>
                <w:color w:val="auto"/>
              </w:rPr>
            </w:pPr>
            <w:r w:rsidRPr="00B93B36">
              <w:rPr>
                <w:b/>
                <w:bCs/>
                <w:color w:val="auto"/>
                <w:sz w:val="20"/>
                <w:szCs w:val="20"/>
              </w:rPr>
              <w:t>2</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87DC81" w14:textId="77777777" w:rsidR="008B1E87" w:rsidRPr="00B93B36" w:rsidRDefault="00000000">
            <w:pPr>
              <w:rPr>
                <w:color w:val="auto"/>
              </w:rPr>
            </w:pPr>
            <w:r w:rsidRPr="00B93B36">
              <w:rPr>
                <w:b/>
                <w:bCs/>
                <w:color w:val="auto"/>
                <w:sz w:val="20"/>
                <w:szCs w:val="20"/>
              </w:rPr>
              <w:t>MCP Tool Server</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2323EC" w14:textId="77777777" w:rsidR="008B1E87" w:rsidRPr="00B93B36" w:rsidRDefault="00000000">
            <w:pPr>
              <w:rPr>
                <w:color w:val="auto"/>
              </w:rPr>
            </w:pPr>
            <w:r w:rsidRPr="00B93B36">
              <w:rPr>
                <w:rFonts w:ascii="Courier New" w:eastAsia="Courier New" w:hAnsi="Courier New" w:cs="Courier New"/>
                <w:color w:val="auto"/>
                <w:sz w:val="19"/>
                <w:szCs w:val="19"/>
              </w:rPr>
              <w:t>python mcp_server.py</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B25CD27" w14:textId="77777777" w:rsidR="008B1E87" w:rsidRPr="00B93B36" w:rsidRDefault="00000000">
            <w:pPr>
              <w:rPr>
                <w:color w:val="auto"/>
              </w:rPr>
            </w:pPr>
            <w:r w:rsidRPr="00B93B36">
              <w:rPr>
                <w:color w:val="auto"/>
                <w:sz w:val="20"/>
                <w:szCs w:val="20"/>
              </w:rPr>
              <w:t>http://localhost:8000</w:t>
            </w:r>
          </w:p>
        </w:tc>
      </w:tr>
      <w:tr w:rsidR="00B93B36" w:rsidRPr="00B93B36" w14:paraId="0C96FFB7" w14:textId="77777777" w:rsidTr="00B93B36">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BFEA0F" w14:textId="77777777" w:rsidR="008B1E87" w:rsidRPr="00B93B36" w:rsidRDefault="00000000">
            <w:pPr>
              <w:jc w:val="center"/>
              <w:rPr>
                <w:color w:val="auto"/>
              </w:rPr>
            </w:pPr>
            <w:r w:rsidRPr="00B93B36">
              <w:rPr>
                <w:b/>
                <w:bCs/>
                <w:color w:val="auto"/>
                <w:sz w:val="20"/>
                <w:szCs w:val="20"/>
              </w:rPr>
              <w:t>3</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83020B" w14:textId="77777777" w:rsidR="008B1E87" w:rsidRPr="00B93B36" w:rsidRDefault="00000000">
            <w:pPr>
              <w:rPr>
                <w:color w:val="auto"/>
              </w:rPr>
            </w:pPr>
            <w:r w:rsidRPr="00B93B36">
              <w:rPr>
                <w:b/>
                <w:bCs/>
                <w:color w:val="auto"/>
                <w:sz w:val="20"/>
                <w:szCs w:val="20"/>
              </w:rPr>
              <w:t>Backend Server</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F20324" w14:textId="77777777" w:rsidR="008B1E87" w:rsidRPr="00B93B36" w:rsidRDefault="00000000">
            <w:pPr>
              <w:rPr>
                <w:color w:val="auto"/>
              </w:rPr>
            </w:pPr>
            <w:r w:rsidRPr="00B93B36">
              <w:rPr>
                <w:rFonts w:ascii="Courier New" w:eastAsia="Courier New" w:hAnsi="Courier New" w:cs="Courier New"/>
                <w:color w:val="auto"/>
                <w:sz w:val="19"/>
                <w:szCs w:val="19"/>
              </w:rPr>
              <w:t>python backend_server.py</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36F36D2" w14:textId="77777777" w:rsidR="008B1E87" w:rsidRPr="00B93B36" w:rsidRDefault="00000000">
            <w:pPr>
              <w:rPr>
                <w:color w:val="auto"/>
              </w:rPr>
            </w:pPr>
            <w:r w:rsidRPr="00B93B36">
              <w:rPr>
                <w:color w:val="auto"/>
                <w:sz w:val="20"/>
                <w:szCs w:val="20"/>
              </w:rPr>
              <w:t>http://localhost:8002</w:t>
            </w:r>
          </w:p>
        </w:tc>
      </w:tr>
      <w:tr w:rsidR="00B93B36" w:rsidRPr="00B93B36" w14:paraId="4E95B377" w14:textId="77777777" w:rsidTr="00B93B36">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DCD8D7" w14:textId="77777777" w:rsidR="008B1E87" w:rsidRPr="00B93B36" w:rsidRDefault="00000000">
            <w:pPr>
              <w:jc w:val="center"/>
              <w:rPr>
                <w:color w:val="auto"/>
              </w:rPr>
            </w:pPr>
            <w:r w:rsidRPr="00B93B36">
              <w:rPr>
                <w:b/>
                <w:bCs/>
                <w:color w:val="auto"/>
                <w:sz w:val="20"/>
                <w:szCs w:val="20"/>
              </w:rPr>
              <w:t>4</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775CEA" w14:textId="77777777" w:rsidR="008B1E87" w:rsidRPr="00B93B36" w:rsidRDefault="00000000">
            <w:pPr>
              <w:rPr>
                <w:color w:val="auto"/>
              </w:rPr>
            </w:pPr>
            <w:r w:rsidRPr="00B93B36">
              <w:rPr>
                <w:b/>
                <w:bCs/>
                <w:color w:val="auto"/>
                <w:sz w:val="20"/>
                <w:szCs w:val="20"/>
              </w:rPr>
              <w:t>Frontend (React)</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4344850" w14:textId="77777777" w:rsidR="008B1E87" w:rsidRPr="00B93B36" w:rsidRDefault="00000000">
            <w:pPr>
              <w:rPr>
                <w:color w:val="auto"/>
              </w:rPr>
            </w:pPr>
            <w:r w:rsidRPr="00B93B36">
              <w:rPr>
                <w:rFonts w:ascii="Courier New" w:eastAsia="Courier New" w:hAnsi="Courier New" w:cs="Courier New"/>
                <w:color w:val="auto"/>
                <w:sz w:val="19"/>
                <w:szCs w:val="19"/>
              </w:rPr>
              <w:t xml:space="preserve">cd talk2data &amp;&amp; </w:t>
            </w:r>
            <w:proofErr w:type="spellStart"/>
            <w:r w:rsidRPr="00B93B36">
              <w:rPr>
                <w:rFonts w:ascii="Courier New" w:eastAsia="Courier New" w:hAnsi="Courier New" w:cs="Courier New"/>
                <w:color w:val="auto"/>
                <w:sz w:val="19"/>
                <w:szCs w:val="19"/>
              </w:rPr>
              <w:t>npm</w:t>
            </w:r>
            <w:proofErr w:type="spellEnd"/>
            <w:r w:rsidRPr="00B93B36">
              <w:rPr>
                <w:rFonts w:ascii="Courier New" w:eastAsia="Courier New" w:hAnsi="Courier New" w:cs="Courier New"/>
                <w:color w:val="auto"/>
                <w:sz w:val="19"/>
                <w:szCs w:val="19"/>
              </w:rPr>
              <w:t xml:space="preserve"> start</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C6ED98" w14:textId="77777777" w:rsidR="008B1E87" w:rsidRPr="00B93B36" w:rsidRDefault="00000000">
            <w:pPr>
              <w:rPr>
                <w:color w:val="auto"/>
              </w:rPr>
            </w:pPr>
            <w:r w:rsidRPr="00B93B36">
              <w:rPr>
                <w:color w:val="auto"/>
                <w:sz w:val="20"/>
                <w:szCs w:val="20"/>
              </w:rPr>
              <w:t>http://localhost:3000</w:t>
            </w:r>
          </w:p>
        </w:tc>
      </w:tr>
    </w:tbl>
    <w:p w14:paraId="6012AE80" w14:textId="77777777" w:rsidR="008B1E87" w:rsidRPr="00B93B36" w:rsidRDefault="008B1E87">
      <w:pPr>
        <w:spacing w:before="100"/>
        <w:rPr>
          <w:color w:val="auto"/>
        </w:rPr>
      </w:pPr>
    </w:p>
    <w:p w14:paraId="47BD4F46" w14:textId="77777777" w:rsidR="008B1E87" w:rsidRPr="00B93B36" w:rsidRDefault="00000000">
      <w:pPr>
        <w:pStyle w:val="Heading2"/>
        <w:rPr>
          <w:color w:val="auto"/>
        </w:rPr>
      </w:pPr>
      <w:r w:rsidRPr="00B93B36">
        <w:rPr>
          <w:color w:val="auto"/>
        </w:rPr>
        <w:t>Prerequisites</w:t>
      </w:r>
    </w:p>
    <w:p w14:paraId="4497040D" w14:textId="77777777" w:rsidR="008B1E87" w:rsidRPr="00B93B36" w:rsidRDefault="00000000">
      <w:pPr>
        <w:pStyle w:val="ListParagraph"/>
        <w:numPr>
          <w:ilvl w:val="0"/>
          <w:numId w:val="2"/>
        </w:numPr>
        <w:spacing w:before="40" w:after="40"/>
        <w:rPr>
          <w:color w:val="auto"/>
        </w:rPr>
      </w:pPr>
      <w:r w:rsidRPr="00B93B36">
        <w:rPr>
          <w:color w:val="auto"/>
        </w:rPr>
        <w:t xml:space="preserve">Python 3.9+ with pip; Node.js 18+ with </w:t>
      </w:r>
      <w:proofErr w:type="spellStart"/>
      <w:r w:rsidRPr="00B93B36">
        <w:rPr>
          <w:color w:val="auto"/>
        </w:rPr>
        <w:t>npm</w:t>
      </w:r>
      <w:proofErr w:type="spellEnd"/>
    </w:p>
    <w:p w14:paraId="70833578" w14:textId="77777777" w:rsidR="008B1E87" w:rsidRPr="00B93B36" w:rsidRDefault="00000000">
      <w:pPr>
        <w:pStyle w:val="ListParagraph"/>
        <w:numPr>
          <w:ilvl w:val="0"/>
          <w:numId w:val="2"/>
        </w:numPr>
        <w:spacing w:before="40" w:after="40"/>
        <w:rPr>
          <w:color w:val="auto"/>
        </w:rPr>
      </w:pPr>
      <w:r w:rsidRPr="00B93B36">
        <w:rPr>
          <w:color w:val="auto"/>
        </w:rPr>
        <w:t xml:space="preserve">MySQL running with </w:t>
      </w:r>
      <w:proofErr w:type="spellStart"/>
      <w:r w:rsidRPr="00B93B36">
        <w:rPr>
          <w:color w:val="auto"/>
        </w:rPr>
        <w:t>fmcg_database</w:t>
      </w:r>
      <w:proofErr w:type="spellEnd"/>
      <w:r w:rsidRPr="00B93B36">
        <w:rPr>
          <w:color w:val="auto"/>
        </w:rPr>
        <w:t xml:space="preserve"> schema populated</w:t>
      </w:r>
    </w:p>
    <w:p w14:paraId="74A7391F" w14:textId="77777777" w:rsidR="008B1E87" w:rsidRPr="00B93B36" w:rsidRDefault="00000000">
      <w:pPr>
        <w:pStyle w:val="ListParagraph"/>
        <w:numPr>
          <w:ilvl w:val="0"/>
          <w:numId w:val="2"/>
        </w:numPr>
        <w:spacing w:before="40" w:after="40"/>
        <w:rPr>
          <w:color w:val="auto"/>
        </w:rPr>
      </w:pPr>
      <w:r w:rsidRPr="00B93B36">
        <w:rPr>
          <w:color w:val="auto"/>
        </w:rPr>
        <w:lastRenderedPageBreak/>
        <w:t>Neo4j instance running with schema graph populated</w:t>
      </w:r>
    </w:p>
    <w:p w14:paraId="4E475644" w14:textId="77777777" w:rsidR="008B1E87" w:rsidRPr="00B93B36" w:rsidRDefault="00000000">
      <w:pPr>
        <w:pStyle w:val="ListParagraph"/>
        <w:numPr>
          <w:ilvl w:val="0"/>
          <w:numId w:val="2"/>
        </w:numPr>
        <w:spacing w:before="40" w:after="40"/>
        <w:rPr>
          <w:color w:val="auto"/>
        </w:rPr>
      </w:pPr>
      <w:proofErr w:type="spellStart"/>
      <w:r w:rsidRPr="00B93B36">
        <w:rPr>
          <w:color w:val="auto"/>
        </w:rPr>
        <w:t>Groq</w:t>
      </w:r>
      <w:proofErr w:type="spellEnd"/>
      <w:r w:rsidRPr="00B93B36">
        <w:rPr>
          <w:color w:val="auto"/>
        </w:rPr>
        <w:t xml:space="preserve"> API key set as environment variable GROQ_API_KEY</w:t>
      </w:r>
    </w:p>
    <w:p w14:paraId="21C56039" w14:textId="77777777" w:rsidR="008B1E87" w:rsidRPr="00B93B36" w:rsidRDefault="00000000">
      <w:pPr>
        <w:pStyle w:val="ListParagraph"/>
        <w:numPr>
          <w:ilvl w:val="0"/>
          <w:numId w:val="2"/>
        </w:numPr>
        <w:spacing w:before="40" w:after="40"/>
        <w:rPr>
          <w:color w:val="auto"/>
        </w:rPr>
      </w:pPr>
      <w:r w:rsidRPr="00B93B36">
        <w:rPr>
          <w:color w:val="auto"/>
        </w:rPr>
        <w:t xml:space="preserve">Python packages: </w:t>
      </w:r>
      <w:proofErr w:type="spellStart"/>
      <w:r w:rsidRPr="00B93B36">
        <w:rPr>
          <w:color w:val="auto"/>
        </w:rPr>
        <w:t>fastapi</w:t>
      </w:r>
      <w:proofErr w:type="spellEnd"/>
      <w:r w:rsidRPr="00B93B36">
        <w:rPr>
          <w:color w:val="auto"/>
        </w:rPr>
        <w:t xml:space="preserve">, </w:t>
      </w:r>
      <w:proofErr w:type="spellStart"/>
      <w:r w:rsidRPr="00B93B36">
        <w:rPr>
          <w:color w:val="auto"/>
        </w:rPr>
        <w:t>langchain</w:t>
      </w:r>
      <w:proofErr w:type="spellEnd"/>
      <w:r w:rsidRPr="00B93B36">
        <w:rPr>
          <w:color w:val="auto"/>
        </w:rPr>
        <w:t xml:space="preserve">, </w:t>
      </w:r>
      <w:proofErr w:type="spellStart"/>
      <w:r w:rsidRPr="00B93B36">
        <w:rPr>
          <w:color w:val="auto"/>
        </w:rPr>
        <w:t>groq</w:t>
      </w:r>
      <w:proofErr w:type="spellEnd"/>
      <w:r w:rsidRPr="00B93B36">
        <w:rPr>
          <w:color w:val="auto"/>
        </w:rPr>
        <w:t xml:space="preserve">, </w:t>
      </w:r>
      <w:proofErr w:type="spellStart"/>
      <w:r w:rsidRPr="00B93B36">
        <w:rPr>
          <w:color w:val="auto"/>
        </w:rPr>
        <w:t>arize</w:t>
      </w:r>
      <w:proofErr w:type="spellEnd"/>
      <w:r w:rsidRPr="00B93B36">
        <w:rPr>
          <w:color w:val="auto"/>
        </w:rPr>
        <w:t xml:space="preserve">-phoenix, </w:t>
      </w:r>
      <w:proofErr w:type="spellStart"/>
      <w:r w:rsidRPr="00B93B36">
        <w:rPr>
          <w:color w:val="auto"/>
        </w:rPr>
        <w:t>faiss-cpu</w:t>
      </w:r>
      <w:proofErr w:type="spellEnd"/>
      <w:r w:rsidRPr="00B93B36">
        <w:rPr>
          <w:color w:val="auto"/>
        </w:rPr>
        <w:t xml:space="preserve">, sentence-transformers, rank-bm25, node2vec, </w:t>
      </w:r>
      <w:proofErr w:type="spellStart"/>
      <w:r w:rsidRPr="00B93B36">
        <w:rPr>
          <w:color w:val="auto"/>
        </w:rPr>
        <w:t>networkx</w:t>
      </w:r>
      <w:proofErr w:type="spellEnd"/>
      <w:r w:rsidRPr="00B93B36">
        <w:rPr>
          <w:color w:val="auto"/>
        </w:rPr>
        <w:t xml:space="preserve">, </w:t>
      </w:r>
      <w:proofErr w:type="spellStart"/>
      <w:r w:rsidRPr="00B93B36">
        <w:rPr>
          <w:color w:val="auto"/>
        </w:rPr>
        <w:t>mysql</w:t>
      </w:r>
      <w:proofErr w:type="spellEnd"/>
      <w:r w:rsidRPr="00B93B36">
        <w:rPr>
          <w:color w:val="auto"/>
        </w:rPr>
        <w:t>-connector-python</w:t>
      </w:r>
    </w:p>
    <w:p w14:paraId="2C09254D" w14:textId="77777777" w:rsidR="008B1E87" w:rsidRPr="00B93B36" w:rsidRDefault="00000000">
      <w:pPr>
        <w:rPr>
          <w:color w:val="auto"/>
        </w:rPr>
      </w:pPr>
      <w:r w:rsidRPr="00B93B36">
        <w:rPr>
          <w:color w:val="auto"/>
        </w:rPr>
        <w:br w:type="page"/>
      </w:r>
    </w:p>
    <w:p w14:paraId="75E8D675" w14:textId="77777777" w:rsidR="008B1E87" w:rsidRPr="00B93B36" w:rsidRDefault="00000000">
      <w:pPr>
        <w:spacing w:before="120" w:after="60"/>
        <w:jc w:val="center"/>
        <w:rPr>
          <w:color w:val="auto"/>
        </w:rPr>
      </w:pPr>
      <w:r w:rsidRPr="00B93B36">
        <w:rPr>
          <w:b/>
          <w:bCs/>
          <w:color w:val="auto"/>
          <w:sz w:val="40"/>
          <w:szCs w:val="40"/>
        </w:rPr>
        <w:lastRenderedPageBreak/>
        <w:t>PROJECT EVALUATION</w:t>
      </w:r>
    </w:p>
    <w:p w14:paraId="1FFE4DC8" w14:textId="77777777" w:rsidR="008B1E87" w:rsidRPr="00B93B36" w:rsidRDefault="008B1E87">
      <w:pPr>
        <w:spacing w:before="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B93B36" w:rsidRPr="00B93B36" w14:paraId="3214B5C5" w14:textId="77777777" w:rsidTr="00B93B36">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140" w:type="dxa"/>
              <w:left w:w="180" w:type="dxa"/>
              <w:bottom w:w="140" w:type="dxa"/>
              <w:right w:w="180" w:type="dxa"/>
            </w:tcMar>
          </w:tcPr>
          <w:p w14:paraId="79FAC81F" w14:textId="77777777" w:rsidR="008B1E87" w:rsidRPr="00B93B36" w:rsidRDefault="00000000">
            <w:pPr>
              <w:rPr>
                <w:color w:val="auto"/>
              </w:rPr>
            </w:pPr>
            <w:r w:rsidRPr="00B93B36">
              <w:rPr>
                <w:b/>
                <w:bCs/>
                <w:color w:val="auto"/>
                <w:sz w:val="28"/>
                <w:szCs w:val="28"/>
              </w:rPr>
              <w:t>1. Technical Execution</w:t>
            </w:r>
          </w:p>
        </w:tc>
        <w:tc>
          <w:tcPr>
            <w:tcW w:w="1800" w:type="dxa"/>
            <w:tcBorders>
              <w:top w:val="none" w:sz="0" w:space="0" w:color="FFFFFF"/>
              <w:left w:val="none" w:sz="0" w:space="0" w:color="FFFFFF"/>
              <w:bottom w:val="none" w:sz="0" w:space="0" w:color="FFFFFF"/>
              <w:right w:val="none" w:sz="0" w:space="0" w:color="FFFFFF"/>
            </w:tcBorders>
            <w:tcMar>
              <w:top w:w="140" w:type="dxa"/>
              <w:left w:w="180" w:type="dxa"/>
              <w:bottom w:w="140" w:type="dxa"/>
              <w:right w:w="180" w:type="dxa"/>
            </w:tcMar>
            <w:vAlign w:val="center"/>
          </w:tcPr>
          <w:p w14:paraId="24DC4A22" w14:textId="2370C044" w:rsidR="008B1E87" w:rsidRPr="00B93B36" w:rsidRDefault="008B1E87">
            <w:pPr>
              <w:jc w:val="center"/>
              <w:rPr>
                <w:color w:val="auto"/>
              </w:rPr>
            </w:pPr>
          </w:p>
        </w:tc>
      </w:tr>
    </w:tbl>
    <w:p w14:paraId="5F8E21FA" w14:textId="77777777" w:rsidR="008B1E87" w:rsidRPr="00B93B36" w:rsidRDefault="008B1E87">
      <w:pPr>
        <w:spacing w:before="80"/>
        <w:rPr>
          <w:color w:val="auto"/>
        </w:rPr>
      </w:pPr>
    </w:p>
    <w:tbl>
      <w:tblPr>
        <w:tblW w:w="10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3"/>
        <w:gridCol w:w="7529"/>
      </w:tblGrid>
      <w:tr w:rsidR="00B93B36" w:rsidRPr="00B93B36" w14:paraId="5E98465A" w14:textId="77777777" w:rsidTr="00462DD8">
        <w:tblPrEx>
          <w:tblCellMar>
            <w:top w:w="0" w:type="dxa"/>
            <w:bottom w:w="0" w:type="dxa"/>
          </w:tblCellMar>
        </w:tblPrEx>
        <w:trPr>
          <w:trHeight w:val="231"/>
          <w:tblHeader/>
        </w:trPr>
        <w:tc>
          <w:tcPr>
            <w:tcW w:w="2903" w:type="dxa"/>
            <w:tcBorders>
              <w:top w:val="single" w:sz="1" w:space="0" w:color="D1D5DB"/>
              <w:left w:val="single" w:sz="1" w:space="0" w:color="D1D5DB"/>
              <w:bottom w:val="single" w:sz="1" w:space="0" w:color="D1D5DB"/>
              <w:right w:val="single" w:sz="1" w:space="0" w:color="D1D5DB"/>
            </w:tcBorders>
            <w:shd w:val="clear" w:color="auto" w:fill="E8E8E8" w:themeFill="background2"/>
            <w:tcMar>
              <w:top w:w="100" w:type="dxa"/>
              <w:left w:w="140" w:type="dxa"/>
              <w:bottom w:w="100" w:type="dxa"/>
              <w:right w:w="140" w:type="dxa"/>
            </w:tcMar>
          </w:tcPr>
          <w:p w14:paraId="6ABA64BC" w14:textId="77777777" w:rsidR="00B93B36" w:rsidRPr="00B93B36" w:rsidRDefault="00B93B36">
            <w:pPr>
              <w:jc w:val="center"/>
              <w:rPr>
                <w:color w:val="auto"/>
              </w:rPr>
            </w:pPr>
            <w:r w:rsidRPr="00B93B36">
              <w:rPr>
                <w:b/>
                <w:bCs/>
                <w:color w:val="auto"/>
                <w:sz w:val="20"/>
                <w:szCs w:val="20"/>
              </w:rPr>
              <w:t>Criterion</w:t>
            </w:r>
          </w:p>
        </w:tc>
        <w:tc>
          <w:tcPr>
            <w:tcW w:w="7529" w:type="dxa"/>
            <w:tcBorders>
              <w:top w:val="single" w:sz="1" w:space="0" w:color="D1D5DB"/>
              <w:left w:val="single" w:sz="1" w:space="0" w:color="D1D5DB"/>
              <w:bottom w:val="single" w:sz="1" w:space="0" w:color="D1D5DB"/>
              <w:right w:val="single" w:sz="1" w:space="0" w:color="D1D5DB"/>
            </w:tcBorders>
            <w:shd w:val="clear" w:color="auto" w:fill="E8E8E8" w:themeFill="background2"/>
            <w:tcMar>
              <w:top w:w="100" w:type="dxa"/>
              <w:left w:w="140" w:type="dxa"/>
              <w:bottom w:w="100" w:type="dxa"/>
              <w:right w:w="140" w:type="dxa"/>
            </w:tcMar>
          </w:tcPr>
          <w:p w14:paraId="183FB1E4" w14:textId="77777777" w:rsidR="00B93B36" w:rsidRPr="00B93B36" w:rsidRDefault="00B93B36">
            <w:pPr>
              <w:jc w:val="center"/>
              <w:rPr>
                <w:color w:val="auto"/>
              </w:rPr>
            </w:pPr>
            <w:r w:rsidRPr="00B93B36">
              <w:rPr>
                <w:b/>
                <w:bCs/>
                <w:color w:val="auto"/>
                <w:sz w:val="20"/>
                <w:szCs w:val="20"/>
              </w:rPr>
              <w:t>Justification &amp; Evidence</w:t>
            </w:r>
          </w:p>
        </w:tc>
      </w:tr>
      <w:tr w:rsidR="00B93B36" w:rsidRPr="00B93B36" w14:paraId="4D8BBF96" w14:textId="77777777" w:rsidTr="00462DD8">
        <w:tblPrEx>
          <w:tblCellMar>
            <w:top w:w="0" w:type="dxa"/>
            <w:bottom w:w="0" w:type="dxa"/>
          </w:tblCellMar>
        </w:tblPrEx>
        <w:trPr>
          <w:trHeight w:val="2087"/>
        </w:trPr>
        <w:tc>
          <w:tcPr>
            <w:tcW w:w="2903" w:type="dxa"/>
            <w:tcBorders>
              <w:top w:val="single" w:sz="1" w:space="0" w:color="D1D5DB"/>
              <w:left w:val="single" w:sz="1" w:space="0" w:color="D1D5DB"/>
              <w:bottom w:val="single" w:sz="1" w:space="0" w:color="D1D5DB"/>
              <w:right w:val="single" w:sz="1" w:space="0" w:color="D1D5DB"/>
            </w:tcBorders>
            <w:shd w:val="clear" w:color="auto" w:fill="FFFFFF" w:themeFill="background1"/>
            <w:tcMar>
              <w:top w:w="100" w:type="dxa"/>
              <w:left w:w="140" w:type="dxa"/>
              <w:bottom w:w="100" w:type="dxa"/>
              <w:right w:w="140" w:type="dxa"/>
            </w:tcMar>
            <w:vAlign w:val="center"/>
          </w:tcPr>
          <w:p w14:paraId="12CFD253" w14:textId="77777777" w:rsidR="00B93B36" w:rsidRPr="00B93B36" w:rsidRDefault="00B93B36">
            <w:pPr>
              <w:rPr>
                <w:color w:val="auto"/>
              </w:rPr>
            </w:pPr>
            <w:r w:rsidRPr="00B93B36">
              <w:rPr>
                <w:b/>
                <w:bCs/>
                <w:color w:val="auto"/>
                <w:sz w:val="20"/>
                <w:szCs w:val="20"/>
              </w:rPr>
              <w:t>Correct Use of ML/LLM Tools</w:t>
            </w:r>
          </w:p>
        </w:tc>
        <w:tc>
          <w:tcPr>
            <w:tcW w:w="7529"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0E21D53" w14:textId="77777777" w:rsidR="00B93B36" w:rsidRPr="00B93B36" w:rsidRDefault="00B93B36">
            <w:pPr>
              <w:rPr>
                <w:color w:val="auto"/>
              </w:rPr>
            </w:pPr>
            <w:r w:rsidRPr="00B93B36">
              <w:rPr>
                <w:color w:val="auto"/>
                <w:sz w:val="20"/>
                <w:szCs w:val="20"/>
              </w:rPr>
              <w:t xml:space="preserve">The system demonstrates expert-level use of LLM tooling. The dual-LLM strategy (Llama 3.1 8B for intent extraction; Llama 3.3 70B for Malloy/SQL generation) correctly matches model capability to task complexity. </w:t>
            </w:r>
            <w:proofErr w:type="spellStart"/>
            <w:r w:rsidRPr="00B93B36">
              <w:rPr>
                <w:color w:val="auto"/>
                <w:sz w:val="20"/>
                <w:szCs w:val="20"/>
              </w:rPr>
              <w:t>LangChain’s</w:t>
            </w:r>
            <w:proofErr w:type="spellEnd"/>
            <w:r w:rsidRPr="00B93B36">
              <w:rPr>
                <w:color w:val="auto"/>
                <w:sz w:val="20"/>
                <w:szCs w:val="20"/>
              </w:rPr>
              <w:t xml:space="preserve"> tool-calling interface, </w:t>
            </w:r>
            <w:proofErr w:type="spellStart"/>
            <w:r w:rsidRPr="00B93B36">
              <w:rPr>
                <w:color w:val="auto"/>
                <w:sz w:val="20"/>
                <w:szCs w:val="20"/>
              </w:rPr>
              <w:t>Groq’s</w:t>
            </w:r>
            <w:proofErr w:type="spellEnd"/>
            <w:r w:rsidRPr="00B93B36">
              <w:rPr>
                <w:color w:val="auto"/>
                <w:sz w:val="20"/>
                <w:szCs w:val="20"/>
              </w:rPr>
              <w:t xml:space="preserve"> low-latency API, and structured JSON output are all used correctly. The </w:t>
            </w:r>
            <w:proofErr w:type="spellStart"/>
            <w:r w:rsidRPr="00B93B36">
              <w:rPr>
                <w:color w:val="auto"/>
                <w:sz w:val="20"/>
                <w:szCs w:val="20"/>
              </w:rPr>
              <w:t>malloy_generator_tool</w:t>
            </w:r>
            <w:proofErr w:type="spellEnd"/>
            <w:r w:rsidRPr="00B93B36">
              <w:rPr>
                <w:color w:val="auto"/>
                <w:sz w:val="20"/>
                <w:szCs w:val="20"/>
              </w:rPr>
              <w:t xml:space="preserve"> was refactored from two-parameter to single-parameter to resolve </w:t>
            </w:r>
            <w:proofErr w:type="spellStart"/>
            <w:r w:rsidRPr="00B93B36">
              <w:rPr>
                <w:color w:val="auto"/>
                <w:sz w:val="20"/>
                <w:szCs w:val="20"/>
              </w:rPr>
              <w:t>Groq</w:t>
            </w:r>
            <w:proofErr w:type="spellEnd"/>
            <w:r w:rsidRPr="00B93B36">
              <w:rPr>
                <w:color w:val="auto"/>
                <w:sz w:val="20"/>
                <w:szCs w:val="20"/>
              </w:rPr>
              <w:t xml:space="preserve"> 400 </w:t>
            </w:r>
            <w:proofErr w:type="spellStart"/>
            <w:r w:rsidRPr="00B93B36">
              <w:rPr>
                <w:color w:val="auto"/>
                <w:sz w:val="20"/>
                <w:szCs w:val="20"/>
              </w:rPr>
              <w:t>tool_use_failed</w:t>
            </w:r>
            <w:proofErr w:type="spellEnd"/>
            <w:r w:rsidRPr="00B93B36">
              <w:rPr>
                <w:color w:val="auto"/>
                <w:sz w:val="20"/>
                <w:szCs w:val="20"/>
              </w:rPr>
              <w:t xml:space="preserve"> schema validation errors, demonstrating real-world LLM integration debugging.</w:t>
            </w:r>
          </w:p>
        </w:tc>
      </w:tr>
      <w:tr w:rsidR="00B93B36" w:rsidRPr="00B93B36" w14:paraId="2B65DD7F" w14:textId="77777777" w:rsidTr="00462DD8">
        <w:tblPrEx>
          <w:tblCellMar>
            <w:top w:w="0" w:type="dxa"/>
            <w:bottom w:w="0" w:type="dxa"/>
          </w:tblCellMar>
        </w:tblPrEx>
        <w:trPr>
          <w:trHeight w:val="2097"/>
        </w:trPr>
        <w:tc>
          <w:tcPr>
            <w:tcW w:w="2903" w:type="dxa"/>
            <w:tcBorders>
              <w:top w:val="single" w:sz="1" w:space="0" w:color="D1D5DB"/>
              <w:left w:val="single" w:sz="1" w:space="0" w:color="D1D5DB"/>
              <w:bottom w:val="single" w:sz="1" w:space="0" w:color="D1D5DB"/>
              <w:right w:val="single" w:sz="1" w:space="0" w:color="D1D5DB"/>
            </w:tcBorders>
            <w:shd w:val="clear" w:color="auto" w:fill="FFFFFF" w:themeFill="background1"/>
            <w:tcMar>
              <w:top w:w="100" w:type="dxa"/>
              <w:left w:w="140" w:type="dxa"/>
              <w:bottom w:w="100" w:type="dxa"/>
              <w:right w:w="140" w:type="dxa"/>
            </w:tcMar>
            <w:vAlign w:val="center"/>
          </w:tcPr>
          <w:p w14:paraId="0541AD72" w14:textId="77777777" w:rsidR="00B93B36" w:rsidRPr="00B93B36" w:rsidRDefault="00B93B36">
            <w:pPr>
              <w:rPr>
                <w:color w:val="auto"/>
              </w:rPr>
            </w:pPr>
            <w:r w:rsidRPr="00B93B36">
              <w:rPr>
                <w:b/>
                <w:bCs/>
                <w:color w:val="auto"/>
                <w:sz w:val="20"/>
                <w:szCs w:val="20"/>
              </w:rPr>
              <w:t>Quality of Code &amp; Architecture</w:t>
            </w:r>
          </w:p>
        </w:tc>
        <w:tc>
          <w:tcPr>
            <w:tcW w:w="7529"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FE3A60C" w14:textId="77777777" w:rsidR="00B93B36" w:rsidRPr="00B93B36" w:rsidRDefault="00B93B36">
            <w:pPr>
              <w:rPr>
                <w:color w:val="auto"/>
              </w:rPr>
            </w:pPr>
            <w:r w:rsidRPr="00B93B36">
              <w:rPr>
                <w:color w:val="auto"/>
                <w:sz w:val="20"/>
                <w:szCs w:val="20"/>
              </w:rPr>
              <w:t xml:space="preserve">The architecture exhibits strong separation of concerns: the supervisor agent, MCP tool server, and database layers are independently deployed services. The MCP pattern cleanly isolates tool execution from reasoning. The custom </w:t>
            </w:r>
            <w:proofErr w:type="spellStart"/>
            <w:r w:rsidRPr="00B93B36">
              <w:rPr>
                <w:color w:val="auto"/>
                <w:sz w:val="20"/>
                <w:szCs w:val="20"/>
              </w:rPr>
              <w:t>StreamThinkingHandler</w:t>
            </w:r>
            <w:proofErr w:type="spellEnd"/>
            <w:r w:rsidRPr="00B93B36">
              <w:rPr>
                <w:color w:val="auto"/>
                <w:sz w:val="20"/>
                <w:szCs w:val="20"/>
              </w:rPr>
              <w:t xml:space="preserve"> intercepts </w:t>
            </w:r>
            <w:proofErr w:type="spellStart"/>
            <w:r w:rsidRPr="00B93B36">
              <w:rPr>
                <w:color w:val="auto"/>
                <w:sz w:val="20"/>
                <w:szCs w:val="20"/>
              </w:rPr>
              <w:t>LangChain</w:t>
            </w:r>
            <w:proofErr w:type="spellEnd"/>
            <w:r w:rsidRPr="00B93B36">
              <w:rPr>
                <w:color w:val="auto"/>
                <w:sz w:val="20"/>
                <w:szCs w:val="20"/>
              </w:rPr>
              <w:t xml:space="preserve"> callbacks and forwards SSE events without coupling. </w:t>
            </w:r>
            <w:proofErr w:type="spellStart"/>
            <w:r w:rsidRPr="00B93B36">
              <w:rPr>
                <w:color w:val="auto"/>
                <w:sz w:val="20"/>
                <w:szCs w:val="20"/>
              </w:rPr>
              <w:t>asyncio.to_</w:t>
            </w:r>
            <w:proofErr w:type="gramStart"/>
            <w:r w:rsidRPr="00B93B36">
              <w:rPr>
                <w:color w:val="auto"/>
                <w:sz w:val="20"/>
                <w:szCs w:val="20"/>
              </w:rPr>
              <w:t>thread</w:t>
            </w:r>
            <w:proofErr w:type="spellEnd"/>
            <w:r w:rsidRPr="00B93B36">
              <w:rPr>
                <w:color w:val="auto"/>
                <w:sz w:val="20"/>
                <w:szCs w:val="20"/>
              </w:rPr>
              <w:t>(</w:t>
            </w:r>
            <w:proofErr w:type="gramEnd"/>
            <w:r w:rsidRPr="00B93B36">
              <w:rPr>
                <w:color w:val="auto"/>
                <w:sz w:val="20"/>
                <w:szCs w:val="20"/>
              </w:rPr>
              <w:t xml:space="preserve">) correctly integrates synchronous </w:t>
            </w:r>
            <w:proofErr w:type="spellStart"/>
            <w:r w:rsidRPr="00B93B36">
              <w:rPr>
                <w:color w:val="auto"/>
                <w:sz w:val="20"/>
                <w:szCs w:val="20"/>
              </w:rPr>
              <w:t>LangChain</w:t>
            </w:r>
            <w:proofErr w:type="spellEnd"/>
            <w:r w:rsidRPr="00B93B36">
              <w:rPr>
                <w:color w:val="auto"/>
                <w:sz w:val="20"/>
                <w:szCs w:val="20"/>
              </w:rPr>
              <w:t xml:space="preserve"> into </w:t>
            </w:r>
            <w:proofErr w:type="spellStart"/>
            <w:r w:rsidRPr="00B93B36">
              <w:rPr>
                <w:color w:val="auto"/>
                <w:sz w:val="20"/>
                <w:szCs w:val="20"/>
              </w:rPr>
              <w:t>FastAPI’s</w:t>
            </w:r>
            <w:proofErr w:type="spellEnd"/>
            <w:r w:rsidRPr="00B93B36">
              <w:rPr>
                <w:color w:val="auto"/>
                <w:sz w:val="20"/>
                <w:szCs w:val="20"/>
              </w:rPr>
              <w:t xml:space="preserve"> async event loop. The bracket-stack </w:t>
            </w:r>
            <w:proofErr w:type="spellStart"/>
            <w:r w:rsidRPr="00B93B36">
              <w:rPr>
                <w:color w:val="auto"/>
                <w:sz w:val="20"/>
                <w:szCs w:val="20"/>
              </w:rPr>
              <w:t>parse_llm_</w:t>
            </w:r>
            <w:proofErr w:type="gramStart"/>
            <w:r w:rsidRPr="00B93B36">
              <w:rPr>
                <w:color w:val="auto"/>
                <w:sz w:val="20"/>
                <w:szCs w:val="20"/>
              </w:rPr>
              <w:t>json</w:t>
            </w:r>
            <w:proofErr w:type="spellEnd"/>
            <w:r w:rsidRPr="00B93B36">
              <w:rPr>
                <w:color w:val="auto"/>
                <w:sz w:val="20"/>
                <w:szCs w:val="20"/>
              </w:rPr>
              <w:t>(</w:t>
            </w:r>
            <w:proofErr w:type="gramEnd"/>
            <w:r w:rsidRPr="00B93B36">
              <w:rPr>
                <w:color w:val="auto"/>
                <w:sz w:val="20"/>
                <w:szCs w:val="20"/>
              </w:rPr>
              <w:t>) utility addresses real LLM output edge cases elegantly.</w:t>
            </w:r>
          </w:p>
        </w:tc>
      </w:tr>
      <w:tr w:rsidR="00B93B36" w:rsidRPr="00B93B36" w14:paraId="23580846" w14:textId="77777777" w:rsidTr="00462DD8">
        <w:tblPrEx>
          <w:tblCellMar>
            <w:top w:w="0" w:type="dxa"/>
            <w:bottom w:w="0" w:type="dxa"/>
          </w:tblCellMar>
        </w:tblPrEx>
        <w:trPr>
          <w:trHeight w:val="2318"/>
        </w:trPr>
        <w:tc>
          <w:tcPr>
            <w:tcW w:w="2903" w:type="dxa"/>
            <w:tcBorders>
              <w:top w:val="single" w:sz="1" w:space="0" w:color="D1D5DB"/>
              <w:left w:val="single" w:sz="1" w:space="0" w:color="D1D5DB"/>
              <w:bottom w:val="single" w:sz="1" w:space="0" w:color="D1D5DB"/>
              <w:right w:val="single" w:sz="1" w:space="0" w:color="D1D5DB"/>
            </w:tcBorders>
            <w:shd w:val="clear" w:color="auto" w:fill="FFFFFF" w:themeFill="background1"/>
            <w:tcMar>
              <w:top w:w="100" w:type="dxa"/>
              <w:left w:w="140" w:type="dxa"/>
              <w:bottom w:w="100" w:type="dxa"/>
              <w:right w:w="140" w:type="dxa"/>
            </w:tcMar>
            <w:vAlign w:val="center"/>
          </w:tcPr>
          <w:p w14:paraId="7DEF2162" w14:textId="77777777" w:rsidR="00B93B36" w:rsidRPr="00B93B36" w:rsidRDefault="00B93B36">
            <w:pPr>
              <w:rPr>
                <w:color w:val="auto"/>
              </w:rPr>
            </w:pPr>
            <w:r w:rsidRPr="00B93B36">
              <w:rPr>
                <w:b/>
                <w:bCs/>
                <w:color w:val="auto"/>
                <w:sz w:val="20"/>
                <w:szCs w:val="20"/>
              </w:rPr>
              <w:t>Handling of Edge Cases</w:t>
            </w:r>
          </w:p>
        </w:tc>
        <w:tc>
          <w:tcPr>
            <w:tcW w:w="7529"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8A8EB50" w14:textId="77777777" w:rsidR="00B93B36" w:rsidRPr="00B93B36" w:rsidRDefault="00B93B36">
            <w:pPr>
              <w:rPr>
                <w:color w:val="auto"/>
              </w:rPr>
            </w:pPr>
            <w:r w:rsidRPr="00B93B36">
              <w:rPr>
                <w:color w:val="auto"/>
                <w:sz w:val="20"/>
                <w:szCs w:val="20"/>
              </w:rPr>
              <w:t xml:space="preserve">The system handles several critical edge cases: </w:t>
            </w:r>
            <w:proofErr w:type="spellStart"/>
            <w:r w:rsidRPr="00B93B36">
              <w:rPr>
                <w:color w:val="auto"/>
                <w:sz w:val="20"/>
                <w:szCs w:val="20"/>
              </w:rPr>
              <w:t>handle_parsing_errors</w:t>
            </w:r>
            <w:proofErr w:type="spellEnd"/>
            <w:r w:rsidRPr="00B93B36">
              <w:rPr>
                <w:color w:val="auto"/>
                <w:sz w:val="20"/>
                <w:szCs w:val="20"/>
              </w:rPr>
              <w:t xml:space="preserve">=True gracefully recovers from </w:t>
            </w:r>
            <w:proofErr w:type="spellStart"/>
            <w:r w:rsidRPr="00B93B36">
              <w:rPr>
                <w:color w:val="auto"/>
                <w:sz w:val="20"/>
                <w:szCs w:val="20"/>
              </w:rPr>
              <w:t>Groq</w:t>
            </w:r>
            <w:proofErr w:type="spellEnd"/>
            <w:r w:rsidRPr="00B93B36">
              <w:rPr>
                <w:color w:val="auto"/>
                <w:sz w:val="20"/>
                <w:szCs w:val="20"/>
              </w:rPr>
              <w:t xml:space="preserve"> malformed tool-call payloads; </w:t>
            </w:r>
            <w:proofErr w:type="spellStart"/>
            <w:r w:rsidRPr="00B93B36">
              <w:rPr>
                <w:color w:val="auto"/>
                <w:sz w:val="20"/>
                <w:szCs w:val="20"/>
              </w:rPr>
              <w:t>parse_llm_json</w:t>
            </w:r>
            <w:proofErr w:type="spellEnd"/>
            <w:r w:rsidRPr="00B93B36">
              <w:rPr>
                <w:color w:val="auto"/>
                <w:sz w:val="20"/>
                <w:szCs w:val="20"/>
              </w:rPr>
              <w:t xml:space="preserve">() handles pre-JSON text, markdown fences, and trailing content; the </w:t>
            </w:r>
            <w:proofErr w:type="spellStart"/>
            <w:r w:rsidRPr="00B93B36">
              <w:rPr>
                <w:color w:val="auto"/>
                <w:sz w:val="20"/>
                <w:szCs w:val="20"/>
              </w:rPr>
              <w:t>malloy_executor_tool</w:t>
            </w:r>
            <w:proofErr w:type="spellEnd"/>
            <w:r w:rsidRPr="00B93B36">
              <w:rPr>
                <w:color w:val="auto"/>
                <w:sz w:val="20"/>
                <w:szCs w:val="20"/>
              </w:rPr>
              <w:t xml:space="preserve"> returns standardized EXECUTION_COMPLETE / DATA_NOT_FOUND / EXECUTION_FAILED prefixes; the RRF fusion handles absent algorithm entries (scored 0) without crashing. One point deducted as the Node2Vec component has a known unhandled </w:t>
            </w:r>
            <w:proofErr w:type="gramStart"/>
            <w:r w:rsidRPr="00B93B36">
              <w:rPr>
                <w:color w:val="auto"/>
                <w:sz w:val="20"/>
                <w:szCs w:val="20"/>
              </w:rPr>
              <w:t>cold-start</w:t>
            </w:r>
            <w:proofErr w:type="gramEnd"/>
            <w:r w:rsidRPr="00B93B36">
              <w:rPr>
                <w:color w:val="auto"/>
                <w:sz w:val="20"/>
                <w:szCs w:val="20"/>
              </w:rPr>
              <w:t xml:space="preserve"> / disconnected graph failure mode.</w:t>
            </w:r>
          </w:p>
        </w:tc>
      </w:tr>
      <w:tr w:rsidR="00B93B36" w:rsidRPr="00B93B36" w14:paraId="0CC80093" w14:textId="77777777" w:rsidTr="00462DD8">
        <w:tblPrEx>
          <w:tblCellMar>
            <w:top w:w="0" w:type="dxa"/>
            <w:bottom w:w="0" w:type="dxa"/>
          </w:tblCellMar>
        </w:tblPrEx>
        <w:trPr>
          <w:trHeight w:val="2087"/>
        </w:trPr>
        <w:tc>
          <w:tcPr>
            <w:tcW w:w="2903" w:type="dxa"/>
            <w:tcBorders>
              <w:top w:val="single" w:sz="1" w:space="0" w:color="D1D5DB"/>
              <w:left w:val="single" w:sz="1" w:space="0" w:color="D1D5DB"/>
              <w:bottom w:val="single" w:sz="1" w:space="0" w:color="D1D5DB"/>
              <w:right w:val="single" w:sz="1" w:space="0" w:color="D1D5DB"/>
            </w:tcBorders>
            <w:shd w:val="clear" w:color="auto" w:fill="FFFFFF" w:themeFill="background1"/>
            <w:tcMar>
              <w:top w:w="100" w:type="dxa"/>
              <w:left w:w="140" w:type="dxa"/>
              <w:bottom w:w="100" w:type="dxa"/>
              <w:right w:w="140" w:type="dxa"/>
            </w:tcMar>
            <w:vAlign w:val="center"/>
          </w:tcPr>
          <w:p w14:paraId="03421F5A" w14:textId="77777777" w:rsidR="00B93B36" w:rsidRPr="00B93B36" w:rsidRDefault="00B93B36">
            <w:pPr>
              <w:rPr>
                <w:color w:val="auto"/>
              </w:rPr>
            </w:pPr>
            <w:r w:rsidRPr="00B93B36">
              <w:rPr>
                <w:b/>
                <w:bCs/>
                <w:color w:val="auto"/>
                <w:sz w:val="20"/>
                <w:szCs w:val="20"/>
              </w:rPr>
              <w:t>Performance &amp; Reliability</w:t>
            </w:r>
          </w:p>
        </w:tc>
        <w:tc>
          <w:tcPr>
            <w:tcW w:w="7529"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9DCF5A1" w14:textId="77777777" w:rsidR="00B93B36" w:rsidRPr="00B93B36" w:rsidRDefault="00B93B36">
            <w:pPr>
              <w:rPr>
                <w:color w:val="auto"/>
              </w:rPr>
            </w:pPr>
            <w:r w:rsidRPr="00B93B36">
              <w:rPr>
                <w:color w:val="auto"/>
                <w:sz w:val="20"/>
                <w:szCs w:val="20"/>
              </w:rPr>
              <w:t xml:space="preserve">The three-way parallel search architecture maximizes recall while minimizing per-algorithm latency. BM25 runs at near-zero latency (in-memory index), FAISS adds ~5–15ms (CPU encoding), Node2Vec walk inference is pre-trained offline. The SSE streaming architecture provides real-time user feedback without blocking. </w:t>
            </w:r>
            <w:proofErr w:type="spellStart"/>
            <w:r w:rsidRPr="00B93B36">
              <w:rPr>
                <w:color w:val="auto"/>
                <w:sz w:val="20"/>
                <w:szCs w:val="20"/>
              </w:rPr>
              <w:t>Arize</w:t>
            </w:r>
            <w:proofErr w:type="spellEnd"/>
            <w:r w:rsidRPr="00B93B36">
              <w:rPr>
                <w:color w:val="auto"/>
                <w:sz w:val="20"/>
                <w:szCs w:val="20"/>
              </w:rPr>
              <w:t xml:space="preserve"> Phoenix gives full latency and token-usage visibility per step. One point withheld because the Node2Vec model requires offline retraining for schema updates, introducing a reliability gap for evolving schemas.</w:t>
            </w:r>
          </w:p>
        </w:tc>
      </w:tr>
    </w:tbl>
    <w:p w14:paraId="6FCACE22" w14:textId="77777777" w:rsidR="008B1E87" w:rsidRDefault="008B1E87">
      <w:pPr>
        <w:spacing w:before="140"/>
        <w:rPr>
          <w:color w:val="auto"/>
        </w:rPr>
      </w:pPr>
    </w:p>
    <w:p w14:paraId="1072DA0D" w14:textId="77777777" w:rsidR="00462DD8" w:rsidRDefault="00462DD8">
      <w:pPr>
        <w:spacing w:before="140"/>
        <w:rPr>
          <w:color w:val="auto"/>
        </w:rPr>
      </w:pPr>
    </w:p>
    <w:p w14:paraId="75A5DFA8" w14:textId="77777777" w:rsidR="00462DD8" w:rsidRDefault="00462DD8">
      <w:pPr>
        <w:spacing w:before="140"/>
        <w:rPr>
          <w:color w:val="auto"/>
        </w:rPr>
      </w:pPr>
    </w:p>
    <w:p w14:paraId="5593015F" w14:textId="77777777" w:rsidR="00462DD8" w:rsidRPr="00B93B36" w:rsidRDefault="00462DD8">
      <w:pPr>
        <w:spacing w:before="1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B93B36" w:rsidRPr="00B93B36" w14:paraId="4A350DFA" w14:textId="77777777" w:rsidTr="00462DD8">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tcMar>
              <w:top w:w="140" w:type="dxa"/>
              <w:left w:w="180" w:type="dxa"/>
              <w:bottom w:w="140" w:type="dxa"/>
              <w:right w:w="180" w:type="dxa"/>
            </w:tcMar>
          </w:tcPr>
          <w:p w14:paraId="5252DA2C" w14:textId="77777777" w:rsidR="008B1E87" w:rsidRPr="00462DD8" w:rsidRDefault="00000000">
            <w:pPr>
              <w:rPr>
                <w:color w:val="auto"/>
              </w:rPr>
            </w:pPr>
            <w:r w:rsidRPr="00462DD8">
              <w:rPr>
                <w:b/>
                <w:bCs/>
                <w:color w:val="auto"/>
                <w:sz w:val="28"/>
                <w:szCs w:val="28"/>
              </w:rPr>
              <w:lastRenderedPageBreak/>
              <w:t>2. Problem Understanding &amp; Approach</w:t>
            </w:r>
          </w:p>
        </w:tc>
        <w:tc>
          <w:tcPr>
            <w:tcW w:w="1800" w:type="dxa"/>
            <w:tcBorders>
              <w:top w:val="none" w:sz="0" w:space="0" w:color="FFFFFF"/>
              <w:left w:val="none" w:sz="0" w:space="0" w:color="FFFFFF"/>
              <w:bottom w:val="none" w:sz="0" w:space="0" w:color="FFFFFF"/>
              <w:right w:val="none" w:sz="0" w:space="0" w:color="FFFFFF"/>
            </w:tcBorders>
            <w:tcMar>
              <w:top w:w="140" w:type="dxa"/>
              <w:left w:w="180" w:type="dxa"/>
              <w:bottom w:w="140" w:type="dxa"/>
              <w:right w:w="180" w:type="dxa"/>
            </w:tcMar>
            <w:vAlign w:val="center"/>
          </w:tcPr>
          <w:p w14:paraId="4F88B282" w14:textId="16361709" w:rsidR="008B1E87" w:rsidRPr="00462DD8" w:rsidRDefault="008B1E87">
            <w:pPr>
              <w:jc w:val="center"/>
              <w:rPr>
                <w:color w:val="auto"/>
              </w:rPr>
            </w:pPr>
          </w:p>
        </w:tc>
      </w:tr>
    </w:tbl>
    <w:p w14:paraId="7066071C" w14:textId="77777777" w:rsidR="008B1E87" w:rsidRPr="00B93B36" w:rsidRDefault="008B1E87">
      <w:pPr>
        <w:spacing w:before="80"/>
        <w:rPr>
          <w:color w:val="auto"/>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1"/>
        <w:gridCol w:w="7161"/>
      </w:tblGrid>
      <w:tr w:rsidR="00462DD8" w:rsidRPr="00B93B36" w14:paraId="71C8961F" w14:textId="77777777" w:rsidTr="00462DD8">
        <w:tblPrEx>
          <w:tblCellMar>
            <w:top w:w="0" w:type="dxa"/>
            <w:bottom w:w="0" w:type="dxa"/>
          </w:tblCellMar>
        </w:tblPrEx>
        <w:trPr>
          <w:trHeight w:val="230"/>
          <w:tblHeader/>
        </w:trPr>
        <w:tc>
          <w:tcPr>
            <w:tcW w:w="2761"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100" w:type="dxa"/>
              <w:left w:w="140" w:type="dxa"/>
              <w:bottom w:w="100" w:type="dxa"/>
              <w:right w:w="140" w:type="dxa"/>
            </w:tcMar>
          </w:tcPr>
          <w:p w14:paraId="152BAE77" w14:textId="77777777" w:rsidR="00462DD8" w:rsidRPr="00462DD8" w:rsidRDefault="00462DD8">
            <w:pPr>
              <w:jc w:val="center"/>
              <w:rPr>
                <w:color w:val="auto"/>
              </w:rPr>
            </w:pPr>
            <w:r w:rsidRPr="00462DD8">
              <w:rPr>
                <w:b/>
                <w:bCs/>
                <w:color w:val="auto"/>
                <w:sz w:val="20"/>
                <w:szCs w:val="20"/>
              </w:rPr>
              <w:t>Criterion</w:t>
            </w:r>
          </w:p>
        </w:tc>
        <w:tc>
          <w:tcPr>
            <w:tcW w:w="7161"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100" w:type="dxa"/>
              <w:left w:w="140" w:type="dxa"/>
              <w:bottom w:w="100" w:type="dxa"/>
              <w:right w:w="140" w:type="dxa"/>
            </w:tcMar>
          </w:tcPr>
          <w:p w14:paraId="31DFCD02" w14:textId="77777777" w:rsidR="00462DD8" w:rsidRPr="00462DD8" w:rsidRDefault="00462DD8">
            <w:pPr>
              <w:jc w:val="center"/>
              <w:rPr>
                <w:color w:val="auto"/>
              </w:rPr>
            </w:pPr>
            <w:r w:rsidRPr="00462DD8">
              <w:rPr>
                <w:b/>
                <w:bCs/>
                <w:color w:val="auto"/>
                <w:sz w:val="20"/>
                <w:szCs w:val="20"/>
              </w:rPr>
              <w:t>Justification &amp; Evidence</w:t>
            </w:r>
          </w:p>
        </w:tc>
      </w:tr>
      <w:tr w:rsidR="00462DD8" w:rsidRPr="00B93B36" w14:paraId="4CC7EA95" w14:textId="77777777" w:rsidTr="00462DD8">
        <w:tblPrEx>
          <w:tblCellMar>
            <w:top w:w="0" w:type="dxa"/>
            <w:bottom w:w="0" w:type="dxa"/>
          </w:tblCellMar>
        </w:tblPrEx>
        <w:trPr>
          <w:trHeight w:val="2072"/>
        </w:trPr>
        <w:tc>
          <w:tcPr>
            <w:tcW w:w="2761"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vAlign w:val="center"/>
          </w:tcPr>
          <w:p w14:paraId="37341FA5" w14:textId="77777777" w:rsidR="00462DD8" w:rsidRPr="00B93B36" w:rsidRDefault="00462DD8">
            <w:pPr>
              <w:rPr>
                <w:color w:val="auto"/>
              </w:rPr>
            </w:pPr>
            <w:r w:rsidRPr="00B93B36">
              <w:rPr>
                <w:b/>
                <w:bCs/>
                <w:color w:val="auto"/>
                <w:sz w:val="20"/>
                <w:szCs w:val="20"/>
              </w:rPr>
              <w:t>Clear Problem Breakdown</w:t>
            </w:r>
          </w:p>
        </w:tc>
        <w:tc>
          <w:tcPr>
            <w:tcW w:w="7161"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CB527E1" w14:textId="77777777" w:rsidR="00462DD8" w:rsidRPr="00B93B36" w:rsidRDefault="00462DD8">
            <w:pPr>
              <w:rPr>
                <w:color w:val="auto"/>
              </w:rPr>
            </w:pPr>
            <w:r w:rsidRPr="00B93B36">
              <w:rPr>
                <w:color w:val="auto"/>
                <w:sz w:val="20"/>
                <w:szCs w:val="20"/>
              </w:rPr>
              <w:t>The problem is decomposed across five well-defined sub-problems: (1) natural language understanding via intent extraction, (2) schema discovery via three-way parallel search, (3) business-correct query generation via the Malloy semantic layer, (4) safe SQL execution via the LLM Malloy-to-SQL bridge, and (5) human-readable response delivery via SSE streaming. Each sub-problem maps to an independent component with a clear interface, showing expert-level decomposition of a complex end-to-end AI pipeline.</w:t>
            </w:r>
          </w:p>
        </w:tc>
      </w:tr>
      <w:tr w:rsidR="00462DD8" w:rsidRPr="00B93B36" w14:paraId="51D5AC4B" w14:textId="77777777" w:rsidTr="00462DD8">
        <w:tblPrEx>
          <w:tblCellMar>
            <w:top w:w="0" w:type="dxa"/>
            <w:bottom w:w="0" w:type="dxa"/>
          </w:tblCellMar>
        </w:tblPrEx>
        <w:trPr>
          <w:trHeight w:val="2312"/>
        </w:trPr>
        <w:tc>
          <w:tcPr>
            <w:tcW w:w="2761"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vAlign w:val="center"/>
          </w:tcPr>
          <w:p w14:paraId="2C7F3C1C" w14:textId="77777777" w:rsidR="00462DD8" w:rsidRPr="00B93B36" w:rsidRDefault="00462DD8">
            <w:pPr>
              <w:rPr>
                <w:color w:val="auto"/>
              </w:rPr>
            </w:pPr>
            <w:r w:rsidRPr="00B93B36">
              <w:rPr>
                <w:b/>
                <w:bCs/>
                <w:color w:val="auto"/>
                <w:sz w:val="20"/>
                <w:szCs w:val="20"/>
              </w:rPr>
              <w:t>Reasoning Behind Design Decisions</w:t>
            </w:r>
          </w:p>
        </w:tc>
        <w:tc>
          <w:tcPr>
            <w:tcW w:w="7161"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6B250E2" w14:textId="77777777" w:rsidR="00462DD8" w:rsidRPr="00B93B36" w:rsidRDefault="00462DD8">
            <w:pPr>
              <w:rPr>
                <w:color w:val="auto"/>
              </w:rPr>
            </w:pPr>
            <w:r w:rsidRPr="00B93B36">
              <w:rPr>
                <w:color w:val="auto"/>
                <w:sz w:val="20"/>
                <w:szCs w:val="20"/>
              </w:rPr>
              <w:t xml:space="preserve">Every non-trivial architectural decision is justified within the documentation: the MCP tool server separation (testability, reuse, independent deployment); </w:t>
            </w:r>
            <w:proofErr w:type="spellStart"/>
            <w:r w:rsidRPr="00B93B36">
              <w:rPr>
                <w:color w:val="auto"/>
                <w:sz w:val="20"/>
                <w:szCs w:val="20"/>
              </w:rPr>
              <w:t>asyncio.to_thread</w:t>
            </w:r>
            <w:proofErr w:type="spellEnd"/>
            <w:r w:rsidRPr="00B93B36">
              <w:rPr>
                <w:color w:val="auto"/>
                <w:sz w:val="20"/>
                <w:szCs w:val="20"/>
              </w:rPr>
              <w:t xml:space="preserve">() (prevents </w:t>
            </w:r>
            <w:proofErr w:type="spellStart"/>
            <w:r w:rsidRPr="00B93B36">
              <w:rPr>
                <w:color w:val="auto"/>
                <w:sz w:val="20"/>
                <w:szCs w:val="20"/>
              </w:rPr>
              <w:t>LangChain</w:t>
            </w:r>
            <w:proofErr w:type="spellEnd"/>
            <w:r w:rsidRPr="00B93B36">
              <w:rPr>
                <w:color w:val="auto"/>
                <w:sz w:val="20"/>
                <w:szCs w:val="20"/>
              </w:rPr>
              <w:t xml:space="preserve"> blocking the </w:t>
            </w:r>
            <w:proofErr w:type="spellStart"/>
            <w:r w:rsidRPr="00B93B36">
              <w:rPr>
                <w:color w:val="auto"/>
                <w:sz w:val="20"/>
                <w:szCs w:val="20"/>
              </w:rPr>
              <w:t>FastAPI</w:t>
            </w:r>
            <w:proofErr w:type="spellEnd"/>
            <w:r w:rsidRPr="00B93B36">
              <w:rPr>
                <w:color w:val="auto"/>
                <w:sz w:val="20"/>
                <w:szCs w:val="20"/>
              </w:rPr>
              <w:t xml:space="preserve"> event loop); the dual-LLM model selection (cost/latency vs. reasoning trade-off); RRF over score normalization (robust to outliers; works across different scoring scales); the single-parameter </w:t>
            </w:r>
            <w:proofErr w:type="spellStart"/>
            <w:r w:rsidRPr="00B93B36">
              <w:rPr>
                <w:color w:val="auto"/>
                <w:sz w:val="20"/>
                <w:szCs w:val="20"/>
              </w:rPr>
              <w:t>malloy_generator_tool</w:t>
            </w:r>
            <w:proofErr w:type="spellEnd"/>
            <w:r w:rsidRPr="00B93B36">
              <w:rPr>
                <w:color w:val="auto"/>
                <w:sz w:val="20"/>
                <w:szCs w:val="20"/>
              </w:rPr>
              <w:t xml:space="preserve"> refactor (prevents </w:t>
            </w:r>
            <w:proofErr w:type="spellStart"/>
            <w:r w:rsidRPr="00B93B36">
              <w:rPr>
                <w:color w:val="auto"/>
                <w:sz w:val="20"/>
                <w:szCs w:val="20"/>
              </w:rPr>
              <w:t>Groq</w:t>
            </w:r>
            <w:proofErr w:type="spellEnd"/>
            <w:r w:rsidRPr="00B93B36">
              <w:rPr>
                <w:color w:val="auto"/>
                <w:sz w:val="20"/>
                <w:szCs w:val="20"/>
              </w:rPr>
              <w:t xml:space="preserve"> schema validation failures). The reasoning is technical and grounded in real failure modes encountered during development.</w:t>
            </w:r>
          </w:p>
        </w:tc>
      </w:tr>
      <w:tr w:rsidR="00462DD8" w:rsidRPr="00B93B36" w14:paraId="7418124A" w14:textId="77777777" w:rsidTr="00462DD8">
        <w:tblPrEx>
          <w:tblCellMar>
            <w:top w:w="0" w:type="dxa"/>
            <w:bottom w:w="0" w:type="dxa"/>
          </w:tblCellMar>
        </w:tblPrEx>
        <w:trPr>
          <w:trHeight w:val="2072"/>
        </w:trPr>
        <w:tc>
          <w:tcPr>
            <w:tcW w:w="2761"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vAlign w:val="center"/>
          </w:tcPr>
          <w:p w14:paraId="0D3F89F3" w14:textId="77777777" w:rsidR="00462DD8" w:rsidRPr="00B93B36" w:rsidRDefault="00462DD8">
            <w:pPr>
              <w:rPr>
                <w:color w:val="auto"/>
              </w:rPr>
            </w:pPr>
            <w:r w:rsidRPr="00B93B36">
              <w:rPr>
                <w:b/>
                <w:bCs/>
                <w:color w:val="auto"/>
                <w:sz w:val="20"/>
                <w:szCs w:val="20"/>
              </w:rPr>
              <w:t>Awareness of Constraints</w:t>
            </w:r>
          </w:p>
        </w:tc>
        <w:tc>
          <w:tcPr>
            <w:tcW w:w="7161"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A31D07C" w14:textId="77777777" w:rsidR="00462DD8" w:rsidRPr="00B93B36" w:rsidRDefault="00462DD8">
            <w:pPr>
              <w:rPr>
                <w:color w:val="auto"/>
              </w:rPr>
            </w:pPr>
            <w:r w:rsidRPr="00B93B36">
              <w:rPr>
                <w:color w:val="auto"/>
                <w:sz w:val="20"/>
                <w:szCs w:val="20"/>
              </w:rPr>
              <w:t xml:space="preserve">The design explicitly acknowledges constraints at every layer: BM25’s synonym blindness, FAISS’s 256-token context limit, Node2Vec’s cold-start problem, </w:t>
            </w:r>
            <w:proofErr w:type="spellStart"/>
            <w:r w:rsidRPr="00B93B36">
              <w:rPr>
                <w:color w:val="auto"/>
                <w:sz w:val="20"/>
                <w:szCs w:val="20"/>
              </w:rPr>
              <w:t>Groq’s</w:t>
            </w:r>
            <w:proofErr w:type="spellEnd"/>
            <w:r w:rsidRPr="00B93B36">
              <w:rPr>
                <w:color w:val="auto"/>
                <w:sz w:val="20"/>
                <w:szCs w:val="20"/>
              </w:rPr>
              <w:t xml:space="preserve"> occasional malformed tool-call payloads, </w:t>
            </w:r>
            <w:proofErr w:type="spellStart"/>
            <w:r w:rsidRPr="00B93B36">
              <w:rPr>
                <w:color w:val="auto"/>
                <w:sz w:val="20"/>
                <w:szCs w:val="20"/>
              </w:rPr>
              <w:t>LangChain’s</w:t>
            </w:r>
            <w:proofErr w:type="spellEnd"/>
            <w:r w:rsidRPr="00B93B36">
              <w:rPr>
                <w:color w:val="auto"/>
                <w:sz w:val="20"/>
                <w:szCs w:val="20"/>
              </w:rPr>
              <w:t xml:space="preserve"> synchronous blocking, and LLM JSON output inconsistencies. The Malloy semantic layer itself exists precisely because raw SQL generation by LLMs produces inconsistent JOIN logic and metric definitions. This level of constraint awareness is evidence of production-grade engineering thinking.</w:t>
            </w:r>
          </w:p>
        </w:tc>
      </w:tr>
      <w:tr w:rsidR="00462DD8" w:rsidRPr="00B93B36" w14:paraId="4859097B" w14:textId="77777777" w:rsidTr="00462DD8">
        <w:tblPrEx>
          <w:tblCellMar>
            <w:top w:w="0" w:type="dxa"/>
            <w:bottom w:w="0" w:type="dxa"/>
          </w:tblCellMar>
        </w:tblPrEx>
        <w:trPr>
          <w:trHeight w:val="2302"/>
        </w:trPr>
        <w:tc>
          <w:tcPr>
            <w:tcW w:w="2761"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vAlign w:val="center"/>
          </w:tcPr>
          <w:p w14:paraId="5A829AA4" w14:textId="77777777" w:rsidR="00462DD8" w:rsidRPr="00B93B36" w:rsidRDefault="00462DD8">
            <w:pPr>
              <w:rPr>
                <w:color w:val="auto"/>
              </w:rPr>
            </w:pPr>
            <w:r w:rsidRPr="00B93B36">
              <w:rPr>
                <w:b/>
                <w:bCs/>
                <w:color w:val="auto"/>
                <w:sz w:val="20"/>
                <w:szCs w:val="20"/>
              </w:rPr>
              <w:t>Logical Solution Approach</w:t>
            </w:r>
          </w:p>
        </w:tc>
        <w:tc>
          <w:tcPr>
            <w:tcW w:w="7161"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917926B" w14:textId="77777777" w:rsidR="00462DD8" w:rsidRPr="00B93B36" w:rsidRDefault="00462DD8">
            <w:pPr>
              <w:rPr>
                <w:color w:val="auto"/>
              </w:rPr>
            </w:pPr>
            <w:r w:rsidRPr="00B93B36">
              <w:rPr>
                <w:color w:val="auto"/>
                <w:sz w:val="20"/>
                <w:szCs w:val="20"/>
              </w:rPr>
              <w:t xml:space="preserve">The solution follows a logically sound progression: structured intent extraction before schema search, schema search before query generation, and query generation before execution. The RRF fusion </w:t>
            </w:r>
            <w:proofErr w:type="gramStart"/>
            <w:r w:rsidRPr="00B93B36">
              <w:rPr>
                <w:color w:val="auto"/>
                <w:sz w:val="20"/>
                <w:szCs w:val="20"/>
              </w:rPr>
              <w:t>ensures</w:t>
            </w:r>
            <w:proofErr w:type="gramEnd"/>
            <w:r w:rsidRPr="00B93B36">
              <w:rPr>
                <w:color w:val="auto"/>
                <w:sz w:val="20"/>
                <w:szCs w:val="20"/>
              </w:rPr>
              <w:t xml:space="preserve"> no single weak signal can dominate the schema discovery. The supervised agent guardrails (mandatory 4-step sequence, tool whitelist, anti-hallucination policy) enforce the correct execution path. One point withheld as the system currently lacks an automated retry or fallback strategy when </w:t>
            </w:r>
            <w:proofErr w:type="spellStart"/>
            <w:r w:rsidRPr="00B93B36">
              <w:rPr>
                <w:color w:val="auto"/>
                <w:sz w:val="20"/>
                <w:szCs w:val="20"/>
              </w:rPr>
              <w:t>malloy_executor_tool</w:t>
            </w:r>
            <w:proofErr w:type="spellEnd"/>
            <w:r w:rsidRPr="00B93B36">
              <w:rPr>
                <w:color w:val="auto"/>
                <w:sz w:val="20"/>
                <w:szCs w:val="20"/>
              </w:rPr>
              <w:t xml:space="preserve"> returns EXECUTION_FAILED, requiring the agent to handle this via re-prompting alone.</w:t>
            </w:r>
          </w:p>
        </w:tc>
      </w:tr>
    </w:tbl>
    <w:p w14:paraId="1ACDA221" w14:textId="77777777" w:rsidR="008B1E87" w:rsidRDefault="008B1E87">
      <w:pPr>
        <w:spacing w:before="140"/>
        <w:rPr>
          <w:color w:val="auto"/>
        </w:rPr>
      </w:pPr>
    </w:p>
    <w:p w14:paraId="2D2F3E72" w14:textId="77777777" w:rsidR="00462DD8" w:rsidRDefault="00462DD8">
      <w:pPr>
        <w:spacing w:before="140"/>
        <w:rPr>
          <w:color w:val="auto"/>
        </w:rPr>
      </w:pPr>
    </w:p>
    <w:p w14:paraId="02961891" w14:textId="77777777" w:rsidR="00462DD8" w:rsidRDefault="00462DD8">
      <w:pPr>
        <w:spacing w:before="140"/>
        <w:rPr>
          <w:color w:val="auto"/>
        </w:rPr>
      </w:pPr>
    </w:p>
    <w:p w14:paraId="51B040E5" w14:textId="77777777" w:rsidR="00462DD8" w:rsidRDefault="00462DD8">
      <w:pPr>
        <w:spacing w:before="140"/>
        <w:rPr>
          <w:color w:val="auto"/>
        </w:rPr>
      </w:pPr>
    </w:p>
    <w:p w14:paraId="7ED2FC76" w14:textId="77777777" w:rsidR="00462DD8" w:rsidRDefault="00462DD8">
      <w:pPr>
        <w:spacing w:before="140"/>
        <w:rPr>
          <w:color w:val="auto"/>
        </w:rPr>
      </w:pPr>
    </w:p>
    <w:p w14:paraId="5F5BADDA" w14:textId="77777777" w:rsidR="00462DD8" w:rsidRPr="00B93B36" w:rsidRDefault="00462DD8">
      <w:pPr>
        <w:spacing w:before="140"/>
        <w:rPr>
          <w:color w:val="auto"/>
        </w:rPr>
      </w:pPr>
    </w:p>
    <w:p w14:paraId="70451DB7" w14:textId="77777777" w:rsidR="008B1E87" w:rsidRPr="00B93B36" w:rsidRDefault="008B1E87">
      <w:pPr>
        <w:spacing w:before="1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B93B36" w:rsidRPr="00B93B36" w14:paraId="274F7BC0" w14:textId="77777777" w:rsidTr="00462DD8">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hemeFill="background1"/>
            <w:tcMar>
              <w:top w:w="140" w:type="dxa"/>
              <w:left w:w="180" w:type="dxa"/>
              <w:bottom w:w="140" w:type="dxa"/>
              <w:right w:w="180" w:type="dxa"/>
            </w:tcMar>
          </w:tcPr>
          <w:p w14:paraId="2691DC36" w14:textId="11DA2341" w:rsidR="008B1E87" w:rsidRPr="00B93B36" w:rsidRDefault="00462DD8">
            <w:pPr>
              <w:rPr>
                <w:color w:val="auto"/>
              </w:rPr>
            </w:pPr>
            <w:r>
              <w:rPr>
                <w:b/>
                <w:bCs/>
                <w:color w:val="auto"/>
                <w:sz w:val="28"/>
                <w:szCs w:val="28"/>
              </w:rPr>
              <w:t>3</w:t>
            </w:r>
            <w:r w:rsidR="00000000" w:rsidRPr="00B93B36">
              <w:rPr>
                <w:b/>
                <w:bCs/>
                <w:color w:val="auto"/>
                <w:sz w:val="28"/>
                <w:szCs w:val="28"/>
              </w:rPr>
              <w:t>. Documentation &amp; Reproducibility</w:t>
            </w:r>
          </w:p>
        </w:tc>
        <w:tc>
          <w:tcPr>
            <w:tcW w:w="1800" w:type="dxa"/>
            <w:tcBorders>
              <w:top w:val="none" w:sz="0" w:space="0" w:color="FFFFFF"/>
              <w:left w:val="none" w:sz="0" w:space="0" w:color="FFFFFF"/>
              <w:bottom w:val="none" w:sz="0" w:space="0" w:color="FFFFFF"/>
              <w:right w:val="none" w:sz="0" w:space="0" w:color="FFFFFF"/>
            </w:tcBorders>
            <w:shd w:val="clear" w:color="auto" w:fill="FFFFFF" w:themeFill="background1"/>
            <w:tcMar>
              <w:top w:w="140" w:type="dxa"/>
              <w:left w:w="180" w:type="dxa"/>
              <w:bottom w:w="140" w:type="dxa"/>
              <w:right w:w="180" w:type="dxa"/>
            </w:tcMar>
            <w:vAlign w:val="center"/>
          </w:tcPr>
          <w:p w14:paraId="44B9CF38" w14:textId="7887381F" w:rsidR="008B1E87" w:rsidRPr="00B93B36" w:rsidRDefault="008B1E87">
            <w:pPr>
              <w:jc w:val="center"/>
              <w:rPr>
                <w:color w:val="auto"/>
              </w:rPr>
            </w:pPr>
          </w:p>
        </w:tc>
      </w:tr>
    </w:tbl>
    <w:p w14:paraId="2F4B3783" w14:textId="77777777" w:rsidR="008B1E87" w:rsidRPr="00B93B36" w:rsidRDefault="008B1E87">
      <w:pPr>
        <w:spacing w:before="80"/>
        <w:rPr>
          <w:color w:val="auto"/>
        </w:rPr>
      </w:pPr>
    </w:p>
    <w:tbl>
      <w:tblPr>
        <w:tblW w:w="10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3"/>
        <w:gridCol w:w="7289"/>
      </w:tblGrid>
      <w:tr w:rsidR="00462DD8" w:rsidRPr="00B93B36" w14:paraId="564DFB45" w14:textId="77777777" w:rsidTr="00462DD8">
        <w:tblPrEx>
          <w:tblCellMar>
            <w:top w:w="0" w:type="dxa"/>
            <w:bottom w:w="0" w:type="dxa"/>
          </w:tblCellMar>
        </w:tblPrEx>
        <w:trPr>
          <w:trHeight w:val="241"/>
          <w:tblHeader/>
        </w:trPr>
        <w:tc>
          <w:tcPr>
            <w:tcW w:w="2823" w:type="dxa"/>
            <w:tcBorders>
              <w:top w:val="single" w:sz="1" w:space="0" w:color="D1D5DB"/>
              <w:left w:val="single" w:sz="1" w:space="0" w:color="D1D5DB"/>
              <w:bottom w:val="single" w:sz="1" w:space="0" w:color="D1D5DB"/>
              <w:right w:val="single" w:sz="1" w:space="0" w:color="D1D5DB"/>
            </w:tcBorders>
            <w:shd w:val="clear" w:color="auto" w:fill="FFFFFF" w:themeFill="background1"/>
            <w:tcMar>
              <w:top w:w="100" w:type="dxa"/>
              <w:left w:w="140" w:type="dxa"/>
              <w:bottom w:w="100" w:type="dxa"/>
              <w:right w:w="140" w:type="dxa"/>
            </w:tcMar>
          </w:tcPr>
          <w:p w14:paraId="739D705B" w14:textId="77777777" w:rsidR="00462DD8" w:rsidRPr="00B93B36" w:rsidRDefault="00462DD8">
            <w:pPr>
              <w:jc w:val="center"/>
              <w:rPr>
                <w:color w:val="auto"/>
              </w:rPr>
            </w:pPr>
            <w:r w:rsidRPr="00B93B36">
              <w:rPr>
                <w:b/>
                <w:bCs/>
                <w:color w:val="auto"/>
                <w:sz w:val="20"/>
                <w:szCs w:val="20"/>
              </w:rPr>
              <w:t>Criterion</w:t>
            </w:r>
          </w:p>
        </w:tc>
        <w:tc>
          <w:tcPr>
            <w:tcW w:w="7289" w:type="dxa"/>
            <w:tcBorders>
              <w:top w:val="single" w:sz="1" w:space="0" w:color="D1D5DB"/>
              <w:left w:val="single" w:sz="1" w:space="0" w:color="D1D5DB"/>
              <w:bottom w:val="single" w:sz="1" w:space="0" w:color="D1D5DB"/>
              <w:right w:val="single" w:sz="1" w:space="0" w:color="D1D5DB"/>
            </w:tcBorders>
            <w:shd w:val="clear" w:color="auto" w:fill="FFFFFF" w:themeFill="background1"/>
            <w:tcMar>
              <w:top w:w="100" w:type="dxa"/>
              <w:left w:w="140" w:type="dxa"/>
              <w:bottom w:w="100" w:type="dxa"/>
              <w:right w:w="140" w:type="dxa"/>
            </w:tcMar>
          </w:tcPr>
          <w:p w14:paraId="7AB03E2B" w14:textId="77777777" w:rsidR="00462DD8" w:rsidRPr="00B93B36" w:rsidRDefault="00462DD8">
            <w:pPr>
              <w:jc w:val="center"/>
              <w:rPr>
                <w:color w:val="auto"/>
              </w:rPr>
            </w:pPr>
            <w:r w:rsidRPr="00B93B36">
              <w:rPr>
                <w:b/>
                <w:bCs/>
                <w:color w:val="auto"/>
                <w:sz w:val="20"/>
                <w:szCs w:val="20"/>
              </w:rPr>
              <w:t>Justification &amp; Evidence</w:t>
            </w:r>
          </w:p>
        </w:tc>
      </w:tr>
      <w:tr w:rsidR="00462DD8" w:rsidRPr="00B93B36" w14:paraId="54C48A36" w14:textId="77777777" w:rsidTr="00462DD8">
        <w:tblPrEx>
          <w:tblCellMar>
            <w:top w:w="0" w:type="dxa"/>
            <w:bottom w:w="0" w:type="dxa"/>
          </w:tblCellMar>
        </w:tblPrEx>
        <w:trPr>
          <w:trHeight w:val="2171"/>
        </w:trPr>
        <w:tc>
          <w:tcPr>
            <w:tcW w:w="2823" w:type="dxa"/>
            <w:tcBorders>
              <w:top w:val="single" w:sz="1" w:space="0" w:color="D1D5DB"/>
              <w:left w:val="single" w:sz="1" w:space="0" w:color="D1D5DB"/>
              <w:bottom w:val="single" w:sz="1" w:space="0" w:color="D1D5DB"/>
              <w:right w:val="single" w:sz="1" w:space="0" w:color="D1D5DB"/>
            </w:tcBorders>
            <w:shd w:val="clear" w:color="auto" w:fill="FFFFFF" w:themeFill="background1"/>
            <w:tcMar>
              <w:top w:w="100" w:type="dxa"/>
              <w:left w:w="140" w:type="dxa"/>
              <w:bottom w:w="100" w:type="dxa"/>
              <w:right w:w="140" w:type="dxa"/>
            </w:tcMar>
            <w:vAlign w:val="center"/>
          </w:tcPr>
          <w:p w14:paraId="08AD6574" w14:textId="77777777" w:rsidR="00462DD8" w:rsidRPr="00B93B36" w:rsidRDefault="00462DD8">
            <w:pPr>
              <w:rPr>
                <w:color w:val="auto"/>
              </w:rPr>
            </w:pPr>
            <w:r w:rsidRPr="00B93B36">
              <w:rPr>
                <w:b/>
                <w:bCs/>
                <w:color w:val="auto"/>
                <w:sz w:val="20"/>
                <w:szCs w:val="20"/>
              </w:rPr>
              <w:t>Quality of README / Docs</w:t>
            </w:r>
          </w:p>
        </w:tc>
        <w:tc>
          <w:tcPr>
            <w:tcW w:w="7289"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C35BDF1" w14:textId="25F93DF3" w:rsidR="00462DD8" w:rsidRPr="00B93B36" w:rsidRDefault="00462DD8">
            <w:pPr>
              <w:rPr>
                <w:color w:val="auto"/>
              </w:rPr>
            </w:pPr>
            <w:r w:rsidRPr="00B93B36">
              <w:rPr>
                <w:color w:val="auto"/>
                <w:sz w:val="20"/>
                <w:szCs w:val="20"/>
              </w:rPr>
              <w:t xml:space="preserve">The documentation is comprehensive, structured, and written to a professional engineering standard. It </w:t>
            </w:r>
            <w:proofErr w:type="gramStart"/>
            <w:r w:rsidRPr="00B93B36">
              <w:rPr>
                <w:color w:val="auto"/>
                <w:sz w:val="20"/>
                <w:szCs w:val="20"/>
              </w:rPr>
              <w:t>covers:</w:t>
            </w:r>
            <w:proofErr w:type="gramEnd"/>
            <w:r w:rsidRPr="00B93B36">
              <w:rPr>
                <w:color w:val="auto"/>
                <w:sz w:val="20"/>
                <w:szCs w:val="20"/>
              </w:rPr>
              <w:t xml:space="preserve"> project overview, full technology stack with a purpose-mapped table, detailed query flow with a step-by-step table, algorithm-level documentation with formulas and complexity analysis for all three search strategies, semantic layer explanation, backend and frontend implementation details, agent orchestration, MCP server design, database schemas, observability configuration, setup instructions, and evaluation results. </w:t>
            </w:r>
          </w:p>
        </w:tc>
      </w:tr>
      <w:tr w:rsidR="00462DD8" w:rsidRPr="00B93B36" w14:paraId="65EA771D" w14:textId="77777777" w:rsidTr="00462DD8">
        <w:tblPrEx>
          <w:tblCellMar>
            <w:top w:w="0" w:type="dxa"/>
            <w:bottom w:w="0" w:type="dxa"/>
          </w:tblCellMar>
        </w:tblPrEx>
        <w:trPr>
          <w:trHeight w:val="1941"/>
        </w:trPr>
        <w:tc>
          <w:tcPr>
            <w:tcW w:w="2823" w:type="dxa"/>
            <w:tcBorders>
              <w:top w:val="single" w:sz="1" w:space="0" w:color="D1D5DB"/>
              <w:left w:val="single" w:sz="1" w:space="0" w:color="D1D5DB"/>
              <w:bottom w:val="single" w:sz="1" w:space="0" w:color="D1D5DB"/>
              <w:right w:val="single" w:sz="1" w:space="0" w:color="D1D5DB"/>
            </w:tcBorders>
            <w:shd w:val="clear" w:color="auto" w:fill="FFFFFF" w:themeFill="background1"/>
            <w:tcMar>
              <w:top w:w="100" w:type="dxa"/>
              <w:left w:w="140" w:type="dxa"/>
              <w:bottom w:w="100" w:type="dxa"/>
              <w:right w:w="140" w:type="dxa"/>
            </w:tcMar>
            <w:vAlign w:val="center"/>
          </w:tcPr>
          <w:p w14:paraId="12F71449" w14:textId="77777777" w:rsidR="00462DD8" w:rsidRPr="00B93B36" w:rsidRDefault="00462DD8">
            <w:pPr>
              <w:rPr>
                <w:color w:val="auto"/>
              </w:rPr>
            </w:pPr>
            <w:r w:rsidRPr="00B93B36">
              <w:rPr>
                <w:b/>
                <w:bCs/>
                <w:color w:val="auto"/>
                <w:sz w:val="20"/>
                <w:szCs w:val="20"/>
              </w:rPr>
              <w:t>Architecture Explanation</w:t>
            </w:r>
          </w:p>
        </w:tc>
        <w:tc>
          <w:tcPr>
            <w:tcW w:w="7289"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D81C189" w14:textId="65CA653F" w:rsidR="00462DD8" w:rsidRPr="00B93B36" w:rsidRDefault="00462DD8">
            <w:pPr>
              <w:rPr>
                <w:color w:val="auto"/>
              </w:rPr>
            </w:pPr>
            <w:r w:rsidRPr="00B93B36">
              <w:rPr>
                <w:color w:val="auto"/>
                <w:sz w:val="20"/>
                <w:szCs w:val="20"/>
              </w:rPr>
              <w:t xml:space="preserve">The architecture is documented at multiple levels of abstraction: component-level (7-service overview), flow-level (6-step query processing table), algorithm-level (BM25/FAISS/Node2Vec with formulas), code-level (tool implementations with function signatures), and protocol-level (SSE event types and Redux state transitions). The technology stack table explicitly maps each component to its layer and purpose. The MCP design rationale documents four specific architectural benefits. </w:t>
            </w:r>
          </w:p>
        </w:tc>
      </w:tr>
      <w:tr w:rsidR="00462DD8" w:rsidRPr="00B93B36" w14:paraId="58652F07" w14:textId="77777777" w:rsidTr="00462DD8">
        <w:tblPrEx>
          <w:tblCellMar>
            <w:top w:w="0" w:type="dxa"/>
            <w:bottom w:w="0" w:type="dxa"/>
          </w:tblCellMar>
        </w:tblPrEx>
        <w:trPr>
          <w:trHeight w:val="1206"/>
        </w:trPr>
        <w:tc>
          <w:tcPr>
            <w:tcW w:w="2823" w:type="dxa"/>
            <w:tcBorders>
              <w:top w:val="single" w:sz="1" w:space="0" w:color="D1D5DB"/>
              <w:left w:val="single" w:sz="1" w:space="0" w:color="D1D5DB"/>
              <w:bottom w:val="single" w:sz="1" w:space="0" w:color="D1D5DB"/>
              <w:right w:val="single" w:sz="1" w:space="0" w:color="D1D5DB"/>
            </w:tcBorders>
            <w:shd w:val="clear" w:color="auto" w:fill="FFFFFF" w:themeFill="background1"/>
            <w:tcMar>
              <w:top w:w="100" w:type="dxa"/>
              <w:left w:w="140" w:type="dxa"/>
              <w:bottom w:w="100" w:type="dxa"/>
              <w:right w:w="140" w:type="dxa"/>
            </w:tcMar>
            <w:vAlign w:val="center"/>
          </w:tcPr>
          <w:p w14:paraId="6EE88546" w14:textId="77777777" w:rsidR="00462DD8" w:rsidRPr="00B93B36" w:rsidRDefault="00462DD8">
            <w:pPr>
              <w:rPr>
                <w:color w:val="auto"/>
              </w:rPr>
            </w:pPr>
            <w:r w:rsidRPr="00B93B36">
              <w:rPr>
                <w:b/>
                <w:bCs/>
                <w:color w:val="auto"/>
                <w:sz w:val="20"/>
                <w:szCs w:val="20"/>
              </w:rPr>
              <w:t>Setup Instructions &amp; Reproducibility</w:t>
            </w:r>
          </w:p>
        </w:tc>
        <w:tc>
          <w:tcPr>
            <w:tcW w:w="7289"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7704071" w14:textId="209B1727" w:rsidR="00462DD8" w:rsidRPr="00B93B36" w:rsidRDefault="00462DD8">
            <w:pPr>
              <w:rPr>
                <w:color w:val="auto"/>
              </w:rPr>
            </w:pPr>
            <w:r w:rsidRPr="00B93B36">
              <w:rPr>
                <w:color w:val="auto"/>
                <w:sz w:val="20"/>
                <w:szCs w:val="20"/>
              </w:rPr>
              <w:t xml:space="preserve">Section 13 provides a clear 4-step startup sequence with commands and port mappings for all services. The startup order is explicitly justified (observability and tool dependencies must be available before the agent and UI). Port assignments are documented for all four services. </w:t>
            </w:r>
          </w:p>
        </w:tc>
      </w:tr>
    </w:tbl>
    <w:p w14:paraId="3CCA02AC" w14:textId="77777777" w:rsidR="008B1E87" w:rsidRPr="00B93B36" w:rsidRDefault="008B1E87">
      <w:pPr>
        <w:spacing w:before="180"/>
        <w:rPr>
          <w:color w:val="auto"/>
        </w:rPr>
      </w:pPr>
    </w:p>
    <w:sectPr w:rsidR="008B1E87" w:rsidRPr="00B93B36" w:rsidSect="005B18BC">
      <w:headerReference w:type="default" r:id="rId7"/>
      <w:footerReference w:type="default" r:id="rId8"/>
      <w:pgSz w:w="12240" w:h="15840"/>
      <w:pgMar w:top="1080" w:right="1267" w:bottom="1080" w:left="1267"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07DE7" w14:textId="77777777" w:rsidR="00DB0531" w:rsidRDefault="00DB0531">
      <w:r>
        <w:separator/>
      </w:r>
    </w:p>
  </w:endnote>
  <w:endnote w:type="continuationSeparator" w:id="0">
    <w:p w14:paraId="52CEFB80" w14:textId="77777777" w:rsidR="00DB0531" w:rsidRDefault="00DB0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C6270" w14:textId="14D9F9E3" w:rsidR="008B1E87" w:rsidRDefault="00000000">
    <w:pPr>
      <w:pBdr>
        <w:top w:val="single" w:sz="4" w:space="0" w:color="2E5FA3"/>
      </w:pBdr>
      <w:tabs>
        <w:tab w:val="right" w:pos="9026"/>
      </w:tabs>
      <w:spacing w:before="80"/>
    </w:pPr>
    <w:r>
      <w:rPr>
        <w:color w:val="374151"/>
        <w:sz w:val="18"/>
        <w:szCs w:val="18"/>
      </w:rPr>
      <w:tab/>
      <w:t xml:space="preserve">Page </w:t>
    </w:r>
    <w:r>
      <w:rPr>
        <w:color w:val="374151"/>
        <w:sz w:val="18"/>
        <w:szCs w:val="18"/>
      </w:rPr>
      <w:fldChar w:fldCharType="begin"/>
    </w:r>
    <w:r>
      <w:rPr>
        <w:color w:val="374151"/>
        <w:sz w:val="18"/>
        <w:szCs w:val="18"/>
      </w:rPr>
      <w:instrText>PAGE</w:instrText>
    </w:r>
    <w:r>
      <w:rPr>
        <w:color w:val="374151"/>
        <w:sz w:val="18"/>
        <w:szCs w:val="18"/>
      </w:rPr>
      <w:fldChar w:fldCharType="separate"/>
    </w:r>
    <w:r w:rsidR="005C3629">
      <w:rPr>
        <w:noProof/>
        <w:color w:val="374151"/>
        <w:sz w:val="18"/>
        <w:szCs w:val="18"/>
      </w:rPr>
      <w:t>1</w:t>
    </w:r>
    <w:r>
      <w:rPr>
        <w:color w:val="37415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569EB" w14:textId="77777777" w:rsidR="00DB0531" w:rsidRDefault="00DB0531">
      <w:r>
        <w:separator/>
      </w:r>
    </w:p>
  </w:footnote>
  <w:footnote w:type="continuationSeparator" w:id="0">
    <w:p w14:paraId="15638539" w14:textId="77777777" w:rsidR="00DB0531" w:rsidRDefault="00DB0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7192" w14:textId="23DE2285" w:rsidR="008B1E87" w:rsidRPr="00093A79" w:rsidRDefault="005C3629">
    <w:pPr>
      <w:pBdr>
        <w:bottom w:val="single" w:sz="6" w:space="0" w:color="2E5FA3"/>
      </w:pBdr>
      <w:spacing w:after="80"/>
      <w:rPr>
        <w:color w:val="auto"/>
      </w:rPr>
    </w:pPr>
    <w:r w:rsidRPr="00093A79">
      <w:rPr>
        <w:b/>
        <w:bCs/>
        <w:color w:val="auto"/>
        <w:sz w:val="20"/>
        <w:szCs w:val="20"/>
      </w:rPr>
      <w:t>Talk2Data</w:t>
    </w:r>
    <w:r w:rsidR="00000000" w:rsidRPr="00093A79">
      <w:rPr>
        <w:b/>
        <w:bCs/>
        <w:color w:val="auto"/>
        <w:sz w:val="20"/>
        <w:szCs w:val="20"/>
      </w:rPr>
      <w:t xml:space="preserve"> </w:t>
    </w:r>
    <w:r w:rsidRPr="00093A79">
      <w:rPr>
        <w:b/>
        <w:bCs/>
        <w:color w:val="auto"/>
        <w:sz w:val="20"/>
        <w:szCs w:val="20"/>
      </w:rPr>
      <w:t>Chatbot</w:t>
    </w:r>
    <w:r w:rsidRPr="00093A79">
      <w:rPr>
        <w:color w:val="auto"/>
        <w:sz w:val="20"/>
        <w:szCs w:val="20"/>
      </w:rPr>
      <w:t xml:space="preserve"> | </w:t>
    </w:r>
    <w:r w:rsidR="00000000" w:rsidRPr="00093A79">
      <w:rPr>
        <w:color w:val="auto"/>
        <w:sz w:val="20"/>
        <w:szCs w:val="20"/>
      </w:rPr>
      <w:t xml:space="preserve">Technical Design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4F82"/>
    <w:multiLevelType w:val="hybridMultilevel"/>
    <w:tmpl w:val="FF68BE98"/>
    <w:lvl w:ilvl="0" w:tplc="787491EA">
      <w:start w:val="1"/>
      <w:numFmt w:val="bullet"/>
      <w:lvlText w:val="●"/>
      <w:lvlJc w:val="left"/>
      <w:pPr>
        <w:ind w:left="720" w:hanging="360"/>
      </w:pPr>
    </w:lvl>
    <w:lvl w:ilvl="1" w:tplc="4608FD7A">
      <w:start w:val="1"/>
      <w:numFmt w:val="bullet"/>
      <w:lvlText w:val="○"/>
      <w:lvlJc w:val="left"/>
      <w:pPr>
        <w:ind w:left="1440" w:hanging="360"/>
      </w:pPr>
    </w:lvl>
    <w:lvl w:ilvl="2" w:tplc="C448AED6">
      <w:start w:val="1"/>
      <w:numFmt w:val="bullet"/>
      <w:lvlText w:val="■"/>
      <w:lvlJc w:val="left"/>
      <w:pPr>
        <w:ind w:left="2160" w:hanging="360"/>
      </w:pPr>
    </w:lvl>
    <w:lvl w:ilvl="3" w:tplc="FE5CAD7E">
      <w:start w:val="1"/>
      <w:numFmt w:val="bullet"/>
      <w:lvlText w:val="●"/>
      <w:lvlJc w:val="left"/>
      <w:pPr>
        <w:ind w:left="2880" w:hanging="360"/>
      </w:pPr>
    </w:lvl>
    <w:lvl w:ilvl="4" w:tplc="2C6812EE">
      <w:start w:val="1"/>
      <w:numFmt w:val="bullet"/>
      <w:lvlText w:val="○"/>
      <w:lvlJc w:val="left"/>
      <w:pPr>
        <w:ind w:left="3600" w:hanging="360"/>
      </w:pPr>
    </w:lvl>
    <w:lvl w:ilvl="5" w:tplc="97D8C0BE">
      <w:start w:val="1"/>
      <w:numFmt w:val="bullet"/>
      <w:lvlText w:val="■"/>
      <w:lvlJc w:val="left"/>
      <w:pPr>
        <w:ind w:left="4320" w:hanging="360"/>
      </w:pPr>
    </w:lvl>
    <w:lvl w:ilvl="6" w:tplc="DBE698AE">
      <w:start w:val="1"/>
      <w:numFmt w:val="bullet"/>
      <w:lvlText w:val="●"/>
      <w:lvlJc w:val="left"/>
      <w:pPr>
        <w:ind w:left="5040" w:hanging="360"/>
      </w:pPr>
    </w:lvl>
    <w:lvl w:ilvl="7" w:tplc="BB9AB9C0">
      <w:start w:val="1"/>
      <w:numFmt w:val="bullet"/>
      <w:lvlText w:val="●"/>
      <w:lvlJc w:val="left"/>
      <w:pPr>
        <w:ind w:left="5760" w:hanging="360"/>
      </w:pPr>
    </w:lvl>
    <w:lvl w:ilvl="8" w:tplc="82AA5178">
      <w:start w:val="1"/>
      <w:numFmt w:val="bullet"/>
      <w:lvlText w:val="●"/>
      <w:lvlJc w:val="left"/>
      <w:pPr>
        <w:ind w:left="6480" w:hanging="360"/>
      </w:pPr>
    </w:lvl>
  </w:abstractNum>
  <w:abstractNum w:abstractNumId="1" w15:restartNumberingAfterBreak="0">
    <w:nsid w:val="1CB345CC"/>
    <w:multiLevelType w:val="hybridMultilevel"/>
    <w:tmpl w:val="B4A6BDFE"/>
    <w:lvl w:ilvl="0" w:tplc="6F3242DE">
      <w:start w:val="1"/>
      <w:numFmt w:val="decimal"/>
      <w:lvlText w:val="%1."/>
      <w:lvlJc w:val="left"/>
      <w:pPr>
        <w:ind w:left="720" w:hanging="360"/>
      </w:pPr>
    </w:lvl>
    <w:lvl w:ilvl="1" w:tplc="C26EA880">
      <w:numFmt w:val="decimal"/>
      <w:lvlText w:val=""/>
      <w:lvlJc w:val="left"/>
    </w:lvl>
    <w:lvl w:ilvl="2" w:tplc="A588C62A">
      <w:numFmt w:val="decimal"/>
      <w:lvlText w:val=""/>
      <w:lvlJc w:val="left"/>
    </w:lvl>
    <w:lvl w:ilvl="3" w:tplc="C76CF958">
      <w:numFmt w:val="decimal"/>
      <w:lvlText w:val=""/>
      <w:lvlJc w:val="left"/>
    </w:lvl>
    <w:lvl w:ilvl="4" w:tplc="521209B0">
      <w:numFmt w:val="decimal"/>
      <w:lvlText w:val=""/>
      <w:lvlJc w:val="left"/>
    </w:lvl>
    <w:lvl w:ilvl="5" w:tplc="DE6EDE0E">
      <w:numFmt w:val="decimal"/>
      <w:lvlText w:val=""/>
      <w:lvlJc w:val="left"/>
    </w:lvl>
    <w:lvl w:ilvl="6" w:tplc="5FF2301A">
      <w:numFmt w:val="decimal"/>
      <w:lvlText w:val=""/>
      <w:lvlJc w:val="left"/>
    </w:lvl>
    <w:lvl w:ilvl="7" w:tplc="9DCC17B4">
      <w:numFmt w:val="decimal"/>
      <w:lvlText w:val=""/>
      <w:lvlJc w:val="left"/>
    </w:lvl>
    <w:lvl w:ilvl="8" w:tplc="C2420384">
      <w:numFmt w:val="decimal"/>
      <w:lvlText w:val=""/>
      <w:lvlJc w:val="left"/>
    </w:lvl>
  </w:abstractNum>
  <w:abstractNum w:abstractNumId="2" w15:restartNumberingAfterBreak="0">
    <w:nsid w:val="25920DF5"/>
    <w:multiLevelType w:val="hybridMultilevel"/>
    <w:tmpl w:val="2842CCA6"/>
    <w:lvl w:ilvl="0" w:tplc="8C02C088">
      <w:start w:val="1"/>
      <w:numFmt w:val="bullet"/>
      <w:lvlText w:val="•"/>
      <w:lvlJc w:val="left"/>
      <w:pPr>
        <w:ind w:left="720" w:hanging="360"/>
      </w:pPr>
    </w:lvl>
    <w:lvl w:ilvl="1" w:tplc="DBCE2772">
      <w:start w:val="1"/>
      <w:numFmt w:val="bullet"/>
      <w:lvlText w:val="◦"/>
      <w:lvlJc w:val="left"/>
      <w:pPr>
        <w:ind w:left="1080" w:hanging="360"/>
      </w:pPr>
    </w:lvl>
    <w:lvl w:ilvl="2" w:tplc="CEB8F16A">
      <w:numFmt w:val="decimal"/>
      <w:lvlText w:val=""/>
      <w:lvlJc w:val="left"/>
    </w:lvl>
    <w:lvl w:ilvl="3" w:tplc="0714E204">
      <w:numFmt w:val="decimal"/>
      <w:lvlText w:val=""/>
      <w:lvlJc w:val="left"/>
    </w:lvl>
    <w:lvl w:ilvl="4" w:tplc="3D101B06">
      <w:numFmt w:val="decimal"/>
      <w:lvlText w:val=""/>
      <w:lvlJc w:val="left"/>
    </w:lvl>
    <w:lvl w:ilvl="5" w:tplc="08F4FD5E">
      <w:numFmt w:val="decimal"/>
      <w:lvlText w:val=""/>
      <w:lvlJc w:val="left"/>
    </w:lvl>
    <w:lvl w:ilvl="6" w:tplc="8C9E0ABA">
      <w:numFmt w:val="decimal"/>
      <w:lvlText w:val=""/>
      <w:lvlJc w:val="left"/>
    </w:lvl>
    <w:lvl w:ilvl="7" w:tplc="DD409596">
      <w:numFmt w:val="decimal"/>
      <w:lvlText w:val=""/>
      <w:lvlJc w:val="left"/>
    </w:lvl>
    <w:lvl w:ilvl="8" w:tplc="11E4CFAC">
      <w:numFmt w:val="decimal"/>
      <w:lvlText w:val=""/>
      <w:lvlJc w:val="left"/>
    </w:lvl>
  </w:abstractNum>
  <w:num w:numId="1" w16cid:durableId="1364208137">
    <w:abstractNumId w:val="0"/>
    <w:lvlOverride w:ilvl="0">
      <w:startOverride w:val="1"/>
    </w:lvlOverride>
  </w:num>
  <w:num w:numId="2" w16cid:durableId="16903760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E87"/>
    <w:rsid w:val="00093A79"/>
    <w:rsid w:val="00231227"/>
    <w:rsid w:val="00460835"/>
    <w:rsid w:val="00462DD8"/>
    <w:rsid w:val="005B18BC"/>
    <w:rsid w:val="005C3629"/>
    <w:rsid w:val="005E7B8B"/>
    <w:rsid w:val="008B1E87"/>
    <w:rsid w:val="00B93B36"/>
    <w:rsid w:val="00DB0531"/>
    <w:rsid w:val="00F66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E904E"/>
  <w15:docId w15:val="{6F2D3C2C-BD9E-4D92-937F-BE3123287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5FA3"/>
      <w:sz w:val="26"/>
      <w:szCs w:val="26"/>
    </w:rPr>
  </w:style>
  <w:style w:type="paragraph" w:styleId="Heading3">
    <w:name w:val="heading 3"/>
    <w:uiPriority w:val="9"/>
    <w:semiHidden/>
    <w:unhideWhenUsed/>
    <w:qFormat/>
    <w:pPr>
      <w:spacing w:before="180" w:after="80"/>
      <w:outlineLvl w:val="2"/>
    </w:pPr>
    <w:rPr>
      <w:b/>
      <w:bCs/>
      <w:color w:val="2563E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C3629"/>
    <w:pPr>
      <w:tabs>
        <w:tab w:val="center" w:pos="4680"/>
        <w:tab w:val="right" w:pos="9360"/>
      </w:tabs>
    </w:pPr>
  </w:style>
  <w:style w:type="character" w:customStyle="1" w:styleId="HeaderChar">
    <w:name w:val="Header Char"/>
    <w:basedOn w:val="DefaultParagraphFont"/>
    <w:link w:val="Header"/>
    <w:uiPriority w:val="99"/>
    <w:rsid w:val="005C3629"/>
  </w:style>
  <w:style w:type="paragraph" w:styleId="Footer">
    <w:name w:val="footer"/>
    <w:basedOn w:val="Normal"/>
    <w:link w:val="FooterChar"/>
    <w:uiPriority w:val="99"/>
    <w:unhideWhenUsed/>
    <w:rsid w:val="005C3629"/>
    <w:pPr>
      <w:tabs>
        <w:tab w:val="center" w:pos="4680"/>
        <w:tab w:val="right" w:pos="9360"/>
      </w:tabs>
    </w:pPr>
  </w:style>
  <w:style w:type="character" w:customStyle="1" w:styleId="FooterChar">
    <w:name w:val="Footer Char"/>
    <w:basedOn w:val="DefaultParagraphFont"/>
    <w:link w:val="Footer"/>
    <w:uiPriority w:val="99"/>
    <w:rsid w:val="005C36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1861</Words>
  <Characters>12359</Characters>
  <Application>Microsoft Office Word</Application>
  <DocSecurity>0</DocSecurity>
  <Lines>411</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Chinthala, Sudheer</cp:lastModifiedBy>
  <cp:revision>2</cp:revision>
  <dcterms:created xsi:type="dcterms:W3CDTF">2026-03-15T17:52:00Z</dcterms:created>
  <dcterms:modified xsi:type="dcterms:W3CDTF">2026-03-15T17:52:00Z</dcterms:modified>
</cp:coreProperties>
</file>