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t>Jednakże, nie można s</w:t>
      </w:r>
      <w:r>
        <w:rPr/>
        <w:t>twierdzić z całą pewnością, że algorytmy genetyczne mogą zawsze zapewnić odpowiednie rozwiązanie w we wszystkich kwestiach dotyczących mechaniki gier. Ma na to wpływ wiele czynników kształtujących tego typu algorytmy.</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2.1.2.2 [O zastosowani</w:t>
      </w:r>
      <w:r>
        <w:rPr>
          <w:rFonts w:eastAsia="Calibri" w:cs="" w:cstheme="minorBidi" w:eastAsiaTheme="minorHAnsi"/>
          <w:color w:val="auto"/>
          <w:kern w:val="0"/>
          <w:sz w:val="28"/>
          <w:szCs w:val="28"/>
          <w:lang w:val="pl-PL" w:eastAsia="en-US" w:bidi="ar-SA"/>
        </w:rPr>
        <w:t>u</w:t>
      </w:r>
      <w:r>
        <w:rPr/>
        <w:t xml:space="preserve"> w grach – problem interaktywności]</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z punktu widzenia algorytmu</w:t>
      </w:r>
      <w:r>
        <w:rPr/>
        <w:t xml:space="preserve"> tworząc</w:t>
      </w:r>
      <w:r>
        <w:rPr>
          <w:rFonts w:eastAsia="Calibri" w:cs="" w:cstheme="minorBidi" w:eastAsiaTheme="minorHAnsi"/>
          <w:color w:val="auto"/>
          <w:kern w:val="0"/>
          <w:sz w:val="28"/>
          <w:szCs w:val="28"/>
          <w:lang w:val="pl-PL" w:eastAsia="en-US" w:bidi="ar-SA"/>
        </w:rPr>
        <w:t xml:space="preserve"> nowy problem do rozwiązania.</w:t>
      </w:r>
    </w:p>
    <w:p>
      <w:pPr>
        <w:pStyle w:val="Stylakapitu"/>
        <w:rPr/>
      </w:pPr>
      <w:r>
        <w:rPr>
          <w:rFonts w:eastAsia="Calibri" w:cs="" w:cstheme="minorBidi" w:eastAsiaTheme="minorHAnsi"/>
          <w:color w:val="auto"/>
          <w:kern w:val="0"/>
          <w:sz w:val="28"/>
          <w:szCs w:val="28"/>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pPr>
      <w:r>
        <w:rPr>
          <w:rFonts w:eastAsia="Calibri" w:cs="" w:cstheme="minorBidi" w:eastAsiaTheme="minorHAnsi"/>
          <w:color w:val="auto"/>
          <w:kern w:val="0"/>
          <w:sz w:val="28"/>
          <w:szCs w:val="28"/>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pPr>
      <w:r>
        <w:rPr>
          <w:rFonts w:eastAsia="Calibri" w:cs="" w:cstheme="minorBidi" w:eastAsiaTheme="minorHAnsi"/>
          <w:color w:val="auto"/>
          <w:kern w:val="0"/>
          <w:sz w:val="28"/>
          <w:szCs w:val="28"/>
          <w:lang w:val="pl-PL" w:eastAsia="en-US" w:bidi="ar-SA"/>
        </w:rPr>
        <w:tab/>
      </w:r>
      <w:r>
        <w:rPr/>
        <w:t>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 xml:space="preserve">c </w:t>
      </w:r>
      <w:r>
        <w:rPr>
          <w:rFonts w:eastAsia="Calibri" w:cs="" w:cstheme="minorBidi" w:eastAsiaTheme="minorHAnsi"/>
          <w:color w:val="auto"/>
          <w:kern w:val="0"/>
          <w:sz w:val="28"/>
          <w:szCs w:val="28"/>
          <w:lang w:val="pl-PL" w:eastAsia="en-US" w:bidi="ar-SA"/>
        </w:rPr>
        <w:t>algorytmy genetyczne</w:t>
      </w:r>
      <w:r>
        <w:rPr/>
        <w:t xml:space="preserve"> do zadań niezależnych od działań gracza i innych źródeł zmienności, a nawet nie związan</w:t>
      </w:r>
      <w:r>
        <w:rPr>
          <w:rFonts w:eastAsia="Calibri" w:cs="" w:cstheme="minorBidi" w:eastAsiaTheme="minorHAnsi"/>
          <w:color w:val="auto"/>
          <w:kern w:val="0"/>
          <w:sz w:val="28"/>
          <w:szCs w:val="28"/>
          <w:lang w:val="pl-PL" w:eastAsia="en-US" w:bidi="ar-SA"/>
        </w:rPr>
        <w:t>ych</w:t>
      </w:r>
      <w:r>
        <w:rPr/>
        <w:t xml:space="preserve"> sam</w:t>
      </w:r>
      <w:r>
        <w:rPr>
          <w:rFonts w:eastAsia="Calibri" w:cs="" w:cstheme="minorBidi" w:eastAsiaTheme="minorHAnsi"/>
          <w:color w:val="auto"/>
          <w:kern w:val="0"/>
          <w:sz w:val="28"/>
          <w:szCs w:val="28"/>
          <w:lang w:val="pl-PL" w:eastAsia="en-US" w:bidi="ar-SA"/>
        </w:rPr>
        <w:t>ą</w:t>
      </w:r>
      <w:r>
        <w:rPr/>
        <w:t xml:space="preserve"> rozgrywk</w:t>
      </w:r>
      <w:r>
        <w:rPr>
          <w:rFonts w:eastAsia="Calibri" w:cs="" w:cstheme="minorBidi" w:eastAsiaTheme="minorHAnsi"/>
          <w:color w:val="auto"/>
          <w:kern w:val="0"/>
          <w:sz w:val="28"/>
          <w:szCs w:val="28"/>
          <w:lang w:val="pl-PL" w:eastAsia="en-US" w:bidi="ar-SA"/>
        </w:rPr>
        <w:t>ą, lecz z tworzeniem gry lub jej elementów. Zagadnienia te nie wchodzą jednak w zakres niniejszej pracy, a samo rozwiązanie jest jedynie unikiem.</w:t>
      </w:r>
    </w:p>
    <w:p>
      <w:pPr>
        <w:pStyle w:val="Stylakapitu"/>
        <w:rPr/>
      </w:pPr>
      <w:r>
        <w:rPr>
          <w:rFonts w:eastAsia="Calibri" w:cs="" w:cstheme="minorBidi" w:eastAsiaTheme="minorHAnsi"/>
          <w:color w:val="auto"/>
          <w:kern w:val="0"/>
          <w:sz w:val="28"/>
          <w:szCs w:val="28"/>
          <w:lang w:val="pl-PL" w:eastAsia="en-US" w:bidi="ar-SA"/>
        </w:rPr>
        <w:tab/>
        <w:t>Istnieje natomiast prawdopodobieństwo</w:t>
      </w:r>
      <w:r>
        <w:rPr/>
        <w:t xml:space="preserve">, </w:t>
      </w:r>
      <w:r>
        <w:rPr>
          <w:rFonts w:eastAsia="Calibri" w:cs="" w:cstheme="minorBidi" w:eastAsiaTheme="minorHAnsi"/>
          <w:color w:val="auto"/>
          <w:kern w:val="0"/>
          <w:sz w:val="28"/>
          <w:szCs w:val="28"/>
          <w:lang w:val="pl-PL" w:eastAsia="en-US" w:bidi="ar-SA"/>
        </w:rPr>
        <w:t>ż</w:t>
      </w:r>
      <w:r>
        <w:rPr/>
        <w:t xml:space="preserve">e </w:t>
      </w:r>
      <w:r>
        <w:rPr>
          <w:rFonts w:eastAsia="Calibri" w:cs="" w:cstheme="minorBidi" w:eastAsiaTheme="minorHAnsi"/>
          <w:color w:val="auto"/>
          <w:kern w:val="0"/>
          <w:sz w:val="28"/>
          <w:szCs w:val="28"/>
          <w:lang w:val="pl-PL" w:eastAsia="en-US" w:bidi="ar-SA"/>
        </w:rPr>
        <w:t>ukierunkowana losowość zapewniana przez</w:t>
      </w:r>
      <w:r>
        <w:rPr/>
        <w:t xml:space="preserve"> </w:t>
      </w:r>
      <w:r>
        <w:rPr>
          <w:rFonts w:eastAsia="Calibri" w:cs="" w:cstheme="minorBidi" w:eastAsiaTheme="minorHAnsi"/>
          <w:color w:val="auto"/>
          <w:kern w:val="0"/>
          <w:sz w:val="28"/>
          <w:szCs w:val="28"/>
          <w:lang w:val="pl-PL" w:eastAsia="en-US" w:bidi="ar-SA"/>
        </w:rPr>
        <w:t>algorytmy genetyczne wystarczy, by</w:t>
      </w:r>
      <w:r>
        <w:rPr/>
        <w:t xml:space="preserve"> dać zadowalające wyniki nawet w tak niesprzyjających warunkach. Z punktu widzenia gracza dużo ważniejsza może okazać się obecność i ciągłość dział</w:t>
      </w:r>
      <w:r>
        <w:rPr>
          <w:rFonts w:eastAsia="Calibri" w:cs="" w:cstheme="minorBidi" w:eastAsiaTheme="minorHAnsi"/>
          <w:color w:val="auto"/>
          <w:kern w:val="0"/>
          <w:sz w:val="28"/>
          <w:szCs w:val="28"/>
          <w:lang w:val="pl-PL" w:eastAsia="en-US" w:bidi="ar-SA"/>
        </w:rPr>
        <w:t>a</w:t>
      </w:r>
      <w:r>
        <w:rPr/>
        <w:t>ni</w:t>
      </w:r>
      <w:r>
        <w:rPr>
          <w:rFonts w:eastAsia="Calibri" w:cs="" w:cstheme="minorBidi" w:eastAsiaTheme="minorHAnsi"/>
          <w:color w:val="auto"/>
          <w:kern w:val="0"/>
          <w:sz w:val="28"/>
          <w:szCs w:val="28"/>
          <w:lang w:val="pl-PL" w:eastAsia="en-US" w:bidi="ar-SA"/>
        </w:rPr>
        <w:t>a</w:t>
      </w:r>
      <w:r>
        <w:rPr/>
        <w:t xml:space="preserve"> procesu dostosowywania elementów rozgrywki  niż uzyskanie przez ten proces jakiegoś konkretnego rozwiązania.</w:t>
      </w:r>
    </w:p>
    <w:p>
      <w:pPr>
        <w:pStyle w:val="Stylakapitu"/>
        <w:rPr/>
      </w:pPr>
      <w:r>
        <w:rPr/>
        <w:t>2.2 Wykorzystane technologie</w:t>
      </w:r>
    </w:p>
    <w:p>
      <w:pPr>
        <w:pStyle w:val="Stylakapitu"/>
        <w:rPr/>
      </w:pPr>
      <w:r>
        <w:rPr/>
        <w:tab/>
      </w:r>
      <w:r>
        <w:rPr/>
        <w:t>[AG głównym elementem aplikacji; wystarczy prost grafika; wystarczy Java i biblioteka AWT]</w:t>
      </w:r>
    </w:p>
    <w:p>
      <w:pPr>
        <w:pStyle w:val="Stylakapitu"/>
        <w:rPr/>
      </w:pPr>
      <w:r>
        <w:rPr/>
        <w:t>3. OPIS APLIKACJI</w:t>
      </w:r>
    </w:p>
    <w:p>
      <w:pPr>
        <w:pStyle w:val="Stylakapitu"/>
        <w:rPr/>
      </w:pPr>
      <w:r>
        <w:rPr/>
        <w:t>[Terminologia związana z grami i związek z pojęciami dotyczącymi algorytmów genetycznych]</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settings.xml><?xml version="1.0" encoding="utf-8"?>
<w:settings xmlns:w="http://schemas.openxmlformats.org/wordprocessingml/2006/main">
  <w:zoom w:percent="100"/>
  <w:mirrorMargi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20"/>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3596</TotalTime>
  <Application>LibreOffice/7.1.0.3$Windows_X86_64 LibreOffice_project/f6099ecf3d29644b5008cc8f48f42f4a40986e4c</Application>
  <AppVersion>15.0000</AppVersion>
  <Pages>9</Pages>
  <Words>1676</Words>
  <Characters>11647</Characters>
  <CharactersWithSpaces>13319</CharactersWithSpaces>
  <Paragraphs>57</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2022-04-15T02:08:13Z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file>