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 xml:space="preserve">Показники технічного стану накопичувача, отримані на вкладці «Health», </w:t>
      </w:r>
      <w:bookmarkStart w:id="0" w:name="_GoBack"/>
      <w:bookmarkEnd w:id="0"/>
      <w:r w:rsidRPr="00094790">
        <w:rPr>
          <w:sz w:val="28"/>
          <w:szCs w:val="28"/>
        </w:rPr>
        <w:t>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1F73F82" w14:textId="41776D1C"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t>Поточна температура накопичувача становить 27.9°C, що є оптимальним значенням для SSD. Відсутність часу в режимі Warning Temperature Time та Critical Temperature Time (0 хвилин) підтверджує, що пристрій не перегрівався протягом експлуатації. Нормальним вважається температурний діапазон до 70°C.</w:t>
      </w:r>
    </w:p>
    <w:p w14:paraId="5F272009" w14:textId="09EE28F7"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lastRenderedPageBreak/>
        <w:t>Показник Available Spare Capacity становить 100%, що означає повну доступність резервних блоків пам’яті. Percentage Used дорівнює 4%, що свідчить про низький рівень зносу накопичувача. Для SSD нормальним вважається значення до 80%; перевищення цього порогу може свідчити про наближення кінця ресурсу.</w:t>
      </w:r>
    </w:p>
    <w:p w14:paraId="56FE6CF7" w14:textId="13FD2D14"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t xml:space="preserve">Загальний обсяг прочитаних даних становить 163339 GiB, а записаних </w:t>
      </w:r>
      <w:r w:rsidR="006006FB" w:rsidRPr="001715BF">
        <w:rPr>
          <w:sz w:val="28"/>
          <w:szCs w:val="28"/>
        </w:rPr>
        <w:t>–</w:t>
      </w:r>
      <w:r w:rsidRPr="00E2193B">
        <w:rPr>
          <w:sz w:val="28"/>
          <w:szCs w:val="28"/>
        </w:rPr>
        <w:t xml:space="preserve"> 56568 GiB. Ці значення свідчать про активне використання пристрою, але не перевищують критичних меж для сучасних NVMe SSD.</w:t>
      </w:r>
    </w:p>
    <w:p w14:paraId="756258FE" w14:textId="71DA5A3F" w:rsidR="00E2193B" w:rsidRDefault="00E2193B" w:rsidP="008E64D9">
      <w:pPr>
        <w:spacing w:line="360" w:lineRule="auto"/>
        <w:ind w:leftChars="0" w:firstLineChars="251" w:firstLine="703"/>
        <w:contextualSpacing/>
        <w:jc w:val="both"/>
        <w:outlineLvl w:val="9"/>
        <w:rPr>
          <w:sz w:val="28"/>
          <w:szCs w:val="28"/>
        </w:rPr>
      </w:pPr>
      <w:r w:rsidRPr="00E2193B">
        <w:rPr>
          <w:sz w:val="28"/>
          <w:szCs w:val="28"/>
        </w:rPr>
        <w:t>Виконано 6 450 153 163 команд читання та 1 297 020 457 команд запису. Це підтверджує інтенсивну експлуатацію накопичувача, з переважанням операцій читання, що є типовим для си</w:t>
      </w:r>
      <w:r w:rsidRPr="00E2193B">
        <w:t xml:space="preserve"> </w:t>
      </w:r>
      <w:r w:rsidRPr="00E2193B">
        <w:rPr>
          <w:sz w:val="28"/>
          <w:szCs w:val="28"/>
        </w:rPr>
        <w:t>Показник Controller Busy Time становить 9788 хвилин, що еквівалентно приблизно 6.8 дням активної роботи контролера. Це є нормальним для пристрою,</w:t>
      </w:r>
      <w:r w:rsidRPr="00E2193B">
        <w:t xml:space="preserve"> </w:t>
      </w:r>
      <w:r w:rsidRPr="00E2193B">
        <w:rPr>
          <w:sz w:val="28"/>
          <w:szCs w:val="28"/>
        </w:rPr>
        <w:t xml:space="preserve">Зареєстровано 3802 цикли живлення, що є типовим для пристрою, який експлуатується протягом тривалого часу. Кількість Unsafe Shutdowns </w:t>
      </w:r>
      <w:r w:rsidR="006006FB" w:rsidRPr="001715BF">
        <w:rPr>
          <w:sz w:val="28"/>
          <w:szCs w:val="28"/>
        </w:rPr>
        <w:t>–</w:t>
      </w:r>
      <w:r w:rsidRPr="00E2193B">
        <w:rPr>
          <w:sz w:val="28"/>
          <w:szCs w:val="28"/>
        </w:rPr>
        <w:t xml:space="preserve"> 172, що свідчить про періодичні некоректні вимкнення системи. Допустимим вважається значення до 200; перевищення може впливати на стабільність файлової системи. який використовується як системний.стемного диска.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4CF04FA3">
            <wp:extent cx="3999230" cy="1548131"/>
            <wp:effectExtent l="0" t="0" r="127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020149" cy="1556229"/>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25EC6836" w14:textId="77777777" w:rsidR="006006FB" w:rsidRDefault="006006FB" w:rsidP="006006FB">
      <w:pPr>
        <w:spacing w:line="360" w:lineRule="auto"/>
        <w:ind w:leftChars="0" w:firstLineChars="251" w:firstLine="703"/>
        <w:contextualSpacing/>
        <w:jc w:val="both"/>
        <w:outlineLvl w:val="9"/>
        <w:rPr>
          <w:sz w:val="28"/>
          <w:szCs w:val="28"/>
        </w:rPr>
      </w:pPr>
      <w:r w:rsidRPr="00E2193B">
        <w:rPr>
          <w:sz w:val="28"/>
          <w:szCs w:val="28"/>
        </w:rPr>
        <w:t xml:space="preserve">Показник Data Errors дорівнює 0, що підтверджує відсутність помилок при читанні або запису даних. Error Information Entries </w:t>
      </w:r>
      <w:r w:rsidRPr="001715BF">
        <w:rPr>
          <w:sz w:val="28"/>
          <w:szCs w:val="28"/>
        </w:rPr>
        <w:t>–</w:t>
      </w:r>
      <w:r w:rsidRPr="00E2193B">
        <w:rPr>
          <w:sz w:val="28"/>
          <w:szCs w:val="28"/>
        </w:rPr>
        <w:t xml:space="preserve"> 1, що є одиничним випадком і не свідчить про системну проблему.</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lastRenderedPageBreak/>
        <w:drawing>
          <wp:inline distT="0" distB="0" distL="0" distR="0" wp14:anchorId="67C03D03" wp14:editId="7A8DB7B7">
            <wp:extent cx="6299835" cy="2907030"/>
            <wp:effectExtent l="0" t="0" r="5715" b="762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6299835" cy="2907030"/>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748734FA" w14:textId="7483D392"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 xml:space="preserve">У процесі діагностики накопичувача SK hynix PC711 HFS512GDE за допомогою інструменту «Error Scan» було проведено перевірку поверхні диска на наявність пошкоджених блоків. За результатами сканування пошкоджених секторів не виявлено </w:t>
      </w:r>
      <w:r w:rsidR="006006FB" w:rsidRPr="001715BF">
        <w:rPr>
          <w:sz w:val="28"/>
          <w:szCs w:val="28"/>
        </w:rPr>
        <w:t>–</w:t>
      </w:r>
      <w:r w:rsidRPr="009D6DCA">
        <w:rPr>
          <w:sz w:val="28"/>
          <w:szCs w:val="28"/>
        </w:rPr>
        <w:t xml:space="preserve"> показник Damaged Blocks становить 0.0%, що свідчить про відсутність фізичних дефектів у протестованій області накопичувача.</w:t>
      </w:r>
    </w:p>
    <w:p w14:paraId="2CBBE50E" w14:textId="77777777"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Усі протестовані блоки позначені як Good (зеленим кольором), що підтверджує їхню справну роботу. Блоки, які не були охоплені скануванням, позначені сірим кольором (Not Tested). Відсутність червоних секторів (Damaged) є позитивним показником технічного стану пристрою.</w:t>
      </w:r>
    </w:p>
    <w:p w14:paraId="5D70EF50" w14:textId="5D5E9C11" w:rsidR="009D6DCA" w:rsidRPr="009D6DCA" w:rsidRDefault="009D6DCA" w:rsidP="009D6DCA">
      <w:pPr>
        <w:spacing w:line="360" w:lineRule="auto"/>
        <w:ind w:leftChars="0" w:firstLineChars="251" w:firstLine="703"/>
        <w:contextualSpacing/>
        <w:jc w:val="both"/>
        <w:outlineLvl w:val="9"/>
        <w:rPr>
          <w:sz w:val="28"/>
          <w:szCs w:val="28"/>
        </w:rPr>
      </w:pPr>
      <w:r w:rsidRPr="009D6DCA">
        <w:rPr>
          <w:sz w:val="28"/>
          <w:szCs w:val="28"/>
        </w:rPr>
        <w:t xml:space="preserve">Під час тестування було зафіксовано середню швидкість сканування на рівні 886.49 MB/s, що є високим показником для NVMe SSD. Поточна позиція головки на момент знімка </w:t>
      </w:r>
      <w:r w:rsidR="006006FB" w:rsidRPr="001715BF">
        <w:rPr>
          <w:sz w:val="28"/>
          <w:szCs w:val="28"/>
        </w:rPr>
        <w:t>–</w:t>
      </w:r>
      <w:r w:rsidRPr="009D6DCA">
        <w:rPr>
          <w:sz w:val="28"/>
          <w:szCs w:val="28"/>
        </w:rPr>
        <w:t xml:space="preserve"> 409.68 GB, що відповідає приблизно 80% загального об’єму накопичувача.</w:t>
      </w:r>
    </w:p>
    <w:p w14:paraId="5C8EFCB7" w14:textId="6E162F02" w:rsidR="008E64D9" w:rsidRPr="008E64D9" w:rsidRDefault="009D6DCA" w:rsidP="009D6DCA">
      <w:pPr>
        <w:spacing w:line="360" w:lineRule="auto"/>
        <w:ind w:leftChars="0" w:firstLineChars="251" w:firstLine="703"/>
        <w:contextualSpacing/>
        <w:jc w:val="both"/>
        <w:outlineLvl w:val="9"/>
        <w:rPr>
          <w:sz w:val="28"/>
          <w:szCs w:val="28"/>
        </w:rPr>
      </w:pPr>
      <w:r w:rsidRPr="009D6DCA">
        <w:rPr>
          <w:sz w:val="28"/>
          <w:szCs w:val="28"/>
        </w:rPr>
        <w:t>Сканування проводилося у режимі повної перевірки (Quick Scan не активовано), що забезпечує більш точну оцінку стану пристрою. Вибрано тип карти — Error Map, який дозволяє візуалізувати розподіл блоків за станом.</w:t>
      </w:r>
    </w:p>
    <w:p w14:paraId="7481CE6C" w14:textId="50AF3D8A"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AIDA64 </w:t>
      </w:r>
      <w:r w:rsidR="008924F0" w:rsidRPr="001715BF">
        <w:rPr>
          <w:sz w:val="28"/>
          <w:szCs w:val="28"/>
        </w:rPr>
        <w:t>–</w:t>
      </w:r>
      <w:r w:rsidRPr="008E64D9">
        <w:rPr>
          <w:sz w:val="28"/>
          <w:szCs w:val="28"/>
        </w:rPr>
        <w:t xml:space="preserve"> це комплексне програмне забезпечення для діагностики та тестування комп'ютерного обладнання. Програма дозволяє отримати детальну </w:t>
      </w:r>
      <w:r w:rsidRPr="008E64D9">
        <w:rPr>
          <w:sz w:val="28"/>
          <w:szCs w:val="28"/>
        </w:rPr>
        <w:lastRenderedPageBreak/>
        <w:t>інформацію про всі компоненти системи, а також провести стрес</w:t>
      </w:r>
      <w:r>
        <w:rPr>
          <w:sz w:val="28"/>
          <w:szCs w:val="28"/>
        </w:rPr>
        <w:t>–</w:t>
      </w:r>
      <w:r w:rsidRPr="008E64D9">
        <w:rPr>
          <w:sz w:val="28"/>
          <w:szCs w:val="28"/>
        </w:rPr>
        <w:t>тестування для перевірки стабільності роботи під навантаженням.</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lastRenderedPageBreak/>
        <w:drawing>
          <wp:inline distT="0" distB="0" distL="0" distR="0" wp14:anchorId="3936BF8F" wp14:editId="045F9CC8">
            <wp:extent cx="6077798" cy="8640381"/>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7798" cy="8640381"/>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050DE498" w14:textId="4899673D" w:rsidR="00BA0DD0" w:rsidRPr="001E3603" w:rsidRDefault="001E3603" w:rsidP="008924F0">
      <w:pPr>
        <w:spacing w:line="360" w:lineRule="auto"/>
        <w:ind w:leftChars="0" w:firstLineChars="0" w:firstLine="1"/>
        <w:contextualSpacing/>
        <w:jc w:val="center"/>
        <w:outlineLvl w:val="9"/>
        <w:rPr>
          <w:sz w:val="28"/>
          <w:szCs w:val="28"/>
          <w:lang w:val="ru-RU"/>
        </w:rPr>
      </w:pPr>
      <w:r>
        <w:rPr>
          <w:sz w:val="28"/>
          <w:szCs w:val="28"/>
          <w:lang w:val="ru-RU"/>
        </w:rPr>
        <w:lastRenderedPageBreak/>
        <w:t>Якщо натиснути на «Тест системи на стаб</w:t>
      </w:r>
      <w:r>
        <w:rPr>
          <w:sz w:val="28"/>
          <w:szCs w:val="28"/>
        </w:rPr>
        <w:t>ільність</w:t>
      </w:r>
      <w:r>
        <w:rPr>
          <w:sz w:val="28"/>
          <w:szCs w:val="28"/>
          <w:lang w:val="ru-RU"/>
        </w:rPr>
        <w:t>»</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483FC632">
            <wp:extent cx="6299835" cy="4776470"/>
            <wp:effectExtent l="0" t="0" r="571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4776470"/>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127FC3CC" w14:textId="5D77FEA1" w:rsidR="008E64D9" w:rsidRDefault="00BA0DD0" w:rsidP="008E64D9">
      <w:pPr>
        <w:spacing w:line="360" w:lineRule="auto"/>
        <w:ind w:leftChars="0" w:firstLineChars="251" w:firstLine="703"/>
        <w:contextualSpacing/>
        <w:jc w:val="both"/>
        <w:outlineLvl w:val="9"/>
        <w:rPr>
          <w:sz w:val="28"/>
          <w:szCs w:val="28"/>
        </w:rPr>
      </w:pPr>
      <w:r w:rsidRPr="00BA0DD0">
        <w:rPr>
          <w:sz w:val="28"/>
          <w:szCs w:val="28"/>
        </w:rPr>
        <w:t>На графіку температур видно, що моніторинг охоплював процесор та накопичувач SK hynix PC711. Шкала температур становить від 0°C до 100°C. Під час тесту не зафіксовано критичних перегрівів</w:t>
      </w:r>
      <w:r>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lastRenderedPageBreak/>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72A4B065" w14:textId="7945A89D" w:rsidR="000E2A23" w:rsidRPr="000E2A23" w:rsidRDefault="000E2A23" w:rsidP="008924F0">
      <w:pPr>
        <w:spacing w:line="360" w:lineRule="auto"/>
        <w:ind w:leftChars="0" w:firstLineChars="0" w:firstLine="1"/>
        <w:contextualSpacing/>
        <w:jc w:val="center"/>
        <w:outlineLvl w:val="9"/>
        <w:rPr>
          <w:sz w:val="28"/>
          <w:szCs w:val="28"/>
          <w:lang w:val="ru-RU"/>
        </w:rPr>
      </w:pPr>
    </w:p>
    <w:p w14:paraId="3E2F4358" w14:textId="154F6A8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Pr="008E64D9">
        <w:rPr>
          <w:sz w:val="28"/>
          <w:szCs w:val="28"/>
        </w:rPr>
        <w:t>Стрес</w:t>
      </w:r>
      <w:r>
        <w:rPr>
          <w:sz w:val="28"/>
          <w:szCs w:val="28"/>
        </w:rPr>
        <w:t>–</w:t>
      </w:r>
      <w:r w:rsidRPr="008E64D9">
        <w:rPr>
          <w:sz w:val="28"/>
          <w:szCs w:val="28"/>
        </w:rPr>
        <w:t>тест ЦП у процесі виконання</w:t>
      </w:r>
    </w:p>
    <w:p w14:paraId="3637550C" w14:textId="252333B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2.6. Аналіз результатів стрес</w:t>
      </w:r>
      <w:r>
        <w:rPr>
          <w:sz w:val="28"/>
          <w:szCs w:val="28"/>
        </w:rPr>
        <w:t>–</w:t>
      </w:r>
      <w:r w:rsidRPr="008E64D9">
        <w:rPr>
          <w:sz w:val="28"/>
          <w:szCs w:val="28"/>
        </w:rPr>
        <w:t>тесту процесора</w:t>
      </w:r>
    </w:p>
    <w:p w14:paraId="03C66B2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Перейти на вкладку «Statistics» для перегляду статистики тестування.</w:t>
      </w:r>
    </w:p>
    <w:p w14:paraId="6E0A719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Зафіксувати мінімальну, максимальну та середню температуру під час тесту.</w:t>
      </w:r>
    </w:p>
    <w:p w14:paraId="21B3A7D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Зробити висновок про наявність або відсутність проблеми перегріву:</w:t>
      </w:r>
    </w:p>
    <w:p w14:paraId="04398BD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норма для більшості процесорів;</w:t>
      </w:r>
    </w:p>
    <w:p w14:paraId="2EB6703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допустима, але бажано покращити охолодження;</w:t>
      </w:r>
    </w:p>
    <w:p w14:paraId="27FB3E1A"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існує проблема перегріву, потрібне термінове втручання;</w:t>
      </w:r>
    </w:p>
    <w:p w14:paraId="6C8A42A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Наявність тротлінгу — система охолодження не справляється.</w:t>
      </w:r>
    </w:p>
    <w:p w14:paraId="417A69DF" w14:textId="77777777" w:rsidR="000E2A23" w:rsidRDefault="008E64D9" w:rsidP="008E64D9">
      <w:pPr>
        <w:spacing w:line="360" w:lineRule="auto"/>
        <w:ind w:leftChars="0" w:firstLineChars="251" w:firstLine="703"/>
        <w:contextualSpacing/>
        <w:jc w:val="both"/>
        <w:outlineLvl w:val="9"/>
        <w:rPr>
          <w:sz w:val="28"/>
          <w:szCs w:val="28"/>
          <w:lang w:val="ru-RU"/>
        </w:rPr>
      </w:pPr>
      <w:r w:rsidRPr="008E64D9">
        <w:rPr>
          <w:sz w:val="28"/>
          <w:szCs w:val="28"/>
        </w:rPr>
        <w:t>[Тут вставити скріншот статистики після завершення тесту]</w:t>
      </w:r>
      <w:r w:rsidR="000E2A23" w:rsidRPr="000E2A23">
        <w:rPr>
          <w:sz w:val="28"/>
          <w:szCs w:val="28"/>
          <w:lang w:val="ru-RU"/>
        </w:rPr>
        <w:t xml:space="preserve"> </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lastRenderedPageBreak/>
        <w:drawing>
          <wp:inline distT="0" distB="0" distL="0" distR="0" wp14:anchorId="07E61611" wp14:editId="20E941DA">
            <wp:extent cx="5839640" cy="5210902"/>
            <wp:effectExtent l="0" t="0"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9640" cy="5210902"/>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0EC086CE" w14:textId="7F99BD7F"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Частина 3. Стрес</w:t>
      </w:r>
      <w:r>
        <w:rPr>
          <w:sz w:val="28"/>
          <w:szCs w:val="28"/>
        </w:rPr>
        <w:t>–</w:t>
      </w:r>
      <w:r w:rsidRPr="008E64D9">
        <w:rPr>
          <w:sz w:val="28"/>
          <w:szCs w:val="28"/>
        </w:rPr>
        <w:t>тест відеокарти за допомогою FurMark</w:t>
      </w:r>
    </w:p>
    <w:p w14:paraId="0B003646" w14:textId="7F4048A4"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FurMark </w:t>
      </w:r>
      <w:r w:rsidR="008924F0" w:rsidRPr="001715BF">
        <w:rPr>
          <w:sz w:val="28"/>
          <w:szCs w:val="28"/>
        </w:rPr>
        <w:t>–</w:t>
      </w:r>
      <w:r w:rsidR="008924F0">
        <w:rPr>
          <w:sz w:val="28"/>
          <w:szCs w:val="28"/>
        </w:rPr>
        <w:t xml:space="preserve"> </w:t>
      </w:r>
      <w:r w:rsidRPr="008E64D9">
        <w:rPr>
          <w:sz w:val="28"/>
          <w:szCs w:val="28"/>
        </w:rPr>
        <w:t>це інтенсивний стрес</w:t>
      </w:r>
      <w:r>
        <w:rPr>
          <w:sz w:val="28"/>
          <w:szCs w:val="28"/>
        </w:rPr>
        <w:t>–</w:t>
      </w:r>
      <w:r w:rsidRPr="008E64D9">
        <w:rPr>
          <w:sz w:val="28"/>
          <w:szCs w:val="28"/>
        </w:rPr>
        <w:t>тест для відеокарт, який використовує OpenGL для максимального навантаження графічного процесора. Програма дозволяє перевірити стабільність відеокарти та ефективність її системи охолодження під екстремальним навантаженням.</w:t>
      </w:r>
    </w:p>
    <w:p w14:paraId="222EE01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3.1. Завантаження та встановлення FurMark</w:t>
      </w:r>
    </w:p>
    <w:p w14:paraId="7B56AE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Завантажити програму FurMark з офіційного сайту (https://geeks3d.com/furmark/) або системи Moodle.</w:t>
      </w:r>
    </w:p>
    <w:p w14:paraId="476B01F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Встановити програму згідно з вказівками інсталятора.</w:t>
      </w:r>
    </w:p>
    <w:p w14:paraId="6F3844B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Запустити FurMark від імені адміністратора.</w:t>
      </w:r>
    </w:p>
    <w:p w14:paraId="5CB0F95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головного вікна FurMark]</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3756FA9" wp14:editId="4CCA3859">
            <wp:extent cx="6299835" cy="861885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8618855"/>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11E81E" w14:textId="77777777" w:rsidR="00CE09F0" w:rsidRDefault="00CE09F0">
      <w:pPr>
        <w:spacing w:line="240" w:lineRule="auto"/>
        <w:ind w:left="0" w:hanging="2"/>
      </w:pPr>
      <w:r>
        <w:separator/>
      </w:r>
    </w:p>
  </w:endnote>
  <w:endnote w:type="continuationSeparator" w:id="0">
    <w:p w14:paraId="432B635F" w14:textId="77777777" w:rsidR="00CE09F0" w:rsidRDefault="00CE09F0">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E7EA70" w14:textId="77777777" w:rsidR="00CE09F0" w:rsidRDefault="00CE09F0">
      <w:pPr>
        <w:spacing w:line="240" w:lineRule="auto"/>
        <w:ind w:left="0" w:hanging="2"/>
      </w:pPr>
      <w:r>
        <w:separator/>
      </w:r>
    </w:p>
  </w:footnote>
  <w:footnote w:type="continuationSeparator" w:id="0">
    <w:p w14:paraId="2C484689" w14:textId="77777777" w:rsidR="00CE09F0" w:rsidRDefault="00CE09F0">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09F0"/>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AB67652-CEEF-46A3-9879-0625BBCEC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18</Pages>
  <Words>2237</Words>
  <Characters>12752</Characters>
  <Application>Microsoft Office Word</Application>
  <DocSecurity>0</DocSecurity>
  <Lines>106</Lines>
  <Paragraphs>29</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14960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33</cp:revision>
  <dcterms:created xsi:type="dcterms:W3CDTF">2025-08-31T13:24:00Z</dcterms:created>
  <dcterms:modified xsi:type="dcterms:W3CDTF">2026-10-06T09:45:00Z</dcterms:modified>
</cp:coreProperties>
</file>