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EA8E3" w14:textId="77777777" w:rsidR="00AD0090" w:rsidRDefault="00AD0090" w:rsidP="00AD0090">
      <w:r>
        <w:t>В работе предложена модель внешнеэкономической деятельности РФ.</w:t>
      </w:r>
    </w:p>
    <w:p w14:paraId="16916B2B" w14:textId="0F1FFEFA" w:rsidR="00AD0090" w:rsidRDefault="00AD0090" w:rsidP="00AD0090">
      <w:r>
        <w:t>Основной част</w:t>
      </w:r>
      <w:r>
        <w:t>ь</w:t>
      </w:r>
      <w:r>
        <w:t xml:space="preserve">ю модели является блок платежного баланса, представляющий собой несколько систем уравнений, описывающих динамику отдельных компонент платежного баланса. </w:t>
      </w:r>
      <w:r w:rsidR="00CA75C4">
        <w:t>В м</w:t>
      </w:r>
      <w:r>
        <w:t>одели</w:t>
      </w:r>
      <w:r w:rsidR="00CA75C4">
        <w:t xml:space="preserve"> также</w:t>
      </w:r>
      <w:r>
        <w:t xml:space="preserve"> есть уравнения для валютного курса RUB/USD, покупки валюты Минфином в рамках бюджетного правила и блок систем уравнений, описывающих показатели экспорта (выручку, объем, среднюю цену) основных топливных ресурсов РФ  — нефти, газа и нефтепродуктов.</w:t>
      </w:r>
    </w:p>
    <w:p w14:paraId="63C91913" w14:textId="77777777" w:rsidR="00AD0090" w:rsidRDefault="00AD0090" w:rsidP="00AD0090">
      <w:r>
        <w:t>Модель предназначена для прогнозирования основных показателей внешнеэкономической деятельности России , в особенности платежного баланса, на краткосрочный (до года) и среднесрочный (до трех лет) периоды.</w:t>
      </w:r>
    </w:p>
    <w:p w14:paraId="34D3E08B" w14:textId="77777777" w:rsidR="00AD0090" w:rsidRDefault="00AD0090" w:rsidP="00AD0090">
      <w:r>
        <w:t>Динамика эндогенных переменных описывается при помощи уравнений и систем, в которые в качестве предикторов входят как другие эндогенные переменные, объясняемые моделью, так и экзогенные переменные, заданные извне. Поэтому значимым преимуществом модели является учет взаимосвязи отдельных компонент платежного баланса между собой и с другими макроэкономическими и финансовыми показателями. Это дает возможность строить сценарные прогнозы, задавая различные траектории экзогенных переменных.</w:t>
      </w:r>
    </w:p>
    <w:p w14:paraId="3F5A0AE4" w14:textId="2B102AA5" w:rsidR="00AD0090" w:rsidRDefault="00AD0090" w:rsidP="00AD0090">
      <w:r>
        <w:t>В работе сделано несколько сценарных прогнозов на 2020 год с целью изучить устойчивость платежного баланса РФ в ответ на различные шоки, в частности на резкое падение цен на нефть. Под устойчивость</w:t>
      </w:r>
      <w:r w:rsidR="00CA75C4">
        <w:t>ю</w:t>
      </w:r>
      <w:r>
        <w:t xml:space="preserve"> платежного баланса в работе понимается возможность поддерживать положительное сальдо счета текущих операций.</w:t>
      </w:r>
    </w:p>
    <w:p w14:paraId="7C6090DC" w14:textId="2F4E4A07" w:rsidR="00AD0090" w:rsidRDefault="00AD0090" w:rsidP="00AD0090">
      <w:r>
        <w:t>Было рассмотрено три прогноза (базовый, оптимистичный и пессимистичный).</w:t>
      </w:r>
      <w:r>
        <w:t xml:space="preserve"> </w:t>
      </w:r>
      <w:r>
        <w:t>В базовом и пессимистичном сценариях, по прогнозам модели, ожидается дефицит счета текущих операций в течение ближайшего года. В оптимистичном сценарии, при ценах на нефть, сопоставимых с уровнем цен прошлого года, счет текущих операций имеет положительное сальдо.</w:t>
      </w:r>
    </w:p>
    <w:p w14:paraId="04565D2D" w14:textId="5348B804" w:rsidR="00901FC7" w:rsidRDefault="00901FC7"/>
    <w:p w14:paraId="27C85915" w14:textId="36419836" w:rsidR="00486790" w:rsidRPr="00AD0090" w:rsidRDefault="00486790" w:rsidP="00AD0090">
      <w:pPr>
        <w:spacing w:line="276" w:lineRule="auto"/>
        <w:rPr>
          <w:rFonts w:ascii="Times New Roman" w:hAnsi="Times New Roman" w:cs="Times New Roman"/>
          <w:color w:val="000000" w:themeColor="text1"/>
          <w:sz w:val="28"/>
          <w:szCs w:val="28"/>
          <w:lang w:val="en-US"/>
        </w:rPr>
      </w:pPr>
      <w:r w:rsidRPr="00AD0090">
        <w:rPr>
          <w:rFonts w:ascii="Times New Roman" w:hAnsi="Times New Roman" w:cs="Times New Roman"/>
          <w:color w:val="000000" w:themeColor="text1"/>
          <w:sz w:val="28"/>
          <w:szCs w:val="28"/>
          <w:lang w:val="en-US"/>
        </w:rPr>
        <w:t xml:space="preserve">In this paper we introduce the model of </w:t>
      </w:r>
      <w:r w:rsidR="00B936ED" w:rsidRPr="00AD0090">
        <w:rPr>
          <w:rFonts w:ascii="Times New Roman" w:hAnsi="Times New Roman" w:cs="Times New Roman"/>
          <w:color w:val="000000" w:themeColor="text1"/>
          <w:sz w:val="28"/>
          <w:szCs w:val="28"/>
          <w:lang w:val="en-US"/>
        </w:rPr>
        <w:t xml:space="preserve">the </w:t>
      </w:r>
      <w:r w:rsidR="00B936ED" w:rsidRPr="00AD0090">
        <w:rPr>
          <w:rFonts w:ascii="Times New Roman" w:hAnsi="Times New Roman" w:cs="Times New Roman"/>
          <w:color w:val="000000" w:themeColor="text1"/>
          <w:sz w:val="28"/>
          <w:szCs w:val="28"/>
          <w:lang w:val="en-US"/>
        </w:rPr>
        <w:t>Russian Federation</w:t>
      </w:r>
      <w:r w:rsidR="00AD0090">
        <w:rPr>
          <w:rFonts w:ascii="Times New Roman" w:hAnsi="Times New Roman" w:cs="Times New Roman"/>
          <w:color w:val="000000" w:themeColor="text1"/>
          <w:sz w:val="28"/>
          <w:szCs w:val="28"/>
          <w:lang w:val="en-US"/>
        </w:rPr>
        <w:t>’</w:t>
      </w:r>
      <w:r w:rsidR="00CA75C4">
        <w:rPr>
          <w:rFonts w:ascii="Times New Roman" w:hAnsi="Times New Roman" w:cs="Times New Roman"/>
          <w:color w:val="000000" w:themeColor="text1"/>
          <w:sz w:val="28"/>
          <w:szCs w:val="28"/>
          <w:lang w:val="en-US"/>
        </w:rPr>
        <w:t>s</w:t>
      </w:r>
      <w:r w:rsidR="00B936ED" w:rsidRPr="00AD0090">
        <w:rPr>
          <w:rFonts w:ascii="Times New Roman" w:hAnsi="Times New Roman" w:cs="Times New Roman"/>
          <w:color w:val="000000" w:themeColor="text1"/>
          <w:sz w:val="28"/>
          <w:szCs w:val="28"/>
          <w:lang w:val="en-US"/>
        </w:rPr>
        <w:t xml:space="preserve"> </w:t>
      </w:r>
      <w:r w:rsidRPr="00AD0090">
        <w:rPr>
          <w:rFonts w:ascii="Times New Roman" w:hAnsi="Times New Roman" w:cs="Times New Roman"/>
          <w:color w:val="000000" w:themeColor="text1"/>
          <w:sz w:val="28"/>
          <w:szCs w:val="28"/>
          <w:lang w:val="en-US"/>
        </w:rPr>
        <w:t>foreign economic activity.</w:t>
      </w:r>
    </w:p>
    <w:p w14:paraId="31CB34D8" w14:textId="2CDD5DAC" w:rsidR="00F62B7A" w:rsidRPr="00AD0090" w:rsidRDefault="00D83D44" w:rsidP="00AD0090">
      <w:pPr>
        <w:spacing w:line="276" w:lineRule="auto"/>
        <w:rPr>
          <w:rFonts w:ascii="Times New Roman" w:hAnsi="Times New Roman" w:cs="Times New Roman"/>
          <w:color w:val="000000" w:themeColor="text1"/>
          <w:sz w:val="28"/>
          <w:szCs w:val="28"/>
          <w:lang w:val="en-US"/>
        </w:rPr>
      </w:pPr>
      <w:r w:rsidRPr="00AD0090">
        <w:rPr>
          <w:rFonts w:ascii="Times New Roman" w:hAnsi="Times New Roman" w:cs="Times New Roman"/>
          <w:color w:val="000000" w:themeColor="text1"/>
          <w:sz w:val="28"/>
          <w:szCs w:val="28"/>
          <w:lang w:val="en-US"/>
        </w:rPr>
        <w:t xml:space="preserve">The model includes four blocks: model of </w:t>
      </w:r>
      <w:r w:rsidR="00F62B7A" w:rsidRPr="00AD0090">
        <w:rPr>
          <w:rFonts w:ascii="Times New Roman" w:hAnsi="Times New Roman" w:cs="Times New Roman"/>
          <w:color w:val="000000" w:themeColor="text1"/>
          <w:sz w:val="28"/>
          <w:szCs w:val="28"/>
          <w:lang w:val="en-US"/>
        </w:rPr>
        <w:t>t</w:t>
      </w:r>
      <w:r w:rsidRPr="00AD0090">
        <w:rPr>
          <w:rFonts w:ascii="Times New Roman" w:hAnsi="Times New Roman" w:cs="Times New Roman"/>
          <w:color w:val="000000" w:themeColor="text1"/>
          <w:sz w:val="28"/>
          <w:szCs w:val="28"/>
          <w:lang w:val="en-US"/>
        </w:rPr>
        <w:t>he balance of payment</w:t>
      </w:r>
      <w:r w:rsidR="00F62B7A" w:rsidRPr="00AD0090">
        <w:rPr>
          <w:rFonts w:ascii="Times New Roman" w:hAnsi="Times New Roman" w:cs="Times New Roman"/>
          <w:color w:val="000000" w:themeColor="text1"/>
          <w:sz w:val="28"/>
          <w:szCs w:val="28"/>
          <w:lang w:val="en-US"/>
        </w:rPr>
        <w:t>s</w:t>
      </w:r>
      <w:r w:rsidRPr="00AD0090">
        <w:rPr>
          <w:rFonts w:ascii="Times New Roman" w:hAnsi="Times New Roman" w:cs="Times New Roman"/>
          <w:color w:val="000000" w:themeColor="text1"/>
          <w:sz w:val="28"/>
          <w:szCs w:val="28"/>
          <w:lang w:val="en-US"/>
        </w:rPr>
        <w:t xml:space="preserve">, models of the fuels markets (oil, oil products and gas), the equation for the </w:t>
      </w:r>
      <w:r w:rsidR="00F62B7A" w:rsidRPr="00AD0090">
        <w:rPr>
          <w:rFonts w:ascii="Times New Roman" w:hAnsi="Times New Roman" w:cs="Times New Roman"/>
          <w:color w:val="000000" w:themeColor="text1"/>
          <w:sz w:val="28"/>
          <w:szCs w:val="28"/>
          <w:lang w:val="en-US"/>
        </w:rPr>
        <w:t xml:space="preserve">nominal </w:t>
      </w:r>
      <w:r w:rsidRPr="00AD0090">
        <w:rPr>
          <w:rFonts w:ascii="Times New Roman" w:hAnsi="Times New Roman" w:cs="Times New Roman"/>
          <w:color w:val="000000" w:themeColor="text1"/>
          <w:sz w:val="28"/>
          <w:szCs w:val="28"/>
          <w:lang w:val="en-US"/>
        </w:rPr>
        <w:t>exchange rate (</w:t>
      </w:r>
      <w:r w:rsidR="00F62B7A" w:rsidRPr="00AD0090">
        <w:rPr>
          <w:rFonts w:ascii="Times New Roman" w:hAnsi="Times New Roman" w:cs="Times New Roman"/>
          <w:color w:val="000000" w:themeColor="text1"/>
          <w:sz w:val="28"/>
          <w:szCs w:val="28"/>
          <w:lang w:val="en-US"/>
        </w:rPr>
        <w:t>rubble against dollar</w:t>
      </w:r>
      <w:r w:rsidRPr="00AD0090">
        <w:rPr>
          <w:rFonts w:ascii="Times New Roman" w:hAnsi="Times New Roman" w:cs="Times New Roman"/>
          <w:color w:val="000000" w:themeColor="text1"/>
          <w:sz w:val="28"/>
          <w:szCs w:val="28"/>
          <w:lang w:val="en-US"/>
        </w:rPr>
        <w:t xml:space="preserve">) and the equation </w:t>
      </w:r>
      <w:r w:rsidR="00F62B7A" w:rsidRPr="00AD0090">
        <w:rPr>
          <w:rFonts w:ascii="Times New Roman" w:hAnsi="Times New Roman" w:cs="Times New Roman"/>
          <w:color w:val="000000" w:themeColor="text1"/>
          <w:sz w:val="28"/>
          <w:szCs w:val="28"/>
          <w:lang w:val="en-US"/>
        </w:rPr>
        <w:t>for the currency purchase by the monetary authority under the budget rule.</w:t>
      </w:r>
      <w:r w:rsidR="00B936ED" w:rsidRPr="00AD0090">
        <w:rPr>
          <w:rFonts w:ascii="Times New Roman" w:hAnsi="Times New Roman" w:cs="Times New Roman"/>
          <w:color w:val="000000" w:themeColor="text1"/>
          <w:sz w:val="28"/>
          <w:szCs w:val="28"/>
          <w:lang w:val="en-US"/>
        </w:rPr>
        <w:t xml:space="preserve"> The components of the balance of payments and the series for the export of each type of fuels are modelled in the </w:t>
      </w:r>
      <w:r w:rsidR="00BD1BD2" w:rsidRPr="00AD0090">
        <w:rPr>
          <w:rFonts w:ascii="Times New Roman" w:hAnsi="Times New Roman" w:cs="Times New Roman"/>
          <w:color w:val="000000" w:themeColor="text1"/>
          <w:sz w:val="28"/>
          <w:szCs w:val="28"/>
          <w:lang w:val="en-US"/>
        </w:rPr>
        <w:t xml:space="preserve">separate </w:t>
      </w:r>
      <w:r w:rsidR="00B936ED" w:rsidRPr="00AD0090">
        <w:rPr>
          <w:rFonts w:ascii="Times New Roman" w:hAnsi="Times New Roman" w:cs="Times New Roman"/>
          <w:color w:val="000000" w:themeColor="text1"/>
          <w:sz w:val="28"/>
          <w:szCs w:val="28"/>
          <w:lang w:val="en-US"/>
        </w:rPr>
        <w:t>systems of equations.</w:t>
      </w:r>
    </w:p>
    <w:p w14:paraId="7EBED10C" w14:textId="0DB78012" w:rsidR="00F62B7A" w:rsidRPr="00AD0090" w:rsidRDefault="00F62B7A" w:rsidP="00AD0090">
      <w:pPr>
        <w:spacing w:line="276" w:lineRule="auto"/>
        <w:rPr>
          <w:rFonts w:ascii="Times New Roman" w:hAnsi="Times New Roman" w:cs="Times New Roman"/>
          <w:color w:val="000000" w:themeColor="text1"/>
          <w:sz w:val="28"/>
          <w:szCs w:val="28"/>
          <w:lang w:val="en-US"/>
        </w:rPr>
      </w:pPr>
      <w:r w:rsidRPr="00AD0090">
        <w:rPr>
          <w:rFonts w:ascii="Times New Roman" w:hAnsi="Times New Roman" w:cs="Times New Roman"/>
          <w:color w:val="000000" w:themeColor="text1"/>
          <w:sz w:val="28"/>
          <w:szCs w:val="28"/>
          <w:lang w:val="en-US"/>
        </w:rPr>
        <w:t xml:space="preserve">The model is aimed at forecasting the key series, describing the foreign economic activity of Russia for </w:t>
      </w:r>
      <w:r w:rsidRPr="00AD0090">
        <w:rPr>
          <w:rFonts w:ascii="Times New Roman" w:hAnsi="Times New Roman" w:cs="Times New Roman"/>
          <w:color w:val="000000" w:themeColor="text1"/>
          <w:sz w:val="28"/>
          <w:szCs w:val="28"/>
          <w:lang w:val="en-US"/>
        </w:rPr>
        <w:t xml:space="preserve">short </w:t>
      </w:r>
      <w:r w:rsidRPr="00AD0090">
        <w:rPr>
          <w:rFonts w:ascii="Times New Roman" w:hAnsi="Times New Roman" w:cs="Times New Roman"/>
          <w:color w:val="000000" w:themeColor="text1"/>
          <w:sz w:val="28"/>
          <w:szCs w:val="28"/>
          <w:lang w:val="en-US"/>
        </w:rPr>
        <w:t xml:space="preserve">(up to 1 year) </w:t>
      </w:r>
      <w:r w:rsidRPr="00AD0090">
        <w:rPr>
          <w:rFonts w:ascii="Times New Roman" w:hAnsi="Times New Roman" w:cs="Times New Roman"/>
          <w:color w:val="000000" w:themeColor="text1"/>
          <w:sz w:val="28"/>
          <w:szCs w:val="28"/>
          <w:lang w:val="en-US"/>
        </w:rPr>
        <w:t>and medium-term</w:t>
      </w:r>
      <w:r w:rsidRPr="00AD0090">
        <w:rPr>
          <w:rFonts w:ascii="Times New Roman" w:hAnsi="Times New Roman" w:cs="Times New Roman"/>
          <w:color w:val="000000" w:themeColor="text1"/>
          <w:sz w:val="28"/>
          <w:szCs w:val="28"/>
          <w:lang w:val="en-US"/>
        </w:rPr>
        <w:t xml:space="preserve"> (up to 3 year)</w:t>
      </w:r>
      <w:r w:rsidRPr="00AD0090">
        <w:rPr>
          <w:rFonts w:ascii="Times New Roman" w:hAnsi="Times New Roman" w:cs="Times New Roman"/>
          <w:color w:val="000000" w:themeColor="text1"/>
          <w:sz w:val="28"/>
          <w:szCs w:val="28"/>
          <w:lang w:val="en-US"/>
        </w:rPr>
        <w:t xml:space="preserve"> horizon</w:t>
      </w:r>
      <w:r w:rsidRPr="00AD0090">
        <w:rPr>
          <w:rFonts w:ascii="Times New Roman" w:hAnsi="Times New Roman" w:cs="Times New Roman"/>
          <w:color w:val="000000" w:themeColor="text1"/>
          <w:sz w:val="28"/>
          <w:szCs w:val="28"/>
          <w:lang w:val="en-US"/>
        </w:rPr>
        <w:t>.</w:t>
      </w:r>
    </w:p>
    <w:p w14:paraId="20B6BE14" w14:textId="11ABFC6C" w:rsidR="00486790" w:rsidRPr="00AD0090" w:rsidRDefault="00F62B7A" w:rsidP="00AD0090">
      <w:pPr>
        <w:spacing w:line="276" w:lineRule="auto"/>
        <w:rPr>
          <w:rFonts w:ascii="Times New Roman" w:hAnsi="Times New Roman" w:cs="Times New Roman"/>
          <w:color w:val="000000" w:themeColor="text1"/>
          <w:sz w:val="28"/>
          <w:szCs w:val="28"/>
          <w:lang w:val="en-US"/>
        </w:rPr>
      </w:pPr>
      <w:r w:rsidRPr="00AD0090">
        <w:rPr>
          <w:rFonts w:ascii="Times New Roman" w:hAnsi="Times New Roman" w:cs="Times New Roman"/>
          <w:color w:val="000000" w:themeColor="text1"/>
          <w:sz w:val="28"/>
          <w:szCs w:val="28"/>
          <w:lang w:val="en-US"/>
        </w:rPr>
        <w:t>The variables of the model can be divided into exogeneous, which come in the model as fixed, and endogenous, which predicted in the model and, if it is necessary, can also be used to explain the dynamic of other variables.</w:t>
      </w:r>
      <w:r w:rsidRPr="00AD0090">
        <w:rPr>
          <w:rFonts w:ascii="Times New Roman" w:hAnsi="Times New Roman" w:cs="Times New Roman"/>
          <w:color w:val="000000" w:themeColor="text1"/>
          <w:sz w:val="28"/>
          <w:szCs w:val="28"/>
          <w:lang w:val="en-US"/>
        </w:rPr>
        <w:t xml:space="preserve"> </w:t>
      </w:r>
    </w:p>
    <w:p w14:paraId="0476D470" w14:textId="41747794" w:rsidR="00BD1BD2" w:rsidRPr="00AD0090" w:rsidRDefault="00B936ED" w:rsidP="00AD0090">
      <w:pPr>
        <w:spacing w:line="276" w:lineRule="auto"/>
        <w:rPr>
          <w:rFonts w:ascii="Times New Roman" w:hAnsi="Times New Roman" w:cs="Times New Roman"/>
          <w:color w:val="000000" w:themeColor="text1"/>
          <w:sz w:val="28"/>
          <w:szCs w:val="28"/>
          <w:lang w:val="en-US"/>
        </w:rPr>
      </w:pPr>
      <w:r w:rsidRPr="00AD0090">
        <w:rPr>
          <w:rFonts w:ascii="Times New Roman" w:hAnsi="Times New Roman" w:cs="Times New Roman"/>
          <w:color w:val="000000" w:themeColor="text1"/>
          <w:sz w:val="28"/>
          <w:szCs w:val="28"/>
          <w:lang w:val="en-US"/>
        </w:rPr>
        <w:t xml:space="preserve">So, </w:t>
      </w:r>
      <w:r w:rsidR="00BD1BD2" w:rsidRPr="00AD0090">
        <w:rPr>
          <w:rFonts w:ascii="Times New Roman" w:hAnsi="Times New Roman" w:cs="Times New Roman"/>
          <w:color w:val="000000" w:themeColor="text1"/>
          <w:sz w:val="28"/>
          <w:szCs w:val="28"/>
          <w:lang w:val="en-US"/>
        </w:rPr>
        <w:t>i</w:t>
      </w:r>
      <w:r w:rsidRPr="00AD0090">
        <w:rPr>
          <w:rFonts w:ascii="Times New Roman" w:hAnsi="Times New Roman" w:cs="Times New Roman"/>
          <w:color w:val="000000" w:themeColor="text1"/>
          <w:sz w:val="28"/>
          <w:szCs w:val="28"/>
          <w:lang w:val="en-US"/>
        </w:rPr>
        <w:t>t is possible to make predictions under the different scenarios of the dy</w:t>
      </w:r>
      <w:r w:rsidR="00BD1BD2" w:rsidRPr="00AD0090">
        <w:rPr>
          <w:rFonts w:ascii="Times New Roman" w:hAnsi="Times New Roman" w:cs="Times New Roman"/>
          <w:color w:val="000000" w:themeColor="text1"/>
          <w:sz w:val="28"/>
          <w:szCs w:val="28"/>
          <w:lang w:val="en-US"/>
        </w:rPr>
        <w:t>namic</w:t>
      </w:r>
      <w:r w:rsidRPr="00AD0090">
        <w:rPr>
          <w:rFonts w:ascii="Times New Roman" w:hAnsi="Times New Roman" w:cs="Times New Roman"/>
          <w:color w:val="000000" w:themeColor="text1"/>
          <w:sz w:val="28"/>
          <w:szCs w:val="28"/>
          <w:lang w:val="en-US"/>
        </w:rPr>
        <w:t xml:space="preserve"> of the exogenous variables </w:t>
      </w:r>
      <w:r w:rsidR="00BD1BD2" w:rsidRPr="00AD0090">
        <w:rPr>
          <w:rFonts w:ascii="Times New Roman" w:hAnsi="Times New Roman" w:cs="Times New Roman"/>
          <w:color w:val="000000" w:themeColor="text1"/>
          <w:sz w:val="28"/>
          <w:szCs w:val="28"/>
          <w:lang w:val="en-US"/>
        </w:rPr>
        <w:t xml:space="preserve">on the forecasting horizon. That is the main advantage </w:t>
      </w:r>
      <w:r w:rsidR="00BD1BD2" w:rsidRPr="00AD0090">
        <w:rPr>
          <w:rFonts w:ascii="Times New Roman" w:hAnsi="Times New Roman" w:cs="Times New Roman"/>
          <w:color w:val="000000" w:themeColor="text1"/>
          <w:sz w:val="28"/>
          <w:szCs w:val="28"/>
          <w:lang w:val="en-US"/>
        </w:rPr>
        <w:lastRenderedPageBreak/>
        <w:t xml:space="preserve">of the model over simpler benchmarks such as ARIMA, </w:t>
      </w:r>
      <w:proofErr w:type="spellStart"/>
      <w:r w:rsidR="00BD1BD2" w:rsidRPr="00AD0090">
        <w:rPr>
          <w:rFonts w:ascii="Times New Roman" w:hAnsi="Times New Roman" w:cs="Times New Roman"/>
          <w:color w:val="000000" w:themeColor="text1"/>
          <w:sz w:val="28"/>
          <w:szCs w:val="28"/>
          <w:lang w:val="en-US"/>
        </w:rPr>
        <w:t>ets</w:t>
      </w:r>
      <w:proofErr w:type="spellEnd"/>
      <w:r w:rsidR="00BD1BD2" w:rsidRPr="00AD0090">
        <w:rPr>
          <w:rFonts w:ascii="Times New Roman" w:hAnsi="Times New Roman" w:cs="Times New Roman"/>
          <w:color w:val="000000" w:themeColor="text1"/>
          <w:sz w:val="28"/>
          <w:szCs w:val="28"/>
          <w:lang w:val="en-US"/>
        </w:rPr>
        <w:t xml:space="preserve"> and seasonal naïve model</w:t>
      </w:r>
      <w:r w:rsidR="00AD0090">
        <w:rPr>
          <w:rFonts w:ascii="Times New Roman" w:hAnsi="Times New Roman" w:cs="Times New Roman"/>
          <w:color w:val="000000" w:themeColor="text1"/>
          <w:sz w:val="28"/>
          <w:szCs w:val="28"/>
          <w:lang w:val="en-US"/>
        </w:rPr>
        <w:t>.</w:t>
      </w:r>
    </w:p>
    <w:p w14:paraId="657F1C67" w14:textId="371B3E4E" w:rsidR="00AD0090" w:rsidRDefault="00BD1BD2" w:rsidP="00CA75C4">
      <w:pPr>
        <w:spacing w:line="276" w:lineRule="auto"/>
        <w:rPr>
          <w:rFonts w:ascii="Times New Roman" w:hAnsi="Times New Roman" w:cs="Times New Roman"/>
          <w:color w:val="000000" w:themeColor="text1"/>
          <w:sz w:val="28"/>
          <w:szCs w:val="28"/>
          <w:lang w:val="en-US"/>
        </w:rPr>
      </w:pPr>
      <w:r w:rsidRPr="00AD0090">
        <w:rPr>
          <w:rFonts w:ascii="Times New Roman" w:hAnsi="Times New Roman" w:cs="Times New Roman"/>
          <w:color w:val="000000" w:themeColor="text1"/>
          <w:sz w:val="28"/>
          <w:szCs w:val="28"/>
          <w:lang w:val="en-US"/>
        </w:rPr>
        <w:t>In the paper we consider three scenarios (base, optimistic and pessimistic)</w:t>
      </w:r>
      <w:r w:rsidR="00CA75C4">
        <w:rPr>
          <w:rFonts w:ascii="Times New Roman" w:hAnsi="Times New Roman" w:cs="Times New Roman"/>
          <w:color w:val="000000" w:themeColor="text1"/>
          <w:sz w:val="28"/>
          <w:szCs w:val="28"/>
          <w:lang w:val="en-US"/>
        </w:rPr>
        <w:t xml:space="preserve"> for 2020 year</w:t>
      </w:r>
      <w:r w:rsidRPr="00AD0090">
        <w:rPr>
          <w:rFonts w:ascii="Times New Roman" w:hAnsi="Times New Roman" w:cs="Times New Roman"/>
          <w:color w:val="000000" w:themeColor="text1"/>
          <w:sz w:val="28"/>
          <w:szCs w:val="28"/>
          <w:lang w:val="en-US"/>
        </w:rPr>
        <w:t xml:space="preserve">. The key difference between them is the price </w:t>
      </w:r>
      <w:r w:rsidR="00CA75C4">
        <w:rPr>
          <w:rFonts w:ascii="Times New Roman" w:hAnsi="Times New Roman" w:cs="Times New Roman"/>
          <w:color w:val="000000" w:themeColor="text1"/>
          <w:sz w:val="28"/>
          <w:szCs w:val="28"/>
          <w:lang w:val="en-US"/>
        </w:rPr>
        <w:t xml:space="preserve">on </w:t>
      </w:r>
      <w:r w:rsidRPr="00AD0090">
        <w:rPr>
          <w:rFonts w:ascii="Times New Roman" w:hAnsi="Times New Roman" w:cs="Times New Roman"/>
          <w:color w:val="000000" w:themeColor="text1"/>
          <w:sz w:val="28"/>
          <w:szCs w:val="28"/>
          <w:lang w:val="en-US"/>
        </w:rPr>
        <w:t xml:space="preserve">the Brent </w:t>
      </w:r>
      <w:r w:rsidR="00CA75C4">
        <w:rPr>
          <w:rFonts w:ascii="Times New Roman" w:hAnsi="Times New Roman" w:cs="Times New Roman"/>
          <w:color w:val="000000" w:themeColor="text1"/>
          <w:sz w:val="28"/>
          <w:szCs w:val="28"/>
          <w:lang w:val="en-US"/>
        </w:rPr>
        <w:t>O</w:t>
      </w:r>
      <w:r w:rsidRPr="00AD0090">
        <w:rPr>
          <w:rFonts w:ascii="Times New Roman" w:hAnsi="Times New Roman" w:cs="Times New Roman"/>
          <w:color w:val="000000" w:themeColor="text1"/>
          <w:sz w:val="28"/>
          <w:szCs w:val="28"/>
          <w:lang w:val="en-US"/>
        </w:rPr>
        <w:t>il.</w:t>
      </w:r>
      <w:r w:rsidR="00CA75C4">
        <w:rPr>
          <w:rFonts w:ascii="Times New Roman" w:hAnsi="Times New Roman" w:cs="Times New Roman"/>
          <w:color w:val="000000" w:themeColor="text1"/>
          <w:sz w:val="28"/>
          <w:szCs w:val="28"/>
          <w:lang w:val="en-US"/>
        </w:rPr>
        <w:t xml:space="preserve"> </w:t>
      </w:r>
      <w:r w:rsidRPr="00AD0090">
        <w:rPr>
          <w:rFonts w:ascii="Times New Roman" w:hAnsi="Times New Roman" w:cs="Times New Roman"/>
          <w:color w:val="000000" w:themeColor="text1"/>
          <w:sz w:val="28"/>
          <w:szCs w:val="28"/>
          <w:lang w:val="en-US"/>
        </w:rPr>
        <w:t>Under th</w:t>
      </w:r>
      <w:r w:rsidR="00AD0090" w:rsidRPr="00AD0090">
        <w:rPr>
          <w:rFonts w:ascii="Times New Roman" w:hAnsi="Times New Roman" w:cs="Times New Roman"/>
          <w:color w:val="000000" w:themeColor="text1"/>
          <w:sz w:val="28"/>
          <w:szCs w:val="28"/>
          <w:lang w:val="en-US"/>
        </w:rPr>
        <w:t>ese</w:t>
      </w:r>
      <w:r w:rsidRPr="00AD0090">
        <w:rPr>
          <w:rFonts w:ascii="Times New Roman" w:hAnsi="Times New Roman" w:cs="Times New Roman"/>
          <w:color w:val="000000" w:themeColor="text1"/>
          <w:sz w:val="28"/>
          <w:szCs w:val="28"/>
          <w:lang w:val="en-US"/>
        </w:rPr>
        <w:t xml:space="preserve"> scenarios we test the sustainability of the balance of payments</w:t>
      </w:r>
      <w:r w:rsidR="00CA75C4">
        <w:rPr>
          <w:rFonts w:ascii="Times New Roman" w:hAnsi="Times New Roman" w:cs="Times New Roman"/>
          <w:color w:val="000000" w:themeColor="text1"/>
          <w:sz w:val="28"/>
          <w:szCs w:val="28"/>
          <w:lang w:val="en-US"/>
        </w:rPr>
        <w:t>.</w:t>
      </w:r>
      <w:r w:rsidR="00AD0090" w:rsidRPr="00AD0090">
        <w:rPr>
          <w:rFonts w:ascii="Times New Roman" w:hAnsi="Times New Roman" w:cs="Times New Roman"/>
          <w:color w:val="000000" w:themeColor="text1"/>
          <w:sz w:val="28"/>
          <w:szCs w:val="28"/>
          <w:lang w:val="en-US"/>
        </w:rPr>
        <w:t xml:space="preserve"> </w:t>
      </w:r>
      <w:r w:rsidR="00CA75C4">
        <w:rPr>
          <w:rFonts w:ascii="Times New Roman" w:hAnsi="Times New Roman" w:cs="Times New Roman"/>
          <w:color w:val="000000" w:themeColor="text1"/>
          <w:sz w:val="28"/>
          <w:szCs w:val="28"/>
          <w:lang w:val="en-US"/>
        </w:rPr>
        <w:t>We</w:t>
      </w:r>
      <w:r w:rsidR="00AD0090" w:rsidRPr="00AD0090">
        <w:rPr>
          <w:rFonts w:ascii="Times New Roman" w:hAnsi="Times New Roman" w:cs="Times New Roman"/>
          <w:color w:val="000000" w:themeColor="text1"/>
          <w:sz w:val="28"/>
          <w:szCs w:val="28"/>
          <w:lang w:val="en-US"/>
        </w:rPr>
        <w:t xml:space="preserve"> </w:t>
      </w:r>
      <w:r w:rsidR="00AD0090" w:rsidRPr="00AD0090">
        <w:rPr>
          <w:rFonts w:ascii="Times New Roman" w:hAnsi="Times New Roman" w:cs="Times New Roman"/>
          <w:color w:val="000000" w:themeColor="text1"/>
          <w:sz w:val="28"/>
          <w:szCs w:val="28"/>
          <w:lang w:val="en-US"/>
        </w:rPr>
        <w:t>define</w:t>
      </w:r>
      <w:r w:rsidR="00AD0090" w:rsidRPr="00AD0090">
        <w:rPr>
          <w:rFonts w:ascii="Times New Roman" w:hAnsi="Times New Roman" w:cs="Times New Roman"/>
          <w:color w:val="000000" w:themeColor="text1"/>
          <w:sz w:val="28"/>
          <w:szCs w:val="28"/>
          <w:lang w:val="en-US"/>
        </w:rPr>
        <w:t xml:space="preserve"> </w:t>
      </w:r>
      <w:r w:rsidR="00CA75C4">
        <w:rPr>
          <w:rFonts w:ascii="Times New Roman" w:hAnsi="Times New Roman" w:cs="Times New Roman"/>
          <w:color w:val="000000" w:themeColor="text1"/>
          <w:sz w:val="28"/>
          <w:szCs w:val="28"/>
          <w:lang w:val="en-US"/>
        </w:rPr>
        <w:t>the</w:t>
      </w:r>
      <w:r w:rsidR="00AD0090" w:rsidRPr="00AD0090">
        <w:rPr>
          <w:rFonts w:ascii="Times New Roman" w:hAnsi="Times New Roman" w:cs="Times New Roman"/>
          <w:color w:val="000000" w:themeColor="text1"/>
          <w:sz w:val="28"/>
          <w:szCs w:val="28"/>
          <w:lang w:val="en-US"/>
        </w:rPr>
        <w:t xml:space="preserve"> «sustainability» </w:t>
      </w:r>
      <w:r w:rsidR="00AD0090" w:rsidRPr="00AD0090">
        <w:rPr>
          <w:rFonts w:ascii="Times New Roman" w:hAnsi="Times New Roman" w:cs="Times New Roman"/>
          <w:color w:val="000000" w:themeColor="text1"/>
          <w:sz w:val="28"/>
          <w:szCs w:val="28"/>
          <w:lang w:val="en-US"/>
        </w:rPr>
        <w:t>as</w:t>
      </w:r>
      <w:r w:rsidR="00AD0090" w:rsidRPr="00AD0090">
        <w:rPr>
          <w:rFonts w:ascii="Times New Roman" w:hAnsi="Times New Roman" w:cs="Times New Roman"/>
          <w:color w:val="000000" w:themeColor="text1"/>
          <w:sz w:val="28"/>
          <w:szCs w:val="28"/>
          <w:lang w:val="en-US"/>
        </w:rPr>
        <w:t xml:space="preserve"> the ability of the country to sustain the surplus of the current account in the </w:t>
      </w:r>
      <w:r w:rsidR="00AD0090" w:rsidRPr="00AD0090">
        <w:rPr>
          <w:rFonts w:ascii="Times New Roman" w:hAnsi="Times New Roman" w:cs="Times New Roman"/>
          <w:color w:val="000000" w:themeColor="text1"/>
          <w:sz w:val="28"/>
          <w:szCs w:val="28"/>
          <w:lang w:val="en-US"/>
        </w:rPr>
        <w:t>short</w:t>
      </w:r>
      <w:r w:rsidR="00AD0090" w:rsidRPr="00AD0090">
        <w:rPr>
          <w:rFonts w:ascii="Times New Roman" w:hAnsi="Times New Roman" w:cs="Times New Roman"/>
          <w:color w:val="000000" w:themeColor="text1"/>
          <w:sz w:val="28"/>
          <w:szCs w:val="28"/>
          <w:lang w:val="en-US"/>
        </w:rPr>
        <w:t xml:space="preserve">-term period. </w:t>
      </w:r>
    </w:p>
    <w:p w14:paraId="05391774" w14:textId="64DD16DA" w:rsidR="00AD0090" w:rsidRPr="00AD0090" w:rsidRDefault="00CA75C4" w:rsidP="00AD0090">
      <w:pPr>
        <w:spacing w:line="276" w:lineRule="auto"/>
        <w:ind w:firstLine="708"/>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shd w:val="clear" w:color="auto" w:fill="F8F9FA"/>
          <w:lang w:val="en-US"/>
        </w:rPr>
        <w:t>A</w:t>
      </w:r>
      <w:r w:rsidRPr="00AD0090">
        <w:rPr>
          <w:rFonts w:ascii="Times New Roman" w:hAnsi="Times New Roman" w:cs="Times New Roman"/>
          <w:color w:val="000000" w:themeColor="text1"/>
          <w:sz w:val="28"/>
          <w:szCs w:val="28"/>
          <w:shd w:val="clear" w:color="auto" w:fill="F8F9FA"/>
          <w:lang w:val="en-US"/>
        </w:rPr>
        <w:t>ccording to the model</w:t>
      </w:r>
      <w:r>
        <w:rPr>
          <w:rFonts w:ascii="Times New Roman" w:hAnsi="Times New Roman" w:cs="Times New Roman"/>
          <w:color w:val="000000" w:themeColor="text1"/>
          <w:sz w:val="28"/>
          <w:szCs w:val="28"/>
          <w:shd w:val="clear" w:color="auto" w:fill="F8F9FA"/>
          <w:lang w:val="en-US"/>
        </w:rPr>
        <w:t>,</w:t>
      </w:r>
      <w:r w:rsidRPr="00AD0090">
        <w:rPr>
          <w:rFonts w:ascii="Times New Roman" w:hAnsi="Times New Roman" w:cs="Times New Roman"/>
          <w:color w:val="000000" w:themeColor="text1"/>
          <w:sz w:val="28"/>
          <w:szCs w:val="28"/>
          <w:shd w:val="clear" w:color="auto" w:fill="F8F9FA"/>
          <w:lang w:val="en-US"/>
        </w:rPr>
        <w:t xml:space="preserve"> </w:t>
      </w:r>
      <w:r>
        <w:rPr>
          <w:rFonts w:ascii="Times New Roman" w:hAnsi="Times New Roman" w:cs="Times New Roman"/>
          <w:color w:val="000000" w:themeColor="text1"/>
          <w:sz w:val="28"/>
          <w:szCs w:val="28"/>
          <w:shd w:val="clear" w:color="auto" w:fill="F8F9FA"/>
          <w:lang w:val="en-US"/>
        </w:rPr>
        <w:t>i</w:t>
      </w:r>
      <w:r w:rsidR="00AD0090" w:rsidRPr="00AD0090">
        <w:rPr>
          <w:rFonts w:ascii="Times New Roman" w:hAnsi="Times New Roman" w:cs="Times New Roman"/>
          <w:color w:val="000000" w:themeColor="text1"/>
          <w:sz w:val="28"/>
          <w:szCs w:val="28"/>
          <w:shd w:val="clear" w:color="auto" w:fill="F8F9FA"/>
          <w:lang w:val="en-US"/>
        </w:rPr>
        <w:t xml:space="preserve">n the base and pessimistic scenarios a current account deficit is expected in the coming year. In </w:t>
      </w:r>
      <w:r>
        <w:rPr>
          <w:rFonts w:ascii="Times New Roman" w:hAnsi="Times New Roman" w:cs="Times New Roman"/>
          <w:color w:val="000000" w:themeColor="text1"/>
          <w:sz w:val="28"/>
          <w:szCs w:val="28"/>
          <w:shd w:val="clear" w:color="auto" w:fill="F8F9FA"/>
          <w:lang w:val="en-US"/>
        </w:rPr>
        <w:t>the</w:t>
      </w:r>
      <w:r w:rsidR="00AD0090" w:rsidRPr="00AD0090">
        <w:rPr>
          <w:rFonts w:ascii="Times New Roman" w:hAnsi="Times New Roman" w:cs="Times New Roman"/>
          <w:color w:val="000000" w:themeColor="text1"/>
          <w:sz w:val="28"/>
          <w:szCs w:val="28"/>
          <w:shd w:val="clear" w:color="auto" w:fill="F8F9FA"/>
          <w:lang w:val="en-US"/>
        </w:rPr>
        <w:t xml:space="preserve"> optimistic scenario, with oil prices comparable to last year’s prices, the current account </w:t>
      </w:r>
      <w:r>
        <w:rPr>
          <w:rFonts w:ascii="Times New Roman" w:hAnsi="Times New Roman" w:cs="Times New Roman"/>
          <w:color w:val="000000" w:themeColor="text1"/>
          <w:sz w:val="28"/>
          <w:szCs w:val="28"/>
          <w:shd w:val="clear" w:color="auto" w:fill="F8F9FA"/>
          <w:lang w:val="en-US"/>
        </w:rPr>
        <w:t>is expected to has</w:t>
      </w:r>
      <w:r w:rsidR="00AD0090" w:rsidRPr="00AD0090">
        <w:rPr>
          <w:rFonts w:ascii="Times New Roman" w:hAnsi="Times New Roman" w:cs="Times New Roman"/>
          <w:color w:val="000000" w:themeColor="text1"/>
          <w:sz w:val="28"/>
          <w:szCs w:val="28"/>
          <w:shd w:val="clear" w:color="auto" w:fill="F8F9FA"/>
          <w:lang w:val="en-US"/>
        </w:rPr>
        <w:t xml:space="preserve"> a surplus.</w:t>
      </w:r>
    </w:p>
    <w:p w14:paraId="40B1F62F" w14:textId="400A7289" w:rsidR="00BD1BD2" w:rsidRPr="00AD0090" w:rsidRDefault="00BD1BD2" w:rsidP="00D83D44">
      <w:pPr>
        <w:rPr>
          <w:rFonts w:ascii="Times New Roman" w:hAnsi="Times New Roman" w:cs="Times New Roman"/>
          <w:color w:val="000000" w:themeColor="text1"/>
          <w:sz w:val="28"/>
          <w:szCs w:val="28"/>
          <w:lang w:val="en-US"/>
        </w:rPr>
      </w:pPr>
    </w:p>
    <w:sectPr w:rsidR="00BD1BD2" w:rsidRPr="00AD00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9"/>
    <w:rsid w:val="000C24F3"/>
    <w:rsid w:val="00486790"/>
    <w:rsid w:val="006B714D"/>
    <w:rsid w:val="00901FC7"/>
    <w:rsid w:val="00A6099D"/>
    <w:rsid w:val="00AD0090"/>
    <w:rsid w:val="00B936ED"/>
    <w:rsid w:val="00BD1BD2"/>
    <w:rsid w:val="00BE5BD9"/>
    <w:rsid w:val="00CA75C4"/>
    <w:rsid w:val="00CF1A71"/>
    <w:rsid w:val="00D83D44"/>
    <w:rsid w:val="00F62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7164"/>
  <w15:chartTrackingRefBased/>
  <w15:docId w15:val="{0DBE3D62-9640-46CD-B5E7-89B541FB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1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Карпова Анастасия Евгеньевна</dc:creator>
  <cp:keywords/>
  <dc:description/>
  <cp:lastModifiedBy>Карпова Анастасия Евгеньевна</cp:lastModifiedBy>
  <cp:revision>2</cp:revision>
  <dcterms:created xsi:type="dcterms:W3CDTF">2020-05-14T10:49:00Z</dcterms:created>
  <dcterms:modified xsi:type="dcterms:W3CDTF">2020-05-14T10:49:00Z</dcterms:modified>
</cp:coreProperties>
</file>