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316B9" w14:textId="77777777" w:rsidR="003170CA" w:rsidRDefault="00000000" w:rsidP="008369E1">
      <w:pPr>
        <w:pStyle w:val="Heading1"/>
        <w:spacing w:after="80"/>
        <w:jc w:val="both"/>
      </w:pPr>
      <w:r>
        <w:t>An Index for Transparency for Inflation-Targeting Central Banks</w:t>
      </w:r>
    </w:p>
    <w:p w14:paraId="792B9AEF" w14:textId="77777777" w:rsidR="003170CA" w:rsidRDefault="00000000" w:rsidP="008369E1">
      <w:pPr>
        <w:spacing w:after="200"/>
        <w:jc w:val="both"/>
      </w:pPr>
      <w:r>
        <w:rPr>
          <w:i/>
          <w:iCs/>
          <w:color w:val="595959"/>
        </w:rPr>
        <w:t>Updated Version — FPAS Mark II, with consolidated regime detection</w:t>
      </w:r>
    </w:p>
    <w:p w14:paraId="18E3B9F7" w14:textId="77777777" w:rsidR="003170CA" w:rsidRDefault="00000000" w:rsidP="008369E1">
      <w:pPr>
        <w:spacing w:after="200"/>
        <w:jc w:val="both"/>
      </w:pPr>
      <w:r>
        <w:t>This version of the questionnaire preserves the structure, questions, and scoring scales of the CBT-IT Index. Its only structural change is that the regime question previously embedded in Section B items B4–B8 (“does the framework include (1) a baseline scenario or (2) multiple scenarios?”) has been lifted into a single Regime Detection step performed once at the outset. That single classification then governs which scale is applied throughout Section B, so the regime is no longer asked item by item.</w:t>
      </w:r>
    </w:p>
    <w:p w14:paraId="7361E4DC" w14:textId="77777777" w:rsidR="003170CA" w:rsidRDefault="00000000" w:rsidP="008369E1">
      <w:pPr>
        <w:pStyle w:val="Heading2"/>
        <w:spacing w:before="120" w:after="80"/>
        <w:jc w:val="both"/>
      </w:pPr>
      <w:r>
        <w:t>Regime Detection (complete once, before scoring Section B)</w:t>
      </w:r>
    </w:p>
    <w:p w14:paraId="0D95CB9A" w14:textId="77777777" w:rsidR="003170CA" w:rsidRDefault="00000000" w:rsidP="008369E1">
      <w:pPr>
        <w:spacing w:after="160"/>
        <w:jc w:val="both"/>
      </w:pPr>
      <w:r>
        <w:t>Classify the central bank’s published forecasting and projection framework into exactly one of the three regimes below. This classification is made once and determines which scale is applied to questions B4–B8. Sections A and C, and questions B1–B3 and B9, are scored identically regardless of regime. Use the two diagnostic questions, then record the regime.</w:t>
      </w:r>
    </w:p>
    <w:p w14:paraId="46B09A34" w14:textId="77777777" w:rsidR="003170CA" w:rsidRDefault="00000000" w:rsidP="008369E1">
      <w:pPr>
        <w:spacing w:after="60"/>
        <w:jc w:val="both"/>
      </w:pPr>
      <w:r>
        <w:rPr>
          <w:b/>
          <w:bCs/>
        </w:rPr>
        <w:t>RD1. Does the central bank publish projections in which the policy interest rate is an endogenous output of the model — i.e., a path that responds within the model to the projected evolution of the economy — rather than a constant-rate or externally imposed (exogenous)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625AF13D"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0188CC5" w14:textId="77777777" w:rsidR="003170CA" w:rsidRDefault="00000000" w:rsidP="008369E1">
            <w:pPr>
              <w:jc w:val="both"/>
            </w:pPr>
            <w:r>
              <w:rPr>
                <w:b/>
                <w:bCs/>
                <w:color w:val="FFFFFF"/>
              </w:rPr>
              <w:t>Response</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48DD06CE" w14:textId="77777777" w:rsidR="003170CA" w:rsidRDefault="00000000" w:rsidP="008369E1">
            <w:pPr>
              <w:jc w:val="both"/>
            </w:pPr>
            <w:r>
              <w:rPr>
                <w:b/>
                <w:bCs/>
                <w:color w:val="FFFFFF"/>
              </w:rPr>
              <w:t>Routing</w:t>
            </w:r>
          </w:p>
        </w:tc>
      </w:tr>
      <w:tr w:rsidR="003170CA" w14:paraId="39D959A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5E5A7EC" w14:textId="77777777" w:rsidR="003170CA" w:rsidRDefault="00000000" w:rsidP="008369E1">
            <w:pPr>
              <w:jc w:val="both"/>
            </w:pPr>
            <w:r>
              <w:t>No — projections use a constant or exogenous policy-rate assumption.</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667DEC0" w14:textId="77777777" w:rsidR="003170CA" w:rsidRDefault="00000000" w:rsidP="008369E1">
            <w:pPr>
              <w:jc w:val="both"/>
            </w:pPr>
            <w:r>
              <w:t>Non-FPAS</w:t>
            </w:r>
          </w:p>
        </w:tc>
      </w:tr>
      <w:tr w:rsidR="003170CA" w14:paraId="192285E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251E0DE" w14:textId="77777777" w:rsidR="003170CA" w:rsidRDefault="00000000" w:rsidP="008369E1">
            <w:pPr>
              <w:jc w:val="both"/>
            </w:pPr>
            <w:r>
              <w:t>Yes — the policy path is endogenous. Proceed to RD2.</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A2C8620" w14:textId="77777777" w:rsidR="003170CA" w:rsidRDefault="00000000" w:rsidP="008369E1">
            <w:pPr>
              <w:jc w:val="both"/>
            </w:pPr>
            <w:r>
              <w:t>FPAS ≥ I</w:t>
            </w:r>
          </w:p>
        </w:tc>
      </w:tr>
    </w:tbl>
    <w:p w14:paraId="5C7756DD" w14:textId="77777777" w:rsidR="003170CA" w:rsidRDefault="003170CA" w:rsidP="008369E1">
      <w:pPr>
        <w:spacing w:after="80"/>
        <w:jc w:val="both"/>
      </w:pPr>
    </w:p>
    <w:p w14:paraId="694C50B9" w14:textId="77777777" w:rsidR="003170CA" w:rsidRDefault="00000000" w:rsidP="008369E1">
      <w:pPr>
        <w:spacing w:after="60"/>
        <w:jc w:val="both"/>
      </w:pPr>
      <w:r>
        <w:rPr>
          <w:b/>
          <w:bCs/>
        </w:rPr>
        <w:t>RD2. Does the central bank regularly publish a structured set of multiple scenarios (e.g., Case A and Case B, or Case X and Case Y) / prudent risk-management scenarios, each with its own consistent macroeconomic and policy paths, rather than a single baseline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1E268236"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2FC1AD63" w14:textId="77777777" w:rsidR="003170CA" w:rsidRDefault="00000000" w:rsidP="008369E1">
            <w:pPr>
              <w:jc w:val="both"/>
            </w:pPr>
            <w:r>
              <w:rPr>
                <w:b/>
                <w:bCs/>
                <w:color w:val="FFFFFF"/>
              </w:rPr>
              <w:t>Response</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3425832F" w14:textId="77777777" w:rsidR="003170CA" w:rsidRDefault="00000000" w:rsidP="008369E1">
            <w:pPr>
              <w:jc w:val="both"/>
            </w:pPr>
            <w:r>
              <w:rPr>
                <w:b/>
                <w:bCs/>
                <w:color w:val="FFFFFF"/>
              </w:rPr>
              <w:t>Routing</w:t>
            </w:r>
          </w:p>
        </w:tc>
      </w:tr>
      <w:tr w:rsidR="003170CA" w14:paraId="2CA4C83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65E06D1" w14:textId="77777777" w:rsidR="003170CA" w:rsidRDefault="00000000" w:rsidP="008369E1">
            <w:pPr>
              <w:jc w:val="both"/>
            </w:pPr>
            <w:r>
              <w:t>No — a single baseline projection is published.</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038586B" w14:textId="77777777" w:rsidR="003170CA" w:rsidRDefault="00000000" w:rsidP="008369E1">
            <w:pPr>
              <w:jc w:val="both"/>
            </w:pPr>
            <w:r>
              <w:t>FPAS Mark I</w:t>
            </w:r>
          </w:p>
        </w:tc>
      </w:tr>
      <w:tr w:rsidR="003170CA" w14:paraId="1DA44F1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8A149BB" w14:textId="77777777" w:rsidR="003170CA" w:rsidRDefault="00000000" w:rsidP="008369E1">
            <w:pPr>
              <w:jc w:val="both"/>
            </w:pPr>
            <w:r>
              <w:t>Yes — a structured set of scenarios is published.</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E9678C7" w14:textId="77777777" w:rsidR="003170CA" w:rsidRDefault="00000000" w:rsidP="008369E1">
            <w:pPr>
              <w:jc w:val="both"/>
            </w:pPr>
            <w:r>
              <w:t>FPAS Mark II</w:t>
            </w:r>
          </w:p>
        </w:tc>
      </w:tr>
    </w:tbl>
    <w:p w14:paraId="437A4B38" w14:textId="77777777" w:rsidR="003170CA" w:rsidRDefault="003170CA" w:rsidP="008369E1">
      <w:pPr>
        <w:spacing w:after="80"/>
        <w:jc w:val="both"/>
      </w:pPr>
    </w:p>
    <w:p w14:paraId="45A4697A" w14:textId="77777777" w:rsidR="003170CA" w:rsidRDefault="00000000" w:rsidP="008369E1">
      <w:pPr>
        <w:spacing w:after="60"/>
        <w:jc w:val="both"/>
      </w:pPr>
      <w:r>
        <w:rPr>
          <w:b/>
          <w:bCs/>
        </w:rPr>
        <w:t>Resulting regime and the scale it triggers in Section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3170CA" w14:paraId="32870031" w14:textId="77777777">
        <w:trPr>
          <w:tblHeader/>
        </w:trPr>
        <w:tc>
          <w:tcPr>
            <w:tcW w:w="53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4F6F47C2" w14:textId="77777777" w:rsidR="003170CA" w:rsidRDefault="00000000" w:rsidP="008369E1">
            <w:pPr>
              <w:jc w:val="both"/>
            </w:pPr>
            <w:r>
              <w:rPr>
                <w:b/>
                <w:bCs/>
                <w:color w:val="FFFFFF"/>
              </w:rPr>
              <w:t>Regime</w:t>
            </w:r>
          </w:p>
        </w:tc>
        <w:tc>
          <w:tcPr>
            <w:tcW w:w="40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7B20C087" w14:textId="77777777" w:rsidR="003170CA" w:rsidRDefault="00000000" w:rsidP="008369E1">
            <w:pPr>
              <w:jc w:val="both"/>
            </w:pPr>
            <w:r>
              <w:rPr>
                <w:b/>
                <w:bCs/>
                <w:color w:val="FFFFFF"/>
              </w:rPr>
              <w:t>Section B scale</w:t>
            </w:r>
          </w:p>
        </w:tc>
      </w:tr>
      <w:tr w:rsidR="003170CA" w14:paraId="17F9731C" w14:textId="77777777">
        <w:tc>
          <w:tcPr>
            <w:tcW w:w="53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01F291A" w14:textId="77777777" w:rsidR="003170CA" w:rsidRDefault="00000000" w:rsidP="008369E1">
            <w:pPr>
              <w:jc w:val="both"/>
            </w:pPr>
            <w:r>
              <w:t>Non-FPAS — policy path is constant/exogenous; not a genuine FPAS in the sense used here.</w:t>
            </w:r>
          </w:p>
        </w:tc>
        <w:tc>
          <w:tcPr>
            <w:tcW w:w="40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67880FE" w14:textId="77777777" w:rsidR="003170CA" w:rsidRDefault="00000000" w:rsidP="008369E1">
            <w:pPr>
              <w:jc w:val="both"/>
            </w:pPr>
            <w:r>
              <w:t>Baseline scale (B4.1–B8.1). The bank cannot attain the endogenous-policy-path gradations and will therefore score low on Section B.</w:t>
            </w:r>
          </w:p>
        </w:tc>
      </w:tr>
      <w:tr w:rsidR="003170CA" w14:paraId="3B6EF982" w14:textId="77777777">
        <w:tc>
          <w:tcPr>
            <w:tcW w:w="53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7C1AB13" w14:textId="77777777" w:rsidR="003170CA" w:rsidRDefault="00000000" w:rsidP="008369E1">
            <w:pPr>
              <w:jc w:val="both"/>
            </w:pPr>
            <w:r>
              <w:t>FPAS Mark I — a single baseline projection with an endogenous policy path.</w:t>
            </w:r>
          </w:p>
        </w:tc>
        <w:tc>
          <w:tcPr>
            <w:tcW w:w="40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BCCD0B1" w14:textId="77777777" w:rsidR="003170CA" w:rsidRDefault="00000000" w:rsidP="008369E1">
            <w:pPr>
              <w:jc w:val="both"/>
            </w:pPr>
            <w:r>
              <w:t>Baseline scale (B4.1–B8.1).</w:t>
            </w:r>
          </w:p>
        </w:tc>
      </w:tr>
      <w:tr w:rsidR="003170CA" w14:paraId="64E335A6" w14:textId="77777777">
        <w:tc>
          <w:tcPr>
            <w:tcW w:w="53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B66B696" w14:textId="77777777" w:rsidR="003170CA" w:rsidRDefault="00000000" w:rsidP="008369E1">
            <w:pPr>
              <w:jc w:val="both"/>
            </w:pPr>
            <w:r>
              <w:t>FPAS Mark II — a structured set of multiple / prudent risk-management scenarios with associated policy paths.</w:t>
            </w:r>
          </w:p>
        </w:tc>
        <w:tc>
          <w:tcPr>
            <w:tcW w:w="40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E77617A" w14:textId="77777777" w:rsidR="003170CA" w:rsidRDefault="00000000" w:rsidP="008369E1">
            <w:pPr>
              <w:jc w:val="both"/>
            </w:pPr>
            <w:r>
              <w:t>Prudent risk-management scale (B4.2–B8.2).</w:t>
            </w:r>
          </w:p>
        </w:tc>
      </w:tr>
    </w:tbl>
    <w:p w14:paraId="7B8E0136" w14:textId="77777777" w:rsidR="003170CA" w:rsidRDefault="003170CA" w:rsidP="008369E1">
      <w:pPr>
        <w:spacing w:after="80"/>
        <w:jc w:val="both"/>
      </w:pPr>
    </w:p>
    <w:p w14:paraId="11D161A4" w14:textId="77777777" w:rsidR="003170CA" w:rsidRDefault="00000000" w:rsidP="008369E1">
      <w:pPr>
        <w:spacing w:after="80"/>
        <w:jc w:val="both"/>
      </w:pPr>
      <w:r>
        <w:rPr>
          <w:b/>
          <w:bCs/>
        </w:rPr>
        <w:t xml:space="preserve">Regime recorded for this central bank: </w:t>
      </w:r>
      <w:r>
        <w:t xml:space="preserve">☐ </w:t>
      </w:r>
      <w:proofErr w:type="gramStart"/>
      <w:r>
        <w:t>Non-FPAS</w:t>
      </w:r>
      <w:proofErr w:type="gramEnd"/>
      <w:r>
        <w:t> ☐ FPAS Mark I ☐ FPAS Mark II</w:t>
      </w:r>
    </w:p>
    <w:p w14:paraId="289B8F25" w14:textId="77777777" w:rsidR="003170CA" w:rsidRDefault="00000000" w:rsidP="008369E1">
      <w:pPr>
        <w:spacing w:after="220"/>
        <w:jc w:val="both"/>
      </w:pPr>
      <w:r>
        <w:rPr>
          <w:i/>
          <w:iCs/>
          <w:color w:val="595959"/>
        </w:rPr>
        <w:t>Apply the corresponding Section B scale consistently across B4–B8. For each of these items, score one scale only — the baseline scale for Non-FPAS and FPAS Mark I banks, or the prudent risk-management scale for FPAS Mark II banks.</w:t>
      </w:r>
    </w:p>
    <w:p w14:paraId="72CF4B9D" w14:textId="77777777" w:rsidR="003170CA" w:rsidRDefault="00000000" w:rsidP="008369E1">
      <w:pPr>
        <w:pStyle w:val="Heading2"/>
        <w:spacing w:before="120" w:after="80"/>
        <w:jc w:val="both"/>
      </w:pPr>
      <w:r>
        <w:t>Section A: Monetary Policy Objectives (Max. Score 4)</w:t>
      </w:r>
    </w:p>
    <w:p w14:paraId="1594C9B0" w14:textId="77777777" w:rsidR="003170CA" w:rsidRDefault="00000000" w:rsidP="008369E1">
      <w:pPr>
        <w:spacing w:after="60"/>
        <w:jc w:val="both"/>
      </w:pPr>
      <w:r>
        <w:rPr>
          <w:b/>
          <w:bCs/>
        </w:rPr>
        <w:t>A1. Is there a formal statement of the objectives of monetary policy emphasizing the dual mandate (or multiple objectives), and is inflation the primary objective? Is it easily accessible on the central bank’s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43389602"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80A1DF6"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72C229D" w14:textId="77777777" w:rsidR="003170CA" w:rsidRDefault="00000000" w:rsidP="008369E1">
            <w:pPr>
              <w:jc w:val="both"/>
            </w:pPr>
            <w:r>
              <w:rPr>
                <w:b/>
                <w:bCs/>
                <w:color w:val="FFFFFF"/>
              </w:rPr>
              <w:t>Score</w:t>
            </w:r>
          </w:p>
        </w:tc>
      </w:tr>
      <w:tr w:rsidR="003170CA" w14:paraId="283DBE4A"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CDFB4AC" w14:textId="77777777" w:rsidR="003170CA" w:rsidRDefault="00000000" w:rsidP="008369E1">
            <w:pPr>
              <w:jc w:val="both"/>
            </w:pPr>
            <w:r>
              <w:t>Single inflation objective or multiple policy objectives without prioritization.</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D23248B" w14:textId="77777777" w:rsidR="003170CA" w:rsidRDefault="00000000" w:rsidP="008369E1">
            <w:pPr>
              <w:jc w:val="both"/>
            </w:pPr>
            <w:r>
              <w:t>0.0</w:t>
            </w:r>
          </w:p>
        </w:tc>
      </w:tr>
      <w:tr w:rsidR="003170CA" w14:paraId="61FE4C5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3B9F5E5" w14:textId="77777777" w:rsidR="003170CA" w:rsidRDefault="00000000" w:rsidP="008369E1">
            <w:pPr>
              <w:jc w:val="both"/>
            </w:pPr>
            <w:r>
              <w:t>Inflation as the primary objective such that any other objective (output, etc.) cannot be inconsistent with the primary objective of anchoring inflation and inflation expectations.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01B4A4D" w14:textId="77777777" w:rsidR="003170CA" w:rsidRDefault="00000000" w:rsidP="008369E1">
            <w:pPr>
              <w:jc w:val="both"/>
            </w:pPr>
            <w:r>
              <w:t>1.0</w:t>
            </w:r>
          </w:p>
        </w:tc>
      </w:tr>
    </w:tbl>
    <w:p w14:paraId="73C322FB" w14:textId="77777777" w:rsidR="003170CA" w:rsidRDefault="003170CA" w:rsidP="008369E1">
      <w:pPr>
        <w:spacing w:after="80"/>
        <w:jc w:val="both"/>
      </w:pPr>
    </w:p>
    <w:p w14:paraId="2021E9AD" w14:textId="77777777" w:rsidR="003170CA" w:rsidRDefault="00000000" w:rsidP="008369E1">
      <w:pPr>
        <w:spacing w:after="60"/>
        <w:jc w:val="both"/>
      </w:pPr>
      <w:r>
        <w:rPr>
          <w:b/>
          <w:bCs/>
        </w:rPr>
        <w:t>A2. Is the inflation target defined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2F28136E"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00E5A4D"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1AB2E9D" w14:textId="77777777" w:rsidR="003170CA" w:rsidRDefault="00000000" w:rsidP="008369E1">
            <w:pPr>
              <w:jc w:val="both"/>
            </w:pPr>
            <w:r>
              <w:rPr>
                <w:b/>
                <w:bCs/>
                <w:color w:val="FFFFFF"/>
              </w:rPr>
              <w:t>Score</w:t>
            </w:r>
          </w:p>
        </w:tc>
      </w:tr>
      <w:tr w:rsidR="003170CA" w14:paraId="56BE44A6"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F7E26FF" w14:textId="77777777" w:rsidR="003170CA" w:rsidRDefault="00000000" w:rsidP="008369E1">
            <w:pPr>
              <w:jc w:val="both"/>
            </w:pPr>
            <w:r>
              <w:t>No medium-term numerical target over a horizon of 2–3 years or more (hereafter medium term).</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5AADBC8" w14:textId="77777777" w:rsidR="003170CA" w:rsidRDefault="00000000" w:rsidP="008369E1">
            <w:pPr>
              <w:jc w:val="both"/>
            </w:pPr>
            <w:r>
              <w:t>0.0</w:t>
            </w:r>
          </w:p>
        </w:tc>
      </w:tr>
      <w:tr w:rsidR="003170CA" w14:paraId="1DF8BD0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C5C6899" w14:textId="77777777" w:rsidR="003170CA" w:rsidRDefault="00000000" w:rsidP="008369E1">
            <w:pPr>
              <w:jc w:val="both"/>
            </w:pPr>
            <w:r>
              <w:t>Inflation target defined as a “tolerance” or “control range” target. Defined as a medium-term target, but the meaning of the range or band is not clear.</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0259CAF" w14:textId="77777777" w:rsidR="003170CA" w:rsidRDefault="00000000" w:rsidP="008369E1">
            <w:pPr>
              <w:jc w:val="both"/>
            </w:pPr>
            <w:r>
              <w:t>0.5</w:t>
            </w:r>
          </w:p>
        </w:tc>
      </w:tr>
      <w:tr w:rsidR="003170CA" w14:paraId="1467C22F"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A781B51" w14:textId="77777777" w:rsidR="003170CA" w:rsidRDefault="00000000" w:rsidP="008369E1">
            <w:pPr>
              <w:jc w:val="both"/>
            </w:pPr>
            <w:r>
              <w:t>Inflation target defined as a well-defined point target. If a band is used, it is clearly communicated.</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CBCDC9A" w14:textId="77777777" w:rsidR="003170CA" w:rsidRDefault="00000000" w:rsidP="008369E1">
            <w:pPr>
              <w:jc w:val="both"/>
            </w:pPr>
            <w:r>
              <w:t>1.0</w:t>
            </w:r>
          </w:p>
        </w:tc>
      </w:tr>
    </w:tbl>
    <w:p w14:paraId="6B914E6D" w14:textId="77777777" w:rsidR="003170CA" w:rsidRDefault="003170CA" w:rsidP="008369E1">
      <w:pPr>
        <w:spacing w:after="80"/>
        <w:jc w:val="both"/>
      </w:pPr>
    </w:p>
    <w:p w14:paraId="407AA522" w14:textId="77777777" w:rsidR="003170CA" w:rsidRDefault="00000000" w:rsidP="008369E1">
      <w:pPr>
        <w:spacing w:after="60"/>
        <w:jc w:val="both"/>
      </w:pPr>
      <w:r>
        <w:rPr>
          <w:b/>
          <w:bCs/>
        </w:rPr>
        <w:t>A3. Might financial stability objectives override the primacy of the inflation (price stability) objective? If the central bank does not have a financial stability responsibility, it should be explicit that it uses the policy interest rate tool to affect financial conditions to the extent that it affects the output gap and, hence, achieving the inflation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7F39DC8E"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3C1DD4A8"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F73F98F" w14:textId="77777777" w:rsidR="003170CA" w:rsidRDefault="00000000" w:rsidP="008369E1">
            <w:pPr>
              <w:jc w:val="both"/>
            </w:pPr>
            <w:r>
              <w:rPr>
                <w:b/>
                <w:bCs/>
                <w:color w:val="FFFFFF"/>
              </w:rPr>
              <w:t>Score</w:t>
            </w:r>
          </w:p>
        </w:tc>
      </w:tr>
      <w:tr w:rsidR="003170CA" w14:paraId="4BE04B1E" w14:textId="77777777">
        <w:tc>
          <w:tcPr>
            <w:tcW w:w="9360" w:type="dxa"/>
            <w:gridSpan w:val="2"/>
            <w:tcBorders>
              <w:top w:val="single" w:sz="4" w:space="0" w:color="B0B0B0"/>
              <w:left w:val="single" w:sz="4" w:space="0" w:color="B0B0B0"/>
              <w:bottom w:val="single" w:sz="4" w:space="0" w:color="B0B0B0"/>
              <w:right w:val="single" w:sz="4" w:space="0" w:color="B0B0B0"/>
            </w:tcBorders>
            <w:shd w:val="clear" w:color="auto" w:fill="DCE6F1"/>
            <w:tcMar>
              <w:top w:w="60" w:type="dxa"/>
              <w:left w:w="120" w:type="dxa"/>
              <w:bottom w:w="60" w:type="dxa"/>
              <w:right w:w="120" w:type="dxa"/>
            </w:tcMar>
            <w:vAlign w:val="center"/>
          </w:tcPr>
          <w:p w14:paraId="69CF2C38" w14:textId="77777777" w:rsidR="003170CA" w:rsidRDefault="00000000" w:rsidP="008369E1">
            <w:pPr>
              <w:jc w:val="both"/>
            </w:pPr>
            <w:r>
              <w:rPr>
                <w:b/>
                <w:bCs/>
                <w:i/>
                <w:iCs/>
              </w:rPr>
              <w:t>(</w:t>
            </w:r>
            <w:proofErr w:type="spellStart"/>
            <w:r>
              <w:rPr>
                <w:b/>
                <w:bCs/>
                <w:i/>
                <w:iCs/>
              </w:rPr>
              <w:t>i</w:t>
            </w:r>
            <w:proofErr w:type="spellEnd"/>
            <w:r>
              <w:rPr>
                <w:b/>
                <w:bCs/>
                <w:i/>
                <w:iCs/>
              </w:rPr>
              <w:t>) Another institution is responsible for financial stability.</w:t>
            </w:r>
          </w:p>
        </w:tc>
      </w:tr>
      <w:tr w:rsidR="003170CA" w14:paraId="111EE46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6AE9184" w14:textId="77777777" w:rsidR="003170CA" w:rsidRDefault="00000000" w:rsidP="008369E1">
            <w:pPr>
              <w:jc w:val="both"/>
            </w:pPr>
            <w:r>
              <w:t>Central bank cares about financial stability to the extent that it affects stabilization objectives (output and unemployment), but it is unclear that inflation is the primary objective.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2116A11" w14:textId="77777777" w:rsidR="003170CA" w:rsidRDefault="00000000" w:rsidP="008369E1">
            <w:pPr>
              <w:jc w:val="both"/>
            </w:pPr>
            <w:r>
              <w:t>0.0</w:t>
            </w:r>
          </w:p>
        </w:tc>
      </w:tr>
      <w:tr w:rsidR="003170CA" w14:paraId="1E07D9F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92DB955" w14:textId="77777777" w:rsidR="003170CA" w:rsidRDefault="00000000" w:rsidP="008369E1">
            <w:pPr>
              <w:jc w:val="both"/>
            </w:pPr>
            <w:r>
              <w:t>Central bank cares about financial stability to the extent that it affects stabilization objectives (output and unemployment) and makes it clear that inflation is the primary objective.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A2BD144" w14:textId="77777777" w:rsidR="003170CA" w:rsidRDefault="00000000" w:rsidP="008369E1">
            <w:pPr>
              <w:jc w:val="both"/>
            </w:pPr>
            <w:r>
              <w:t>1.0</w:t>
            </w:r>
          </w:p>
        </w:tc>
      </w:tr>
      <w:tr w:rsidR="003170CA" w14:paraId="0CE72534" w14:textId="77777777">
        <w:tc>
          <w:tcPr>
            <w:tcW w:w="9360" w:type="dxa"/>
            <w:gridSpan w:val="2"/>
            <w:tcBorders>
              <w:top w:val="single" w:sz="4" w:space="0" w:color="B0B0B0"/>
              <w:left w:val="single" w:sz="4" w:space="0" w:color="B0B0B0"/>
              <w:bottom w:val="single" w:sz="4" w:space="0" w:color="B0B0B0"/>
              <w:right w:val="single" w:sz="4" w:space="0" w:color="B0B0B0"/>
            </w:tcBorders>
            <w:shd w:val="clear" w:color="auto" w:fill="DCE6F1"/>
            <w:tcMar>
              <w:top w:w="60" w:type="dxa"/>
              <w:left w:w="120" w:type="dxa"/>
              <w:bottom w:w="60" w:type="dxa"/>
              <w:right w:w="120" w:type="dxa"/>
            </w:tcMar>
            <w:vAlign w:val="center"/>
          </w:tcPr>
          <w:p w14:paraId="2E40F441" w14:textId="77777777" w:rsidR="003170CA" w:rsidRDefault="00000000" w:rsidP="008369E1">
            <w:pPr>
              <w:jc w:val="both"/>
            </w:pPr>
            <w:r>
              <w:rPr>
                <w:b/>
                <w:bCs/>
                <w:i/>
                <w:iCs/>
              </w:rPr>
              <w:t>(ii) Central bank is at least partly responsible for financial stability.</w:t>
            </w:r>
          </w:p>
        </w:tc>
      </w:tr>
      <w:tr w:rsidR="003170CA" w14:paraId="5A36F8A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A8AE93A" w14:textId="77777777" w:rsidR="003170CA" w:rsidRDefault="00000000" w:rsidP="008369E1">
            <w:pPr>
              <w:jc w:val="both"/>
            </w:pPr>
            <w:r>
              <w:t>The borderlines between the monetary policy and financial stability tools are unclear. This creates confusion about the primary objective of price stability.</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E22056C" w14:textId="77777777" w:rsidR="003170CA" w:rsidRDefault="00000000" w:rsidP="008369E1">
            <w:pPr>
              <w:jc w:val="both"/>
            </w:pPr>
            <w:r>
              <w:t>0.0</w:t>
            </w:r>
          </w:p>
        </w:tc>
      </w:tr>
      <w:tr w:rsidR="003170CA" w14:paraId="56E728B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9EDA7D0" w14:textId="77777777" w:rsidR="003170CA" w:rsidRDefault="00000000" w:rsidP="008369E1">
            <w:pPr>
              <w:jc w:val="both"/>
            </w:pPr>
            <w:r>
              <w:lastRenderedPageBreak/>
              <w:t>The central bank has both monetary policy and macroprudential tools and it is clear how the central bank adjusts its tools to achieve its monetary policy and financial stability objectives.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D4B902E" w14:textId="77777777" w:rsidR="003170CA" w:rsidRDefault="00000000" w:rsidP="008369E1">
            <w:pPr>
              <w:jc w:val="both"/>
            </w:pPr>
            <w:r>
              <w:t>1.0</w:t>
            </w:r>
          </w:p>
        </w:tc>
      </w:tr>
    </w:tbl>
    <w:p w14:paraId="7D113BC2" w14:textId="77777777" w:rsidR="003170CA" w:rsidRDefault="003170CA" w:rsidP="008369E1">
      <w:pPr>
        <w:spacing w:after="80"/>
        <w:jc w:val="both"/>
      </w:pPr>
    </w:p>
    <w:p w14:paraId="192E6E6D" w14:textId="77777777" w:rsidR="003170CA" w:rsidRDefault="00000000" w:rsidP="008369E1">
      <w:pPr>
        <w:spacing w:after="60"/>
        <w:jc w:val="both"/>
      </w:pPr>
      <w:r>
        <w:rPr>
          <w:b/>
          <w:bCs/>
        </w:rPr>
        <w:t>A4. Does the central bank use a loss function evaluation to show how well it has been doing in managing the short-run output–inflation tradeoff?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64332FE3"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254F031F"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63378697" w14:textId="77777777" w:rsidR="003170CA" w:rsidRDefault="00000000" w:rsidP="008369E1">
            <w:pPr>
              <w:jc w:val="both"/>
            </w:pPr>
            <w:r>
              <w:rPr>
                <w:b/>
                <w:bCs/>
                <w:color w:val="FFFFFF"/>
              </w:rPr>
              <w:t>Score</w:t>
            </w:r>
          </w:p>
        </w:tc>
      </w:tr>
      <w:tr w:rsidR="003170CA" w14:paraId="624C2A8A"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AC0F9EC"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840A022" w14:textId="77777777" w:rsidR="003170CA" w:rsidRDefault="00000000" w:rsidP="008369E1">
            <w:pPr>
              <w:jc w:val="both"/>
            </w:pPr>
            <w:r>
              <w:t>0.0</w:t>
            </w:r>
          </w:p>
        </w:tc>
      </w:tr>
      <w:tr w:rsidR="003170CA" w14:paraId="2A24B07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F08E972" w14:textId="77777777" w:rsidR="003170CA" w:rsidRDefault="00000000" w:rsidP="008369E1">
            <w:pPr>
              <w:jc w:val="both"/>
            </w:pPr>
            <w:r>
              <w:t>Yes.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3F070D0" w14:textId="77777777" w:rsidR="003170CA" w:rsidRDefault="00000000" w:rsidP="008369E1">
            <w:pPr>
              <w:jc w:val="both"/>
            </w:pPr>
            <w:r>
              <w:t>1.0</w:t>
            </w:r>
          </w:p>
        </w:tc>
      </w:tr>
    </w:tbl>
    <w:p w14:paraId="5C924AA0" w14:textId="77777777" w:rsidR="003170CA" w:rsidRDefault="003170CA" w:rsidP="008369E1">
      <w:pPr>
        <w:spacing w:after="80"/>
        <w:jc w:val="both"/>
      </w:pPr>
    </w:p>
    <w:p w14:paraId="7345B8F5" w14:textId="77777777" w:rsidR="003170CA" w:rsidRDefault="00000000" w:rsidP="008369E1">
      <w:pPr>
        <w:pStyle w:val="Heading2"/>
        <w:spacing w:before="160" w:after="80"/>
        <w:jc w:val="both"/>
      </w:pPr>
      <w:r>
        <w:t>Section B: Forecasting and Policy Analysis System (Max. Score 14)</w:t>
      </w:r>
    </w:p>
    <w:p w14:paraId="54D5913A" w14:textId="77777777" w:rsidR="003170CA" w:rsidRDefault="00000000" w:rsidP="008369E1">
      <w:pPr>
        <w:spacing w:after="160"/>
        <w:jc w:val="both"/>
      </w:pPr>
      <w:r>
        <w:rPr>
          <w:i/>
          <w:iCs/>
          <w:color w:val="595959"/>
        </w:rPr>
        <w:t>Questions B1–B3 and B9 apply to all regimes. For B4–B8, apply the scale identified in Regime Detection: the baseline scale (Non-FPAS / FPAS Mark I) or the prudent risk-management scale (FPAS Mark II). Score one scale only per item.</w:t>
      </w:r>
    </w:p>
    <w:p w14:paraId="20315270" w14:textId="77777777" w:rsidR="003170CA" w:rsidRDefault="00000000" w:rsidP="008369E1">
      <w:pPr>
        <w:spacing w:after="60"/>
        <w:jc w:val="both"/>
      </w:pPr>
      <w:r>
        <w:rPr>
          <w:b/>
          <w:bCs/>
        </w:rPr>
        <w:t>B1. Are the basic economic data relevant for the conduct of monetary policy publicly available in a downloadable format from the central bank’s website (could also include links to other statistical agencies)? For example, data reported in the monetary policy reports should be made available on the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7B6342ED"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1F34498A"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33F5E51C" w14:textId="77777777" w:rsidR="003170CA" w:rsidRDefault="00000000" w:rsidP="008369E1">
            <w:pPr>
              <w:jc w:val="both"/>
            </w:pPr>
            <w:r>
              <w:rPr>
                <w:b/>
                <w:bCs/>
                <w:color w:val="FFFFFF"/>
              </w:rPr>
              <w:t>Score</w:t>
            </w:r>
          </w:p>
        </w:tc>
      </w:tr>
      <w:tr w:rsidR="003170CA" w14:paraId="38D0648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A0B838C" w14:textId="77777777" w:rsidR="003170CA" w:rsidRDefault="00000000" w:rsidP="008369E1">
            <w:pPr>
              <w:jc w:val="both"/>
            </w:pPr>
            <w:r>
              <w:t>No database is publicly available.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6C258AB" w14:textId="77777777" w:rsidR="003170CA" w:rsidRDefault="00000000" w:rsidP="008369E1">
            <w:pPr>
              <w:jc w:val="both"/>
            </w:pPr>
            <w:r>
              <w:t>0.0</w:t>
            </w:r>
          </w:p>
        </w:tc>
      </w:tr>
      <w:tr w:rsidR="003170CA" w14:paraId="72AD911B"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DAE3331" w14:textId="77777777" w:rsidR="003170CA" w:rsidRDefault="00000000" w:rsidP="008369E1">
            <w:pPr>
              <w:jc w:val="both"/>
            </w:pPr>
            <w:r>
              <w:t>A minimal set of series is publicly available: output gap or other measure of capacity utilization, inflation, inflation expectations, wages, unemployment, and GDP.</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EEE9A99" w14:textId="77777777" w:rsidR="003170CA" w:rsidRDefault="00000000" w:rsidP="008369E1">
            <w:pPr>
              <w:jc w:val="both"/>
            </w:pPr>
            <w:r>
              <w:t>0.5</w:t>
            </w:r>
          </w:p>
        </w:tc>
      </w:tr>
      <w:tr w:rsidR="003170CA" w14:paraId="4211AD9F"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7A4BB7D" w14:textId="77777777" w:rsidR="003170CA" w:rsidRDefault="00000000" w:rsidP="008369E1">
            <w:pPr>
              <w:jc w:val="both"/>
            </w:pPr>
            <w:r>
              <w:t>All series used in producing the MPR are published in a downloadable format (e.g., Excel), including at least the seven series above.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5B9557E" w14:textId="77777777" w:rsidR="003170CA" w:rsidRDefault="00000000" w:rsidP="008369E1">
            <w:pPr>
              <w:jc w:val="both"/>
            </w:pPr>
            <w:r>
              <w:t>1.0</w:t>
            </w:r>
          </w:p>
        </w:tc>
      </w:tr>
    </w:tbl>
    <w:p w14:paraId="3B3E875A" w14:textId="77777777" w:rsidR="003170CA" w:rsidRDefault="003170CA" w:rsidP="008369E1">
      <w:pPr>
        <w:spacing w:after="80"/>
        <w:jc w:val="both"/>
      </w:pPr>
    </w:p>
    <w:p w14:paraId="68DB5252" w14:textId="77777777" w:rsidR="003170CA" w:rsidRDefault="00000000" w:rsidP="008369E1">
      <w:pPr>
        <w:spacing w:after="60"/>
        <w:jc w:val="both"/>
      </w:pPr>
      <w:r>
        <w:rPr>
          <w:b/>
          <w:bCs/>
        </w:rPr>
        <w:t xml:space="preserve">B2. Is the core quarterly projection model (model used for </w:t>
      </w:r>
      <w:proofErr w:type="gramStart"/>
      <w:r>
        <w:rPr>
          <w:b/>
          <w:bCs/>
        </w:rPr>
        <w:t>policy-making</w:t>
      </w:r>
      <w:proofErr w:type="gramEnd"/>
      <w:r>
        <w:rPr>
          <w:b/>
          <w:bCs/>
        </w:rPr>
        <w:t>) publicly available, and has documentation been updated within the last 5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7910921C"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40F210B2"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21774EA3" w14:textId="77777777" w:rsidR="003170CA" w:rsidRDefault="00000000" w:rsidP="008369E1">
            <w:pPr>
              <w:jc w:val="both"/>
            </w:pPr>
            <w:r>
              <w:rPr>
                <w:b/>
                <w:bCs/>
                <w:color w:val="FFFFFF"/>
              </w:rPr>
              <w:t>Score</w:t>
            </w:r>
          </w:p>
        </w:tc>
      </w:tr>
      <w:tr w:rsidR="003170CA" w14:paraId="67377F4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BC246A5"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71CCED4" w14:textId="77777777" w:rsidR="003170CA" w:rsidRDefault="00000000" w:rsidP="008369E1">
            <w:pPr>
              <w:jc w:val="both"/>
            </w:pPr>
            <w:r>
              <w:t>0.00</w:t>
            </w:r>
          </w:p>
        </w:tc>
      </w:tr>
      <w:tr w:rsidR="003170CA" w14:paraId="0C7E2811"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71A5541" w14:textId="77777777" w:rsidR="003170CA" w:rsidRDefault="00000000" w:rsidP="008369E1">
            <w:pPr>
              <w:jc w:val="both"/>
            </w:pPr>
            <w:r>
              <w:t>Yes, in a “working paper” format only, i.e., irreproducible.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8457AA1" w14:textId="77777777" w:rsidR="003170CA" w:rsidRDefault="00000000" w:rsidP="008369E1">
            <w:pPr>
              <w:jc w:val="both"/>
            </w:pPr>
            <w:r>
              <w:t>0.25</w:t>
            </w:r>
          </w:p>
        </w:tc>
      </w:tr>
      <w:tr w:rsidR="003170CA" w14:paraId="5D3AB71A"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ED3C2C8" w14:textId="77777777" w:rsidR="003170CA" w:rsidRDefault="00000000" w:rsidP="008369E1">
            <w:pPr>
              <w:jc w:val="both"/>
            </w:pPr>
            <w:r>
              <w:t>Yes, in a working paper and with code.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CE44BBE" w14:textId="77777777" w:rsidR="003170CA" w:rsidRDefault="00000000" w:rsidP="008369E1">
            <w:pPr>
              <w:jc w:val="both"/>
            </w:pPr>
            <w:r>
              <w:t>0.50</w:t>
            </w:r>
          </w:p>
        </w:tc>
      </w:tr>
      <w:tr w:rsidR="003170CA" w14:paraId="669571B0"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08F3CAF" w14:textId="77777777" w:rsidR="003170CA" w:rsidRDefault="00000000" w:rsidP="008369E1">
            <w:pPr>
              <w:jc w:val="both"/>
            </w:pPr>
            <w:r>
              <w:t>Yes, in a working paper, with code, and web-based front-end to modify forecast assumptions.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217D00F" w14:textId="77777777" w:rsidR="003170CA" w:rsidRDefault="00000000" w:rsidP="008369E1">
            <w:pPr>
              <w:jc w:val="both"/>
            </w:pPr>
            <w:r>
              <w:t>1.00</w:t>
            </w:r>
          </w:p>
        </w:tc>
      </w:tr>
    </w:tbl>
    <w:p w14:paraId="0E376D85" w14:textId="77777777" w:rsidR="003170CA" w:rsidRDefault="003170CA" w:rsidP="008369E1">
      <w:pPr>
        <w:spacing w:after="80"/>
        <w:jc w:val="both"/>
      </w:pPr>
    </w:p>
    <w:p w14:paraId="7F71461A" w14:textId="77777777" w:rsidR="003170CA" w:rsidRDefault="00000000" w:rsidP="008369E1">
      <w:pPr>
        <w:spacing w:after="60"/>
        <w:jc w:val="both"/>
      </w:pPr>
      <w:r>
        <w:rPr>
          <w:b/>
          <w:bCs/>
        </w:rPr>
        <w:t xml:space="preserve">B3. How transparent is the central bank about the reaction functions (or loss functions) used to compute the interest rate paths (or paths for other instruments when the ELB constrains the policy rate) in its regular projection exercises? Do the monetary policy </w:t>
      </w:r>
      <w:r>
        <w:rPr>
          <w:b/>
          <w:bCs/>
        </w:rPr>
        <w:lastRenderedPageBreak/>
        <w:t>reports reference the core model documentation containing the reaction function or loss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34A9280E"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379B5BE4"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E210AD3" w14:textId="77777777" w:rsidR="003170CA" w:rsidRDefault="00000000" w:rsidP="008369E1">
            <w:pPr>
              <w:jc w:val="both"/>
            </w:pPr>
            <w:r>
              <w:rPr>
                <w:b/>
                <w:bCs/>
                <w:color w:val="FFFFFF"/>
              </w:rPr>
              <w:t>Score</w:t>
            </w:r>
          </w:p>
        </w:tc>
      </w:tr>
      <w:tr w:rsidR="003170CA" w14:paraId="0CFBE4C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8726E09" w14:textId="77777777" w:rsidR="003170CA" w:rsidRDefault="00000000" w:rsidP="008369E1">
            <w:pPr>
              <w:jc w:val="both"/>
            </w:pPr>
            <w:r>
              <w:t>The central bank does not publish either the reaction function or the loss function.</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8F43E04" w14:textId="77777777" w:rsidR="003170CA" w:rsidRDefault="00000000" w:rsidP="008369E1">
            <w:pPr>
              <w:jc w:val="both"/>
            </w:pPr>
            <w:r>
              <w:t>0.0</w:t>
            </w:r>
          </w:p>
        </w:tc>
      </w:tr>
      <w:tr w:rsidR="003170CA" w14:paraId="66FEDA81"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683E75B" w14:textId="77777777" w:rsidR="003170CA" w:rsidRDefault="00000000" w:rsidP="008369E1">
            <w:pPr>
              <w:jc w:val="both"/>
            </w:pPr>
            <w:r>
              <w:t>The central bank publishes the reaction function and/or loss function (with the coefficients) in an easily accessible place on its website.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D4F51B7" w14:textId="77777777" w:rsidR="003170CA" w:rsidRDefault="00000000" w:rsidP="008369E1">
            <w:pPr>
              <w:jc w:val="both"/>
            </w:pPr>
            <w:r>
              <w:t>1.0</w:t>
            </w:r>
          </w:p>
        </w:tc>
      </w:tr>
    </w:tbl>
    <w:p w14:paraId="5A117ED2" w14:textId="77777777" w:rsidR="003170CA" w:rsidRDefault="003170CA" w:rsidP="008369E1">
      <w:pPr>
        <w:spacing w:after="80"/>
        <w:jc w:val="both"/>
      </w:pPr>
    </w:p>
    <w:p w14:paraId="6C3B3712" w14:textId="77777777" w:rsidR="003170CA" w:rsidRDefault="00000000" w:rsidP="008369E1">
      <w:pPr>
        <w:spacing w:after="80"/>
        <w:jc w:val="both"/>
      </w:pPr>
      <w:r>
        <w:rPr>
          <w:b/>
          <w:bCs/>
        </w:rPr>
        <w:t xml:space="preserve">B4. For which variables </w:t>
      </w:r>
      <w:proofErr w:type="gramStart"/>
      <w:r>
        <w:rPr>
          <w:b/>
          <w:bCs/>
        </w:rPr>
        <w:t>does</w:t>
      </w:r>
      <w:proofErr w:type="gramEnd"/>
      <w:r>
        <w:rPr>
          <w:b/>
          <w:bCs/>
        </w:rPr>
        <w:t xml:space="preserve"> the central bank publish consistent quarterly macroeconomic projections (over a horizon of at least two years), including an endogenous instrument (e.g., policy rate)?</w:t>
      </w:r>
    </w:p>
    <w:p w14:paraId="36BCA640" w14:textId="77777777" w:rsidR="003170CA" w:rsidRDefault="00000000" w:rsidP="008369E1">
      <w:pPr>
        <w:spacing w:after="60"/>
        <w:jc w:val="both"/>
      </w:pPr>
      <w:r>
        <w:rPr>
          <w:b/>
          <w:bCs/>
          <w:i/>
          <w:iCs/>
          <w:color w:val="1F4E79"/>
        </w:rPr>
        <w:t>Baseline scale — Non-FPAS / FPAS Mark I (for the baseline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0FAA25EE"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7E42B0B3"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F81BFDB" w14:textId="77777777" w:rsidR="003170CA" w:rsidRDefault="00000000" w:rsidP="008369E1">
            <w:pPr>
              <w:jc w:val="both"/>
            </w:pPr>
            <w:r>
              <w:rPr>
                <w:b/>
                <w:bCs/>
                <w:color w:val="FFFFFF"/>
              </w:rPr>
              <w:t>Score</w:t>
            </w:r>
          </w:p>
        </w:tc>
      </w:tr>
      <w:tr w:rsidR="003170CA" w14:paraId="316B934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D7DC81F" w14:textId="77777777" w:rsidR="003170CA" w:rsidRDefault="00000000" w:rsidP="008369E1">
            <w:pPr>
              <w:jc w:val="both"/>
            </w:pPr>
            <w:r>
              <w:t>None.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D730AA1" w14:textId="77777777" w:rsidR="003170CA" w:rsidRDefault="00000000" w:rsidP="008369E1">
            <w:pPr>
              <w:jc w:val="both"/>
            </w:pPr>
            <w:r>
              <w:t>0.0</w:t>
            </w:r>
          </w:p>
        </w:tc>
      </w:tr>
      <w:tr w:rsidR="003170CA" w14:paraId="199300B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6FD43D7" w14:textId="77777777" w:rsidR="003170CA" w:rsidRDefault="00000000" w:rsidP="008369E1">
            <w:pPr>
              <w:jc w:val="both"/>
            </w:pPr>
            <w:r>
              <w:t>Inflation.</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D20420F" w14:textId="77777777" w:rsidR="003170CA" w:rsidRDefault="00000000" w:rsidP="008369E1">
            <w:pPr>
              <w:jc w:val="both"/>
            </w:pPr>
            <w:r>
              <w:t>0.2</w:t>
            </w:r>
          </w:p>
        </w:tc>
      </w:tr>
      <w:tr w:rsidR="003170CA" w14:paraId="692EB9C2"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78EEFA1" w14:textId="77777777" w:rsidR="003170CA" w:rsidRDefault="00000000" w:rsidP="008369E1">
            <w:pPr>
              <w:jc w:val="both"/>
            </w:pPr>
            <w:r>
              <w:t>Inflation and GDP growth.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18BBF18" w14:textId="77777777" w:rsidR="003170CA" w:rsidRDefault="00000000" w:rsidP="008369E1">
            <w:pPr>
              <w:jc w:val="both"/>
            </w:pPr>
            <w:r>
              <w:t>0.4</w:t>
            </w:r>
          </w:p>
        </w:tc>
      </w:tr>
      <w:tr w:rsidR="003170CA" w14:paraId="6DEBB061"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099309A" w14:textId="77777777" w:rsidR="003170CA" w:rsidRDefault="00000000" w:rsidP="008369E1">
            <w:pPr>
              <w:jc w:val="both"/>
            </w:pPr>
            <w:r>
              <w:t>Inflation, GDP growth, and the endogenous interest rate path.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FEA632E" w14:textId="77777777" w:rsidR="003170CA" w:rsidRDefault="00000000" w:rsidP="008369E1">
            <w:pPr>
              <w:jc w:val="both"/>
            </w:pPr>
            <w:r>
              <w:t>0.6</w:t>
            </w:r>
          </w:p>
        </w:tc>
      </w:tr>
      <w:tr w:rsidR="003170CA" w14:paraId="7D46313B"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5DA5CD2" w14:textId="77777777" w:rsidR="003170CA" w:rsidRDefault="00000000" w:rsidP="008369E1">
            <w:pPr>
              <w:jc w:val="both"/>
            </w:pPr>
            <w:r>
              <w:t>Inflation, GDP growth, the endogenous interest rate path, and the output gap.</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527A734" w14:textId="77777777" w:rsidR="003170CA" w:rsidRDefault="00000000" w:rsidP="008369E1">
            <w:pPr>
              <w:jc w:val="both"/>
            </w:pPr>
            <w:r>
              <w:t>0.8</w:t>
            </w:r>
          </w:p>
        </w:tc>
      </w:tr>
      <w:tr w:rsidR="003170CA" w14:paraId="73A73F98"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8DB9F3F" w14:textId="77777777" w:rsidR="003170CA" w:rsidRDefault="00000000" w:rsidP="008369E1">
            <w:pPr>
              <w:jc w:val="both"/>
            </w:pPr>
            <w:r>
              <w:t>Inflation, GDP growth, the endogenous interest rate path, the output gap, and the exchange rate.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C78DC45" w14:textId="77777777" w:rsidR="003170CA" w:rsidRDefault="00000000" w:rsidP="008369E1">
            <w:pPr>
              <w:jc w:val="both"/>
            </w:pPr>
            <w:r>
              <w:t>1.0</w:t>
            </w:r>
          </w:p>
        </w:tc>
      </w:tr>
    </w:tbl>
    <w:p w14:paraId="723FA613" w14:textId="77777777" w:rsidR="003170CA" w:rsidRDefault="003170CA" w:rsidP="008369E1">
      <w:pPr>
        <w:spacing w:after="80"/>
        <w:jc w:val="both"/>
      </w:pPr>
    </w:p>
    <w:p w14:paraId="0ED30A7C" w14:textId="77777777" w:rsidR="003170CA" w:rsidRDefault="00000000" w:rsidP="008369E1">
      <w:pPr>
        <w:spacing w:after="60"/>
        <w:jc w:val="both"/>
      </w:pPr>
      <w:r>
        <w:rPr>
          <w:b/>
          <w:bCs/>
          <w:i/>
          <w:iCs/>
          <w:color w:val="1F4E79"/>
        </w:rPr>
        <w:t>Prudent risk-management scale — FPAS Mark II (across the published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1881D390"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145F9F5"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4930DB7" w14:textId="77777777" w:rsidR="003170CA" w:rsidRDefault="00000000" w:rsidP="008369E1">
            <w:pPr>
              <w:jc w:val="both"/>
            </w:pPr>
            <w:r>
              <w:rPr>
                <w:b/>
                <w:bCs/>
                <w:color w:val="FFFFFF"/>
              </w:rPr>
              <w:t>Score</w:t>
            </w:r>
          </w:p>
        </w:tc>
      </w:tr>
      <w:tr w:rsidR="003170CA" w14:paraId="22AE51CA"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79E09FD" w14:textId="77777777" w:rsidR="003170CA" w:rsidRDefault="00000000" w:rsidP="008369E1">
            <w:pPr>
              <w:jc w:val="both"/>
            </w:pPr>
            <w:r>
              <w:t>None.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4F1FE1D" w14:textId="77777777" w:rsidR="003170CA" w:rsidRDefault="00000000" w:rsidP="008369E1">
            <w:pPr>
              <w:jc w:val="both"/>
            </w:pPr>
            <w:r>
              <w:t>1.0</w:t>
            </w:r>
          </w:p>
        </w:tc>
      </w:tr>
      <w:tr w:rsidR="003170CA" w14:paraId="663B3D0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4846F27" w14:textId="77777777" w:rsidR="003170CA" w:rsidRDefault="00000000" w:rsidP="008369E1">
            <w:pPr>
              <w:jc w:val="both"/>
            </w:pPr>
            <w:r>
              <w:t>Inflation.</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7A8EA8F" w14:textId="77777777" w:rsidR="003170CA" w:rsidRDefault="00000000" w:rsidP="008369E1">
            <w:pPr>
              <w:jc w:val="both"/>
            </w:pPr>
            <w:r>
              <w:t>1.2</w:t>
            </w:r>
          </w:p>
        </w:tc>
      </w:tr>
      <w:tr w:rsidR="003170CA" w14:paraId="3FCC3A1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9A1F20B" w14:textId="77777777" w:rsidR="003170CA" w:rsidRDefault="00000000" w:rsidP="008369E1">
            <w:pPr>
              <w:jc w:val="both"/>
            </w:pPr>
            <w:r>
              <w:t>Inflation and GDP growth.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4CF4D11" w14:textId="77777777" w:rsidR="003170CA" w:rsidRDefault="00000000" w:rsidP="008369E1">
            <w:pPr>
              <w:jc w:val="both"/>
            </w:pPr>
            <w:r>
              <w:t>1.4</w:t>
            </w:r>
          </w:p>
        </w:tc>
      </w:tr>
      <w:tr w:rsidR="003170CA" w14:paraId="65BBC2B6"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8DCCDE3" w14:textId="77777777" w:rsidR="003170CA" w:rsidRDefault="00000000" w:rsidP="008369E1">
            <w:pPr>
              <w:jc w:val="both"/>
            </w:pPr>
            <w:r>
              <w:t>Inflation, GDP growth, and the endogenous interest rate path.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9D32EEA" w14:textId="77777777" w:rsidR="003170CA" w:rsidRDefault="00000000" w:rsidP="008369E1">
            <w:pPr>
              <w:jc w:val="both"/>
            </w:pPr>
            <w:r>
              <w:t>1.6</w:t>
            </w:r>
          </w:p>
        </w:tc>
      </w:tr>
      <w:tr w:rsidR="003170CA" w14:paraId="7A198390"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F29BC0C" w14:textId="77777777" w:rsidR="003170CA" w:rsidRDefault="00000000" w:rsidP="008369E1">
            <w:pPr>
              <w:jc w:val="both"/>
            </w:pPr>
            <w:r>
              <w:t>Inflation, GDP growth, the endogenous interest rate path, and the output gap.</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F2002D5" w14:textId="77777777" w:rsidR="003170CA" w:rsidRDefault="00000000" w:rsidP="008369E1">
            <w:pPr>
              <w:jc w:val="both"/>
            </w:pPr>
            <w:r>
              <w:t>1.8</w:t>
            </w:r>
          </w:p>
        </w:tc>
      </w:tr>
      <w:tr w:rsidR="003170CA" w14:paraId="5E82A37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FD91184" w14:textId="77777777" w:rsidR="003170CA" w:rsidRDefault="00000000" w:rsidP="008369E1">
            <w:pPr>
              <w:jc w:val="both"/>
            </w:pPr>
            <w:r>
              <w:t>Inflation, GDP growth, the endogenous interest rate path, the output gap, and the exchange rate.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581C581" w14:textId="77777777" w:rsidR="003170CA" w:rsidRDefault="00000000" w:rsidP="008369E1">
            <w:pPr>
              <w:jc w:val="both"/>
            </w:pPr>
            <w:r>
              <w:t>2.0</w:t>
            </w:r>
          </w:p>
        </w:tc>
      </w:tr>
    </w:tbl>
    <w:p w14:paraId="54C57ED1" w14:textId="77777777" w:rsidR="003170CA" w:rsidRDefault="003170CA" w:rsidP="008369E1">
      <w:pPr>
        <w:spacing w:after="80"/>
        <w:jc w:val="both"/>
      </w:pPr>
    </w:p>
    <w:p w14:paraId="379F046C" w14:textId="77777777" w:rsidR="003170CA" w:rsidRDefault="00000000" w:rsidP="008369E1">
      <w:pPr>
        <w:spacing w:after="80"/>
        <w:jc w:val="both"/>
      </w:pPr>
      <w:r>
        <w:rPr>
          <w:b/>
          <w:bCs/>
        </w:rPr>
        <w:t>B5. How does the central bank communicate forecast uncertainty?</w:t>
      </w:r>
    </w:p>
    <w:p w14:paraId="6A797DAC" w14:textId="77777777" w:rsidR="003170CA" w:rsidRDefault="00000000" w:rsidP="008369E1">
      <w:pPr>
        <w:spacing w:after="60"/>
        <w:jc w:val="both"/>
      </w:pPr>
      <w:r>
        <w:rPr>
          <w:b/>
          <w:bCs/>
          <w:i/>
          <w:iCs/>
          <w:color w:val="1F4E79"/>
        </w:rPr>
        <w:t>Baseline scale — Non-FPAS / FPAS Mark I: does the central bank regularly publish forecast densities (fan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694F0697"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1D7128A"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42EF16EB" w14:textId="77777777" w:rsidR="003170CA" w:rsidRDefault="00000000" w:rsidP="008369E1">
            <w:pPr>
              <w:jc w:val="both"/>
            </w:pPr>
            <w:r>
              <w:rPr>
                <w:b/>
                <w:bCs/>
                <w:color w:val="FFFFFF"/>
              </w:rPr>
              <w:t>Score</w:t>
            </w:r>
          </w:p>
        </w:tc>
      </w:tr>
      <w:tr w:rsidR="003170CA" w14:paraId="3ED4B056"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7BCCB2A" w14:textId="77777777" w:rsidR="003170CA" w:rsidRDefault="00000000" w:rsidP="008369E1">
            <w:pPr>
              <w:jc w:val="both"/>
            </w:pPr>
            <w:r>
              <w:t>None.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0CACAD9" w14:textId="77777777" w:rsidR="003170CA" w:rsidRDefault="00000000" w:rsidP="008369E1">
            <w:pPr>
              <w:jc w:val="both"/>
            </w:pPr>
            <w:r>
              <w:t>0.0</w:t>
            </w:r>
          </w:p>
        </w:tc>
      </w:tr>
      <w:tr w:rsidR="003170CA" w14:paraId="55A312C2"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07DB45A" w14:textId="77777777" w:rsidR="003170CA" w:rsidRDefault="00000000" w:rsidP="008369E1">
            <w:pPr>
              <w:jc w:val="both"/>
            </w:pPr>
            <w:r>
              <w:t>Inflation.</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17CA3C1" w14:textId="77777777" w:rsidR="003170CA" w:rsidRDefault="00000000" w:rsidP="008369E1">
            <w:pPr>
              <w:jc w:val="both"/>
            </w:pPr>
            <w:r>
              <w:t>0.2</w:t>
            </w:r>
          </w:p>
        </w:tc>
      </w:tr>
      <w:tr w:rsidR="003170CA" w14:paraId="5B31AA88"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C137437" w14:textId="77777777" w:rsidR="003170CA" w:rsidRDefault="00000000" w:rsidP="008369E1">
            <w:pPr>
              <w:jc w:val="both"/>
            </w:pPr>
            <w:r>
              <w:lastRenderedPageBreak/>
              <w:t>Inflation and GDP growth.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15E56B8" w14:textId="77777777" w:rsidR="003170CA" w:rsidRDefault="00000000" w:rsidP="008369E1">
            <w:pPr>
              <w:jc w:val="both"/>
            </w:pPr>
            <w:r>
              <w:t>0.4</w:t>
            </w:r>
          </w:p>
        </w:tc>
      </w:tr>
      <w:tr w:rsidR="003170CA" w14:paraId="4722A89D"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B680D82" w14:textId="77777777" w:rsidR="003170CA" w:rsidRDefault="00000000" w:rsidP="008369E1">
            <w:pPr>
              <w:jc w:val="both"/>
            </w:pPr>
            <w:r>
              <w:t>Inflation, GDP growth, and the endogenous interest rate path.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1DAEF80" w14:textId="77777777" w:rsidR="003170CA" w:rsidRDefault="00000000" w:rsidP="008369E1">
            <w:pPr>
              <w:jc w:val="both"/>
            </w:pPr>
            <w:r>
              <w:t>0.6</w:t>
            </w:r>
          </w:p>
        </w:tc>
      </w:tr>
      <w:tr w:rsidR="003170CA" w14:paraId="1C8EDB5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7AB61D6" w14:textId="77777777" w:rsidR="003170CA" w:rsidRDefault="00000000" w:rsidP="008369E1">
            <w:pPr>
              <w:jc w:val="both"/>
            </w:pPr>
            <w:r>
              <w:t>Inflation, GDP growth, the endogenous interest rate path, and the output gap.</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4D50E35" w14:textId="77777777" w:rsidR="003170CA" w:rsidRDefault="00000000" w:rsidP="008369E1">
            <w:pPr>
              <w:jc w:val="both"/>
            </w:pPr>
            <w:r>
              <w:t>0.8</w:t>
            </w:r>
          </w:p>
        </w:tc>
      </w:tr>
      <w:tr w:rsidR="003170CA" w14:paraId="2DA6417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F80D15A" w14:textId="77777777" w:rsidR="003170CA" w:rsidRDefault="00000000" w:rsidP="008369E1">
            <w:pPr>
              <w:jc w:val="both"/>
            </w:pPr>
            <w:r>
              <w:t>Inflation, GDP growth, the endogenous interest rate path, the output gap, and the exchange rate.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BEC2722" w14:textId="77777777" w:rsidR="003170CA" w:rsidRDefault="00000000" w:rsidP="008369E1">
            <w:pPr>
              <w:jc w:val="both"/>
            </w:pPr>
            <w:r>
              <w:t>1.0</w:t>
            </w:r>
          </w:p>
        </w:tc>
      </w:tr>
    </w:tbl>
    <w:p w14:paraId="5E29F3F4" w14:textId="77777777" w:rsidR="003170CA" w:rsidRDefault="003170CA" w:rsidP="008369E1">
      <w:pPr>
        <w:spacing w:after="80"/>
        <w:jc w:val="both"/>
      </w:pPr>
    </w:p>
    <w:p w14:paraId="0A80B84D" w14:textId="77777777" w:rsidR="003170CA" w:rsidRDefault="00000000" w:rsidP="008369E1">
      <w:pPr>
        <w:spacing w:after="60"/>
        <w:jc w:val="both"/>
      </w:pPr>
      <w:r>
        <w:rPr>
          <w:b/>
          <w:bCs/>
          <w:i/>
          <w:iCs/>
          <w:color w:val="1F4E79"/>
        </w:rPr>
        <w:t>Prudent risk-management scale — FPAS Mark II: does it thoroughly discuss the assumptions and shocks underlying its risk-management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4DDA4D74"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72B2197"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1CB45980" w14:textId="77777777" w:rsidR="003170CA" w:rsidRDefault="00000000" w:rsidP="008369E1">
            <w:pPr>
              <w:jc w:val="both"/>
            </w:pPr>
            <w:r>
              <w:rPr>
                <w:b/>
                <w:bCs/>
                <w:color w:val="FFFFFF"/>
              </w:rPr>
              <w:t>Score</w:t>
            </w:r>
          </w:p>
        </w:tc>
      </w:tr>
      <w:tr w:rsidR="003170CA" w14:paraId="3BDF9B50"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ADA3FB2" w14:textId="77777777" w:rsidR="003170CA" w:rsidRDefault="00000000" w:rsidP="008369E1">
            <w:pPr>
              <w:jc w:val="both"/>
            </w:pPr>
            <w:r>
              <w:t>Qualitative / general description.</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1CA605D" w14:textId="77777777" w:rsidR="003170CA" w:rsidRDefault="00000000" w:rsidP="008369E1">
            <w:pPr>
              <w:jc w:val="both"/>
            </w:pPr>
            <w:r>
              <w:t>1.0</w:t>
            </w:r>
          </w:p>
        </w:tc>
      </w:tr>
      <w:tr w:rsidR="003170CA" w14:paraId="1700B500"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C562980" w14:textId="77777777" w:rsidR="003170CA" w:rsidRDefault="00000000" w:rsidP="008369E1">
            <w:pPr>
              <w:jc w:val="both"/>
            </w:pPr>
            <w:r>
              <w:t>Inflation.</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082DA61" w14:textId="77777777" w:rsidR="003170CA" w:rsidRDefault="00000000" w:rsidP="008369E1">
            <w:pPr>
              <w:jc w:val="both"/>
            </w:pPr>
            <w:r>
              <w:t>1.2</w:t>
            </w:r>
          </w:p>
        </w:tc>
      </w:tr>
      <w:tr w:rsidR="003170CA" w14:paraId="0A213B5F"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12C7AD9" w14:textId="77777777" w:rsidR="003170CA" w:rsidRDefault="00000000" w:rsidP="008369E1">
            <w:pPr>
              <w:jc w:val="both"/>
            </w:pPr>
            <w:r>
              <w:t>Inflation and GDP growth.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27192FF" w14:textId="77777777" w:rsidR="003170CA" w:rsidRDefault="00000000" w:rsidP="008369E1">
            <w:pPr>
              <w:jc w:val="both"/>
            </w:pPr>
            <w:r>
              <w:t>1.4</w:t>
            </w:r>
          </w:p>
        </w:tc>
      </w:tr>
      <w:tr w:rsidR="003170CA" w14:paraId="17ED9900"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7EF7338" w14:textId="77777777" w:rsidR="003170CA" w:rsidRDefault="00000000" w:rsidP="008369E1">
            <w:pPr>
              <w:jc w:val="both"/>
            </w:pPr>
            <w:r>
              <w:t>Inflation, GDP growth, and the endogenous interest rate path.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823FEA9" w14:textId="77777777" w:rsidR="003170CA" w:rsidRDefault="00000000" w:rsidP="008369E1">
            <w:pPr>
              <w:jc w:val="both"/>
            </w:pPr>
            <w:r>
              <w:t>1.6</w:t>
            </w:r>
          </w:p>
        </w:tc>
      </w:tr>
      <w:tr w:rsidR="003170CA" w14:paraId="06CFABD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113555E" w14:textId="77777777" w:rsidR="003170CA" w:rsidRDefault="00000000" w:rsidP="008369E1">
            <w:pPr>
              <w:jc w:val="both"/>
            </w:pPr>
            <w:r>
              <w:t>Inflation, GDP growth, the endogenous interest rate path, and the output gap.</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DBEABC0" w14:textId="77777777" w:rsidR="003170CA" w:rsidRDefault="00000000" w:rsidP="008369E1">
            <w:pPr>
              <w:jc w:val="both"/>
            </w:pPr>
            <w:r>
              <w:t>1.8</w:t>
            </w:r>
          </w:p>
        </w:tc>
      </w:tr>
      <w:tr w:rsidR="003170CA" w14:paraId="371099D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800D8DB" w14:textId="77777777" w:rsidR="003170CA" w:rsidRDefault="00000000" w:rsidP="008369E1">
            <w:pPr>
              <w:jc w:val="both"/>
            </w:pPr>
            <w:r>
              <w:t>Inflation, GDP growth, the endogenous interest rate path, the output gap, and the exchange rate.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38C43C5" w14:textId="77777777" w:rsidR="003170CA" w:rsidRDefault="00000000" w:rsidP="008369E1">
            <w:pPr>
              <w:jc w:val="both"/>
            </w:pPr>
            <w:r>
              <w:t>2.0</w:t>
            </w:r>
          </w:p>
        </w:tc>
      </w:tr>
    </w:tbl>
    <w:p w14:paraId="12EB56BB" w14:textId="77777777" w:rsidR="003170CA" w:rsidRDefault="003170CA" w:rsidP="008369E1">
      <w:pPr>
        <w:spacing w:after="80"/>
        <w:jc w:val="both"/>
      </w:pPr>
    </w:p>
    <w:p w14:paraId="696AF42F" w14:textId="77777777" w:rsidR="003170CA" w:rsidRDefault="00000000" w:rsidP="008369E1">
      <w:pPr>
        <w:spacing w:after="80"/>
        <w:jc w:val="both"/>
      </w:pPr>
      <w:r>
        <w:rPr>
          <w:b/>
          <w:bCs/>
        </w:rPr>
        <w:t>B6. Is the methodology underlying the central bank’s treatment of uncertainty clear and easily accessible?</w:t>
      </w:r>
    </w:p>
    <w:p w14:paraId="4726AE61" w14:textId="77777777" w:rsidR="003170CA" w:rsidRDefault="00000000" w:rsidP="008369E1">
      <w:pPr>
        <w:spacing w:after="60"/>
        <w:jc w:val="both"/>
      </w:pPr>
      <w:r>
        <w:rPr>
          <w:b/>
          <w:bCs/>
          <w:i/>
          <w:iCs/>
          <w:color w:val="1F4E79"/>
        </w:rPr>
        <w:t>Baseline scale — Non-FPAS / FPAS Mark I: methodology for constructing the forecast densities (fan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16CF5D8E"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31FC8A05"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40479FEF" w14:textId="77777777" w:rsidR="003170CA" w:rsidRDefault="00000000" w:rsidP="008369E1">
            <w:pPr>
              <w:jc w:val="both"/>
            </w:pPr>
            <w:r>
              <w:rPr>
                <w:b/>
                <w:bCs/>
                <w:color w:val="FFFFFF"/>
              </w:rPr>
              <w:t>Score</w:t>
            </w:r>
          </w:p>
        </w:tc>
      </w:tr>
      <w:tr w:rsidR="003170CA" w14:paraId="6BEDD45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C44E03C" w14:textId="77777777" w:rsidR="003170CA" w:rsidRDefault="00000000" w:rsidP="008369E1">
            <w:pPr>
              <w:jc w:val="both"/>
            </w:pPr>
            <w:r>
              <w:t>No fan chart, or the fan-chart methodology is not explained.</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95B3ADB" w14:textId="77777777" w:rsidR="003170CA" w:rsidRDefault="00000000" w:rsidP="008369E1">
            <w:pPr>
              <w:jc w:val="both"/>
            </w:pPr>
            <w:r>
              <w:t>0.0</w:t>
            </w:r>
          </w:p>
        </w:tc>
      </w:tr>
      <w:tr w:rsidR="003170CA" w14:paraId="02137CA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DF75C28" w14:textId="77777777" w:rsidR="003170CA" w:rsidRDefault="00000000" w:rsidP="008369E1">
            <w:pPr>
              <w:jc w:val="both"/>
            </w:pPr>
            <w:r>
              <w:t>Fan charts published in all monetary policy reports and the methodology is clearly explained and/or a link to a technical paper is provided.</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5972281" w14:textId="77777777" w:rsidR="003170CA" w:rsidRDefault="00000000" w:rsidP="008369E1">
            <w:pPr>
              <w:jc w:val="both"/>
            </w:pPr>
            <w:r>
              <w:t>1.0</w:t>
            </w:r>
          </w:p>
        </w:tc>
      </w:tr>
    </w:tbl>
    <w:p w14:paraId="40A167E2" w14:textId="77777777" w:rsidR="003170CA" w:rsidRDefault="003170CA" w:rsidP="008369E1">
      <w:pPr>
        <w:spacing w:after="80"/>
        <w:jc w:val="both"/>
      </w:pPr>
    </w:p>
    <w:p w14:paraId="0B1B2DD0" w14:textId="77777777" w:rsidR="003170CA" w:rsidRDefault="00000000" w:rsidP="008369E1">
      <w:pPr>
        <w:spacing w:after="60"/>
        <w:jc w:val="both"/>
      </w:pPr>
      <w:r>
        <w:rPr>
          <w:b/>
          <w:bCs/>
          <w:i/>
          <w:iCs/>
          <w:color w:val="1F4E79"/>
        </w:rPr>
        <w:t>Prudent risk-management scale — FPAS Mark II: methodology for constructing the prudent risk-management scenarios (model documentation, taxonomy of shocks,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764E9C24"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2CB92D7A"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7125B8A" w14:textId="77777777" w:rsidR="003170CA" w:rsidRDefault="00000000" w:rsidP="008369E1">
            <w:pPr>
              <w:jc w:val="both"/>
            </w:pPr>
            <w:r>
              <w:rPr>
                <w:b/>
                <w:bCs/>
                <w:color w:val="FFFFFF"/>
              </w:rPr>
              <w:t>Score</w:t>
            </w:r>
          </w:p>
        </w:tc>
      </w:tr>
      <w:tr w:rsidR="003170CA" w14:paraId="0A78345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0C8F735"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8C075E8" w14:textId="77777777" w:rsidR="003170CA" w:rsidRDefault="00000000" w:rsidP="008369E1">
            <w:pPr>
              <w:jc w:val="both"/>
            </w:pPr>
            <w:r>
              <w:t>1.0</w:t>
            </w:r>
          </w:p>
        </w:tc>
      </w:tr>
      <w:tr w:rsidR="003170CA" w14:paraId="22BFB897"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07C3556" w14:textId="77777777" w:rsidR="003170CA" w:rsidRDefault="00000000" w:rsidP="008369E1">
            <w:pPr>
              <w:jc w:val="both"/>
            </w:pPr>
            <w:r>
              <w:t>Yes.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816EE45" w14:textId="77777777" w:rsidR="003170CA" w:rsidRDefault="00000000" w:rsidP="008369E1">
            <w:pPr>
              <w:jc w:val="both"/>
            </w:pPr>
            <w:r>
              <w:t>2.0</w:t>
            </w:r>
          </w:p>
        </w:tc>
      </w:tr>
    </w:tbl>
    <w:p w14:paraId="30194582" w14:textId="77777777" w:rsidR="003170CA" w:rsidRDefault="003170CA" w:rsidP="008369E1">
      <w:pPr>
        <w:spacing w:after="80"/>
        <w:jc w:val="both"/>
      </w:pPr>
    </w:p>
    <w:p w14:paraId="548C5F19" w14:textId="77777777" w:rsidR="003170CA" w:rsidRDefault="00000000" w:rsidP="008369E1">
      <w:pPr>
        <w:spacing w:after="80"/>
        <w:jc w:val="both"/>
      </w:pPr>
      <w:r>
        <w:rPr>
          <w:b/>
          <w:bCs/>
        </w:rPr>
        <w:t>B7. Does the central bank regularly (at least once a year) review its forecasts in the monetary policy reports or in a separate document?</w:t>
      </w:r>
    </w:p>
    <w:p w14:paraId="282917E0" w14:textId="77777777" w:rsidR="003170CA" w:rsidRDefault="00000000" w:rsidP="008369E1">
      <w:pPr>
        <w:spacing w:after="60"/>
        <w:jc w:val="both"/>
      </w:pPr>
      <w:r>
        <w:rPr>
          <w:b/>
          <w:bCs/>
          <w:i/>
          <w:iCs/>
          <w:color w:val="1F4E79"/>
        </w:rPr>
        <w:t>Baseline scale — Non-FPAS / FPAS Mark I: assessment of forecast revisions (decomposition of forecast changes vis-à-vis the previous forecast).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1E363C43"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4B85C564" w14:textId="77777777" w:rsidR="003170CA" w:rsidRDefault="00000000" w:rsidP="008369E1">
            <w:pPr>
              <w:jc w:val="both"/>
            </w:pPr>
            <w:r>
              <w:rPr>
                <w:b/>
                <w:bCs/>
                <w:color w:val="FFFFFF"/>
              </w:rPr>
              <w:lastRenderedPageBreak/>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65F25F13" w14:textId="77777777" w:rsidR="003170CA" w:rsidRDefault="00000000" w:rsidP="008369E1">
            <w:pPr>
              <w:jc w:val="both"/>
            </w:pPr>
            <w:r>
              <w:rPr>
                <w:b/>
                <w:bCs/>
                <w:color w:val="FFFFFF"/>
              </w:rPr>
              <w:t>Score</w:t>
            </w:r>
          </w:p>
        </w:tc>
      </w:tr>
      <w:tr w:rsidR="003170CA" w14:paraId="19C1F9F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1B2A072"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CC2018A" w14:textId="77777777" w:rsidR="003170CA" w:rsidRDefault="00000000" w:rsidP="008369E1">
            <w:pPr>
              <w:jc w:val="both"/>
            </w:pPr>
            <w:r>
              <w:t>0.0</w:t>
            </w:r>
          </w:p>
        </w:tc>
      </w:tr>
      <w:tr w:rsidR="003170CA" w14:paraId="528BF53D"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19ED1EB" w14:textId="77777777" w:rsidR="003170CA" w:rsidRDefault="00000000" w:rsidP="008369E1">
            <w:pPr>
              <w:jc w:val="both"/>
            </w:pPr>
            <w:r>
              <w:t>For inflation only,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4E7FAC4" w14:textId="77777777" w:rsidR="003170CA" w:rsidRDefault="00000000" w:rsidP="008369E1">
            <w:pPr>
              <w:jc w:val="both"/>
            </w:pPr>
            <w:r>
              <w:t>0.2</w:t>
            </w:r>
          </w:p>
        </w:tc>
      </w:tr>
      <w:tr w:rsidR="003170CA" w14:paraId="39DBDFD0"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E4BFC4D" w14:textId="77777777" w:rsidR="003170CA" w:rsidRDefault="00000000" w:rsidP="008369E1">
            <w:pPr>
              <w:jc w:val="both"/>
            </w:pPr>
            <w:r>
              <w:t>For inflation and GDP growth,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41AF954" w14:textId="77777777" w:rsidR="003170CA" w:rsidRDefault="00000000" w:rsidP="008369E1">
            <w:pPr>
              <w:jc w:val="both"/>
            </w:pPr>
            <w:r>
              <w:t>0.4</w:t>
            </w:r>
          </w:p>
        </w:tc>
      </w:tr>
      <w:tr w:rsidR="003170CA" w14:paraId="1C999F60"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325EF4D" w14:textId="77777777" w:rsidR="003170CA" w:rsidRDefault="00000000" w:rsidP="008369E1">
            <w:pPr>
              <w:jc w:val="both"/>
            </w:pPr>
            <w:r>
              <w:t>For inflation, GDP growth, and the endogenous interest rate path,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15A346B" w14:textId="77777777" w:rsidR="003170CA" w:rsidRDefault="00000000" w:rsidP="008369E1">
            <w:pPr>
              <w:jc w:val="both"/>
            </w:pPr>
            <w:r>
              <w:t>0.6</w:t>
            </w:r>
          </w:p>
        </w:tc>
      </w:tr>
      <w:tr w:rsidR="003170CA" w14:paraId="14EDD2B5"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C83E9AF" w14:textId="77777777" w:rsidR="003170CA" w:rsidRDefault="00000000" w:rsidP="008369E1">
            <w:pPr>
              <w:jc w:val="both"/>
            </w:pPr>
            <w:r>
              <w:t>For inflation, GDP growth, the endogenous interest rate path, and the output gap,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BA8C72C" w14:textId="77777777" w:rsidR="003170CA" w:rsidRDefault="00000000" w:rsidP="008369E1">
            <w:pPr>
              <w:jc w:val="both"/>
            </w:pPr>
            <w:r>
              <w:t>0.8</w:t>
            </w:r>
          </w:p>
        </w:tc>
      </w:tr>
      <w:tr w:rsidR="003170CA" w14:paraId="3191A8D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2B916A4" w14:textId="77777777" w:rsidR="003170CA" w:rsidRDefault="00000000" w:rsidP="008369E1">
            <w:pPr>
              <w:jc w:val="both"/>
            </w:pPr>
            <w:r>
              <w:t>For inflation, GDP growth, the endogenous interest rate path, the output gap, and the exchange rate,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1A63D7D" w14:textId="77777777" w:rsidR="003170CA" w:rsidRDefault="00000000" w:rsidP="008369E1">
            <w:pPr>
              <w:jc w:val="both"/>
            </w:pPr>
            <w:r>
              <w:t>1.0</w:t>
            </w:r>
          </w:p>
        </w:tc>
      </w:tr>
    </w:tbl>
    <w:p w14:paraId="3C066AEA" w14:textId="77777777" w:rsidR="003170CA" w:rsidRDefault="003170CA" w:rsidP="008369E1">
      <w:pPr>
        <w:spacing w:after="80"/>
        <w:jc w:val="both"/>
      </w:pPr>
    </w:p>
    <w:p w14:paraId="5D4058B1" w14:textId="77777777" w:rsidR="003170CA" w:rsidRDefault="00000000" w:rsidP="008369E1">
      <w:pPr>
        <w:spacing w:after="60"/>
        <w:jc w:val="both"/>
      </w:pPr>
      <w:r>
        <w:rPr>
          <w:b/>
          <w:bCs/>
          <w:i/>
          <w:iCs/>
          <w:color w:val="1F4E79"/>
        </w:rPr>
        <w:t>Prudent risk-management scale — FPAS Mark II: review of forecasting performance (at least for the market-reference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69239D4B"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897554C"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30AFF3AA" w14:textId="77777777" w:rsidR="003170CA" w:rsidRDefault="00000000" w:rsidP="008369E1">
            <w:pPr>
              <w:jc w:val="both"/>
            </w:pPr>
            <w:r>
              <w:rPr>
                <w:b/>
                <w:bCs/>
                <w:color w:val="FFFFFF"/>
              </w:rPr>
              <w:t>Score</w:t>
            </w:r>
          </w:p>
        </w:tc>
      </w:tr>
      <w:tr w:rsidR="003170CA" w14:paraId="437D0FE3"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6562C9A"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2F9C812" w14:textId="77777777" w:rsidR="003170CA" w:rsidRDefault="00000000" w:rsidP="008369E1">
            <w:pPr>
              <w:jc w:val="both"/>
            </w:pPr>
            <w:r>
              <w:t>0.0</w:t>
            </w:r>
          </w:p>
        </w:tc>
      </w:tr>
      <w:tr w:rsidR="003170CA" w14:paraId="6DC3EF0B"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FD75DE5" w14:textId="77777777" w:rsidR="003170CA" w:rsidRDefault="00000000" w:rsidP="008369E1">
            <w:pPr>
              <w:jc w:val="both"/>
            </w:pPr>
            <w:r>
              <w:t>Yes — qualitative / general evaluation of the scenarios and assumptions.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439F048" w14:textId="77777777" w:rsidR="003170CA" w:rsidRDefault="00000000" w:rsidP="008369E1">
            <w:pPr>
              <w:jc w:val="both"/>
            </w:pPr>
            <w:r>
              <w:t>1.0</w:t>
            </w:r>
          </w:p>
        </w:tc>
      </w:tr>
      <w:tr w:rsidR="003170CA" w14:paraId="4E6C90A6"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0B660A0" w14:textId="77777777" w:rsidR="003170CA" w:rsidRDefault="00000000" w:rsidP="008369E1">
            <w:pPr>
              <w:jc w:val="both"/>
            </w:pPr>
            <w:r>
              <w:t>For inflation only,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FA595B1" w14:textId="77777777" w:rsidR="003170CA" w:rsidRDefault="00000000" w:rsidP="008369E1">
            <w:pPr>
              <w:jc w:val="both"/>
            </w:pPr>
            <w:r>
              <w:t>1.2</w:t>
            </w:r>
          </w:p>
        </w:tc>
      </w:tr>
      <w:tr w:rsidR="003170CA" w14:paraId="6E90BB46"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5F618FB" w14:textId="77777777" w:rsidR="003170CA" w:rsidRDefault="00000000" w:rsidP="008369E1">
            <w:pPr>
              <w:jc w:val="both"/>
            </w:pPr>
            <w:r>
              <w:t>For inflation and GDP growth,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D292582" w14:textId="77777777" w:rsidR="003170CA" w:rsidRDefault="00000000" w:rsidP="008369E1">
            <w:pPr>
              <w:jc w:val="both"/>
            </w:pPr>
            <w:r>
              <w:t>1.4</w:t>
            </w:r>
          </w:p>
        </w:tc>
      </w:tr>
      <w:tr w:rsidR="003170CA" w14:paraId="4AD444B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16D5E79" w14:textId="77777777" w:rsidR="003170CA" w:rsidRDefault="00000000" w:rsidP="008369E1">
            <w:pPr>
              <w:jc w:val="both"/>
            </w:pPr>
            <w:r>
              <w:t>For inflation, GDP growth, and the endogenous interest rate path,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BCE0CF8" w14:textId="77777777" w:rsidR="003170CA" w:rsidRDefault="00000000" w:rsidP="008369E1">
            <w:pPr>
              <w:jc w:val="both"/>
            </w:pPr>
            <w:r>
              <w:t>1.6</w:t>
            </w:r>
          </w:p>
        </w:tc>
      </w:tr>
      <w:tr w:rsidR="003170CA" w14:paraId="500D19AA"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C5DB471" w14:textId="77777777" w:rsidR="003170CA" w:rsidRDefault="00000000" w:rsidP="008369E1">
            <w:pPr>
              <w:jc w:val="both"/>
            </w:pPr>
            <w:r>
              <w:t>For inflation, GDP growth, the endogenous interest rate path, and the output gap,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1E02C37" w14:textId="77777777" w:rsidR="003170CA" w:rsidRDefault="00000000" w:rsidP="008369E1">
            <w:pPr>
              <w:jc w:val="both"/>
            </w:pPr>
            <w:r>
              <w:t>1.8</w:t>
            </w:r>
          </w:p>
        </w:tc>
      </w:tr>
      <w:tr w:rsidR="003170CA" w14:paraId="4D411E8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19E66E0" w14:textId="77777777" w:rsidR="003170CA" w:rsidRDefault="00000000" w:rsidP="008369E1">
            <w:pPr>
              <w:jc w:val="both"/>
            </w:pPr>
            <w:r>
              <w:t>For inflation, GDP growth, the endogenous interest rate path, the output gap, and the exchange rate, with a discussion of the underlying causes.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4DD6A3A" w14:textId="77777777" w:rsidR="003170CA" w:rsidRDefault="00000000" w:rsidP="008369E1">
            <w:pPr>
              <w:jc w:val="both"/>
            </w:pPr>
            <w:r>
              <w:t>2.0</w:t>
            </w:r>
          </w:p>
        </w:tc>
      </w:tr>
    </w:tbl>
    <w:p w14:paraId="563C99EC" w14:textId="77777777" w:rsidR="003170CA" w:rsidRDefault="003170CA" w:rsidP="008369E1">
      <w:pPr>
        <w:spacing w:after="80"/>
        <w:jc w:val="both"/>
      </w:pPr>
    </w:p>
    <w:p w14:paraId="6DE9E91E" w14:textId="77777777" w:rsidR="003170CA" w:rsidRDefault="00000000" w:rsidP="008369E1">
      <w:pPr>
        <w:spacing w:after="80"/>
        <w:jc w:val="both"/>
      </w:pPr>
      <w:r>
        <w:rPr>
          <w:b/>
          <w:bCs/>
        </w:rPr>
        <w:t>B8. Does the central bank publish alternative scenarios in its monetary policy reports to illustrate key risk(s) in the forecast?</w:t>
      </w:r>
    </w:p>
    <w:p w14:paraId="41A123CD" w14:textId="77777777" w:rsidR="003170CA" w:rsidRDefault="00000000" w:rsidP="008369E1">
      <w:pPr>
        <w:spacing w:after="60"/>
        <w:jc w:val="both"/>
      </w:pPr>
      <w:r>
        <w:rPr>
          <w:b/>
          <w:bCs/>
          <w:i/>
          <w:iCs/>
          <w:color w:val="1F4E79"/>
        </w:rPr>
        <w:t>Baseline scale — Non-FPAS / FPAS Mark 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5D0A6930"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DE74BB5"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D504F99" w14:textId="77777777" w:rsidR="003170CA" w:rsidRDefault="00000000" w:rsidP="008369E1">
            <w:pPr>
              <w:jc w:val="both"/>
            </w:pPr>
            <w:r>
              <w:rPr>
                <w:b/>
                <w:bCs/>
                <w:color w:val="FFFFFF"/>
              </w:rPr>
              <w:t>Score</w:t>
            </w:r>
          </w:p>
        </w:tc>
      </w:tr>
      <w:tr w:rsidR="003170CA" w14:paraId="5779F126"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37230A6" w14:textId="77777777" w:rsidR="003170CA" w:rsidRDefault="00000000" w:rsidP="008369E1">
            <w:pPr>
              <w:jc w:val="both"/>
            </w:pPr>
            <w:r>
              <w:t>No alternative scenario.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EC144D1" w14:textId="77777777" w:rsidR="003170CA" w:rsidRDefault="00000000" w:rsidP="008369E1">
            <w:pPr>
              <w:jc w:val="both"/>
            </w:pPr>
            <w:r>
              <w:t>0.0</w:t>
            </w:r>
          </w:p>
        </w:tc>
      </w:tr>
      <w:tr w:rsidR="003170CA" w14:paraId="4C5AD35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C2515F1" w14:textId="77777777" w:rsidR="003170CA" w:rsidRDefault="00000000" w:rsidP="008369E1">
            <w:pPr>
              <w:jc w:val="both"/>
            </w:pPr>
            <w:r>
              <w:t>The major risk(s) is communicated in an alternative scenario(s).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5C7C845" w14:textId="77777777" w:rsidR="003170CA" w:rsidRDefault="00000000" w:rsidP="008369E1">
            <w:pPr>
              <w:jc w:val="both"/>
            </w:pPr>
            <w:r>
              <w:t>1.0</w:t>
            </w:r>
          </w:p>
        </w:tc>
      </w:tr>
    </w:tbl>
    <w:p w14:paraId="536B5786" w14:textId="77777777" w:rsidR="003170CA" w:rsidRDefault="003170CA" w:rsidP="008369E1">
      <w:pPr>
        <w:spacing w:after="80"/>
        <w:jc w:val="both"/>
      </w:pPr>
    </w:p>
    <w:p w14:paraId="5809871F" w14:textId="77777777" w:rsidR="003170CA" w:rsidRDefault="00000000" w:rsidP="008369E1">
      <w:pPr>
        <w:spacing w:after="60"/>
        <w:jc w:val="both"/>
      </w:pPr>
      <w:r>
        <w:rPr>
          <w:b/>
          <w:bCs/>
          <w:i/>
          <w:iCs/>
          <w:color w:val="1F4E79"/>
        </w:rPr>
        <w:t>Prudent risk-management scale — FPAS Mark 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2CE1CCB6"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0918922"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6A467ACC" w14:textId="77777777" w:rsidR="003170CA" w:rsidRDefault="00000000" w:rsidP="008369E1">
            <w:pPr>
              <w:jc w:val="both"/>
            </w:pPr>
            <w:r>
              <w:rPr>
                <w:b/>
                <w:bCs/>
                <w:color w:val="FFFFFF"/>
              </w:rPr>
              <w:t>Score</w:t>
            </w:r>
          </w:p>
        </w:tc>
      </w:tr>
      <w:tr w:rsidR="003170CA" w14:paraId="7813CAA2"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D7736EF" w14:textId="77777777" w:rsidR="003170CA" w:rsidRDefault="00000000" w:rsidP="008369E1">
            <w:pPr>
              <w:jc w:val="both"/>
            </w:pPr>
            <w:r>
              <w:t>No alternative scenario.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1836058" w14:textId="77777777" w:rsidR="003170CA" w:rsidRDefault="00000000" w:rsidP="008369E1">
            <w:pPr>
              <w:jc w:val="both"/>
            </w:pPr>
            <w:r>
              <w:t>0.0</w:t>
            </w:r>
          </w:p>
        </w:tc>
      </w:tr>
      <w:tr w:rsidR="003170CA" w14:paraId="4AD5304B"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A51B1AC" w14:textId="77777777" w:rsidR="003170CA" w:rsidRDefault="00000000" w:rsidP="008369E1">
            <w:pPr>
              <w:jc w:val="both"/>
            </w:pPr>
            <w:r>
              <w:t>The major risk(s) is communicated in an alternative scenario(s).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B19E0E3" w14:textId="77777777" w:rsidR="003170CA" w:rsidRDefault="00000000" w:rsidP="008369E1">
            <w:pPr>
              <w:jc w:val="both"/>
            </w:pPr>
            <w:r>
              <w:t>1.0</w:t>
            </w:r>
          </w:p>
        </w:tc>
      </w:tr>
      <w:tr w:rsidR="003170CA" w14:paraId="7E8FCD3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FAA8030" w14:textId="77777777" w:rsidR="003170CA" w:rsidRDefault="00000000" w:rsidP="008369E1">
            <w:pPr>
              <w:jc w:val="both"/>
            </w:pPr>
            <w:r>
              <w:t>Publishes a market-reference scenario.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B04B48F" w14:textId="77777777" w:rsidR="003170CA" w:rsidRDefault="00000000" w:rsidP="008369E1">
            <w:pPr>
              <w:jc w:val="both"/>
            </w:pPr>
            <w:r>
              <w:t>2.0</w:t>
            </w:r>
          </w:p>
        </w:tc>
      </w:tr>
    </w:tbl>
    <w:p w14:paraId="6DC03C73" w14:textId="77777777" w:rsidR="003170CA" w:rsidRDefault="003170CA" w:rsidP="008369E1">
      <w:pPr>
        <w:spacing w:after="80"/>
        <w:jc w:val="both"/>
      </w:pPr>
    </w:p>
    <w:p w14:paraId="02DBEBA9" w14:textId="77777777" w:rsidR="003170CA" w:rsidRDefault="00000000" w:rsidP="008369E1">
      <w:pPr>
        <w:spacing w:after="60"/>
        <w:jc w:val="both"/>
      </w:pPr>
      <w:r>
        <w:rPr>
          <w:b/>
          <w:bCs/>
        </w:rPr>
        <w:t>B9. Do the monetary policy reports include historical data and forecasts for financial variables? Financial variables include long-term government bond yields, consumer lending rates, mortgage rates, equity prices, property prices, credit aggregates, corporate risky spreads (e.g., BAA–AAA bond yields), and credit standards (e.g., loan officer surveys). All data should be available in a downloadable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322E8FC0"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49EC6AD1"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DCAA527" w14:textId="77777777" w:rsidR="003170CA" w:rsidRDefault="00000000" w:rsidP="008369E1">
            <w:pPr>
              <w:jc w:val="both"/>
            </w:pPr>
            <w:r>
              <w:rPr>
                <w:b/>
                <w:bCs/>
                <w:color w:val="FFFFFF"/>
              </w:rPr>
              <w:t>Score</w:t>
            </w:r>
          </w:p>
        </w:tc>
      </w:tr>
      <w:tr w:rsidR="003170CA" w14:paraId="63797687"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F4D96A3" w14:textId="77777777" w:rsidR="003170CA" w:rsidRDefault="00000000" w:rsidP="008369E1">
            <w:pPr>
              <w:jc w:val="both"/>
            </w:pPr>
            <w:r>
              <w:t>No data or forecast of financial variables are available.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E98B58C" w14:textId="77777777" w:rsidR="003170CA" w:rsidRDefault="00000000" w:rsidP="008369E1">
            <w:pPr>
              <w:jc w:val="both"/>
            </w:pPr>
            <w:r>
              <w:t>0.0</w:t>
            </w:r>
          </w:p>
        </w:tc>
      </w:tr>
      <w:tr w:rsidR="003170CA" w14:paraId="2F07ABBF"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5C4FB80" w14:textId="77777777" w:rsidR="003170CA" w:rsidRDefault="00000000" w:rsidP="008369E1">
            <w:pPr>
              <w:jc w:val="both"/>
            </w:pPr>
            <w:r>
              <w:t>Historical data on fewer than 5 of the above variables are available, and forecasts for fewer than 5 of the above variables are available.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0F12AE7" w14:textId="77777777" w:rsidR="003170CA" w:rsidRDefault="00000000" w:rsidP="008369E1">
            <w:pPr>
              <w:jc w:val="both"/>
            </w:pPr>
            <w:r>
              <w:t>0.1–0.9</w:t>
            </w:r>
          </w:p>
        </w:tc>
      </w:tr>
      <w:tr w:rsidR="003170CA" w14:paraId="149AD67A"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4549155" w14:textId="77777777" w:rsidR="003170CA" w:rsidRDefault="00000000" w:rsidP="008369E1">
            <w:pPr>
              <w:jc w:val="both"/>
            </w:pPr>
            <w:r>
              <w:t>Historical data on 5 or more of the above variables are available, and forecasts for 5 or more of the above variables are available.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B5846A4" w14:textId="77777777" w:rsidR="003170CA" w:rsidRDefault="00000000" w:rsidP="008369E1">
            <w:pPr>
              <w:jc w:val="both"/>
            </w:pPr>
            <w:r>
              <w:t>1.0</w:t>
            </w:r>
          </w:p>
        </w:tc>
      </w:tr>
    </w:tbl>
    <w:p w14:paraId="1322B215" w14:textId="77777777" w:rsidR="003170CA" w:rsidRDefault="003170CA" w:rsidP="008369E1">
      <w:pPr>
        <w:spacing w:after="80"/>
        <w:jc w:val="both"/>
      </w:pPr>
    </w:p>
    <w:p w14:paraId="3516861A" w14:textId="77777777" w:rsidR="003170CA" w:rsidRDefault="00000000" w:rsidP="008369E1">
      <w:pPr>
        <w:pStyle w:val="Heading2"/>
        <w:spacing w:before="160" w:after="80"/>
        <w:jc w:val="both"/>
      </w:pPr>
      <w:r>
        <w:t>Section C: Policy Process (Max. Score 7)</w:t>
      </w:r>
    </w:p>
    <w:p w14:paraId="3C236F4F" w14:textId="77777777" w:rsidR="003170CA" w:rsidRDefault="00000000" w:rsidP="008369E1">
      <w:pPr>
        <w:spacing w:after="60"/>
        <w:jc w:val="both"/>
      </w:pPr>
      <w:r>
        <w:rPr>
          <w:b/>
          <w:bCs/>
        </w:rPr>
        <w:t>C1. Does the central bank publish a press statement immediately following the policy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0876DB81"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3671F7B3"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4D386B3D" w14:textId="77777777" w:rsidR="003170CA" w:rsidRDefault="00000000" w:rsidP="008369E1">
            <w:pPr>
              <w:jc w:val="both"/>
            </w:pPr>
            <w:r>
              <w:rPr>
                <w:b/>
                <w:bCs/>
                <w:color w:val="FFFFFF"/>
              </w:rPr>
              <w:t>Score</w:t>
            </w:r>
          </w:p>
        </w:tc>
      </w:tr>
      <w:tr w:rsidR="003170CA" w14:paraId="4231488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2CF9D42" w14:textId="77777777" w:rsidR="003170CA" w:rsidRDefault="00000000" w:rsidP="008369E1">
            <w:pPr>
              <w:jc w:val="both"/>
            </w:pPr>
            <w:r>
              <w:t>The central bank does not publish a press statement immediately after the policy decisions.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1D0CC11" w14:textId="77777777" w:rsidR="003170CA" w:rsidRDefault="00000000" w:rsidP="008369E1">
            <w:pPr>
              <w:jc w:val="both"/>
            </w:pPr>
            <w:r>
              <w:t>0.0</w:t>
            </w:r>
          </w:p>
        </w:tc>
      </w:tr>
      <w:tr w:rsidR="003170CA" w14:paraId="49D21287"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7B8E851" w14:textId="77777777" w:rsidR="003170CA" w:rsidRDefault="00000000" w:rsidP="008369E1">
            <w:pPr>
              <w:jc w:val="both"/>
            </w:pPr>
            <w:r>
              <w:t>The central bank publishes press statements in the native language only.</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BB56AE2" w14:textId="77777777" w:rsidR="003170CA" w:rsidRDefault="00000000" w:rsidP="008369E1">
            <w:pPr>
              <w:jc w:val="both"/>
            </w:pPr>
            <w:r>
              <w:t>0.5</w:t>
            </w:r>
          </w:p>
        </w:tc>
      </w:tr>
      <w:tr w:rsidR="003170CA" w14:paraId="4B62DAA7"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B1DA840" w14:textId="77777777" w:rsidR="003170CA" w:rsidRDefault="00000000" w:rsidP="008369E1">
            <w:pPr>
              <w:jc w:val="both"/>
            </w:pPr>
            <w:r>
              <w:t>The central bank publishes press statements in English.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BCC659B" w14:textId="77777777" w:rsidR="003170CA" w:rsidRDefault="00000000" w:rsidP="008369E1">
            <w:pPr>
              <w:jc w:val="both"/>
            </w:pPr>
            <w:r>
              <w:t>1.0</w:t>
            </w:r>
          </w:p>
        </w:tc>
      </w:tr>
    </w:tbl>
    <w:p w14:paraId="2A6B0F5D" w14:textId="77777777" w:rsidR="003170CA" w:rsidRDefault="003170CA" w:rsidP="008369E1">
      <w:pPr>
        <w:spacing w:after="80"/>
        <w:jc w:val="both"/>
      </w:pPr>
    </w:p>
    <w:p w14:paraId="68391C54" w14:textId="77777777" w:rsidR="003170CA" w:rsidRDefault="00000000" w:rsidP="008369E1">
      <w:pPr>
        <w:spacing w:after="60"/>
        <w:jc w:val="both"/>
      </w:pPr>
      <w:r>
        <w:rPr>
          <w:b/>
          <w:bCs/>
        </w:rPr>
        <w:t>C2. Is the policy decision explained at a press conference immediately after it is announced? Are the presentations available in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010D6356"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7200AF89"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1F5AFFA0" w14:textId="77777777" w:rsidR="003170CA" w:rsidRDefault="00000000" w:rsidP="008369E1">
            <w:pPr>
              <w:jc w:val="both"/>
            </w:pPr>
            <w:r>
              <w:rPr>
                <w:b/>
                <w:bCs/>
                <w:color w:val="FFFFFF"/>
              </w:rPr>
              <w:t>Score</w:t>
            </w:r>
          </w:p>
        </w:tc>
      </w:tr>
      <w:tr w:rsidR="003170CA" w14:paraId="21DC7CC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9A89548"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373F074" w14:textId="77777777" w:rsidR="003170CA" w:rsidRDefault="00000000" w:rsidP="008369E1">
            <w:pPr>
              <w:jc w:val="both"/>
            </w:pPr>
            <w:r>
              <w:t>0.0</w:t>
            </w:r>
          </w:p>
        </w:tc>
      </w:tr>
      <w:tr w:rsidR="003170CA" w14:paraId="5A7E9CE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2AB30E3" w14:textId="77777777" w:rsidR="003170CA" w:rsidRDefault="00000000" w:rsidP="008369E1">
            <w:pPr>
              <w:jc w:val="both"/>
            </w:pPr>
            <w:r>
              <w:t>Yes, after all policy meetings, at pre-announced dates and times. The press conference with Q&amp;A is webcast and the recording is made available on the website. Presentations are downloadable only in the native language.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C7F4B76" w14:textId="77777777" w:rsidR="003170CA" w:rsidRDefault="00000000" w:rsidP="008369E1">
            <w:pPr>
              <w:jc w:val="both"/>
            </w:pPr>
            <w:r>
              <w:t>0.5</w:t>
            </w:r>
          </w:p>
        </w:tc>
      </w:tr>
      <w:tr w:rsidR="003170CA" w14:paraId="61A4A65B"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656E645" w14:textId="77777777" w:rsidR="003170CA" w:rsidRDefault="00000000" w:rsidP="008369E1">
            <w:pPr>
              <w:jc w:val="both"/>
            </w:pPr>
            <w:r>
              <w:t>Yes, after all policy meetings, at pre-announced dates and times. The press conference with Q&amp;A is webcast and the recording is made available on the website. Presentations are downloadable in English.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ECCCB6C" w14:textId="77777777" w:rsidR="003170CA" w:rsidRDefault="00000000" w:rsidP="008369E1">
            <w:pPr>
              <w:jc w:val="both"/>
            </w:pPr>
            <w:r>
              <w:t>1.0</w:t>
            </w:r>
          </w:p>
        </w:tc>
      </w:tr>
    </w:tbl>
    <w:p w14:paraId="048ECCC6" w14:textId="77777777" w:rsidR="003170CA" w:rsidRDefault="003170CA" w:rsidP="008369E1">
      <w:pPr>
        <w:spacing w:after="80"/>
        <w:jc w:val="both"/>
      </w:pPr>
    </w:p>
    <w:p w14:paraId="755287FE" w14:textId="77777777" w:rsidR="003170CA" w:rsidRDefault="00000000" w:rsidP="008369E1">
      <w:pPr>
        <w:spacing w:after="60"/>
        <w:jc w:val="both"/>
      </w:pPr>
      <w:r>
        <w:rPr>
          <w:b/>
          <w:bCs/>
        </w:rPr>
        <w:t>C3. Does the central bank present its regular forecast updates with the Q&amp;A session to journalists, analysts, and market participants? Are the presentations available in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51FF86C5"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7A3800B9"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5180B729" w14:textId="77777777" w:rsidR="003170CA" w:rsidRDefault="00000000" w:rsidP="008369E1">
            <w:pPr>
              <w:jc w:val="both"/>
            </w:pPr>
            <w:r>
              <w:rPr>
                <w:b/>
                <w:bCs/>
                <w:color w:val="FFFFFF"/>
              </w:rPr>
              <w:t>Score</w:t>
            </w:r>
          </w:p>
        </w:tc>
      </w:tr>
      <w:tr w:rsidR="003170CA" w14:paraId="6B17FF8D"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2E21C77"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76AE675" w14:textId="77777777" w:rsidR="003170CA" w:rsidRDefault="00000000" w:rsidP="008369E1">
            <w:pPr>
              <w:jc w:val="both"/>
            </w:pPr>
            <w:r>
              <w:t>0.0</w:t>
            </w:r>
          </w:p>
        </w:tc>
      </w:tr>
      <w:tr w:rsidR="003170CA" w14:paraId="77782659"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2B3B764" w14:textId="77777777" w:rsidR="003170CA" w:rsidRDefault="00000000" w:rsidP="008369E1">
            <w:pPr>
              <w:jc w:val="both"/>
            </w:pPr>
            <w:r>
              <w:t>Yes. The presentation and Q&amp;A are available only in the native language.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38F31DA" w14:textId="77777777" w:rsidR="003170CA" w:rsidRDefault="00000000" w:rsidP="008369E1">
            <w:pPr>
              <w:jc w:val="both"/>
            </w:pPr>
            <w:r>
              <w:t>0.5</w:t>
            </w:r>
          </w:p>
        </w:tc>
      </w:tr>
      <w:tr w:rsidR="003170CA" w14:paraId="3241176F"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7642056" w14:textId="77777777" w:rsidR="003170CA" w:rsidRDefault="00000000" w:rsidP="008369E1">
            <w:pPr>
              <w:jc w:val="both"/>
            </w:pPr>
            <w:r>
              <w:t>Yes. The presentation and Q&amp;A are available in English.</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73974C2" w14:textId="77777777" w:rsidR="003170CA" w:rsidRDefault="00000000" w:rsidP="008369E1">
            <w:pPr>
              <w:jc w:val="both"/>
            </w:pPr>
            <w:r>
              <w:t>1.0</w:t>
            </w:r>
          </w:p>
        </w:tc>
      </w:tr>
    </w:tbl>
    <w:p w14:paraId="062CD8D1" w14:textId="77777777" w:rsidR="003170CA" w:rsidRDefault="003170CA" w:rsidP="008369E1">
      <w:pPr>
        <w:spacing w:after="80"/>
        <w:jc w:val="both"/>
      </w:pPr>
    </w:p>
    <w:p w14:paraId="01867517" w14:textId="77777777" w:rsidR="003170CA" w:rsidRDefault="00000000" w:rsidP="008369E1">
      <w:pPr>
        <w:spacing w:after="60"/>
        <w:jc w:val="both"/>
      </w:pPr>
      <w:r>
        <w:rPr>
          <w:b/>
          <w:bCs/>
        </w:rPr>
        <w:t>C4. Is there a public account of the policy deliberations (“minutes”) published in less than one month after the meeting? And are one-pagers of Board forecast submissions publicly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31946B9C"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1E469873"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155323E3" w14:textId="77777777" w:rsidR="003170CA" w:rsidRDefault="00000000" w:rsidP="008369E1">
            <w:pPr>
              <w:jc w:val="both"/>
            </w:pPr>
            <w:r>
              <w:rPr>
                <w:b/>
                <w:bCs/>
                <w:color w:val="FFFFFF"/>
              </w:rPr>
              <w:t>Score</w:t>
            </w:r>
          </w:p>
        </w:tc>
      </w:tr>
      <w:tr w:rsidR="003170CA" w14:paraId="28D92CF7" w14:textId="77777777">
        <w:tc>
          <w:tcPr>
            <w:tcW w:w="9360" w:type="dxa"/>
            <w:gridSpan w:val="2"/>
            <w:tcBorders>
              <w:top w:val="single" w:sz="4" w:space="0" w:color="B0B0B0"/>
              <w:left w:val="single" w:sz="4" w:space="0" w:color="B0B0B0"/>
              <w:bottom w:val="single" w:sz="4" w:space="0" w:color="B0B0B0"/>
              <w:right w:val="single" w:sz="4" w:space="0" w:color="B0B0B0"/>
            </w:tcBorders>
            <w:shd w:val="clear" w:color="auto" w:fill="DCE6F1"/>
            <w:tcMar>
              <w:top w:w="60" w:type="dxa"/>
              <w:left w:w="120" w:type="dxa"/>
              <w:bottom w:w="60" w:type="dxa"/>
              <w:right w:w="120" w:type="dxa"/>
            </w:tcMar>
            <w:vAlign w:val="center"/>
          </w:tcPr>
          <w:p w14:paraId="25F0FAFB" w14:textId="77777777" w:rsidR="003170CA" w:rsidRDefault="00000000" w:rsidP="008369E1">
            <w:pPr>
              <w:jc w:val="both"/>
            </w:pPr>
            <w:r>
              <w:rPr>
                <w:b/>
                <w:bCs/>
                <w:i/>
                <w:iCs/>
              </w:rPr>
              <w:t>(</w:t>
            </w:r>
            <w:proofErr w:type="spellStart"/>
            <w:r>
              <w:rPr>
                <w:b/>
                <w:bCs/>
                <w:i/>
                <w:iCs/>
              </w:rPr>
              <w:t>i</w:t>
            </w:r>
            <w:proofErr w:type="spellEnd"/>
            <w:r>
              <w:rPr>
                <w:b/>
                <w:bCs/>
                <w:i/>
                <w:iCs/>
              </w:rPr>
              <w:t>) When policy decisions are made by a monetary policy committee</w:t>
            </w:r>
          </w:p>
        </w:tc>
      </w:tr>
      <w:tr w:rsidR="003170CA" w14:paraId="484704C8"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E9EBD49"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AD06889" w14:textId="77777777" w:rsidR="003170CA" w:rsidRDefault="00000000" w:rsidP="008369E1">
            <w:pPr>
              <w:jc w:val="both"/>
            </w:pPr>
            <w:r>
              <w:t>0.00</w:t>
            </w:r>
          </w:p>
        </w:tc>
      </w:tr>
      <w:tr w:rsidR="003170CA" w14:paraId="5EA45FE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78F46E8" w14:textId="77777777" w:rsidR="003170CA" w:rsidRDefault="00000000" w:rsidP="008369E1">
            <w:pPr>
              <w:jc w:val="both"/>
            </w:pPr>
            <w:r>
              <w:t>Yes, but condensed, non-attributed, and without voting results.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EA01722" w14:textId="77777777" w:rsidR="003170CA" w:rsidRDefault="00000000" w:rsidP="008369E1">
            <w:pPr>
              <w:jc w:val="both"/>
            </w:pPr>
            <w:r>
              <w:t>0.50</w:t>
            </w:r>
          </w:p>
        </w:tc>
      </w:tr>
      <w:tr w:rsidR="003170CA" w14:paraId="1DE0C224"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300C237" w14:textId="77777777" w:rsidR="003170CA" w:rsidRDefault="00000000" w:rsidP="008369E1">
            <w:pPr>
              <w:jc w:val="both"/>
            </w:pPr>
            <w:r>
              <w:t>Yes, detailed and with voting results on the main policy instrument. Contributions by individual MPC members and votes are not attributed.</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F279DE2" w14:textId="5206182E" w:rsidR="003170CA" w:rsidRDefault="00D80FF5" w:rsidP="008369E1">
            <w:pPr>
              <w:jc w:val="both"/>
            </w:pPr>
            <w:r>
              <w:t>1.00</w:t>
            </w:r>
          </w:p>
        </w:tc>
      </w:tr>
      <w:tr w:rsidR="003170CA" w14:paraId="09B54B8E"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284AD27" w14:textId="77777777" w:rsidR="003170CA" w:rsidRDefault="00000000" w:rsidP="008369E1">
            <w:pPr>
              <w:jc w:val="both"/>
            </w:pPr>
            <w:r>
              <w:t>Yes, detailed and with voting results on the main policy instrument. Contributions by individual MPC members and votes are attributed.</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6F39559" w14:textId="307294D5" w:rsidR="003170CA" w:rsidRDefault="00D80FF5" w:rsidP="008369E1">
            <w:pPr>
              <w:jc w:val="both"/>
            </w:pPr>
            <w:r>
              <w:t>2.00</w:t>
            </w:r>
          </w:p>
        </w:tc>
      </w:tr>
      <w:tr w:rsidR="003170CA" w14:paraId="6F51BE9E" w14:textId="77777777">
        <w:tc>
          <w:tcPr>
            <w:tcW w:w="9360" w:type="dxa"/>
            <w:gridSpan w:val="2"/>
            <w:tcBorders>
              <w:top w:val="single" w:sz="4" w:space="0" w:color="B0B0B0"/>
              <w:left w:val="single" w:sz="4" w:space="0" w:color="B0B0B0"/>
              <w:bottom w:val="single" w:sz="4" w:space="0" w:color="B0B0B0"/>
              <w:right w:val="single" w:sz="4" w:space="0" w:color="B0B0B0"/>
            </w:tcBorders>
            <w:shd w:val="clear" w:color="auto" w:fill="DCE6F1"/>
            <w:tcMar>
              <w:top w:w="60" w:type="dxa"/>
              <w:left w:w="120" w:type="dxa"/>
              <w:bottom w:w="60" w:type="dxa"/>
              <w:right w:w="120" w:type="dxa"/>
            </w:tcMar>
            <w:vAlign w:val="center"/>
          </w:tcPr>
          <w:p w14:paraId="0B20405C" w14:textId="77777777" w:rsidR="003170CA" w:rsidRDefault="00000000" w:rsidP="008369E1">
            <w:pPr>
              <w:jc w:val="both"/>
            </w:pPr>
            <w:r>
              <w:rPr>
                <w:b/>
                <w:bCs/>
                <w:i/>
                <w:iCs/>
              </w:rPr>
              <w:t>(ii) When policy decisions are made by a single policymaker</w:t>
            </w:r>
          </w:p>
        </w:tc>
      </w:tr>
      <w:tr w:rsidR="003170CA" w14:paraId="23C9B0A1"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E0AB241" w14:textId="77777777" w:rsidR="003170CA" w:rsidRDefault="00000000" w:rsidP="008369E1">
            <w:pPr>
              <w:jc w:val="both"/>
            </w:pPr>
            <w:r>
              <w:t>No.</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B652F05" w14:textId="77777777" w:rsidR="003170CA" w:rsidRDefault="00000000" w:rsidP="008369E1">
            <w:pPr>
              <w:jc w:val="both"/>
            </w:pPr>
            <w:r>
              <w:t>0.00</w:t>
            </w:r>
          </w:p>
        </w:tc>
      </w:tr>
      <w:tr w:rsidR="003170CA" w14:paraId="754575A0"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B89D3DA" w14:textId="77777777" w:rsidR="003170CA" w:rsidRDefault="00000000" w:rsidP="008369E1">
            <w:pPr>
              <w:jc w:val="both"/>
            </w:pPr>
            <w:r>
              <w:t>Yes, with arguments/explanations.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419110FC" w14:textId="77777777" w:rsidR="003170CA" w:rsidRDefault="00000000" w:rsidP="008369E1">
            <w:pPr>
              <w:jc w:val="both"/>
            </w:pPr>
            <w:r>
              <w:t>1.00</w:t>
            </w:r>
          </w:p>
        </w:tc>
      </w:tr>
      <w:tr w:rsidR="003170CA" w14:paraId="15612CD7"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04BE726A" w14:textId="77777777" w:rsidR="003170CA" w:rsidRDefault="00000000" w:rsidP="008369E1">
            <w:pPr>
              <w:jc w:val="both"/>
            </w:pPr>
            <w:r>
              <w:t>Yes, one-pagers of forecasts of all Board members are published immediately or after a certain, pre-determined date.</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19380694" w14:textId="77777777" w:rsidR="003170CA" w:rsidRDefault="00000000" w:rsidP="008369E1">
            <w:pPr>
              <w:jc w:val="both"/>
            </w:pPr>
            <w:r>
              <w:t>2.00</w:t>
            </w:r>
          </w:p>
        </w:tc>
      </w:tr>
    </w:tbl>
    <w:p w14:paraId="4C01FC1C" w14:textId="77777777" w:rsidR="003170CA" w:rsidRDefault="003170CA" w:rsidP="008369E1">
      <w:pPr>
        <w:spacing w:after="80"/>
        <w:jc w:val="both"/>
      </w:pPr>
    </w:p>
    <w:p w14:paraId="0331AD5F" w14:textId="77777777" w:rsidR="003170CA" w:rsidRDefault="00000000" w:rsidP="008369E1">
      <w:pPr>
        <w:spacing w:after="60"/>
        <w:jc w:val="both"/>
      </w:pPr>
      <w:r>
        <w:rPr>
          <w:b/>
          <w:bCs/>
        </w:rPr>
        <w:t>C5. Is the role of staff and policymakers in the baseline forecast process communicated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3F55EC73"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23D4B7E8"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32A00112" w14:textId="77777777" w:rsidR="003170CA" w:rsidRDefault="00000000" w:rsidP="008369E1">
            <w:pPr>
              <w:jc w:val="both"/>
            </w:pPr>
            <w:r>
              <w:rPr>
                <w:b/>
                <w:bCs/>
                <w:color w:val="FFFFFF"/>
              </w:rPr>
              <w:t>Score</w:t>
            </w:r>
          </w:p>
        </w:tc>
      </w:tr>
      <w:tr w:rsidR="003170CA" w14:paraId="1F5A6ACF"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E5CDA9B" w14:textId="77777777" w:rsidR="003170CA" w:rsidRDefault="00000000" w:rsidP="008369E1">
            <w:pPr>
              <w:jc w:val="both"/>
            </w:pPr>
            <w:r>
              <w:t>No. It is not clear how the forecast is constructed and used in the decision-making process.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B3B5C8E" w14:textId="77777777" w:rsidR="003170CA" w:rsidRDefault="00000000" w:rsidP="008369E1">
            <w:pPr>
              <w:jc w:val="both"/>
            </w:pPr>
            <w:r>
              <w:t>0.0</w:t>
            </w:r>
          </w:p>
        </w:tc>
      </w:tr>
      <w:tr w:rsidR="003170CA" w14:paraId="6A8D690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AC05C04" w14:textId="77777777" w:rsidR="003170CA" w:rsidRDefault="00000000" w:rsidP="008369E1">
            <w:pPr>
              <w:jc w:val="both"/>
            </w:pPr>
            <w:r>
              <w:t>Yes. The ownership of the forecast and its role in the decision-making process is defined clearly.</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096F6F8" w14:textId="77777777" w:rsidR="003170CA" w:rsidRDefault="00000000" w:rsidP="008369E1">
            <w:pPr>
              <w:jc w:val="both"/>
            </w:pPr>
            <w:r>
              <w:t>1.0</w:t>
            </w:r>
          </w:p>
        </w:tc>
      </w:tr>
    </w:tbl>
    <w:p w14:paraId="4E03F336" w14:textId="77777777" w:rsidR="003170CA" w:rsidRDefault="003170CA" w:rsidP="008369E1">
      <w:pPr>
        <w:spacing w:after="80"/>
        <w:jc w:val="both"/>
      </w:pPr>
    </w:p>
    <w:p w14:paraId="08963025" w14:textId="77777777" w:rsidR="003170CA" w:rsidRDefault="00000000" w:rsidP="008369E1">
      <w:pPr>
        <w:spacing w:after="60"/>
        <w:jc w:val="both"/>
      </w:pPr>
      <w:r>
        <w:rPr>
          <w:b/>
          <w:bCs/>
        </w:rPr>
        <w:t>C6. When was the last time the central bank or the government held or invited an external evaluation of the policy framework and the FPAS, and made the results publicly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3170CA" w14:paraId="738FF760" w14:textId="77777777">
        <w:trPr>
          <w:tblHeader/>
        </w:trPr>
        <w:tc>
          <w:tcPr>
            <w:tcW w:w="776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04C1A089" w14:textId="77777777" w:rsidR="003170CA" w:rsidRDefault="00000000" w:rsidP="008369E1">
            <w:pPr>
              <w:jc w:val="both"/>
            </w:pPr>
            <w:r>
              <w:rPr>
                <w:b/>
                <w:bCs/>
                <w:color w:val="FFFFFF"/>
              </w:rPr>
              <w:t>Criterion</w:t>
            </w:r>
          </w:p>
        </w:tc>
        <w:tc>
          <w:tcPr>
            <w:tcW w:w="1600" w:type="dxa"/>
            <w:tcBorders>
              <w:top w:val="single" w:sz="4" w:space="0" w:color="B0B0B0"/>
              <w:left w:val="single" w:sz="4" w:space="0" w:color="B0B0B0"/>
              <w:bottom w:val="single" w:sz="4" w:space="0" w:color="B0B0B0"/>
              <w:right w:val="single" w:sz="4" w:space="0" w:color="B0B0B0"/>
            </w:tcBorders>
            <w:shd w:val="clear" w:color="auto" w:fill="1F4E79"/>
            <w:tcMar>
              <w:top w:w="60" w:type="dxa"/>
              <w:left w:w="120" w:type="dxa"/>
              <w:bottom w:w="60" w:type="dxa"/>
              <w:right w:w="120" w:type="dxa"/>
            </w:tcMar>
            <w:vAlign w:val="center"/>
          </w:tcPr>
          <w:p w14:paraId="133857E0" w14:textId="77777777" w:rsidR="003170CA" w:rsidRDefault="00000000" w:rsidP="008369E1">
            <w:pPr>
              <w:jc w:val="both"/>
            </w:pPr>
            <w:r>
              <w:rPr>
                <w:b/>
                <w:bCs/>
                <w:color w:val="FFFFFF"/>
              </w:rPr>
              <w:t>Score</w:t>
            </w:r>
          </w:p>
        </w:tc>
      </w:tr>
      <w:tr w:rsidR="003170CA" w14:paraId="43274A9A"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75121742" w14:textId="77777777" w:rsidR="003170CA" w:rsidRDefault="00000000" w:rsidP="008369E1">
            <w:pPr>
              <w:jc w:val="both"/>
            </w:pPr>
            <w:r>
              <w:t>No evaluation in last 5 years.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21322B5" w14:textId="77777777" w:rsidR="003170CA" w:rsidRDefault="00000000" w:rsidP="008369E1">
            <w:pPr>
              <w:jc w:val="both"/>
            </w:pPr>
            <w:r>
              <w:t>0.0</w:t>
            </w:r>
          </w:p>
        </w:tc>
      </w:tr>
      <w:tr w:rsidR="003170CA" w14:paraId="59C3053C"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5565CF69" w14:textId="77777777" w:rsidR="003170CA" w:rsidRDefault="00000000" w:rsidP="008369E1">
            <w:pPr>
              <w:jc w:val="both"/>
            </w:pPr>
            <w:r>
              <w:t>Either policy framework or FPAS evaluation in the last 5 years.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3DD2C457" w14:textId="77777777" w:rsidR="003170CA" w:rsidRDefault="00000000" w:rsidP="008369E1">
            <w:pPr>
              <w:jc w:val="both"/>
            </w:pPr>
            <w:r>
              <w:t>0.5</w:t>
            </w:r>
          </w:p>
        </w:tc>
      </w:tr>
      <w:tr w:rsidR="003170CA" w14:paraId="0AD39F8F" w14:textId="77777777">
        <w:tc>
          <w:tcPr>
            <w:tcW w:w="776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29ACC184" w14:textId="77777777" w:rsidR="003170CA" w:rsidRDefault="00000000" w:rsidP="008369E1">
            <w:pPr>
              <w:jc w:val="both"/>
            </w:pPr>
            <w:r>
              <w:t>Both policy framework and FPAS evaluation in the last 5 years.</w:t>
            </w:r>
          </w:p>
        </w:tc>
        <w:tc>
          <w:tcPr>
            <w:tcW w:w="1600" w:type="dxa"/>
            <w:tcBorders>
              <w:top w:val="single" w:sz="4" w:space="0" w:color="B0B0B0"/>
              <w:left w:val="single" w:sz="4" w:space="0" w:color="B0B0B0"/>
              <w:bottom w:val="single" w:sz="4" w:space="0" w:color="B0B0B0"/>
              <w:right w:val="single" w:sz="4" w:space="0" w:color="B0B0B0"/>
            </w:tcBorders>
            <w:tcMar>
              <w:top w:w="60" w:type="dxa"/>
              <w:left w:w="120" w:type="dxa"/>
              <w:bottom w:w="60" w:type="dxa"/>
              <w:right w:w="120" w:type="dxa"/>
            </w:tcMar>
            <w:vAlign w:val="center"/>
          </w:tcPr>
          <w:p w14:paraId="63889BF3" w14:textId="77777777" w:rsidR="003170CA" w:rsidRDefault="00000000" w:rsidP="008369E1">
            <w:pPr>
              <w:jc w:val="both"/>
            </w:pPr>
            <w:r>
              <w:t>1.0</w:t>
            </w:r>
          </w:p>
        </w:tc>
      </w:tr>
    </w:tbl>
    <w:p w14:paraId="739CE219" w14:textId="77777777" w:rsidR="00A715A2" w:rsidRDefault="00A715A2" w:rsidP="008369E1">
      <w:pPr>
        <w:jc w:val="both"/>
      </w:pPr>
    </w:p>
    <w:sectPr w:rsidR="00A715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44C1"/>
    <w:multiLevelType w:val="hybridMultilevel"/>
    <w:tmpl w:val="8D48951A"/>
    <w:lvl w:ilvl="0" w:tplc="6CB0138C">
      <w:start w:val="1"/>
      <w:numFmt w:val="bullet"/>
      <w:lvlText w:val="●"/>
      <w:lvlJc w:val="left"/>
      <w:pPr>
        <w:ind w:left="720" w:hanging="360"/>
      </w:pPr>
    </w:lvl>
    <w:lvl w:ilvl="1" w:tplc="55CCD93C">
      <w:start w:val="1"/>
      <w:numFmt w:val="bullet"/>
      <w:lvlText w:val="○"/>
      <w:lvlJc w:val="left"/>
      <w:pPr>
        <w:ind w:left="1440" w:hanging="360"/>
      </w:pPr>
    </w:lvl>
    <w:lvl w:ilvl="2" w:tplc="6B0E94B8">
      <w:start w:val="1"/>
      <w:numFmt w:val="bullet"/>
      <w:lvlText w:val="■"/>
      <w:lvlJc w:val="left"/>
      <w:pPr>
        <w:ind w:left="2160" w:hanging="360"/>
      </w:pPr>
    </w:lvl>
    <w:lvl w:ilvl="3" w:tplc="BEECD55E">
      <w:start w:val="1"/>
      <w:numFmt w:val="bullet"/>
      <w:lvlText w:val="●"/>
      <w:lvlJc w:val="left"/>
      <w:pPr>
        <w:ind w:left="2880" w:hanging="360"/>
      </w:pPr>
    </w:lvl>
    <w:lvl w:ilvl="4" w:tplc="F6A01E4A">
      <w:start w:val="1"/>
      <w:numFmt w:val="bullet"/>
      <w:lvlText w:val="○"/>
      <w:lvlJc w:val="left"/>
      <w:pPr>
        <w:ind w:left="3600" w:hanging="360"/>
      </w:pPr>
    </w:lvl>
    <w:lvl w:ilvl="5" w:tplc="556EF1C4">
      <w:start w:val="1"/>
      <w:numFmt w:val="bullet"/>
      <w:lvlText w:val="■"/>
      <w:lvlJc w:val="left"/>
      <w:pPr>
        <w:ind w:left="4320" w:hanging="360"/>
      </w:pPr>
    </w:lvl>
    <w:lvl w:ilvl="6" w:tplc="ADDAFA3A">
      <w:start w:val="1"/>
      <w:numFmt w:val="bullet"/>
      <w:lvlText w:val="●"/>
      <w:lvlJc w:val="left"/>
      <w:pPr>
        <w:ind w:left="5040" w:hanging="360"/>
      </w:pPr>
    </w:lvl>
    <w:lvl w:ilvl="7" w:tplc="2826AD04">
      <w:start w:val="1"/>
      <w:numFmt w:val="bullet"/>
      <w:lvlText w:val="●"/>
      <w:lvlJc w:val="left"/>
      <w:pPr>
        <w:ind w:left="5760" w:hanging="360"/>
      </w:pPr>
    </w:lvl>
    <w:lvl w:ilvl="8" w:tplc="234686AC">
      <w:start w:val="1"/>
      <w:numFmt w:val="bullet"/>
      <w:lvlText w:val="●"/>
      <w:lvlJc w:val="left"/>
      <w:pPr>
        <w:ind w:left="6480" w:hanging="360"/>
      </w:pPr>
    </w:lvl>
  </w:abstractNum>
  <w:num w:numId="1" w16cid:durableId="1627619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0CA"/>
    <w:rsid w:val="003170CA"/>
    <w:rsid w:val="004302A2"/>
    <w:rsid w:val="008369E1"/>
    <w:rsid w:val="00A715A2"/>
    <w:rsid w:val="00C87EC4"/>
    <w:rsid w:val="00D80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3EFC23"/>
  <w15:docId w15:val="{89D204AB-469E-884F-8A87-84683F99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1F4E79"/>
      <w:sz w:val="30"/>
      <w:szCs w:val="30"/>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2416</Words>
  <Characters>13221</Characters>
  <Application>Microsoft Office Word</Application>
  <DocSecurity>0</DocSecurity>
  <Lines>440</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Vicente Romero</cp:lastModifiedBy>
  <cp:revision>3</cp:revision>
  <dcterms:created xsi:type="dcterms:W3CDTF">2026-06-04T02:56:00Z</dcterms:created>
  <dcterms:modified xsi:type="dcterms:W3CDTF">2026-06-04T13:57:00Z</dcterms:modified>
</cp:coreProperties>
</file>