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ind w:left="-566.9291338582677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b w:val="1"/>
          <w:highlight w:val="white"/>
          <w:rtl w:val="0"/>
        </w:rPr>
        <w:t xml:space="preserve">1.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Яке твердження щодо діаграми переходу станів і таблиці з тест-кейсами є вірним?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4619428" cy="22384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428" cy="2238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70"/>
        <w:gridCol w:w="1545"/>
        <w:gridCol w:w="1335"/>
        <w:gridCol w:w="1394.5"/>
        <w:gridCol w:w="1394.5"/>
        <w:tblGridChange w:id="0">
          <w:tblGrid>
            <w:gridCol w:w="1890"/>
            <w:gridCol w:w="1470"/>
            <w:gridCol w:w="1545"/>
            <w:gridCol w:w="1335"/>
            <w:gridCol w:w="1394.5"/>
            <w:gridCol w:w="13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початку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S3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RC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Стан завершення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валідні і невалідні переходи на діаграмі.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6fa8dc" w:val="clear"/>
        </w:rPr>
      </w:pPr>
      <w:commentRangeStart w:id="0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6fa8dc" w:val="clear"/>
          <w:rtl w:val="0"/>
        </w:rPr>
        <w:t xml:space="preserve">Дані тест-кейси показують всі можливі валідні переходи на діаграмі.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деякі валідні переходи на діаграмі.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Дані тест-кейси покривають пари переходів на діаграмі.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b w:val="1"/>
          <w:highlight w:val="white"/>
          <w:rtl w:val="0"/>
        </w:rPr>
        <w:t xml:space="preserve">2.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Співробітникам компанії виплачують бонуси за умови, що вони пропрацювати більше ніж рік та виконали заздалегідь поставлені цілі.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Ці умови можна подати у вигляді таблиці рішень: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9"/>
        <w:gridCol w:w="2550"/>
        <w:gridCol w:w="1312.5"/>
        <w:gridCol w:w="1312.5"/>
        <w:gridCol w:w="1312.5"/>
        <w:gridCol w:w="1312.5"/>
        <w:tblGridChange w:id="0">
          <w:tblGrid>
            <w:gridCol w:w="1229"/>
            <w:gridCol w:w="2550"/>
            <w:gridCol w:w="1312.5"/>
            <w:gridCol w:w="1312.5"/>
            <w:gridCol w:w="1312.5"/>
            <w:gridCol w:w="131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Стаж більше року?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поставлена?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Ціль досягнута?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Виплата бонуса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сценарій, що є ймовірним в реальному житті, пропущений в таблиці?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ТАК, Умова 2 = НІ, Умова 3 = ТАК, Дія = НІ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ТАК, Умова 2 = ТАК, Умова 3 = НІ, Дія = ТАК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Умова 1 = НІ, Умова 2 = НІ, Умова 3 = ТАК, Дія = НІ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shd w:fill="6fa8dc" w:val="clear"/>
        </w:rPr>
      </w:pPr>
      <w:commentRangeStart w:id="1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shd w:fill="6fa8dc" w:val="clear"/>
          <w:rtl w:val="0"/>
        </w:rPr>
        <w:t xml:space="preserve">Умова 1 = НІ, Умова 2 = ТАК, Умова 3 = НІ, Дія = НІ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ІI РІВЕНЬ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Склади діаграму станів і переходів для тестування відеогри:</w:t>
      </w:r>
    </w:p>
    <w:p w:rsidR="00000000" w:rsidDel="00000000" w:rsidP="00000000" w:rsidRDefault="00000000" w:rsidRPr="00000000" w14:paraId="00000051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52">
      <w:pPr>
        <w:widowControl w:val="0"/>
        <w:spacing w:after="20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794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2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тест-кейсів, відповідно до складеної діаграми, буде достатньо, щоб протестувати цю гру?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66750" cy="18192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850.3937007874016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10-03T10:37:49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Вірно!</w:t>
      </w:r>
    </w:p>
  </w:comment>
  <w:comment w:author="Pavlo Okhonko" w:id="1" w:date="2022-10-03T10:37:37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0" w:date="2022-10-03T10:37:30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