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5C6773"/>
          <w:sz w:val="20"/>
        </w:rPr>
        <w:t>Hackathon Concept Brief</w:t>
      </w:r>
    </w:p>
    <w:p>
      <w:pPr>
        <w:spacing w:before="0" w:after="40" w:line="264" w:lineRule="auto"/>
        <w:jc w:val="left"/>
      </w:pPr>
      <w:r>
        <w:rPr>
          <w:rFonts w:ascii="Calibri" w:hAnsi="Calibri"/>
          <w:b/>
          <w:color w:val="141F2B"/>
          <w:sz w:val="54"/>
        </w:rPr>
        <w:t>LendSignal</w:t>
      </w:r>
    </w:p>
    <w:p>
      <w:pPr>
        <w:spacing w:before="0" w:after="240" w:line="264" w:lineRule="auto"/>
      </w:pPr>
      <w:r>
        <w:rPr>
          <w:rFonts w:ascii="Calibri" w:hAnsi="Calibri"/>
          <w:b w:val="0"/>
          <w:color w:val="1F4D78"/>
          <w:sz w:val="26"/>
        </w:rPr>
        <w:t>Updateable onchain credit certificates for B2B working-capital lending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EF5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5F4A"/>
                <w:sz w:val="22"/>
              </w:rPr>
              <w:t>Name recommendation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1"/>
              </w:rPr>
              <w:t>Use LendSignal for the hackathon: it is short, direct, and points to credit approval for business lending.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One-Liner</w:t>
      </w:r>
    </w:p>
    <w:p>
      <w:pPr>
        <w:spacing w:before="0" w:after="160" w:line="264" w:lineRule="auto"/>
      </w:pPr>
      <w:r>
        <w:rPr>
          <w:rFonts w:ascii="Calibri" w:hAnsi="Calibri"/>
          <w:b/>
          <w:color w:val="141F2B"/>
          <w:sz w:val="23"/>
        </w:rPr>
        <w:t>LendSignal turns a business wallet into an updateable onchain Credit Certificate, enabling working-capital loans through confidential verification, ENS-gated approval, and decentralized default protection.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Problem And Opportunity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Emerging market businesses need working capital, but onchain lending still mostly requires excessive collateral.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Protocols can see wallet activity, but not business documents, KYC/KYB evidence, repayment capacity, or fraud risk.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Confidential AI can validate private borrower evidence and output only a score, risk tier, attestation hash, and evidence digest.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A credit certificate lets lending vaults make repeatable credit decisions without exposing raw private data.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Product 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860"/>
        <w:gridCol w:w="34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Step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Happens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Public / Onchain Output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1. Onboard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Connect wallet, enter company data, submit mock docs and KYC/KYB.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Wallet becomes credit identity.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2. Verify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Confidential AI Attester-style flow analyzes borrower evidence.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AI score, risk tier, hashes.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3. Certify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Combine AI, bureau, and wallet-behavior signals.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Updateable Credit Certificate.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4. Lend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Vault checks certificate, score, ENS gate, and liquidity.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Automatic loan payout.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5. Protect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Borrower fees fund a default pool for LPs.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Lender reimbursement on default.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48-Hour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Business onboarding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Wallet connect, business profile, mock document checklist, mock KYC/KYB status.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Credit score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Confidential AI score 70% + bureau score 20% + wallet behavior 10%.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Credit certificate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Registry stores score, risk tier, status, attestation hash, evidence digest, expiration.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Lending vault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Approves and pays out when certificate is active, score &gt;= 750, ENS gate passed, and liquidity exists.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Default fund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LP deposits plus borrower fees; demo reimbursement on default.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Credit Certificate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41F2B"/>
          <w:sz w:val="22"/>
        </w:rPr>
        <w:t>The Credit Certificate is the public representation of the business credit state. It is updateable over time as new documents, bureau signals, wallet behavior, repayments, or defaults are observed.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Expose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business wallet, certificate id, combined score, risk tier, status, attestation hash, evidence digest, ENS gate, issued/expiry dates.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Hide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raw documents, bank statements, full KYC/KYB records, tax records, private invoices, personal identity documents.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Lifecycle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pending, active, updated, expired, revoked, defaulted.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Vault policy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20"/>
              </w:rPr>
              <w:t>approve if active, not expired, score &gt;= 750, ENS gate passed, and vault has liquidity.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Chainlink Confidential AI Attester Integration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Base URL: https://confidential-ai-dev-preview.cldev.cloud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Flow: POST /v1/inference, then poll GET /v1/inference/:id until completed or failed.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Resources: uploaded files or HTTP(S) URLs, up to 10 resources, each capped at 10 MiB.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Models: gemma4 or qwen3.6.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Hackathon fallback: if no key is available, use deterministic mock outputs with the same response shape.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Minimal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430"/>
        <w:gridCol w:w="343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Component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Build For Hackathon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Why It Matters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9"/>
              </w:rPr>
              <w:t>Frontend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Onboarding, score, certificate, vault, default fund screens.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Makes the borrower and lender story obvious.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9"/>
              </w:rPr>
              <w:t>Score service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Mock or real attester API call, bureau mock, wallet behavior mock.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Creates the credit decision input.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9"/>
              </w:rPr>
              <w:t>Certificate registry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Issue, update, revoke, read certificate.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Turns credit state into reusable onchain primitive.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9"/>
              </w:rPr>
              <w:t>Lending vault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Deposit, request loan, approve and payout.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Demonstrates non-collateral-only lending.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9"/>
              </w:rPr>
              <w:t>Default fund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LP deposits, borrower fees, reimburse default.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9"/>
              </w:rPr>
              <w:t>Explains lender protection and business model.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Business Model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Borrower certification fee: business pays to create or refresh a certificate.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Loan origination fee: fee is charged when a vault pays out a loan.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Default fund fee: part of borrower fees funds LP yield and lender protection.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Protocol integration fee: lending pools pay for certificate checks, webhooks, or API access.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41F2B"/>
          <w:sz w:val="22"/>
        </w:rPr>
        <w:t>Roadmap: agent-based monitoring, ERC-8004-style reputation, curator marketplace, real bureau integrations.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Pitch Close</w:t>
      </w:r>
    </w:p>
    <w:p>
      <w:pPr>
        <w:spacing w:before="0" w:after="80" w:line="264" w:lineRule="auto"/>
      </w:pPr>
      <w:r>
        <w:rPr>
          <w:rFonts w:ascii="Calibri" w:hAnsi="Calibri"/>
          <w:b/>
          <w:color w:val="1F5F4A"/>
          <w:sz w:val="24"/>
        </w:rPr>
        <w:t>LendSignal gives emerging market businesses a portable credit identity and gives lenders a safer way to approve undercollateralized working-capital loans.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773"/>
        <w:sz w:val="18"/>
      </w:rPr>
      <w:t>LendSignal concept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