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D33" w:rsidRPr="00FD423A" w:rsidRDefault="000A4D33" w:rsidP="00FD423A">
      <w:pPr>
        <w:pBdr>
          <w:bottom w:val="single" w:sz="6" w:space="1" w:color="auto"/>
        </w:pBdr>
        <w:rPr>
          <w:b/>
        </w:rPr>
      </w:pPr>
      <w:r w:rsidRPr="00FD423A">
        <w:rPr>
          <w:b/>
        </w:rPr>
        <w:t>Čo je to národ? / Text Gellner 2 (19-35)</w:t>
      </w:r>
    </w:p>
    <w:p w:rsidR="000A4D33" w:rsidRPr="00E4351D" w:rsidRDefault="000A4D33" w:rsidP="00E4351D">
      <w:pPr>
        <w:jc w:val="both"/>
        <w:rPr>
          <w:rFonts w:cstheme="minorHAnsi"/>
          <w:b/>
          <w:lang w:val="en-US"/>
        </w:rPr>
      </w:pPr>
      <w:r w:rsidRPr="00E4351D">
        <w:rPr>
          <w:rFonts w:eastAsia="Times New Roman" w:cstheme="minorHAnsi"/>
          <w:sz w:val="24"/>
          <w:szCs w:val="24"/>
          <w:lang w:val="en-US"/>
        </w:rPr>
        <w:t>Vôľa, identifikácia a solidarita sú základnými prvkami všetkých ľudských skupín. Objavujú sa v klanoch, spolkoch, náboženských komunitách či politických zoskupeniach. Vždy existujú v kombinácii s donútením, strachom alebo záujmom.</w:t>
      </w:r>
    </w:p>
    <w:p w:rsidR="000A4D33" w:rsidRPr="00E4351D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4351D">
        <w:rPr>
          <w:rFonts w:eastAsia="Times New Roman" w:cstheme="minorHAnsi"/>
          <w:sz w:val="24"/>
          <w:szCs w:val="24"/>
          <w:lang w:val="en-US"/>
        </w:rPr>
        <w:t>Ak by sa národ u</w:t>
      </w:r>
      <w:bookmarkStart w:id="0" w:name="_GoBack"/>
      <w:bookmarkEnd w:id="0"/>
      <w:r w:rsidRPr="00E4351D">
        <w:rPr>
          <w:rFonts w:eastAsia="Times New Roman" w:cstheme="minorHAnsi"/>
          <w:sz w:val="24"/>
          <w:szCs w:val="24"/>
          <w:lang w:val="en-US"/>
        </w:rPr>
        <w:t xml:space="preserve">rčoval iba vôľou „byť </w:t>
      </w:r>
      <w:proofErr w:type="gramStart"/>
      <w:r w:rsidRPr="00E4351D">
        <w:rPr>
          <w:rFonts w:eastAsia="Times New Roman" w:cstheme="minorHAnsi"/>
          <w:sz w:val="24"/>
          <w:szCs w:val="24"/>
          <w:lang w:val="en-US"/>
        </w:rPr>
        <w:t>spolu“</w:t>
      </w:r>
      <w:proofErr w:type="gramEnd"/>
      <w:r w:rsidRPr="00E4351D">
        <w:rPr>
          <w:rFonts w:eastAsia="Times New Roman" w:cstheme="minorHAnsi"/>
          <w:sz w:val="24"/>
          <w:szCs w:val="24"/>
          <w:lang w:val="en-US"/>
        </w:rPr>
        <w:t xml:space="preserve">, do tejto kategórie by sa dostalo príliš veľa odlišných skupín.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Vôľová priľnavosť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 preto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nie je špecifickým znakom národa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 — patrí k všeobecným sociálnym mechanizmom.</w:t>
      </w:r>
    </w:p>
    <w:p w:rsidR="000A4D33" w:rsidRPr="00E4351D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4351D">
        <w:rPr>
          <w:rFonts w:eastAsia="Times New Roman" w:cstheme="minorHAnsi"/>
          <w:sz w:val="24"/>
          <w:szCs w:val="24"/>
          <w:lang w:val="en-US"/>
        </w:rPr>
        <w:t xml:space="preserve">Ľudské dejiny sú charakteristické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veľkou kultúrnou rozmanitosťou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, ktorá len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zriedka kopíruje politické hranice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. V agrárnom svete existovalo množstvo prekrývajúcich sa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jazykov, zvykov a vierovyznaní,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 ktoré fungovali paralelne. Skutočný kultúrny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pluralizmus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 bol bežný a stabilný.</w:t>
      </w:r>
    </w:p>
    <w:p w:rsidR="000A4D33" w:rsidRPr="00E4351D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4351D">
        <w:rPr>
          <w:rFonts w:eastAsia="Times New Roman" w:cstheme="minorHAnsi"/>
          <w:sz w:val="24"/>
          <w:szCs w:val="24"/>
          <w:lang w:val="en-US"/>
        </w:rPr>
        <w:t xml:space="preserve">Moderná doba však vytvára ilúziu, že ľudia môžu žiť len v homogénnych kultúrnych jednotkách. Túto predstavu spôsobilo rozšírenie štandardizovaných „vysokých </w:t>
      </w:r>
      <w:proofErr w:type="gramStart"/>
      <w:r w:rsidRPr="00E4351D">
        <w:rPr>
          <w:rFonts w:eastAsia="Times New Roman" w:cstheme="minorHAnsi"/>
          <w:sz w:val="24"/>
          <w:szCs w:val="24"/>
          <w:lang w:val="en-US"/>
        </w:rPr>
        <w:t>kultúr“ —</w:t>
      </w:r>
      <w:proofErr w:type="gramEnd"/>
      <w:r w:rsidRPr="00E4351D">
        <w:rPr>
          <w:rFonts w:eastAsia="Times New Roman" w:cstheme="minorHAnsi"/>
          <w:sz w:val="24"/>
          <w:szCs w:val="24"/>
          <w:lang w:val="en-US"/>
        </w:rPr>
        <w:t xml:space="preserve"> jednotných jazykov, školstva a komunikačných systémov, ktoré prenikajú do celého obyvateľstva.</w:t>
      </w:r>
    </w:p>
    <w:p w:rsidR="000A4D33" w:rsidRPr="00E4351D" w:rsidRDefault="000A4D33" w:rsidP="00E4351D">
      <w:pPr>
        <w:jc w:val="both"/>
        <w:rPr>
          <w:rFonts w:cstheme="minorHAnsi"/>
          <w:b/>
          <w:sz w:val="24"/>
          <w:lang w:val="en-US"/>
        </w:rPr>
      </w:pPr>
      <w:r w:rsidRPr="00E4351D">
        <w:rPr>
          <w:rFonts w:cstheme="minorHAnsi"/>
          <w:b/>
          <w:sz w:val="24"/>
          <w:lang w:val="en-US"/>
        </w:rPr>
        <w:t>Vznik moderného paradoxu</w:t>
      </w:r>
    </w:p>
    <w:p w:rsidR="000A4D33" w:rsidRPr="00E4351D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4351D">
        <w:rPr>
          <w:rFonts w:eastAsia="Times New Roman" w:cstheme="minorHAnsi"/>
          <w:sz w:val="24"/>
          <w:szCs w:val="24"/>
          <w:lang w:val="en-US"/>
        </w:rPr>
        <w:t xml:space="preserve">Národy možno pochopiť až v kontexte industrializácie, nie ako večné jednotky. Až vznik vysokých kultúr vytvoril prostredie, v ktorom kultúra získala politickú váhu. Keď sa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 xml:space="preserve">jedna kultúra stane spoločná 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pre celé obyvateľstvo, začne pôsobiť ako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„</w:t>
      </w:r>
      <w:proofErr w:type="gramStart"/>
      <w:r w:rsidRPr="00E2778F">
        <w:rPr>
          <w:rFonts w:eastAsia="Times New Roman" w:cstheme="minorHAnsi"/>
          <w:b/>
          <w:sz w:val="24"/>
          <w:szCs w:val="24"/>
          <w:lang w:val="en-US"/>
        </w:rPr>
        <w:t>prirodzený“ základ</w:t>
      </w:r>
      <w:proofErr w:type="gramEnd"/>
      <w:r w:rsidRPr="00E2778F">
        <w:rPr>
          <w:rFonts w:eastAsia="Times New Roman" w:cstheme="minorHAnsi"/>
          <w:b/>
          <w:sz w:val="24"/>
          <w:szCs w:val="24"/>
          <w:lang w:val="en-US"/>
        </w:rPr>
        <w:t xml:space="preserve"> politickej legitimity</w:t>
      </w:r>
      <w:r w:rsidRPr="00E4351D">
        <w:rPr>
          <w:rFonts w:eastAsia="Times New Roman" w:cstheme="minorHAnsi"/>
          <w:sz w:val="24"/>
          <w:szCs w:val="24"/>
          <w:lang w:val="en-US"/>
        </w:rPr>
        <w:t>.</w:t>
      </w:r>
    </w:p>
    <w:p w:rsidR="000A4D33" w:rsidRPr="00E2778F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2778F">
        <w:rPr>
          <w:rFonts w:eastAsia="Times New Roman" w:cstheme="minorHAnsi"/>
          <w:b/>
          <w:sz w:val="24"/>
          <w:szCs w:val="24"/>
          <w:lang w:val="en-US"/>
        </w:rPr>
        <w:t>Vtedy sa objavuje paradox:</w:t>
      </w:r>
      <w:r w:rsidR="00E4351D" w:rsidRPr="00E2778F">
        <w:rPr>
          <w:rFonts w:eastAsia="Times New Roman" w:cstheme="minorHAnsi"/>
          <w:sz w:val="24"/>
          <w:szCs w:val="24"/>
          <w:lang w:val="en-US"/>
        </w:rPr>
        <w:tab/>
      </w:r>
      <w:r w:rsidR="00FC0DD7" w:rsidRPr="00E2778F">
        <w:rPr>
          <w:rFonts w:eastAsia="Times New Roman" w:cstheme="minorHAnsi"/>
          <w:bCs/>
          <w:sz w:val="24"/>
          <w:szCs w:val="24"/>
          <w:lang w:val="en-US"/>
        </w:rPr>
        <w:t>N</w:t>
      </w:r>
      <w:r w:rsidRPr="00E2778F">
        <w:rPr>
          <w:rFonts w:eastAsia="Times New Roman" w:cstheme="minorHAnsi"/>
          <w:bCs/>
          <w:sz w:val="24"/>
          <w:szCs w:val="24"/>
          <w:lang w:val="en-US"/>
        </w:rPr>
        <w:t>árody nevznikajú ako pôvodné zdroje nacionalizmu; nacionalizmus vytvára národy.</w:t>
      </w:r>
    </w:p>
    <w:p w:rsidR="000A4D33" w:rsidRPr="00E4351D" w:rsidRDefault="000A4D33" w:rsidP="00E4351D">
      <w:pPr>
        <w:jc w:val="both"/>
        <w:rPr>
          <w:rFonts w:cstheme="minorHAnsi"/>
          <w:b/>
          <w:sz w:val="24"/>
          <w:lang w:val="en-US"/>
        </w:rPr>
      </w:pPr>
      <w:r w:rsidRPr="00E4351D">
        <w:rPr>
          <w:rFonts w:cstheme="minorHAnsi"/>
          <w:b/>
          <w:sz w:val="24"/>
          <w:lang w:val="en-US"/>
        </w:rPr>
        <w:t>Ako nacionalizmus vytvára národy</w:t>
      </w:r>
    </w:p>
    <w:p w:rsidR="000A4D33" w:rsidRPr="00E4351D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4351D">
        <w:rPr>
          <w:rFonts w:eastAsia="Times New Roman" w:cstheme="minorHAnsi"/>
          <w:sz w:val="24"/>
          <w:szCs w:val="24"/>
          <w:lang w:val="en-US"/>
        </w:rPr>
        <w:t xml:space="preserve">Nacionalizmus selektívne pracuje s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existujúcimi tradíciami a jazykmi</w:t>
      </w:r>
      <w:r w:rsidRPr="00E4351D">
        <w:rPr>
          <w:rFonts w:eastAsia="Times New Roman" w:cstheme="minorHAnsi"/>
          <w:sz w:val="24"/>
          <w:szCs w:val="24"/>
          <w:lang w:val="en-US"/>
        </w:rPr>
        <w:t>. Oživuje mŕtve jazyky, vymýšľa tradície, idealizuje či upravuje kultúrne symboly. Hoci používa historické prvky, ich forma je väčšinou produktom moderných potrieb: školstva, byrokracie a jednotnej komunikácie.</w:t>
      </w:r>
    </w:p>
    <w:p w:rsidR="000A4D33" w:rsidRPr="00E4351D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4351D">
        <w:rPr>
          <w:rFonts w:eastAsia="Times New Roman" w:cstheme="minorHAnsi"/>
          <w:sz w:val="24"/>
          <w:szCs w:val="24"/>
          <w:lang w:val="en-US"/>
        </w:rPr>
        <w:t xml:space="preserve">V dôsledku toho vzniká nová vysoká kultúra, ktorá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nahrádza pôvodné lokálne kultúry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. Táto kultúra umožňuje fungovanie moderného štátu a vytvára dojem starobylej „národnej </w:t>
      </w:r>
      <w:proofErr w:type="gramStart"/>
      <w:r w:rsidRPr="00E4351D">
        <w:rPr>
          <w:rFonts w:eastAsia="Times New Roman" w:cstheme="minorHAnsi"/>
          <w:sz w:val="24"/>
          <w:szCs w:val="24"/>
          <w:lang w:val="en-US"/>
        </w:rPr>
        <w:t>identity“</w:t>
      </w:r>
      <w:proofErr w:type="gramEnd"/>
      <w:r w:rsidRPr="00E4351D">
        <w:rPr>
          <w:rFonts w:eastAsia="Times New Roman" w:cstheme="minorHAnsi"/>
          <w:sz w:val="24"/>
          <w:szCs w:val="24"/>
          <w:lang w:val="en-US"/>
        </w:rPr>
        <w:t>.</w:t>
      </w:r>
    </w:p>
    <w:p w:rsidR="000A4D33" w:rsidRPr="00E4351D" w:rsidRDefault="000A4D33" w:rsidP="00E4351D">
      <w:pPr>
        <w:jc w:val="both"/>
        <w:rPr>
          <w:rFonts w:cstheme="minorHAnsi"/>
          <w:b/>
          <w:sz w:val="24"/>
          <w:lang w:val="en-US"/>
        </w:rPr>
      </w:pPr>
      <w:r w:rsidRPr="00E4351D">
        <w:rPr>
          <w:rFonts w:cstheme="minorHAnsi"/>
          <w:b/>
          <w:sz w:val="24"/>
          <w:lang w:val="en-US"/>
        </w:rPr>
        <w:t>Sebaklam moderného nacionalizmu</w:t>
      </w:r>
    </w:p>
    <w:p w:rsidR="000A4D33" w:rsidRPr="00E4351D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2778F">
        <w:rPr>
          <w:rFonts w:eastAsia="Times New Roman" w:cstheme="minorHAnsi"/>
          <w:b/>
          <w:sz w:val="24"/>
          <w:szCs w:val="24"/>
          <w:lang w:val="en-US"/>
        </w:rPr>
        <w:t>Nacionalizmus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 predstiera, že bráni ľudovú kultúru, no v skutočnosti </w:t>
      </w:r>
      <w:r w:rsidRPr="00E2778F">
        <w:rPr>
          <w:rFonts w:eastAsia="Times New Roman" w:cstheme="minorHAnsi"/>
          <w:b/>
          <w:sz w:val="24"/>
          <w:szCs w:val="24"/>
          <w:lang w:val="en-US"/>
        </w:rPr>
        <w:t>presadzuje novú</w:t>
      </w:r>
      <w:r w:rsidRPr="00E4351D">
        <w:rPr>
          <w:rFonts w:eastAsia="Times New Roman" w:cstheme="minorHAnsi"/>
          <w:sz w:val="24"/>
          <w:szCs w:val="24"/>
          <w:lang w:val="en-US"/>
        </w:rPr>
        <w:t>, štandardizovanú kultúru vhodnú pre modernú administratívu. Ide o prechod od sveta lokálnych komunít k anonymnej spoločnosti jednotlivcov spojených spoločnou vysokou kultúrou.</w:t>
      </w:r>
    </w:p>
    <w:p w:rsidR="000A4D33" w:rsidRPr="00E4351D" w:rsidRDefault="000A4D33" w:rsidP="00E4351D">
      <w:pPr>
        <w:jc w:val="both"/>
        <w:rPr>
          <w:rFonts w:eastAsia="Times New Roman" w:cstheme="minorHAnsi"/>
          <w:sz w:val="24"/>
          <w:szCs w:val="24"/>
          <w:lang w:val="en-US"/>
        </w:rPr>
      </w:pPr>
      <w:r w:rsidRPr="00E2778F">
        <w:rPr>
          <w:rFonts w:eastAsia="Times New Roman" w:cstheme="minorHAnsi"/>
          <w:b/>
          <w:sz w:val="24"/>
          <w:szCs w:val="24"/>
          <w:lang w:val="en-US"/>
        </w:rPr>
        <w:t>Durkheimov motív</w:t>
      </w:r>
      <w:r w:rsidRPr="00E4351D">
        <w:rPr>
          <w:rFonts w:eastAsia="Times New Roman" w:cstheme="minorHAnsi"/>
          <w:sz w:val="24"/>
          <w:szCs w:val="24"/>
          <w:lang w:val="en-US"/>
        </w:rPr>
        <w:t xml:space="preserve"> sebazbožnenia spoločnosti sa tu objavuje v sekulárnej forme: moderné spoločenstvá uctievajú vlastnú kultúru ako hlavný zdroj legitimity. Folklórne prvky či „</w:t>
      </w:r>
      <w:proofErr w:type="gramStart"/>
      <w:r w:rsidRPr="00E4351D">
        <w:rPr>
          <w:rFonts w:eastAsia="Times New Roman" w:cstheme="minorHAnsi"/>
          <w:sz w:val="24"/>
          <w:szCs w:val="24"/>
          <w:lang w:val="en-US"/>
        </w:rPr>
        <w:t>ľudové“ symboly</w:t>
      </w:r>
      <w:proofErr w:type="gramEnd"/>
      <w:r w:rsidRPr="00E4351D">
        <w:rPr>
          <w:rFonts w:eastAsia="Times New Roman" w:cstheme="minorHAnsi"/>
          <w:sz w:val="24"/>
          <w:szCs w:val="24"/>
          <w:lang w:val="en-US"/>
        </w:rPr>
        <w:t xml:space="preserve"> sú skôr estetickými nástrojmi než autentickými zvyškami minulosti.</w:t>
      </w:r>
    </w:p>
    <w:p w:rsidR="00E4351D" w:rsidRPr="00E4351D" w:rsidRDefault="00E2778F" w:rsidP="00E4351D">
      <w:pPr>
        <w:rPr>
          <w:i/>
          <w:sz w:val="28"/>
          <w:lang w:val="en-US"/>
        </w:rPr>
      </w:pPr>
      <w:r>
        <w:rPr>
          <w:rStyle w:val="Strong"/>
          <w:bCs w:val="0"/>
          <w:i/>
          <w:sz w:val="28"/>
        </w:rPr>
        <w:t>„</w:t>
      </w:r>
      <w:r w:rsidR="00E4351D" w:rsidRPr="00E4351D">
        <w:rPr>
          <w:rStyle w:val="Strong"/>
          <w:bCs w:val="0"/>
          <w:i/>
          <w:sz w:val="28"/>
        </w:rPr>
        <w:t>The course of true n</w:t>
      </w:r>
      <w:r w:rsidR="00E4351D" w:rsidRPr="00E4351D">
        <w:rPr>
          <w:rStyle w:val="Strong"/>
          <w:bCs w:val="0"/>
          <w:i/>
          <w:sz w:val="28"/>
        </w:rPr>
        <w:t>ationalism never did run smooth</w:t>
      </w:r>
      <w:r>
        <w:rPr>
          <w:rStyle w:val="Strong"/>
          <w:bCs w:val="0"/>
          <w:i/>
          <w:sz w:val="28"/>
        </w:rPr>
        <w:t>“</w:t>
      </w:r>
    </w:p>
    <w:p w:rsidR="00E4351D" w:rsidRPr="00E4351D" w:rsidRDefault="00E4351D" w:rsidP="00E4351D">
      <w:pPr>
        <w:jc w:val="both"/>
        <w:rPr>
          <w:sz w:val="24"/>
        </w:rPr>
      </w:pPr>
      <w:r w:rsidRPr="00E4351D">
        <w:rPr>
          <w:rStyle w:val="Strong"/>
          <w:bCs w:val="0"/>
          <w:sz w:val="24"/>
        </w:rPr>
        <w:lastRenderedPageBreak/>
        <w:t>Predindustriálne postavenie Ruritáncov</w:t>
      </w:r>
    </w:p>
    <w:p w:rsidR="00E4351D" w:rsidRDefault="00E4351D" w:rsidP="00E4351D">
      <w:pPr>
        <w:jc w:val="both"/>
      </w:pPr>
      <w:r>
        <w:t>Ruritánci predstavujú roľnícku populáciu žijúcu v skupine navzájom podobných dialektov, rozptýlenú v nie úplne oddelených enklávach Megalománie. Ich jazyk existoval výlučne medzi roľníkmi; elita používala odlišný, prestížny jazyk dvora. Aj cirkevné štruktúry fungovali v inom jazyku ako ruritánčina, čo prehlbovalo symbolický odstup medzi Ruritáncami a elitou. Obchodníci, ktorí s nimi prichádzali do kontaktu, patrili k iným etnickým a náboženským skupinám, často v napätom vzťahu k vidieckemu obyvateľstvu.</w:t>
      </w:r>
    </w:p>
    <w:p w:rsidR="00E4351D" w:rsidRPr="00E4351D" w:rsidRDefault="00E4351D" w:rsidP="00E4351D">
      <w:pPr>
        <w:jc w:val="both"/>
      </w:pPr>
      <w:r w:rsidRPr="00E4351D">
        <w:rPr>
          <w:rStyle w:val="Strong"/>
          <w:bCs w:val="0"/>
          <w:sz w:val="24"/>
        </w:rPr>
        <w:t>Kultúrna pamäť a folklór bez politického obsahu</w:t>
      </w:r>
    </w:p>
    <w:p w:rsidR="00E4351D" w:rsidRDefault="00E4351D" w:rsidP="00E4351D">
      <w:pPr>
        <w:jc w:val="both"/>
      </w:pPr>
      <w:r>
        <w:t xml:space="preserve">Ruritánska minulosť bola plná utrpenia, ktoré sa zachovalo v ľudových piesňach a legendách, no tieto prejavy neobsahovali národné politické posolstvá. Piesne sa zameriavali </w:t>
      </w:r>
      <w:r w:rsidRPr="00E2778F">
        <w:rPr>
          <w:b/>
        </w:rPr>
        <w:t>na sociálne a existenciálne problémy, nie na kultúrny odpor či jazykové krivdy</w:t>
      </w:r>
      <w:r>
        <w:t>. Kultúrna tvorba nevyjadrovala požiadavku politickej jednoty ani kultúrneho nacionalizmu.</w:t>
      </w:r>
    </w:p>
    <w:p w:rsidR="00E4351D" w:rsidRDefault="00E4351D" w:rsidP="00E4351D">
      <w:pPr>
        <w:jc w:val="both"/>
        <w:rPr>
          <w:rStyle w:val="Strong"/>
          <w:bCs w:val="0"/>
          <w:sz w:val="24"/>
        </w:rPr>
      </w:pPr>
      <w:r w:rsidRPr="00E4351D">
        <w:rPr>
          <w:rStyle w:val="Strong"/>
          <w:bCs w:val="0"/>
          <w:sz w:val="24"/>
        </w:rPr>
        <w:t>Industrializácia ako zlomový moment</w:t>
      </w:r>
    </w:p>
    <w:p w:rsidR="00964AD9" w:rsidRPr="00964AD9" w:rsidRDefault="00964AD9" w:rsidP="00964AD9">
      <w:pPr>
        <w:pStyle w:val="NormalWeb"/>
        <w:jc w:val="both"/>
        <w:rPr>
          <w:rFonts w:asciiTheme="minorHAnsi" w:hAnsiTheme="minorHAnsi" w:cstheme="minorHAnsi"/>
          <w:sz w:val="22"/>
        </w:rPr>
      </w:pPr>
      <w:r w:rsidRPr="00964AD9">
        <w:rPr>
          <w:rFonts w:asciiTheme="minorHAnsi" w:hAnsiTheme="minorHAnsi" w:cstheme="minorHAnsi"/>
          <w:sz w:val="22"/>
        </w:rPr>
        <w:t xml:space="preserve">V 19. storočí sa situácia mení: Megalománia rastie a </w:t>
      </w:r>
      <w:r w:rsidRPr="00964AD9">
        <w:rPr>
          <w:rStyle w:val="Strong"/>
          <w:rFonts w:asciiTheme="minorHAnsi" w:hAnsiTheme="minorHAnsi" w:cstheme="minorHAnsi"/>
          <w:sz w:val="22"/>
        </w:rPr>
        <w:t>Ruritánia sa industrializuje</w:t>
      </w:r>
      <w:r w:rsidRPr="00964AD9">
        <w:rPr>
          <w:rFonts w:asciiTheme="minorHAnsi" w:hAnsiTheme="minorHAnsi" w:cstheme="minorHAnsi"/>
          <w:sz w:val="22"/>
        </w:rPr>
        <w:t xml:space="preserve">. Roľníci migrujú do miest, kde sa ocitajú v </w:t>
      </w:r>
      <w:r w:rsidRPr="00964AD9">
        <w:rPr>
          <w:rStyle w:val="Strong"/>
          <w:rFonts w:asciiTheme="minorHAnsi" w:hAnsiTheme="minorHAnsi" w:cstheme="minorHAnsi"/>
          <w:sz w:val="22"/>
        </w:rPr>
        <w:t>nevýhodnom postavení</w:t>
      </w:r>
      <w:r w:rsidRPr="00964AD9">
        <w:rPr>
          <w:rFonts w:asciiTheme="minorHAnsi" w:hAnsiTheme="minorHAnsi" w:cstheme="minorHAnsi"/>
          <w:sz w:val="22"/>
        </w:rPr>
        <w:t xml:space="preserve"> – ich dialekty sú sociálne stigmatizované a ich kultúrny kapitál nízky. Súčasne vzniká </w:t>
      </w:r>
      <w:r w:rsidRPr="00964AD9">
        <w:rPr>
          <w:rStyle w:val="Strong"/>
          <w:rFonts w:asciiTheme="minorHAnsi" w:hAnsiTheme="minorHAnsi" w:cstheme="minorHAnsi"/>
          <w:sz w:val="22"/>
        </w:rPr>
        <w:t>nová vzdelaná vrstva ruritánskej inteligencie</w:t>
      </w:r>
      <w:r w:rsidRPr="00964AD9">
        <w:rPr>
          <w:rFonts w:asciiTheme="minorHAnsi" w:hAnsiTheme="minorHAnsi" w:cstheme="minorHAnsi"/>
          <w:sz w:val="22"/>
        </w:rPr>
        <w:t xml:space="preserve">, ktorá prechádza zo štúdia pre cirkev na svetské vzdelanie. Títo ľudia sa stávajú novinármi, učiteľmi a profesormi a získavajú </w:t>
      </w:r>
      <w:r w:rsidRPr="00964AD9">
        <w:rPr>
          <w:rStyle w:val="Strong"/>
          <w:rFonts w:asciiTheme="minorHAnsi" w:hAnsiTheme="minorHAnsi" w:cstheme="minorHAnsi"/>
          <w:sz w:val="22"/>
        </w:rPr>
        <w:t>nástroje na formulovanie nového obrazu kultúrnej identity</w:t>
      </w:r>
      <w:r w:rsidRPr="00964AD9">
        <w:rPr>
          <w:rFonts w:asciiTheme="minorHAnsi" w:hAnsiTheme="minorHAnsi" w:cstheme="minorHAnsi"/>
          <w:sz w:val="22"/>
        </w:rPr>
        <w:t>.</w:t>
      </w:r>
    </w:p>
    <w:p w:rsidR="00964AD9" w:rsidRPr="00964AD9" w:rsidRDefault="00964AD9" w:rsidP="00964AD9">
      <w:pPr>
        <w:pStyle w:val="NormalWeb"/>
        <w:jc w:val="both"/>
        <w:rPr>
          <w:rFonts w:asciiTheme="minorHAnsi" w:hAnsiTheme="minorHAnsi" w:cstheme="minorHAnsi"/>
          <w:sz w:val="22"/>
        </w:rPr>
      </w:pPr>
      <w:r w:rsidRPr="00964AD9">
        <w:rPr>
          <w:rStyle w:val="Strong"/>
          <w:rFonts w:asciiTheme="minorHAnsi" w:hAnsiTheme="minorHAnsi" w:cstheme="minorHAnsi"/>
          <w:sz w:val="22"/>
        </w:rPr>
        <w:t>Migráciu a rastúcu gramotnosť dopĺňa povinná školská dochádzka</w:t>
      </w:r>
      <w:r w:rsidRPr="00964AD9">
        <w:rPr>
          <w:rFonts w:asciiTheme="minorHAnsi" w:hAnsiTheme="minorHAnsi" w:cstheme="minorHAnsi"/>
          <w:sz w:val="22"/>
        </w:rPr>
        <w:t>, ktorá vytvára publikum pre vznikajúce nacionalistické hnutie.</w:t>
      </w:r>
    </w:p>
    <w:p w:rsidR="00E4351D" w:rsidRPr="00E4351D" w:rsidRDefault="00E4351D" w:rsidP="00E4351D">
      <w:pPr>
        <w:jc w:val="both"/>
        <w:rPr>
          <w:sz w:val="24"/>
        </w:rPr>
      </w:pPr>
      <w:r w:rsidRPr="00E4351D">
        <w:rPr>
          <w:rStyle w:val="Strong"/>
          <w:bCs w:val="0"/>
          <w:sz w:val="24"/>
        </w:rPr>
        <w:t>Prečo sa Ruritánci napriek možnostiam asimilácie stali národom</w:t>
      </w:r>
    </w:p>
    <w:p w:rsidR="00E4351D" w:rsidRDefault="00E4351D" w:rsidP="00E4351D">
      <w:pPr>
        <w:jc w:val="both"/>
      </w:pPr>
      <w:r>
        <w:t>Asimilácia bola reálne možná — mnohí Ruritánci sa bez problémov včlenili do kultúry Megalománie a dosiahli sociálny vzostup. Neexistoval žiadny biologický či náboženský marker, ktorý by bránil úplnej integrácii. Preto neboli objektívne dôvody očakávať vznik silného nacionalizmu.</w:t>
      </w:r>
    </w:p>
    <w:p w:rsidR="00E4351D" w:rsidRDefault="00E4351D" w:rsidP="00E4351D">
      <w:pPr>
        <w:jc w:val="both"/>
      </w:pPr>
      <w:r>
        <w:t xml:space="preserve">Napriek tomu sa </w:t>
      </w:r>
      <w:r w:rsidRPr="00531FC1">
        <w:t>hnutie</w:t>
      </w:r>
      <w:r>
        <w:t xml:space="preserve"> zrodilo. Podnetom nebola kalkulácia, ale emocionálna skúsenosť diskriminácie, pocit kultúrnej menejcennosti, nostalgický vzťah k rodným regiónom a narastajúce vedomie odlišnosti. </w:t>
      </w:r>
      <w:r w:rsidRPr="00531FC1">
        <w:rPr>
          <w:b/>
        </w:rPr>
        <w:t>Industrializácia narušila tradičné väzby</w:t>
      </w:r>
      <w:r>
        <w:t xml:space="preserve">, a tak sa nový pocit spolupatričnosti začal viazať nie na dedinu či rod, ale na </w:t>
      </w:r>
      <w:r w:rsidRPr="00531FC1">
        <w:rPr>
          <w:b/>
        </w:rPr>
        <w:t>širšiu jazykovú komunitu</w:t>
      </w:r>
      <w:r>
        <w:t>.</w:t>
      </w:r>
    </w:p>
    <w:p w:rsidR="00E4351D" w:rsidRPr="00E4351D" w:rsidRDefault="00E4351D" w:rsidP="00E4351D">
      <w:pPr>
        <w:jc w:val="both"/>
        <w:rPr>
          <w:sz w:val="24"/>
        </w:rPr>
      </w:pPr>
      <w:r w:rsidRPr="00E4351D">
        <w:rPr>
          <w:rStyle w:val="Strong"/>
          <w:bCs w:val="0"/>
          <w:sz w:val="24"/>
        </w:rPr>
        <w:t>Emócie namiesto racionality</w:t>
      </w:r>
    </w:p>
    <w:p w:rsidR="00E4351D" w:rsidRDefault="00E4351D" w:rsidP="00E4351D">
      <w:pPr>
        <w:jc w:val="both"/>
      </w:pPr>
      <w:r>
        <w:t>Nacionalistickí intelektuáli konali z presvedčenia a idealizmu, nie zo zištnosti. Roľníci a robotníci, ktorí sa k hnutiu pridávali, taktiež nereagovali na ekonomické výhody, ale na pocit kultúrneho ohrozenia a sociálneho znevýhodnenia. Rozdiel medzi „spolunárodovcom“, ktorý rozumel ich dialektu a zvykom, a „cudzincom“, ktorý nimi pohŕdal, vytvoril nový citový rámec identity.</w:t>
      </w:r>
    </w:p>
    <w:p w:rsidR="00531FC1" w:rsidRDefault="00531FC1" w:rsidP="00E4351D">
      <w:pPr>
        <w:jc w:val="both"/>
      </w:pPr>
    </w:p>
    <w:p w:rsidR="00531FC1" w:rsidRDefault="00531FC1" w:rsidP="00E4351D">
      <w:pPr>
        <w:jc w:val="both"/>
      </w:pPr>
    </w:p>
    <w:p w:rsidR="00E4351D" w:rsidRPr="00E4351D" w:rsidRDefault="00E4351D" w:rsidP="00E4351D">
      <w:pPr>
        <w:jc w:val="both"/>
        <w:rPr>
          <w:sz w:val="24"/>
        </w:rPr>
      </w:pPr>
      <w:r w:rsidRPr="00E4351D">
        <w:rPr>
          <w:rStyle w:val="Strong"/>
          <w:bCs w:val="0"/>
          <w:sz w:val="24"/>
        </w:rPr>
        <w:lastRenderedPageBreak/>
        <w:t>Nacionalizmus ako praktická reakcia na nevýhody</w:t>
      </w:r>
    </w:p>
    <w:p w:rsidR="00E4351D" w:rsidRDefault="00E4351D" w:rsidP="00E4351D">
      <w:pPr>
        <w:jc w:val="both"/>
      </w:pPr>
      <w:r>
        <w:t xml:space="preserve">Hoci jednotlivci znášali kultúrne nevýhody pri migrácii, táto jazyková odlišnosť sa stala kolektívnou výhodou. Umožnila formulovať krivdy zrozumiteľným spôsobom a vytvorila mobilizačný základ. Postupné </w:t>
      </w:r>
      <w:r w:rsidRPr="00531FC1">
        <w:rPr>
          <w:b/>
        </w:rPr>
        <w:t>získanie nezávislosti</w:t>
      </w:r>
      <w:r>
        <w:t xml:space="preserve"> potom skutočne prinieslo zlepšenie života v regióne – ochranu priemyslu, zníženie migrácie a nové príležitosti pre vzdelaných Ruritáncov.</w:t>
      </w:r>
    </w:p>
    <w:p w:rsidR="00E4351D" w:rsidRPr="00E4351D" w:rsidRDefault="00E4351D" w:rsidP="00E4351D">
      <w:pPr>
        <w:jc w:val="both"/>
        <w:rPr>
          <w:sz w:val="24"/>
        </w:rPr>
      </w:pPr>
      <w:r w:rsidRPr="00E4351D">
        <w:rPr>
          <w:rStyle w:val="Strong"/>
          <w:bCs w:val="0"/>
          <w:sz w:val="24"/>
        </w:rPr>
        <w:t>Dva princípy vzniku moderných národov</w:t>
      </w:r>
    </w:p>
    <w:p w:rsidR="00E4351D" w:rsidRPr="00E4351D" w:rsidRDefault="00E4351D" w:rsidP="00E4351D">
      <w:pPr>
        <w:jc w:val="both"/>
        <w:rPr>
          <w:u w:val="single"/>
        </w:rPr>
      </w:pPr>
      <w:r w:rsidRPr="00E4351D">
        <w:rPr>
          <w:rStyle w:val="Strong"/>
          <w:b w:val="0"/>
          <w:bCs w:val="0"/>
          <w:u w:val="single"/>
        </w:rPr>
        <w:t>a) Princíp komunikačných bariér</w:t>
      </w:r>
      <w:r>
        <w:rPr>
          <w:rStyle w:val="Strong"/>
          <w:b w:val="0"/>
          <w:bCs w:val="0"/>
          <w:u w:val="single"/>
        </w:rPr>
        <w:t>:</w:t>
      </w:r>
    </w:p>
    <w:p w:rsidR="00E4351D" w:rsidRDefault="00E4351D" w:rsidP="00E4351D">
      <w:pPr>
        <w:jc w:val="both"/>
      </w:pPr>
      <w:r>
        <w:t>V raných fázach industrializácie pôsobia jazykové a kultúrne rozdiely ako bariéry, ktoré znevýhodňujú jednotlivcov, ale kolektívu poskytujú spoločný základ pre mobilizáciu.</w:t>
      </w:r>
    </w:p>
    <w:p w:rsidR="00E4351D" w:rsidRPr="00E4351D" w:rsidRDefault="00E4351D" w:rsidP="00E4351D">
      <w:pPr>
        <w:jc w:val="both"/>
        <w:rPr>
          <w:u w:val="single"/>
        </w:rPr>
      </w:pPr>
      <w:r w:rsidRPr="00E4351D">
        <w:rPr>
          <w:rStyle w:val="Strong"/>
          <w:b w:val="0"/>
          <w:bCs w:val="0"/>
          <w:u w:val="single"/>
        </w:rPr>
        <w:t>b) Princíp inhibítorov sociálnej entropie</w:t>
      </w:r>
      <w:r>
        <w:rPr>
          <w:rStyle w:val="Strong"/>
          <w:b w:val="0"/>
          <w:bCs w:val="0"/>
          <w:u w:val="single"/>
        </w:rPr>
        <w:t>:</w:t>
      </w:r>
    </w:p>
    <w:p w:rsidR="00E4351D" w:rsidRDefault="00E4351D" w:rsidP="00E4351D">
      <w:pPr>
        <w:jc w:val="both"/>
      </w:pPr>
      <w:r>
        <w:t>Druhý princíp (v texte len naznačený) súvisí s tým, čo bráni spoločnosti rozpadať sa do čisto individuálnych väzieb — teda s mechanizmami, ktoré stabilizujú vznikajúci národný celok.</w:t>
      </w:r>
    </w:p>
    <w:p w:rsidR="00E4351D" w:rsidRPr="00E4351D" w:rsidRDefault="00E4351D" w:rsidP="00E4351D">
      <w:pPr>
        <w:rPr>
          <w:rStyle w:val="Strong"/>
          <w:bCs w:val="0"/>
          <w:i/>
          <w:caps/>
          <w:sz w:val="28"/>
        </w:rPr>
      </w:pPr>
      <w:r w:rsidRPr="00E4351D">
        <w:rPr>
          <w:rStyle w:val="Strong"/>
          <w:bCs w:val="0"/>
          <w:i/>
          <w:caps/>
          <w:sz w:val="28"/>
        </w:rPr>
        <w:t>Conclusion</w:t>
      </w:r>
    </w:p>
    <w:p w:rsidR="00964AD9" w:rsidRDefault="00964AD9" w:rsidP="00E4351D">
      <w:pPr>
        <w:jc w:val="both"/>
        <w:rPr>
          <w:rStyle w:val="Strong"/>
          <w:i/>
          <w:sz w:val="28"/>
        </w:rPr>
      </w:pPr>
      <w:r>
        <w:rPr>
          <w:rStyle w:val="Strong"/>
        </w:rPr>
        <w:t>Text upozorňuje, že aj keď je argument jednoduchý a presne vymedzený, môže byť ľahko nepochopený alebo skreslený.</w:t>
      </w:r>
      <w:r>
        <w:t xml:space="preserve"> Jednoduchosť totiž často vedie čitateľov k tomu, že si do výkladu premietajú vlastné predstavy, ktoré autor nezamýšľal. </w:t>
      </w:r>
      <w:r>
        <w:rPr>
          <w:rStyle w:val="Strong"/>
        </w:rPr>
        <w:t>Skutočne nový argument nemožno vyjadriť pomocou existujúcich výrazov a myšlienkových rámcov</w:t>
      </w:r>
      <w:r>
        <w:t xml:space="preserve">, ktoré už boli mnohokrát použité. Ak má vzniknúť originálne tvrdenie, treba </w:t>
      </w:r>
      <w:r>
        <w:rPr>
          <w:rStyle w:val="Strong"/>
        </w:rPr>
        <w:t>nenápadne vytvoriť nový interpretačný rámec</w:t>
      </w:r>
      <w:r>
        <w:t xml:space="preserve">, akoby „preusporiadať balík kariet“, aby ho bolo možné formulovať. Tento proces nesmie byť príliš zjavný, inak pôsobí pedantsky a únavne. </w:t>
      </w:r>
      <w:r>
        <w:rPr>
          <w:rStyle w:val="Strong"/>
        </w:rPr>
        <w:t>Dobrá argumentácia spočíva v jemnom narušovaní bežných asociácií a zavádzaní nových súvislostí</w:t>
      </w:r>
      <w:r>
        <w:t xml:space="preserve">, až kým nevznikne kontext, v ktorom možno vysloviť </w:t>
      </w:r>
      <w:r>
        <w:rPr>
          <w:rStyle w:val="Strong"/>
        </w:rPr>
        <w:t>jednoduchú, ale originálnu</w:t>
      </w:r>
      <w:r>
        <w:t xml:space="preserve"> a nie banálnu myšlienku.</w:t>
      </w:r>
      <w:r>
        <w:rPr>
          <w:rStyle w:val="Strong"/>
          <w:i/>
          <w:sz w:val="28"/>
        </w:rPr>
        <w:t xml:space="preserve"> </w:t>
      </w:r>
    </w:p>
    <w:p w:rsidR="00E4351D" w:rsidRPr="00E4351D" w:rsidRDefault="00EF6C2E" w:rsidP="00E4351D">
      <w:pPr>
        <w:jc w:val="both"/>
        <w:rPr>
          <w:rStyle w:val="Strong"/>
          <w:i/>
          <w:sz w:val="28"/>
        </w:rPr>
      </w:pPr>
      <w:r>
        <w:rPr>
          <w:rStyle w:val="Strong"/>
          <w:i/>
          <w:sz w:val="28"/>
        </w:rPr>
        <w:t>„</w:t>
      </w:r>
      <w:r w:rsidR="00E4351D" w:rsidRPr="00E4351D">
        <w:rPr>
          <w:rStyle w:val="Strong"/>
          <w:i/>
          <w:sz w:val="28"/>
        </w:rPr>
        <w:t>What is not being said</w:t>
      </w:r>
      <w:r>
        <w:rPr>
          <w:rStyle w:val="Strong"/>
          <w:i/>
          <w:sz w:val="28"/>
        </w:rPr>
        <w:t>“</w:t>
      </w:r>
    </w:p>
    <w:p w:rsidR="00A97F67" w:rsidRPr="00FC0DD7" w:rsidRDefault="00A97F67" w:rsidP="006E3A38">
      <w:pPr>
        <w:jc w:val="both"/>
        <w:rPr>
          <w:lang w:val="en-US"/>
        </w:rPr>
      </w:pPr>
      <w:r>
        <w:t>Autor upozorňuje, že jeho argumentácia nemusí byť úplne pochopená a že je potrebné jasne pomenovať tvrdenia, ktoré NIE sú súčasťou jeho záverov. Ide o to, aby sa predišlo mylným interpretáciám, ktoré by oslabili hlavnú tézu.</w:t>
      </w:r>
      <w:r w:rsidR="006E3A38">
        <w:t xml:space="preserve"> </w:t>
      </w:r>
      <w:r>
        <w:t xml:space="preserve">Nejde o tvrdenie, že ľudia „začali“ žiť v skupinách až s určitým typom ekonomiky. </w:t>
      </w:r>
      <w:r w:rsidRPr="00EF6C2E">
        <w:rPr>
          <w:b/>
        </w:rPr>
        <w:t>Ľudia vždy fungovali v skupinových formách a identifikácia či lojalita boli ich prirodzenou súčasťou.</w:t>
      </w:r>
      <w:r>
        <w:t xml:space="preserve"> Tento jav môže niekto označiť ako </w:t>
      </w:r>
      <w:r w:rsidRPr="00EF6C2E">
        <w:rPr>
          <w:b/>
        </w:rPr>
        <w:t>všeobecný patriotizmus</w:t>
      </w:r>
      <w:r>
        <w:t xml:space="preserve">, no v každom prípade existoval dávno </w:t>
      </w:r>
      <w:r w:rsidRPr="00EF6C2E">
        <w:rPr>
          <w:b/>
        </w:rPr>
        <w:t>pred modernitou</w:t>
      </w:r>
      <w:r>
        <w:t>.</w:t>
      </w:r>
    </w:p>
    <w:p w:rsidR="00A97F67" w:rsidRPr="006E3A38" w:rsidRDefault="00A97F67" w:rsidP="006E3A38">
      <w:pPr>
        <w:jc w:val="both"/>
        <w:rPr>
          <w:rFonts w:cstheme="minorHAnsi"/>
          <w:b/>
          <w:sz w:val="24"/>
          <w:lang w:val="en-US"/>
        </w:rPr>
      </w:pPr>
      <w:r w:rsidRPr="006E3A38">
        <w:rPr>
          <w:rFonts w:cstheme="minorHAnsi"/>
          <w:b/>
          <w:sz w:val="24"/>
          <w:lang w:val="en-US"/>
        </w:rPr>
        <w:t>Nacionalizmus ako špecifický typ patriotizmu</w:t>
      </w:r>
    </w:p>
    <w:p w:rsidR="00A97F67" w:rsidRDefault="00A97F67" w:rsidP="006E3A38">
      <w:pPr>
        <w:jc w:val="both"/>
      </w:pPr>
      <w:r>
        <w:t>Podstatou tvrdenia nie je popretie patriotizmu, ale jeho odlíšenie od nacionalizmu.</w:t>
      </w:r>
      <w:r w:rsidR="006E3A38">
        <w:t xml:space="preserve"> </w:t>
      </w:r>
      <w:r w:rsidRPr="00EF6C2E">
        <w:rPr>
          <w:b/>
        </w:rPr>
        <w:t xml:space="preserve">Nacionalizmus je </w:t>
      </w:r>
      <w:r w:rsidRPr="00EF6C2E">
        <w:rPr>
          <w:rStyle w:val="Emphasis"/>
          <w:b/>
        </w:rPr>
        <w:t>osobitný a historicky podmienený</w:t>
      </w:r>
      <w:r w:rsidRPr="00EF6C2E">
        <w:rPr>
          <w:b/>
        </w:rPr>
        <w:t xml:space="preserve"> druh patriotizmu</w:t>
      </w:r>
      <w:r>
        <w:t>, ktorý sa stáva dominantným len v modernom svete. Je charakteristický týmito znakmi:</w:t>
      </w:r>
    </w:p>
    <w:p w:rsidR="00A97F67" w:rsidRDefault="00A97F67" w:rsidP="006E3A38">
      <w:pPr>
        <w:pStyle w:val="ListParagraph"/>
        <w:numPr>
          <w:ilvl w:val="0"/>
          <w:numId w:val="2"/>
        </w:numPr>
      </w:pPr>
      <w:r>
        <w:t xml:space="preserve">orientuje sa na </w:t>
      </w:r>
      <w:r>
        <w:rPr>
          <w:rStyle w:val="Strong"/>
        </w:rPr>
        <w:t>národy</w:t>
      </w:r>
      <w:r>
        <w:t xml:space="preserve"> ako hlavné jednotky lojality,</w:t>
      </w:r>
    </w:p>
    <w:p w:rsidR="00A97F67" w:rsidRDefault="00A97F67" w:rsidP="006E3A38">
      <w:pPr>
        <w:pStyle w:val="ListParagraph"/>
        <w:numPr>
          <w:ilvl w:val="0"/>
          <w:numId w:val="2"/>
        </w:numPr>
      </w:pPr>
      <w:r>
        <w:t xml:space="preserve">vyžaduje </w:t>
      </w:r>
      <w:r>
        <w:rPr>
          <w:rStyle w:val="Strong"/>
        </w:rPr>
        <w:t>kultúrnu homogenitu</w:t>
      </w:r>
      <w:r>
        <w:t>,</w:t>
      </w:r>
    </w:p>
    <w:p w:rsidR="00A97F67" w:rsidRDefault="00A97F67" w:rsidP="006E3A38">
      <w:pPr>
        <w:pStyle w:val="ListParagraph"/>
        <w:numPr>
          <w:ilvl w:val="0"/>
          <w:numId w:val="2"/>
        </w:numPr>
      </w:pPr>
      <w:r>
        <w:t xml:space="preserve">opiera sa o </w:t>
      </w:r>
      <w:r>
        <w:rPr>
          <w:rStyle w:val="Strong"/>
        </w:rPr>
        <w:t>gramotnú, štátom udržiavanú vysokú kultúru</w:t>
      </w:r>
      <w:r>
        <w:t>,</w:t>
      </w:r>
    </w:p>
    <w:p w:rsidR="00A97F67" w:rsidRDefault="00A97F67" w:rsidP="006E3A38">
      <w:pPr>
        <w:pStyle w:val="ListParagraph"/>
        <w:numPr>
          <w:ilvl w:val="0"/>
          <w:numId w:val="2"/>
        </w:numPr>
      </w:pPr>
      <w:r>
        <w:t xml:space="preserve">predpokladá </w:t>
      </w:r>
      <w:r>
        <w:rPr>
          <w:rStyle w:val="Strong"/>
        </w:rPr>
        <w:t>anonymnú a mobilnú populáciu</w:t>
      </w:r>
      <w:r>
        <w:t>,</w:t>
      </w:r>
    </w:p>
    <w:p w:rsidR="00A97F67" w:rsidRDefault="00A97F67" w:rsidP="006E3A38">
      <w:pPr>
        <w:pStyle w:val="ListParagraph"/>
        <w:numPr>
          <w:ilvl w:val="0"/>
          <w:numId w:val="2"/>
        </w:numPr>
      </w:pPr>
      <w:r>
        <w:lastRenderedPageBreak/>
        <w:t xml:space="preserve">jednotlivec sa identifikuje </w:t>
      </w:r>
      <w:r>
        <w:rPr>
          <w:rStyle w:val="Strong"/>
        </w:rPr>
        <w:t>priamo s národom</w:t>
      </w:r>
      <w:r>
        <w:t>, nie cez malé medzičlánky (klan, dedina, kasta).</w:t>
      </w:r>
    </w:p>
    <w:p w:rsidR="00A97F67" w:rsidRDefault="00A97F67" w:rsidP="006E3A38">
      <w:r w:rsidRPr="00EF6C2E">
        <w:rPr>
          <w:u w:val="single"/>
        </w:rPr>
        <w:t>Homogenita, gramotnosť a anonymita tvoria jadro moderného nacionalistického usporiadania</w:t>
      </w:r>
      <w:r>
        <w:t>.</w:t>
      </w:r>
    </w:p>
    <w:p w:rsidR="003800BE" w:rsidRPr="003800BE" w:rsidRDefault="003800BE" w:rsidP="00380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val="en-US"/>
        </w:rPr>
      </w:pPr>
      <w:r w:rsidRPr="003800BE">
        <w:rPr>
          <w:rFonts w:eastAsia="Times New Roman" w:cstheme="minorHAnsi"/>
          <w:b/>
          <w:bCs/>
          <w:szCs w:val="24"/>
          <w:lang w:val="en-US"/>
        </w:rPr>
        <w:t>Text nepopiera, že v predmoderných spoločnostiach existovali kultúrne napätia či prejavy nadradenosti.</w:t>
      </w:r>
      <w:r w:rsidRPr="003800BE">
        <w:rPr>
          <w:rFonts w:eastAsia="Times New Roman" w:cstheme="minorHAnsi"/>
          <w:szCs w:val="24"/>
          <w:lang w:val="en-US"/>
        </w:rPr>
        <w:t xml:space="preserve"> Tieto javy však </w:t>
      </w:r>
      <w:r w:rsidRPr="003800BE">
        <w:rPr>
          <w:rFonts w:eastAsia="Times New Roman" w:cstheme="minorHAnsi"/>
          <w:b/>
          <w:bCs/>
          <w:szCs w:val="24"/>
          <w:lang w:val="en-US"/>
        </w:rPr>
        <w:t>nemali politickú silu vytvoriť moderný národný štát</w:t>
      </w:r>
      <w:r w:rsidRPr="003800BE">
        <w:rPr>
          <w:rFonts w:eastAsia="Times New Roman" w:cstheme="minorHAnsi"/>
          <w:szCs w:val="24"/>
          <w:lang w:val="en-US"/>
        </w:rPr>
        <w:t xml:space="preserve">. Hoci sa občas v agrárnom svete objavili celky pripomínajúce dnešné národy, boli skôr výnimočné. </w:t>
      </w:r>
      <w:r w:rsidRPr="003800BE">
        <w:rPr>
          <w:rFonts w:eastAsia="Times New Roman" w:cstheme="minorHAnsi"/>
          <w:b/>
          <w:bCs/>
          <w:szCs w:val="24"/>
          <w:lang w:val="en-US"/>
        </w:rPr>
        <w:t>Moderná spoločnosť je naopak takmer nevyhnutne smerovaná k formovaniu národov</w:t>
      </w:r>
      <w:r w:rsidRPr="003800BE">
        <w:rPr>
          <w:rFonts w:eastAsia="Times New Roman" w:cstheme="minorHAnsi"/>
          <w:szCs w:val="24"/>
          <w:lang w:val="en-US"/>
        </w:rPr>
        <w:t>, pretože to vyplýva z jej ekonomických a organizačných požiadaviek. Zároveň sa netvrdí, že nacionalizmus je v modernite vždy najsilnejší — v rôznych obdobiach ho môžu oslabiť iné záujmy či tradície.</w:t>
      </w:r>
    </w:p>
    <w:p w:rsidR="003800BE" w:rsidRPr="003800BE" w:rsidRDefault="003800BE" w:rsidP="003800B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Cs w:val="24"/>
          <w:lang w:val="en-US"/>
        </w:rPr>
      </w:pPr>
      <w:r w:rsidRPr="003800BE">
        <w:rPr>
          <w:rFonts w:eastAsia="Times New Roman" w:cstheme="minorHAnsi"/>
          <w:b/>
          <w:bCs/>
          <w:szCs w:val="24"/>
          <w:lang w:val="en-US"/>
        </w:rPr>
        <w:t>Predindustriálne identity sa môžu prelínať s národným cítením</w:t>
      </w:r>
      <w:r w:rsidRPr="003800BE">
        <w:rPr>
          <w:rFonts w:eastAsia="Times New Roman" w:cstheme="minorHAnsi"/>
          <w:szCs w:val="24"/>
          <w:lang w:val="en-US"/>
        </w:rPr>
        <w:t xml:space="preserve">, napríklad keď kmeňové spoločenstvá navonok fungujú ako národ. Text sa taktiež </w:t>
      </w:r>
      <w:r w:rsidRPr="003800BE">
        <w:rPr>
          <w:rFonts w:eastAsia="Times New Roman" w:cstheme="minorHAnsi"/>
          <w:b/>
          <w:bCs/>
          <w:szCs w:val="24"/>
          <w:lang w:val="en-US"/>
        </w:rPr>
        <w:t>nezaoberá extrémnymi podobami nacionalizmu</w:t>
      </w:r>
      <w:r w:rsidRPr="003800BE">
        <w:rPr>
          <w:rFonts w:eastAsia="Times New Roman" w:cstheme="minorHAnsi"/>
          <w:szCs w:val="24"/>
          <w:lang w:val="en-US"/>
        </w:rPr>
        <w:t xml:space="preserve"> (napr. fašistickými režimami); jeho cieľom je </w:t>
      </w:r>
      <w:r w:rsidRPr="003800BE">
        <w:rPr>
          <w:rFonts w:eastAsia="Times New Roman" w:cstheme="minorHAnsi"/>
          <w:b/>
          <w:bCs/>
          <w:szCs w:val="24"/>
          <w:lang w:val="en-US"/>
        </w:rPr>
        <w:t>vysvetliť vznik a rozšírenie nacionalizmu ako moderného javu</w:t>
      </w:r>
      <w:r w:rsidRPr="003800BE">
        <w:rPr>
          <w:rFonts w:eastAsia="Times New Roman" w:cstheme="minorHAnsi"/>
          <w:szCs w:val="24"/>
          <w:lang w:val="en-US"/>
        </w:rPr>
        <w:t xml:space="preserve">. </w:t>
      </w:r>
      <w:r w:rsidRPr="003800BE">
        <w:rPr>
          <w:rFonts w:eastAsia="Times New Roman" w:cstheme="minorHAnsi"/>
          <w:b/>
          <w:bCs/>
          <w:szCs w:val="24"/>
          <w:lang w:val="en-US"/>
        </w:rPr>
        <w:t>Výnimky neoslabujú hlavnú argumentáciu</w:t>
      </w:r>
      <w:r w:rsidRPr="003800BE">
        <w:rPr>
          <w:rFonts w:eastAsia="Times New Roman" w:cstheme="minorHAnsi"/>
          <w:szCs w:val="24"/>
          <w:lang w:val="en-US"/>
        </w:rPr>
        <w:t xml:space="preserve"> — v zložitej sociálnej realite sú bežné, no </w:t>
      </w:r>
      <w:r w:rsidRPr="003800BE">
        <w:rPr>
          <w:rFonts w:eastAsia="Times New Roman" w:cstheme="minorHAnsi"/>
          <w:b/>
          <w:bCs/>
          <w:szCs w:val="24"/>
          <w:lang w:val="en-US"/>
        </w:rPr>
        <w:t>nebránia identifikácii všeobecného trendu moderného nacionalizmu</w:t>
      </w:r>
      <w:r w:rsidRPr="003800BE">
        <w:rPr>
          <w:rFonts w:eastAsia="Times New Roman" w:cstheme="minorHAnsi"/>
          <w:szCs w:val="24"/>
          <w:lang w:val="en-US"/>
        </w:rPr>
        <w:t xml:space="preserve"> ako dominantnej formy kolektívnej identity.</w:t>
      </w:r>
    </w:p>
    <w:p w:rsidR="0082752C" w:rsidRDefault="0082752C" w:rsidP="00E4351D">
      <w:pPr>
        <w:pBdr>
          <w:bottom w:val="single" w:sz="6" w:space="1" w:color="auto"/>
        </w:pBdr>
        <w:jc w:val="both"/>
        <w:rPr>
          <w:b/>
        </w:rPr>
      </w:pPr>
    </w:p>
    <w:p w:rsidR="00EF6C2E" w:rsidRPr="00EF6C2E" w:rsidRDefault="00EF6C2E" w:rsidP="00E4351D">
      <w:pPr>
        <w:jc w:val="both"/>
        <w:rPr>
          <w:b/>
        </w:rPr>
      </w:pPr>
      <w:r w:rsidRPr="00EF6C2E">
        <w:rPr>
          <w:b/>
        </w:rPr>
        <w:t>OTÁZKY NA HODINU:</w:t>
      </w:r>
    </w:p>
    <w:p w:rsidR="00EF6C2E" w:rsidRPr="00EF6C2E" w:rsidRDefault="00EF6C2E" w:rsidP="00EF6C2E">
      <w:pPr>
        <w:pStyle w:val="ListParagraph"/>
        <w:numPr>
          <w:ilvl w:val="0"/>
          <w:numId w:val="3"/>
        </w:numPr>
        <w:rPr>
          <w:rStyle w:val="Strong"/>
          <w:b w:val="0"/>
          <w:bCs w:val="0"/>
        </w:rPr>
      </w:pPr>
      <w:r w:rsidRPr="00EF6C2E">
        <w:rPr>
          <w:rStyle w:val="Strong"/>
          <w:b w:val="0"/>
          <w:bCs w:val="0"/>
        </w:rPr>
        <w:t>Ak vôľa „byť spolu“ existuje v mnohých sociálnych skupinách, čo presne odlišuje národ od iných typov spoločenstiev?</w:t>
      </w:r>
      <w:r>
        <w:rPr>
          <w:rStyle w:val="Strong"/>
          <w:b w:val="0"/>
          <w:bCs w:val="0"/>
        </w:rPr>
        <w:br/>
      </w:r>
    </w:p>
    <w:p w:rsidR="00EF6C2E" w:rsidRDefault="00EF6C2E" w:rsidP="00EF6C2E">
      <w:pPr>
        <w:pStyle w:val="ListParagraph"/>
        <w:numPr>
          <w:ilvl w:val="0"/>
          <w:numId w:val="3"/>
        </w:numPr>
      </w:pPr>
      <w:r w:rsidRPr="00EF6C2E">
        <w:rPr>
          <w:rStyle w:val="Strong"/>
          <w:b w:val="0"/>
          <w:bCs w:val="0"/>
        </w:rPr>
        <w:t>P</w:t>
      </w:r>
      <w:r>
        <w:t>rečo sa skupiny, ktoré sa môžu bez problémov asimilovať (ako Ruritánci), rozhodnú vytvoriť vlastný národ? Ide viac o emocionálnu alebo racionálnu reakciu na modernítu?</w:t>
      </w:r>
      <w:r>
        <w:br/>
      </w:r>
    </w:p>
    <w:p w:rsidR="00EF6C2E" w:rsidRPr="00EF6C2E" w:rsidRDefault="00EF6C2E" w:rsidP="00EF6C2E">
      <w:pPr>
        <w:pStyle w:val="ListParagraph"/>
        <w:numPr>
          <w:ilvl w:val="0"/>
          <w:numId w:val="3"/>
        </w:numPr>
        <w:rPr>
          <w:lang w:val="en-US"/>
        </w:rPr>
      </w:pPr>
      <w:r>
        <w:t>Do akej miery je moderný nacionalizmus založený na „vymýšľaní tradícií“ a tvorbe novej vysokej kultúry? Je vôbec možné hovoriť o autentickej ľudovej kultúre?</w:t>
      </w:r>
    </w:p>
    <w:p w:rsidR="00EF6C2E" w:rsidRDefault="00EF6C2E" w:rsidP="00E4351D">
      <w:pPr>
        <w:jc w:val="both"/>
      </w:pPr>
    </w:p>
    <w:sectPr w:rsidR="00EF6C2E" w:rsidSect="00964AD9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24E3" w:rsidRDefault="00CF24E3" w:rsidP="00964AD9">
      <w:pPr>
        <w:spacing w:after="0" w:line="240" w:lineRule="auto"/>
      </w:pPr>
      <w:r>
        <w:separator/>
      </w:r>
    </w:p>
  </w:endnote>
  <w:endnote w:type="continuationSeparator" w:id="0">
    <w:p w:rsidR="00CF24E3" w:rsidRDefault="00CF24E3" w:rsidP="00964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24E3" w:rsidRDefault="00CF24E3" w:rsidP="00964AD9">
      <w:pPr>
        <w:spacing w:after="0" w:line="240" w:lineRule="auto"/>
      </w:pPr>
      <w:r>
        <w:separator/>
      </w:r>
    </w:p>
  </w:footnote>
  <w:footnote w:type="continuationSeparator" w:id="0">
    <w:p w:rsidR="00CF24E3" w:rsidRDefault="00CF24E3" w:rsidP="00964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64AD9" w:rsidRDefault="00964AD9">
    <w:pPr>
      <w:pStyle w:val="Header"/>
    </w:pPr>
    <w:r>
      <w:tab/>
    </w:r>
    <w:r>
      <w:tab/>
      <w:t>Mária Tranová Ducová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859F6"/>
    <w:multiLevelType w:val="hybridMultilevel"/>
    <w:tmpl w:val="040A4778"/>
    <w:lvl w:ilvl="0" w:tplc="9F7E187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66DB5"/>
    <w:multiLevelType w:val="hybridMultilevel"/>
    <w:tmpl w:val="1B0298CE"/>
    <w:lvl w:ilvl="0" w:tplc="1F1E1A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376AAC"/>
    <w:multiLevelType w:val="multilevel"/>
    <w:tmpl w:val="28AE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D33"/>
    <w:rsid w:val="000A4D33"/>
    <w:rsid w:val="003800BE"/>
    <w:rsid w:val="00531FC1"/>
    <w:rsid w:val="006E3A38"/>
    <w:rsid w:val="00796FDC"/>
    <w:rsid w:val="007F4099"/>
    <w:rsid w:val="0082752C"/>
    <w:rsid w:val="00842781"/>
    <w:rsid w:val="00964AD9"/>
    <w:rsid w:val="00A97F67"/>
    <w:rsid w:val="00B6343A"/>
    <w:rsid w:val="00BE5925"/>
    <w:rsid w:val="00CF24E3"/>
    <w:rsid w:val="00E2778F"/>
    <w:rsid w:val="00E4351D"/>
    <w:rsid w:val="00EF6C2E"/>
    <w:rsid w:val="00FC0DD7"/>
    <w:rsid w:val="00FD4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F9833"/>
  <w15:chartTrackingRefBased/>
  <w15:docId w15:val="{CC83B13B-CE79-4BC2-B79B-8E45E5422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35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A4D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5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4D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0A4D3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A4D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435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51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sk-SK"/>
    </w:rPr>
  </w:style>
  <w:style w:type="character" w:styleId="Emphasis">
    <w:name w:val="Emphasis"/>
    <w:basedOn w:val="DefaultParagraphFont"/>
    <w:uiPriority w:val="20"/>
    <w:qFormat/>
    <w:rsid w:val="00A97F67"/>
    <w:rPr>
      <w:i/>
      <w:iCs/>
    </w:rPr>
  </w:style>
  <w:style w:type="paragraph" w:styleId="ListParagraph">
    <w:name w:val="List Paragraph"/>
    <w:basedOn w:val="Normal"/>
    <w:uiPriority w:val="34"/>
    <w:qFormat/>
    <w:rsid w:val="006E3A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64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AD9"/>
    <w:rPr>
      <w:lang w:val="sk-SK"/>
    </w:rPr>
  </w:style>
  <w:style w:type="paragraph" w:styleId="Footer">
    <w:name w:val="footer"/>
    <w:basedOn w:val="Normal"/>
    <w:link w:val="FooterChar"/>
    <w:uiPriority w:val="99"/>
    <w:unhideWhenUsed/>
    <w:rsid w:val="00964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AD9"/>
    <w:rPr>
      <w:lang w:val="sk-S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4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4</Pages>
  <Words>1427</Words>
  <Characters>8134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Ceirra</dc:creator>
  <cp:keywords/>
  <dc:description/>
  <cp:lastModifiedBy>Ceirra</cp:lastModifiedBy>
  <cp:revision>6</cp:revision>
  <dcterms:created xsi:type="dcterms:W3CDTF">2025-11-19T12:28:00Z</dcterms:created>
  <dcterms:modified xsi:type="dcterms:W3CDTF">2025-11-19T18:27:00Z</dcterms:modified>
</cp:coreProperties>
</file>