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BAD" w:rsidRDefault="00A17BAD" w:rsidP="00A17B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sk-SK"/>
        </w:rPr>
      </w:pP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Pre</w:t>
      </w:r>
      <w:r>
        <w:rPr>
          <w:rFonts w:eastAsia="Times New Roman" w:cstheme="minorHAnsi"/>
          <w:b/>
          <w:bCs/>
          <w:sz w:val="24"/>
          <w:szCs w:val="24"/>
          <w:lang w:eastAsia="sk-SK"/>
        </w:rPr>
        <w:t>sent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sk-SK"/>
        </w:rPr>
        <w:t>Trends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sk-SK"/>
        </w:rPr>
        <w:t xml:space="preserve"> and New </w:t>
      </w:r>
      <w:proofErr w:type="spellStart"/>
      <w:r>
        <w:rPr>
          <w:rFonts w:eastAsia="Times New Roman" w:cstheme="minorHAnsi"/>
          <w:b/>
          <w:bCs/>
          <w:sz w:val="24"/>
          <w:szCs w:val="24"/>
          <w:lang w:eastAsia="sk-SK"/>
        </w:rPr>
        <w:t>Directions</w:t>
      </w:r>
      <w:proofErr w:type="spellEnd"/>
      <w:r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</w:p>
    <w:p w:rsidR="00A17BAD" w:rsidRPr="00A17BAD" w:rsidRDefault="00A17BAD" w:rsidP="00A17BAD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lang w:eastAsia="sk-SK"/>
        </w:rPr>
      </w:pPr>
      <w:r w:rsidRPr="00A17BAD">
        <w:rPr>
          <w:rFonts w:eastAsia="Times New Roman" w:cstheme="minorHAnsi"/>
          <w:sz w:val="24"/>
          <w:szCs w:val="24"/>
          <w:lang w:eastAsia="sk-SK"/>
        </w:rPr>
        <w:t xml:space="preserve">Nader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concludes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by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issuing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clear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call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for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a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shift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in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focus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arguing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future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discipline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depends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on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moving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from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description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toward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comparative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and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explanatory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generalization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.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These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are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three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essential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new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directions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>:</w:t>
      </w:r>
    </w:p>
    <w:p w:rsidR="00A17BAD" w:rsidRPr="00A17BAD" w:rsidRDefault="00A17BAD" w:rsidP="00A17B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sk-SK"/>
        </w:rPr>
      </w:pPr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1. Set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Law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in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the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Context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of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Social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Control</w:t>
      </w:r>
      <w:bookmarkStart w:id="0" w:name="_GoBack"/>
      <w:bookmarkEnd w:id="0"/>
      <w:proofErr w:type="spellEnd"/>
    </w:p>
    <w:p w:rsidR="00A17BAD" w:rsidRPr="00A17BAD" w:rsidRDefault="00A17BAD" w:rsidP="00A17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Recommendation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:</w:t>
      </w:r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Empirical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studies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law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must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be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integrated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into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general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context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social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control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>.</w:t>
      </w:r>
    </w:p>
    <w:p w:rsidR="00A17BAD" w:rsidRPr="00A17BAD" w:rsidRDefault="00A17BAD" w:rsidP="00A17B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Goal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:</w:t>
      </w:r>
      <w:r w:rsidRPr="00A17BAD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move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beyond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isolating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law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as a set of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formal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institutions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and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instead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study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its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dynamic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relationship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with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other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crucial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regulatory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mechanisms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in society (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e.g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.,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economics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religion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kinship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>).</w:t>
      </w:r>
    </w:p>
    <w:p w:rsidR="00A17BAD" w:rsidRPr="00A17BAD" w:rsidRDefault="00A17BAD" w:rsidP="00A17B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sk-SK"/>
        </w:rPr>
      </w:pPr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2.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Compare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the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Range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of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Legal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Functions</w:t>
      </w:r>
      <w:proofErr w:type="spellEnd"/>
    </w:p>
    <w:p w:rsidR="00A17BAD" w:rsidRPr="00A17BAD" w:rsidRDefault="00A17BAD" w:rsidP="00A17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Recommendation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:</w:t>
      </w:r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Researchers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must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consider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possibility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functions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of a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legal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system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(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what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it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is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i/>
          <w:iCs/>
          <w:sz w:val="24"/>
          <w:szCs w:val="24"/>
          <w:lang w:eastAsia="sk-SK"/>
        </w:rPr>
        <w:t>designed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to do)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may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vary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cross-culturally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>.</w:t>
      </w:r>
    </w:p>
    <w:p w:rsidR="00A17BAD" w:rsidRPr="00A17BAD" w:rsidRDefault="00A17BAD" w:rsidP="00A17B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Goal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:</w:t>
      </w:r>
      <w:r w:rsidRPr="00A17BAD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undertake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systematic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comparative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research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reveal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these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differences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and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similarities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thereby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testing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assumptions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about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legal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universals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>.</w:t>
      </w:r>
    </w:p>
    <w:p w:rsidR="00A17BAD" w:rsidRPr="00A17BAD" w:rsidRDefault="00A17BAD" w:rsidP="00A17BA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sk-SK"/>
        </w:rPr>
      </w:pPr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3.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Aim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for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Explanatory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Generalizations</w:t>
      </w:r>
      <w:proofErr w:type="spellEnd"/>
    </w:p>
    <w:p w:rsidR="00A17BAD" w:rsidRPr="00A17BAD" w:rsidRDefault="00A17BAD" w:rsidP="00A17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Recommendation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:</w:t>
      </w:r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ultimate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goal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discipline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must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be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aim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for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both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empirical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and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explanatory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generalizations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>.</w:t>
      </w:r>
    </w:p>
    <w:p w:rsidR="00A17BAD" w:rsidRPr="00A17BAD" w:rsidRDefault="00A17BAD" w:rsidP="00A17B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sk-SK"/>
        </w:rPr>
      </w:pP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Goal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:</w:t>
      </w:r>
      <w:r w:rsidRPr="00A17BAD">
        <w:rPr>
          <w:rFonts w:eastAsia="Times New Roman" w:cstheme="minorHAnsi"/>
          <w:sz w:val="24"/>
          <w:szCs w:val="24"/>
          <w:lang w:eastAsia="sk-SK"/>
        </w:rPr>
        <w:t xml:space="preserve"> To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move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beyond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mere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case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descriptions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and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develop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cross-cultural</w:t>
      </w:r>
      <w:proofErr w:type="spellEnd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b/>
          <w:bCs/>
          <w:sz w:val="24"/>
          <w:szCs w:val="24"/>
          <w:lang w:eastAsia="sk-SK"/>
        </w:rPr>
        <w:t>theories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that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can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i/>
          <w:iCs/>
          <w:sz w:val="24"/>
          <w:szCs w:val="24"/>
          <w:lang w:eastAsia="sk-SK"/>
        </w:rPr>
        <w:t>explain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legal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phenomena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thereby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establishing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the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anthropology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of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law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as a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truly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explanatory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,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generalizing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 xml:space="preserve"> </w:t>
      </w:r>
      <w:proofErr w:type="spellStart"/>
      <w:r w:rsidRPr="00A17BAD">
        <w:rPr>
          <w:rFonts w:eastAsia="Times New Roman" w:cstheme="minorHAnsi"/>
          <w:sz w:val="24"/>
          <w:szCs w:val="24"/>
          <w:lang w:eastAsia="sk-SK"/>
        </w:rPr>
        <w:t>science</w:t>
      </w:r>
      <w:proofErr w:type="spellEnd"/>
      <w:r w:rsidRPr="00A17BAD">
        <w:rPr>
          <w:rFonts w:eastAsia="Times New Roman" w:cstheme="minorHAnsi"/>
          <w:sz w:val="24"/>
          <w:szCs w:val="24"/>
          <w:lang w:eastAsia="sk-SK"/>
        </w:rPr>
        <w:t>.</w:t>
      </w:r>
    </w:p>
    <w:p w:rsidR="00FE50B6" w:rsidRPr="00A17BAD" w:rsidRDefault="00FE50B6">
      <w:pPr>
        <w:rPr>
          <w:rFonts w:cstheme="minorHAnsi"/>
          <w:sz w:val="24"/>
          <w:szCs w:val="24"/>
        </w:rPr>
      </w:pPr>
    </w:p>
    <w:sectPr w:rsidR="00FE50B6" w:rsidRPr="00A17B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014C7"/>
    <w:multiLevelType w:val="multilevel"/>
    <w:tmpl w:val="AC8E5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B81C34"/>
    <w:multiLevelType w:val="multilevel"/>
    <w:tmpl w:val="4480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2F5602"/>
    <w:multiLevelType w:val="multilevel"/>
    <w:tmpl w:val="8988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BAD"/>
    <w:rsid w:val="00A17BAD"/>
    <w:rsid w:val="00FE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9EC2E9-B80F-4271-8F6B-096879975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A17B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A17B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A17BA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A17BAD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A17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3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1</cp:revision>
  <dcterms:created xsi:type="dcterms:W3CDTF">2025-10-06T19:27:00Z</dcterms:created>
  <dcterms:modified xsi:type="dcterms:W3CDTF">2025-10-06T19:28:00Z</dcterms:modified>
</cp:coreProperties>
</file>