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099" w:rsidRPr="008A61F8" w:rsidRDefault="00130B7F">
      <w:pPr>
        <w:pBdr>
          <w:bottom w:val="single" w:sz="6" w:space="1" w:color="auto"/>
        </w:pBdr>
        <w:rPr>
          <w:rFonts w:cstheme="minorHAnsi"/>
          <w:b/>
        </w:rPr>
      </w:pPr>
      <w:r w:rsidRPr="008A61F8">
        <w:rPr>
          <w:rFonts w:cstheme="minorHAnsi"/>
          <w:b/>
        </w:rPr>
        <w:t>Etnické skupiny a ich hranice / Text Barth 1 (1-10)</w:t>
      </w:r>
    </w:p>
    <w:p w:rsidR="00130B7F" w:rsidRPr="008A61F8" w:rsidRDefault="00130B7F" w:rsidP="00130B7F">
      <w:pPr>
        <w:pStyle w:val="NormalWeb"/>
        <w:rPr>
          <w:rFonts w:asciiTheme="minorHAnsi" w:hAnsiTheme="minorHAnsi" w:cstheme="minorHAnsi"/>
        </w:rPr>
      </w:pPr>
      <w:r w:rsidRPr="008A61F8">
        <w:rPr>
          <w:rFonts w:asciiTheme="minorHAnsi" w:hAnsiTheme="minorHAnsi" w:cstheme="minorHAnsi"/>
        </w:rPr>
        <w:t xml:space="preserve">Koncept </w:t>
      </w:r>
      <w:r w:rsidRPr="008A61F8">
        <w:rPr>
          <w:rStyle w:val="Strong"/>
          <w:rFonts w:asciiTheme="minorHAnsi" w:hAnsiTheme="minorHAnsi" w:cstheme="minorHAnsi"/>
        </w:rPr>
        <w:t>hraníc</w:t>
      </w:r>
      <w:r w:rsidRPr="008A61F8">
        <w:rPr>
          <w:rFonts w:asciiTheme="minorHAnsi" w:hAnsiTheme="minorHAnsi" w:cstheme="minorHAnsi"/>
        </w:rPr>
        <w:t xml:space="preserve"> predstavuje v modernej antropológii dôležitý, no často nejednoznačný pojem. V texte sa rozvíjajú dve hlavné otázky:</w:t>
      </w:r>
    </w:p>
    <w:p w:rsidR="00130B7F" w:rsidRPr="008A61F8" w:rsidRDefault="00130B7F" w:rsidP="00130B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A61F8">
        <w:rPr>
          <w:rStyle w:val="Strong"/>
          <w:rFonts w:asciiTheme="minorHAnsi" w:hAnsiTheme="minorHAnsi" w:cstheme="minorHAnsi"/>
        </w:rPr>
        <w:t>Ako premýšľame, keď používame pojem hranice?</w:t>
      </w:r>
    </w:p>
    <w:p w:rsidR="00130B7F" w:rsidRPr="008A61F8" w:rsidRDefault="00130B7F" w:rsidP="00FA3E1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A61F8">
        <w:rPr>
          <w:rStyle w:val="Strong"/>
          <w:rFonts w:asciiTheme="minorHAnsi" w:hAnsiTheme="minorHAnsi" w:cstheme="minorHAnsi"/>
        </w:rPr>
        <w:t>Do akej miery ide o kognitívny nástroj, ktorý slúži na mentálne operácie a kategorizáciu?</w:t>
      </w:r>
    </w:p>
    <w:p w:rsidR="00130B7F" w:rsidRPr="008A61F8" w:rsidRDefault="00130B7F" w:rsidP="00130B7F">
      <w:pPr>
        <w:pStyle w:val="NormalWeb"/>
        <w:jc w:val="both"/>
        <w:rPr>
          <w:rFonts w:asciiTheme="minorHAnsi" w:hAnsiTheme="minorHAnsi" w:cstheme="minorHAnsi"/>
        </w:rPr>
      </w:pPr>
      <w:r w:rsidRPr="008A61F8">
        <w:rPr>
          <w:rFonts w:asciiTheme="minorHAnsi" w:hAnsiTheme="minorHAnsi" w:cstheme="minorHAnsi"/>
        </w:rPr>
        <w:t xml:space="preserve">Hoci sa text vzťahuje na staršiu diskusiu o „etnických skupinách a </w:t>
      </w:r>
      <w:proofErr w:type="gramStart"/>
      <w:r w:rsidRPr="008A61F8">
        <w:rPr>
          <w:rFonts w:asciiTheme="minorHAnsi" w:hAnsiTheme="minorHAnsi" w:cstheme="minorHAnsi"/>
        </w:rPr>
        <w:t>hraniciach“ (</w:t>
      </w:r>
      <w:proofErr w:type="gramEnd"/>
      <w:r w:rsidRPr="008A61F8">
        <w:rPr>
          <w:rFonts w:asciiTheme="minorHAnsi" w:hAnsiTheme="minorHAnsi" w:cstheme="minorHAnsi"/>
        </w:rPr>
        <w:t xml:space="preserve">Barth 1969), jeho zámer je odlišný. Pozornosť sa sústreďuje najmä na </w:t>
      </w:r>
      <w:r w:rsidRPr="008A61F8">
        <w:rPr>
          <w:rStyle w:val="Strong"/>
          <w:rFonts w:asciiTheme="minorHAnsi" w:hAnsiTheme="minorHAnsi" w:cstheme="minorHAnsi"/>
        </w:rPr>
        <w:t>kognitívny rozmer hraníc</w:t>
      </w:r>
      <w:r w:rsidRPr="008A61F8">
        <w:rPr>
          <w:rFonts w:asciiTheme="minorHAnsi" w:hAnsiTheme="minorHAnsi" w:cstheme="minorHAnsi"/>
        </w:rPr>
        <w:t>, teda na to, ako sa tento koncept uplatňuje v rôznych sociálnych systémoch a ako je používaný či nesprávne používaný aj v odborných analýzach.</w:t>
      </w:r>
    </w:p>
    <w:p w:rsidR="00130B7F" w:rsidRPr="008A61F8" w:rsidRDefault="00130B7F" w:rsidP="00130B7F">
      <w:pPr>
        <w:pStyle w:val="NormalWeb"/>
        <w:rPr>
          <w:rFonts w:asciiTheme="minorHAnsi" w:hAnsiTheme="minorHAnsi" w:cstheme="minorHAnsi"/>
        </w:rPr>
      </w:pPr>
      <w:r w:rsidRPr="008A61F8">
        <w:rPr>
          <w:rFonts w:asciiTheme="minorHAnsi" w:hAnsiTheme="minorHAnsi" w:cstheme="minorHAnsi"/>
        </w:rPr>
        <w:t xml:space="preserve">Pojem </w:t>
      </w:r>
      <w:r w:rsidRPr="008A61F8">
        <w:rPr>
          <w:rStyle w:val="Strong"/>
          <w:rFonts w:asciiTheme="minorHAnsi" w:hAnsiTheme="minorHAnsi" w:cstheme="minorHAnsi"/>
        </w:rPr>
        <w:t>„</w:t>
      </w:r>
      <w:proofErr w:type="gramStart"/>
      <w:r w:rsidRPr="008A61F8">
        <w:rPr>
          <w:rStyle w:val="Strong"/>
          <w:rFonts w:asciiTheme="minorHAnsi" w:hAnsiTheme="minorHAnsi" w:cstheme="minorHAnsi"/>
        </w:rPr>
        <w:t>boundary“</w:t>
      </w:r>
      <w:r w:rsidRPr="008A61F8">
        <w:rPr>
          <w:rFonts w:asciiTheme="minorHAnsi" w:hAnsiTheme="minorHAnsi" w:cstheme="minorHAnsi"/>
        </w:rPr>
        <w:t xml:space="preserve"> sa</w:t>
      </w:r>
      <w:proofErr w:type="gramEnd"/>
      <w:r w:rsidRPr="008A61F8">
        <w:rPr>
          <w:rFonts w:asciiTheme="minorHAnsi" w:hAnsiTheme="minorHAnsi" w:cstheme="minorHAnsi"/>
        </w:rPr>
        <w:t xml:space="preserve"> zároveň ukazuje ako viacvrstvový, keďže funguje na troch úrovniach abstrakcie:</w:t>
      </w:r>
    </w:p>
    <w:p w:rsidR="00130B7F" w:rsidRPr="008A61F8" w:rsidRDefault="00130B7F" w:rsidP="00130B7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A61F8">
        <w:rPr>
          <w:rStyle w:val="Strong"/>
          <w:rFonts w:asciiTheme="minorHAnsi" w:hAnsiTheme="minorHAnsi" w:cstheme="minorHAnsi"/>
        </w:rPr>
        <w:t>Fyzická úroveň</w:t>
      </w:r>
      <w:r w:rsidRPr="008A61F8">
        <w:rPr>
          <w:rFonts w:asciiTheme="minorHAnsi" w:hAnsiTheme="minorHAnsi" w:cstheme="minorHAnsi"/>
        </w:rPr>
        <w:t xml:space="preserve"> – hranice ako konkrétne deliace línie v priestore.</w:t>
      </w:r>
    </w:p>
    <w:p w:rsidR="00130B7F" w:rsidRPr="008A61F8" w:rsidRDefault="00130B7F" w:rsidP="00130B7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A61F8">
        <w:rPr>
          <w:rStyle w:val="Strong"/>
          <w:rFonts w:asciiTheme="minorHAnsi" w:hAnsiTheme="minorHAnsi" w:cstheme="minorHAnsi"/>
        </w:rPr>
        <w:t>Sociálna úroveň</w:t>
      </w:r>
      <w:r w:rsidRPr="008A61F8">
        <w:rPr>
          <w:rFonts w:asciiTheme="minorHAnsi" w:hAnsiTheme="minorHAnsi" w:cstheme="minorHAnsi"/>
        </w:rPr>
        <w:t xml:space="preserve"> – hranice ako limity, ktoré oddeľujú jednotlivé sociálne skupiny.</w:t>
      </w:r>
    </w:p>
    <w:p w:rsidR="00130B7F" w:rsidRPr="008A61F8" w:rsidRDefault="00130B7F" w:rsidP="00130B7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A61F8">
        <w:rPr>
          <w:rStyle w:val="Strong"/>
          <w:rFonts w:asciiTheme="minorHAnsi" w:hAnsiTheme="minorHAnsi" w:cstheme="minorHAnsi"/>
        </w:rPr>
        <w:t>Kognitívna úroveň</w:t>
      </w:r>
      <w:r w:rsidRPr="008A61F8">
        <w:rPr>
          <w:rFonts w:asciiTheme="minorHAnsi" w:hAnsiTheme="minorHAnsi" w:cstheme="minorHAnsi"/>
        </w:rPr>
        <w:t xml:space="preserve"> – hranice ako mentálne schémy, prostredníctvom ktorých si ľudia organizujú a triedia rôzne kategórie.</w:t>
      </w:r>
    </w:p>
    <w:p w:rsidR="00130B7F" w:rsidRPr="008A61F8" w:rsidRDefault="00130B7F" w:rsidP="00130B7F">
      <w:pPr>
        <w:pStyle w:val="NormalWeb"/>
        <w:rPr>
          <w:rFonts w:asciiTheme="minorHAnsi" w:hAnsiTheme="minorHAnsi" w:cstheme="minorHAnsi"/>
        </w:rPr>
      </w:pPr>
      <w:r w:rsidRPr="008A61F8">
        <w:rPr>
          <w:rFonts w:asciiTheme="minorHAnsi" w:hAnsiTheme="minorHAnsi" w:cstheme="minorHAnsi"/>
        </w:rPr>
        <w:t xml:space="preserve">V texte sa teda zdôrazňuje, že hranice majú nielen geografickú či sociálnu podobu, ale fungujú aj ako </w:t>
      </w:r>
      <w:r w:rsidRPr="008A61F8">
        <w:rPr>
          <w:rStyle w:val="Strong"/>
          <w:rFonts w:asciiTheme="minorHAnsi" w:hAnsiTheme="minorHAnsi" w:cstheme="minorHAnsi"/>
        </w:rPr>
        <w:t>myšlienkový model</w:t>
      </w:r>
      <w:r w:rsidRPr="008A61F8">
        <w:rPr>
          <w:rFonts w:asciiTheme="minorHAnsi" w:hAnsiTheme="minorHAnsi" w:cstheme="minorHAnsi"/>
        </w:rPr>
        <w:t>, ktorý formuje spôsob, akým vnímame a interpretujeme svet.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t>Boundaries and distinctions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Text odlišuje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myšlienku hranice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od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myšlienky rozlíšenia/kategorizácie</w:t>
      </w:r>
      <w:r w:rsidRPr="008A61F8">
        <w:rPr>
          <w:rFonts w:eastAsia="Times New Roman" w:cstheme="minorHAnsi"/>
          <w:sz w:val="24"/>
          <w:szCs w:val="24"/>
          <w:lang w:val="en-US"/>
        </w:rPr>
        <w:t>. Tvrdí, že:</w:t>
      </w:r>
    </w:p>
    <w:p w:rsidR="003B6E13" w:rsidRPr="008A61F8" w:rsidRDefault="003B6E13" w:rsidP="003B6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keď v myslení rozlišujeme medzi dvoma vecami,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nemusíme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si ich nevyhnutne predstavovať ako oddelené ostrou hranicou.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Ako príklad slúži vzťah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mora a pevniny</w:t>
      </w:r>
      <w:r w:rsidRPr="008A61F8">
        <w:rPr>
          <w:rFonts w:eastAsia="Times New Roman" w:cstheme="minorHAnsi"/>
          <w:sz w:val="24"/>
          <w:szCs w:val="24"/>
          <w:lang w:val="en-US"/>
        </w:rPr>
        <w:t>. Ide o dva veľmi odlišné „</w:t>
      </w:r>
      <w:proofErr w:type="gramStart"/>
      <w:r w:rsidRPr="008A61F8">
        <w:rPr>
          <w:rFonts w:eastAsia="Times New Roman" w:cstheme="minorHAnsi"/>
          <w:sz w:val="24"/>
          <w:szCs w:val="24"/>
          <w:lang w:val="en-US"/>
        </w:rPr>
        <w:t>svety“</w:t>
      </w:r>
      <w:proofErr w:type="gramEnd"/>
      <w:r w:rsidRPr="008A61F8">
        <w:rPr>
          <w:rFonts w:eastAsia="Times New Roman" w:cstheme="minorHAnsi"/>
          <w:sz w:val="24"/>
          <w:szCs w:val="24"/>
          <w:lang w:val="en-US"/>
        </w:rPr>
        <w:t xml:space="preserve">, no táto odlišnosť nie je založená na presne určenej deliacej línii. Otázky typu </w:t>
      </w:r>
      <w:r w:rsidRPr="008A61F8">
        <w:rPr>
          <w:rFonts w:eastAsia="Times New Roman" w:cstheme="minorHAnsi"/>
          <w:i/>
          <w:iCs/>
          <w:sz w:val="24"/>
          <w:szCs w:val="24"/>
          <w:lang w:val="en-US"/>
        </w:rPr>
        <w:t>kde presne začína more a končí pevnina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(pri prílive, odlive…) majú význam najmä pri tvorbe máp, nie pri bežnej mentálnej kategorizácii. V bežnom uvažovaní pracujeme skôr s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kontinuom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– s postupným prechodom „</w:t>
      </w:r>
      <w:proofErr w:type="gramStart"/>
      <w:r w:rsidRPr="008A61F8">
        <w:rPr>
          <w:rFonts w:eastAsia="Times New Roman" w:cstheme="minorHAnsi"/>
          <w:sz w:val="24"/>
          <w:szCs w:val="24"/>
          <w:lang w:val="en-US"/>
        </w:rPr>
        <w:t>morskosti“ do</w:t>
      </w:r>
      <w:proofErr w:type="gramEnd"/>
      <w:r w:rsidRPr="008A61F8">
        <w:rPr>
          <w:rFonts w:eastAsia="Times New Roman" w:cstheme="minorHAnsi"/>
          <w:sz w:val="24"/>
          <w:szCs w:val="24"/>
          <w:lang w:val="en-US"/>
        </w:rPr>
        <w:t xml:space="preserve"> „pevninskosti“.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Rovnaký princíp sa prenáša aj do sociálnych a kultúrnych vzťahov: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územie, identita a skupiny nemusia byť myslené cez hranice</w:t>
      </w:r>
      <w:r w:rsidRPr="008A61F8">
        <w:rPr>
          <w:rFonts w:eastAsia="Times New Roman" w:cstheme="minorHAnsi"/>
          <w:sz w:val="24"/>
          <w:szCs w:val="24"/>
          <w:lang w:val="en-US"/>
        </w:rPr>
        <w:t>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  <w:lang w:val="en-US"/>
        </w:rPr>
      </w:pP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  <w:lang w:val="en-US"/>
        </w:rPr>
      </w:pP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sz w:val="27"/>
          <w:szCs w:val="27"/>
          <w:lang w:val="en-US"/>
        </w:rPr>
        <w:lastRenderedPageBreak/>
        <w:t>Príklady: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Prvý etnografický príklad predstavujú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Baktamani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z vnútrozemia Novej Guiney. Ich identita bola úzko spätá s konkrétnym územím (už samotný názov znamená „ľudia z údolia rieky </w:t>
      </w:r>
      <w:proofErr w:type="gramStart"/>
      <w:r w:rsidRPr="008A61F8">
        <w:rPr>
          <w:rFonts w:eastAsia="Times New Roman" w:cstheme="minorHAnsi"/>
          <w:sz w:val="24"/>
          <w:szCs w:val="24"/>
          <w:lang w:val="en-US"/>
        </w:rPr>
        <w:t>Bak“</w:t>
      </w:r>
      <w:proofErr w:type="gramEnd"/>
      <w:r w:rsidRPr="008A61F8">
        <w:rPr>
          <w:rFonts w:eastAsia="Times New Roman" w:cstheme="minorHAnsi"/>
          <w:sz w:val="24"/>
          <w:szCs w:val="24"/>
          <w:lang w:val="en-US"/>
        </w:rPr>
        <w:t>), no:</w:t>
      </w:r>
    </w:p>
    <w:p w:rsidR="003B6E13" w:rsidRPr="008A61F8" w:rsidRDefault="003B6E13" w:rsidP="00552D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svet nebol usporiadaný pomocou ostrých teritoriálnych hraníc,</w:t>
      </w:r>
    </w:p>
    <w:p w:rsidR="003B6E13" w:rsidRPr="008A61F8" w:rsidRDefault="003B6E13" w:rsidP="00552D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dôležitejší bol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gradient nebezpečenstva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– čím bližšie k susedom, tým väčšie riziko konfliktu,</w:t>
      </w:r>
    </w:p>
    <w:p w:rsidR="003B6E13" w:rsidRPr="008A61F8" w:rsidRDefault="003B6E13" w:rsidP="00552D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„ničia </w:t>
      </w:r>
      <w:proofErr w:type="gramStart"/>
      <w:r w:rsidRPr="008A61F8">
        <w:rPr>
          <w:rFonts w:eastAsia="Times New Roman" w:cstheme="minorHAnsi"/>
          <w:sz w:val="24"/>
          <w:szCs w:val="24"/>
          <w:lang w:val="en-US"/>
        </w:rPr>
        <w:t>zem“ medzi</w:t>
      </w:r>
      <w:proofErr w:type="gramEnd"/>
      <w:r w:rsidRPr="008A61F8">
        <w:rPr>
          <w:rFonts w:eastAsia="Times New Roman" w:cstheme="minorHAnsi"/>
          <w:sz w:val="24"/>
          <w:szCs w:val="24"/>
          <w:lang w:val="en-US"/>
        </w:rPr>
        <w:t xml:space="preserve"> skupinami neexistovala, skôr kontinuum priestoru.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Aj ich poľnohospodárstvo ukazuje iný spôsob rozlišovania:</w:t>
      </w:r>
    </w:p>
    <w:p w:rsidR="003B6E13" w:rsidRPr="008A61F8" w:rsidRDefault="003B6E13" w:rsidP="00552D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záhrady a les sa odlišovali pomocou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kategórií, tabuí a sociálnych pravidiel</w:t>
      </w:r>
      <w:r w:rsidRPr="008A61F8">
        <w:rPr>
          <w:rFonts w:eastAsia="Times New Roman" w:cstheme="minorHAnsi"/>
          <w:sz w:val="24"/>
          <w:szCs w:val="24"/>
          <w:lang w:val="en-US"/>
        </w:rPr>
        <w:t>,</w:t>
      </w:r>
    </w:p>
    <w:p w:rsidR="003B6E13" w:rsidRPr="008A61F8" w:rsidRDefault="003B6E13" w:rsidP="00552D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neexistovali presne demarkované hranice polí,</w:t>
      </w:r>
    </w:p>
    <w:p w:rsidR="003B6E13" w:rsidRPr="008A61F8" w:rsidRDefault="003B6E13" w:rsidP="00552D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ploty sa stavali kvôli diviakom, nie kvôli označeniu vlastníckych línií.</w:t>
      </w:r>
    </w:p>
    <w:p w:rsidR="003B6E13" w:rsidRPr="008A61F8" w:rsidRDefault="003B6E13" w:rsidP="003B6E1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Miesto bolo dôležité pre identitu, ale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územie a skupina neboli conceptualizované cez hranice</w:t>
      </w:r>
      <w:r w:rsidRPr="008A61F8">
        <w:rPr>
          <w:rFonts w:eastAsia="Times New Roman" w:cstheme="minorHAnsi"/>
          <w:sz w:val="24"/>
          <w:szCs w:val="24"/>
          <w:lang w:val="en-US"/>
        </w:rPr>
        <w:t>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Druhý príklad,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Basseri</w:t>
      </w:r>
      <w:r w:rsidRPr="008A61F8">
        <w:rPr>
          <w:rFonts w:eastAsia="Times New Roman" w:cstheme="minorHAnsi"/>
          <w:sz w:val="24"/>
          <w:szCs w:val="24"/>
          <w:lang w:val="en-US"/>
        </w:rPr>
        <w:t>, perzskí nomádi, ukazuje odlišný model priestoru:</w:t>
      </w:r>
    </w:p>
    <w:p w:rsidR="003B6E13" w:rsidRPr="008A61F8" w:rsidRDefault="003B6E13" w:rsidP="00552D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územie nevnímajú ako pevne ohraničené parcely,</w:t>
      </w:r>
    </w:p>
    <w:p w:rsidR="003B6E13" w:rsidRPr="008A61F8" w:rsidRDefault="003B6E13" w:rsidP="00552D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dôležitý je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pohyb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– migrácia karaván, pasenie stád, presúvanie táborov,</w:t>
      </w:r>
    </w:p>
    <w:p w:rsidR="003B6E13" w:rsidRPr="008A61F8" w:rsidRDefault="003B6E13" w:rsidP="00552D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práva na pôdu sú definované migračnou trasou (</w:t>
      </w:r>
      <w:r w:rsidRPr="008A61F8">
        <w:rPr>
          <w:rFonts w:eastAsia="Times New Roman" w:cstheme="minorHAnsi"/>
          <w:i/>
          <w:iCs/>
          <w:sz w:val="24"/>
          <w:szCs w:val="24"/>
          <w:lang w:val="en-US"/>
        </w:rPr>
        <w:t>il-rah</w:t>
      </w:r>
      <w:r w:rsidRPr="008A61F8">
        <w:rPr>
          <w:rFonts w:eastAsia="Times New Roman" w:cstheme="minorHAnsi"/>
          <w:sz w:val="24"/>
          <w:szCs w:val="24"/>
          <w:lang w:val="en-US"/>
        </w:rPr>
        <w:t>), podobnou cestovnému poriadku:</w:t>
      </w:r>
      <w:r w:rsidRPr="008A61F8">
        <w:rPr>
          <w:rFonts w:eastAsia="Times New Roman" w:cstheme="minorHAnsi"/>
          <w:sz w:val="24"/>
          <w:szCs w:val="24"/>
          <w:lang w:val="en-US"/>
        </w:rPr>
        <w:br/>
        <w:t xml:space="preserve">človek nemá „svoje“ konkrétne miesto, ale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právo byť niekde v určitom čase</w:t>
      </w:r>
      <w:r w:rsidRPr="008A61F8">
        <w:rPr>
          <w:rFonts w:eastAsia="Times New Roman" w:cstheme="minorHAnsi"/>
          <w:sz w:val="24"/>
          <w:szCs w:val="24"/>
          <w:lang w:val="en-US"/>
        </w:rPr>
        <w:t>.</w:t>
      </w:r>
    </w:p>
    <w:p w:rsidR="003B6E13" w:rsidRPr="008A61F8" w:rsidRDefault="003B6E13" w:rsidP="003B6E1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Oplotenia, ak sa aj objavujú, nemajú charakter hraníc v našom zmysle slova.</w:t>
      </w:r>
    </w:p>
    <w:p w:rsidR="003B6E13" w:rsidRPr="00F474A9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F474A9">
        <w:rPr>
          <w:rFonts w:eastAsia="Times New Roman" w:cstheme="minorHAnsi"/>
          <w:sz w:val="24"/>
          <w:szCs w:val="24"/>
          <w:lang w:val="en-US"/>
        </w:rPr>
        <w:t>Na týchto dvoch príkladoch je vidieť, že</w:t>
      </w:r>
      <w:bookmarkStart w:id="0" w:name="_GoBack"/>
      <w:bookmarkEnd w:id="0"/>
      <w:r w:rsidRPr="00F474A9">
        <w:rPr>
          <w:rFonts w:eastAsia="Times New Roman" w:cstheme="minorHAnsi"/>
          <w:sz w:val="24"/>
          <w:szCs w:val="24"/>
          <w:lang w:val="en-US"/>
        </w:rPr>
        <w:t>:</w:t>
      </w:r>
    </w:p>
    <w:p w:rsidR="003B6E13" w:rsidRPr="008A61F8" w:rsidRDefault="003B6E13" w:rsidP="003B6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vlastníctvo, miesto, identita aj nároky na priestor môžu byť myslené rozličnými spôsobmi</w:t>
      </w:r>
      <w:r w:rsidRPr="008A61F8">
        <w:rPr>
          <w:rFonts w:eastAsia="Times New Roman" w:cstheme="minorHAnsi"/>
          <w:sz w:val="24"/>
          <w:szCs w:val="24"/>
          <w:lang w:val="en-US"/>
        </w:rPr>
        <w:t>,</w:t>
      </w:r>
    </w:p>
    <w:p w:rsidR="003B6E13" w:rsidRPr="008A61F8" w:rsidRDefault="003B6E13" w:rsidP="003B6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koncept hraníc je iba jedným (a kultúrne špecifickým) riešením, nie univerzálnou schémou.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Ak automaticky predpokladáme, že každá skupina myslí o území cez hranice, prehliadame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kultúrnu rozmanitosť v chápaní priestoru a vlastníctva</w:t>
      </w:r>
      <w:r w:rsidRPr="008A61F8">
        <w:rPr>
          <w:rFonts w:eastAsia="Times New Roman" w:cstheme="minorHAnsi"/>
          <w:sz w:val="24"/>
          <w:szCs w:val="24"/>
          <w:lang w:val="en-US"/>
        </w:rPr>
        <w:t>.</w:t>
      </w:r>
    </w:p>
    <w:p w:rsidR="003525D6" w:rsidRPr="008A61F8" w:rsidRDefault="003B6E13" w:rsidP="003525D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t>On the sources and uses of concepts</w:t>
      </w:r>
    </w:p>
    <w:p w:rsidR="003B6E13" w:rsidRPr="008A61F8" w:rsidRDefault="003B6E13" w:rsidP="003525D6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Text poukazuje na to, že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hranica je kultúrne špecifický koncept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, nie univerzálny spôsob, akým ľudia kategorizujú svet. Rôzne kultúry môžu používať odlišné mentálne modely, ktoré vedú k podobným praktickým výsledkom, no nevychádzajú z predstavy ostrej deliacej čiary. Preto je </w:t>
      </w:r>
      <w:r w:rsidRPr="008A61F8">
        <w:rPr>
          <w:rFonts w:eastAsia="Times New Roman" w:cstheme="minorHAnsi"/>
          <w:sz w:val="24"/>
          <w:szCs w:val="24"/>
          <w:lang w:val="en-US"/>
        </w:rPr>
        <w:lastRenderedPageBreak/>
        <w:t xml:space="preserve">potrebné skúmať,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aké kognitívne schémy ľudia skutočne používajú</w:t>
      </w:r>
      <w:r w:rsidRPr="008A61F8">
        <w:rPr>
          <w:rFonts w:eastAsia="Times New Roman" w:cstheme="minorHAnsi"/>
          <w:sz w:val="24"/>
          <w:szCs w:val="24"/>
          <w:lang w:val="en-US"/>
        </w:rPr>
        <w:t>, a nespoliehať sa na predpoklad, že myslenie o hraniciach je všade rovnaké.</w:t>
      </w:r>
    </w:p>
    <w:p w:rsidR="003B6E13" w:rsidRPr="008A61F8" w:rsidRDefault="003B6E13" w:rsidP="003B6E1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Anglický pojem </w:t>
      </w:r>
      <w:r w:rsidRPr="008A61F8">
        <w:rPr>
          <w:rFonts w:eastAsia="Times New Roman" w:cstheme="minorHAnsi"/>
          <w:i/>
          <w:iCs/>
          <w:sz w:val="24"/>
          <w:szCs w:val="24"/>
          <w:lang w:val="en-US"/>
        </w:rPr>
        <w:t>boundary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je komplexný a nesie široké kultúrne implikácie — od fyzických čiar v teréne až po mentálne kategórie. Ak však iné skupiny sveta pracujú s inými obrazmi a pojmami, ich myslenie bude štruktúrované inak. Antropológia preto musí analyzovať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skutočné koncepty v danej kultúre</w:t>
      </w:r>
      <w:r w:rsidRPr="008A61F8">
        <w:rPr>
          <w:rFonts w:eastAsia="Times New Roman" w:cstheme="minorHAnsi"/>
          <w:sz w:val="24"/>
          <w:szCs w:val="24"/>
          <w:lang w:val="en-US"/>
        </w:rPr>
        <w:t>, nie ich nahrádzať vlastnými modelmi.</w:t>
      </w:r>
    </w:p>
    <w:p w:rsidR="003525D6" w:rsidRPr="008A61F8" w:rsidRDefault="003525D6" w:rsidP="003B6E13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t>The need for cognitive theory</w:t>
      </w:r>
    </w:p>
    <w:p w:rsidR="003525D6" w:rsidRPr="008A61F8" w:rsidRDefault="003525D6" w:rsidP="003525D6">
      <w:pPr>
        <w:jc w:val="both"/>
        <w:rPr>
          <w:rFonts w:cstheme="minorHAnsi"/>
          <w:lang w:val="en-US"/>
        </w:rPr>
      </w:pPr>
      <w:r w:rsidRPr="008A61F8">
        <w:rPr>
          <w:rFonts w:cstheme="minorHAnsi"/>
        </w:rPr>
        <w:t xml:space="preserve">Na porozumenie kultúrnych konceptov je potrebné skúmať, </w:t>
      </w:r>
      <w:r w:rsidRPr="008A61F8">
        <w:rPr>
          <w:rStyle w:val="Strong"/>
          <w:rFonts w:cstheme="minorHAnsi"/>
        </w:rPr>
        <w:t>ako ľudia skutočne myslia</w:t>
      </w:r>
      <w:r w:rsidRPr="008A61F8">
        <w:rPr>
          <w:rFonts w:cstheme="minorHAnsi"/>
        </w:rPr>
        <w:t>, nie len predpokladať univerzálnosť západných mentálnych modelov. Po odmietnutí predstavy „primitívneho myslenia“ antropológia túto tému zanedbávala, čo viedlo k nekritickému prenášaniu západných predstáv o lineárnom, logickom a jazykovom myslení.</w:t>
      </w:r>
    </w:p>
    <w:p w:rsidR="003525D6" w:rsidRPr="008A61F8" w:rsidRDefault="003525D6" w:rsidP="003525D6">
      <w:pPr>
        <w:jc w:val="both"/>
        <w:rPr>
          <w:rFonts w:cstheme="minorHAnsi"/>
        </w:rPr>
      </w:pPr>
      <w:r w:rsidRPr="008A61F8">
        <w:rPr>
          <w:rFonts w:cstheme="minorHAnsi"/>
        </w:rPr>
        <w:t xml:space="preserve">Maurice Bloch upozorňuje, že takáto predstava kognície je nepresná a neplatí pre žiadnu kultúru. Preto Barth pracuje s teóriou Georgea Lakoffa, ktorá zdôrazňuje </w:t>
      </w:r>
      <w:r w:rsidRPr="008A61F8">
        <w:rPr>
          <w:rStyle w:val="Strong"/>
          <w:rFonts w:cstheme="minorHAnsi"/>
        </w:rPr>
        <w:t>telesné schémy, prototypy a metafory</w:t>
      </w:r>
      <w:r w:rsidRPr="008A61F8">
        <w:rPr>
          <w:rFonts w:cstheme="minorHAnsi"/>
        </w:rPr>
        <w:t xml:space="preserve"> ako základ myslenia. Tento prístup umožňuje lepšie pochopiť, ako rôzne kultúry – napríklad Baktamani či Basseri – vytvárajú svoje koncepty priestoru, skupiny a hraníc.</w:t>
      </w:r>
    </w:p>
    <w:p w:rsidR="003525D6" w:rsidRPr="008A61F8" w:rsidRDefault="003525D6" w:rsidP="003525D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t>The image of group boundaries</w:t>
      </w:r>
    </w:p>
    <w:p w:rsidR="003525D6" w:rsidRPr="008A61F8" w:rsidRDefault="003525D6" w:rsidP="003525D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V európskom myslení je sila konceptu hraníc spätá s tým, ako človek používa nástroje. Nástroj sa pri používaní stáva „predĺžením </w:t>
      </w:r>
      <w:proofErr w:type="gramStart"/>
      <w:r w:rsidRPr="008A61F8">
        <w:rPr>
          <w:rFonts w:eastAsia="Times New Roman" w:cstheme="minorHAnsi"/>
          <w:sz w:val="24"/>
          <w:szCs w:val="24"/>
          <w:lang w:val="en-US"/>
        </w:rPr>
        <w:t>tela“</w:t>
      </w:r>
      <w:proofErr w:type="gramEnd"/>
      <w:r w:rsidRPr="008A61F8">
        <w:rPr>
          <w:rFonts w:eastAsia="Times New Roman" w:cstheme="minorHAnsi"/>
          <w:sz w:val="24"/>
          <w:szCs w:val="24"/>
          <w:lang w:val="en-US"/>
        </w:rPr>
        <w:t xml:space="preserve">, čím vzniká základná skúsenosť oddelenia objektu od okolia. Tento princíp sa prenáša aj na pôdu: aby bolo možné pozemok vlastniť, musí sa najprv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vymedziť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a oddeliť hranicou. Odtiaľ pramení silné spojenie medzi identitou roľníka a jeho ohraničeným pozemkom v mnohých európskych agrárnych spoločnostiach.</w:t>
      </w:r>
    </w:p>
    <w:p w:rsidR="003525D6" w:rsidRPr="008A61F8" w:rsidRDefault="003525D6" w:rsidP="003525D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Na tomto obraze sa potom stavajú ďalšie metaforické projekcie:</w:t>
      </w:r>
    </w:p>
    <w:p w:rsidR="003525D6" w:rsidRPr="008A61F8" w:rsidRDefault="003525D6" w:rsidP="00352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Národné hranice: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rodinný pozemok sa stáva prototypom vlasti a štátu, ktorých teritóriá sú definované hranicami.</w:t>
      </w:r>
    </w:p>
    <w:p w:rsidR="003525D6" w:rsidRPr="008A61F8" w:rsidRDefault="003525D6" w:rsidP="00352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Sociálne hranice: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predstava teritória sa prenáša na skupiny bez fyzického priestoru — najmä v britskej sociálnej antropológii v koncepcii korporátnych skupín, ktoré definujú členstvo cez výlučné práva.</w:t>
      </w:r>
    </w:p>
    <w:p w:rsidR="003525D6" w:rsidRPr="008A61F8" w:rsidRDefault="003525D6" w:rsidP="00352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Kognitívne hranice: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nakoniec možno pojem hraníc používať aj pre oddelenie abstraktných kategórií, tried a typov.</w:t>
      </w:r>
    </w:p>
    <w:p w:rsidR="00552DBF" w:rsidRPr="008A61F8" w:rsidRDefault="00552DBF" w:rsidP="00552DB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t>Other images of social groups</w:t>
      </w:r>
    </w:p>
    <w:p w:rsidR="00F9022A" w:rsidRPr="008A61F8" w:rsidRDefault="00F9022A" w:rsidP="00F9022A">
      <w:pPr>
        <w:jc w:val="both"/>
        <w:rPr>
          <w:rFonts w:cstheme="minorHAnsi"/>
          <w:lang w:val="en-US"/>
        </w:rPr>
      </w:pPr>
      <w:r w:rsidRPr="008A61F8">
        <w:rPr>
          <w:rFonts w:cstheme="minorHAnsi"/>
        </w:rPr>
        <w:t>Text ukazuje, že sociálne skupiny sa v rôznych kultúrach formujú pomocou odlišných obrazov, ktoré nemusia vychádzať z konceptu hranice.</w:t>
      </w:r>
    </w:p>
    <w:p w:rsidR="00F9022A" w:rsidRPr="008A61F8" w:rsidRDefault="00F9022A" w:rsidP="00F9022A">
      <w:pPr>
        <w:jc w:val="both"/>
        <w:rPr>
          <w:rFonts w:cstheme="minorHAnsi"/>
        </w:rPr>
      </w:pPr>
      <w:r w:rsidRPr="008A61F8">
        <w:rPr>
          <w:rFonts w:cstheme="minorHAnsi"/>
        </w:rPr>
        <w:t xml:space="preserve">U </w:t>
      </w:r>
      <w:r w:rsidRPr="008A61F8">
        <w:rPr>
          <w:rStyle w:val="Strong"/>
          <w:rFonts w:cstheme="minorHAnsi"/>
        </w:rPr>
        <w:t>nomádov Basseri</w:t>
      </w:r>
      <w:r w:rsidRPr="008A61F8">
        <w:rPr>
          <w:rFonts w:cstheme="minorHAnsi"/>
        </w:rPr>
        <w:t xml:space="preserve"> sú územné hranice nepodstatné. Skupina sa prežíva priamo – ako karavána v pohybe či zoskupenie stanov – a jej jednota vyplýva zo spoločného pohybu, nie z vymedzeného územia. Komunita </w:t>
      </w:r>
      <w:r w:rsidRPr="008A61F8">
        <w:rPr>
          <w:rFonts w:cstheme="minorHAnsi"/>
        </w:rPr>
        <w:lastRenderedPageBreak/>
        <w:t xml:space="preserve">sa preto nedefinuje vlastníctvom pôdy, ale sociálnymi väzbami a autoritou náčelníka. Samotný pojem </w:t>
      </w:r>
      <w:r w:rsidRPr="008A61F8">
        <w:rPr>
          <w:rStyle w:val="Emphasis"/>
          <w:rFonts w:cstheme="minorHAnsi"/>
        </w:rPr>
        <w:t>jam</w:t>
      </w:r>
      <w:r w:rsidRPr="008A61F8">
        <w:rPr>
          <w:rFonts w:cstheme="minorHAnsi"/>
        </w:rPr>
        <w:t xml:space="preserve"> („zhromaždenie“) naznačuje, že prototypom skupiny je akt spojenia, nie ohraničenie priestoru.</w:t>
      </w:r>
    </w:p>
    <w:p w:rsidR="00F9022A" w:rsidRPr="008A61F8" w:rsidRDefault="00F9022A" w:rsidP="00F9022A">
      <w:pPr>
        <w:jc w:val="both"/>
        <w:rPr>
          <w:rFonts w:cstheme="minorHAnsi"/>
        </w:rPr>
      </w:pPr>
      <w:r w:rsidRPr="008A61F8">
        <w:rPr>
          <w:rFonts w:cstheme="minorHAnsi"/>
        </w:rPr>
        <w:t xml:space="preserve">U </w:t>
      </w:r>
      <w:r w:rsidRPr="008A61F8">
        <w:rPr>
          <w:rStyle w:val="Strong"/>
          <w:rFonts w:cstheme="minorHAnsi"/>
        </w:rPr>
        <w:t>Baktamanov</w:t>
      </w:r>
      <w:r w:rsidRPr="008A61F8">
        <w:rPr>
          <w:rFonts w:cstheme="minorHAnsi"/>
        </w:rPr>
        <w:t xml:space="preserve"> zasa chýba jasný prototyp územných aj sociálnych hraníc. Identita vzniká najmä prostredníctvom spoločných zážitkov, ako sú iniciačné rituály. Domácnosti nie sú stabilnými jednotkami, vlastníctvo je oslabené a sociálne kategórie sa formujú cez tabu – teda spoločné obmedzenia, nie hranice. Dokonca aj jediný „ohradzujúci“ prvok rituálu (čierne ratanové lano) nesie praktickú, nie symbolickú funkciu.</w:t>
      </w:r>
    </w:p>
    <w:p w:rsidR="00F9022A" w:rsidRPr="008A61F8" w:rsidRDefault="00F9022A" w:rsidP="00F9022A">
      <w:pPr>
        <w:jc w:val="both"/>
        <w:rPr>
          <w:rFonts w:cstheme="minorHAnsi"/>
        </w:rPr>
      </w:pPr>
      <w:r w:rsidRPr="008A61F8">
        <w:rPr>
          <w:rFonts w:cstheme="minorHAnsi"/>
        </w:rPr>
        <w:t xml:space="preserve">V prostrediach, kde sa identita a sociálne väzby vytvárajú pohybom, vzťahmi alebo tabuizovanými praktikami, </w:t>
      </w:r>
      <w:r w:rsidRPr="008A61F8">
        <w:rPr>
          <w:rStyle w:val="Strong"/>
          <w:rFonts w:cstheme="minorHAnsi"/>
        </w:rPr>
        <w:t>koncept hranice nemá analytickú hodnotu</w:t>
      </w:r>
      <w:r w:rsidRPr="008A61F8">
        <w:rPr>
          <w:rFonts w:cstheme="minorHAnsi"/>
        </w:rPr>
        <w:t xml:space="preserve">. Používať európsky pojem </w:t>
      </w:r>
      <w:r w:rsidRPr="008A61F8">
        <w:rPr>
          <w:rStyle w:val="Emphasis"/>
          <w:rFonts w:cstheme="minorHAnsi"/>
        </w:rPr>
        <w:t>boundary</w:t>
      </w:r>
      <w:r w:rsidRPr="008A61F8">
        <w:rPr>
          <w:rFonts w:cstheme="minorHAnsi"/>
        </w:rPr>
        <w:t xml:space="preserve"> na opis týchto systémov by bolo skresľujúce.</w:t>
      </w:r>
    </w:p>
    <w:p w:rsidR="003B6E13" w:rsidRPr="008A61F8" w:rsidRDefault="00F9022A" w:rsidP="00F9022A">
      <w:pPr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t xml:space="preserve"> </w:t>
      </w:r>
      <w:r w:rsidR="00552DBF"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t>Methodology</w:t>
      </w:r>
    </w:p>
    <w:p w:rsidR="00552DBF" w:rsidRPr="008A61F8" w:rsidRDefault="00552DBF" w:rsidP="00552DB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Cieľom antropologického výskumu je čo najpresnejšie pochopiť,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ako ľudia sami konceptualizujú svoje činy, sociálne skupiny a prostredie</w:t>
      </w:r>
      <w:r w:rsidRPr="008A61F8">
        <w:rPr>
          <w:rFonts w:eastAsia="Times New Roman" w:cstheme="minorHAnsi"/>
          <w:sz w:val="24"/>
          <w:szCs w:val="24"/>
          <w:lang w:val="en-US"/>
        </w:rPr>
        <w:t>. Terénny výskum preto zhromažďuje dôkazy o kognitívnych procesoch, ktoré stoja za ich konaním.</w:t>
      </w:r>
    </w:p>
    <w:p w:rsidR="00552DBF" w:rsidRPr="008A61F8" w:rsidRDefault="00552DBF" w:rsidP="00552DB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Tim Ingold tvrdí, že antropológ porozumie svetu iných tým, že sa ponorí do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spoločného konania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, čím sa naučí venovať pozornosť svetu rovnakým spôsobom ako miestni ľudia. Barth súhlasí, no upozorňuje, že zdieľaná skúsenosť nemusí byť iba alternatívou ku kategóriám – môže viesť aj k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predkoncepčným zážitkom</w:t>
      </w:r>
      <w:r w:rsidRPr="008A61F8">
        <w:rPr>
          <w:rFonts w:eastAsia="Times New Roman" w:cstheme="minorHAnsi"/>
          <w:sz w:val="24"/>
          <w:szCs w:val="24"/>
          <w:lang w:val="en-US"/>
        </w:rPr>
        <w:t>, z ktorých miestni svoje kategórie vytvárajú.</w:t>
      </w:r>
    </w:p>
    <w:p w:rsidR="00552DBF" w:rsidRPr="008A61F8" w:rsidRDefault="00552DBF" w:rsidP="00552DB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Preto je dôležité pýtať sa,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aké etnografické dôkazy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umožnia tieto intuitívne poznatky potvrdiť alebo spochybniť. Prílišný dôraz na jazyk je obmedzujúci, keďže veľká časť významov sa prejavuje v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praxi, telesnosti a spoločnej aktivite</w:t>
      </w:r>
      <w:r w:rsidRPr="008A61F8">
        <w:rPr>
          <w:rFonts w:eastAsia="Times New Roman" w:cstheme="minorHAnsi"/>
          <w:sz w:val="24"/>
          <w:szCs w:val="24"/>
          <w:lang w:val="en-US"/>
        </w:rPr>
        <w:t>.</w:t>
      </w:r>
    </w:p>
    <w:p w:rsidR="00552DBF" w:rsidRPr="008A61F8" w:rsidRDefault="00552DBF" w:rsidP="00552DB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Antropológ musí sledovať:</w:t>
      </w:r>
    </w:p>
    <w:p w:rsidR="00552DBF" w:rsidRPr="008A61F8" w:rsidRDefault="00552DBF" w:rsidP="00552D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aké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obrazové schémy</w:t>
      </w:r>
      <w:r w:rsidRPr="008A61F8">
        <w:rPr>
          <w:rFonts w:eastAsia="Times New Roman" w:cstheme="minorHAnsi"/>
          <w:sz w:val="24"/>
          <w:szCs w:val="24"/>
          <w:lang w:val="en-US"/>
        </w:rPr>
        <w:t xml:space="preserve"> sú v kultúre dostupné,</w:t>
      </w:r>
    </w:p>
    <w:p w:rsidR="00552DBF" w:rsidRPr="008A61F8" w:rsidRDefault="00552DBF" w:rsidP="00552D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ako sa prejavujú v správaní,</w:t>
      </w:r>
    </w:p>
    <w:p w:rsidR="00552DBF" w:rsidRPr="008A61F8" w:rsidRDefault="00552DBF" w:rsidP="00552D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a či sú v súlade s inými praktikami spoločnosti.</w:t>
      </w:r>
    </w:p>
    <w:p w:rsidR="00552DBF" w:rsidRPr="008A61F8" w:rsidRDefault="00552DBF" w:rsidP="00552DB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Mnohé kategórie sú „</w:t>
      </w:r>
      <w:proofErr w:type="gramStart"/>
      <w:r w:rsidRPr="008A61F8">
        <w:rPr>
          <w:rFonts w:eastAsia="Times New Roman" w:cstheme="minorHAnsi"/>
          <w:sz w:val="24"/>
          <w:szCs w:val="24"/>
          <w:lang w:val="en-US"/>
        </w:rPr>
        <w:t>rozmazané“ a</w:t>
      </w:r>
      <w:proofErr w:type="gramEnd"/>
      <w:r w:rsidRPr="008A61F8">
        <w:rPr>
          <w:rFonts w:eastAsia="Times New Roman" w:cstheme="minorHAnsi"/>
          <w:sz w:val="24"/>
          <w:szCs w:val="24"/>
          <w:lang w:val="en-US"/>
        </w:rPr>
        <w:t xml:space="preserve"> neuchopiteľné formálnou logikou; štúdium rôznych kognitívnych procesov preto odhaľuje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rozsah kultúrnej variability</w:t>
      </w:r>
      <w:r w:rsidRPr="008A61F8">
        <w:rPr>
          <w:rFonts w:eastAsia="Times New Roman" w:cstheme="minorHAnsi"/>
          <w:sz w:val="24"/>
          <w:szCs w:val="24"/>
          <w:lang w:val="en-US"/>
        </w:rPr>
        <w:t>.</w:t>
      </w:r>
    </w:p>
    <w:p w:rsidR="00552DBF" w:rsidRPr="008A61F8" w:rsidRDefault="00552DBF" w:rsidP="00552DB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 xml:space="preserve">Ak prijmeme dynamický model myslenia, musíme vysvetliť, prečo sú kategórie napriek tomu </w:t>
      </w:r>
      <w:r w:rsidRPr="008A61F8">
        <w:rPr>
          <w:rFonts w:eastAsia="Times New Roman" w:cstheme="minorHAnsi"/>
          <w:b/>
          <w:bCs/>
          <w:sz w:val="24"/>
          <w:szCs w:val="24"/>
          <w:lang w:val="en-US"/>
        </w:rPr>
        <w:t>relatívne stabilné</w:t>
      </w:r>
      <w:r w:rsidRPr="008A61F8">
        <w:rPr>
          <w:rFonts w:eastAsia="Times New Roman" w:cstheme="minorHAnsi"/>
          <w:sz w:val="24"/>
          <w:szCs w:val="24"/>
          <w:lang w:val="en-US"/>
        </w:rPr>
        <w:t>. Tradičné vysvetlenia – stálosť, zdieľanosť a izomorfia medzi modelom a sociálnou štruktúrou – prestávajú postačovať. Stabilita môže vyplývať z toho, že:</w:t>
      </w:r>
    </w:p>
    <w:p w:rsidR="00552DBF" w:rsidRPr="008A61F8" w:rsidRDefault="00552DBF" w:rsidP="00552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ľudia nepoznajú alternatívy,</w:t>
      </w:r>
    </w:p>
    <w:p w:rsidR="00552DBF" w:rsidRPr="008A61F8" w:rsidRDefault="00552DBF" w:rsidP="00552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prijímajú kategórie na základe autority,</w:t>
      </w:r>
    </w:p>
    <w:p w:rsidR="00552DBF" w:rsidRPr="008A61F8" w:rsidRDefault="00552DBF" w:rsidP="00552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potrebujú spoločné konvencie pre spoluprácu,</w:t>
      </w:r>
    </w:p>
    <w:p w:rsidR="00552DBF" w:rsidRPr="008A61F8" w:rsidRDefault="00552DBF" w:rsidP="00552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8A61F8">
        <w:rPr>
          <w:rFonts w:eastAsia="Times New Roman" w:cstheme="minorHAnsi"/>
          <w:sz w:val="24"/>
          <w:szCs w:val="24"/>
          <w:lang w:val="en-US"/>
        </w:rPr>
        <w:t>alebo sú sankcionovaní za odlišné myslenie.</w:t>
      </w:r>
    </w:p>
    <w:p w:rsidR="00552DBF" w:rsidRPr="008A61F8" w:rsidRDefault="00F9022A">
      <w:pPr>
        <w:rPr>
          <w:rFonts w:eastAsia="Times New Roman" w:cstheme="minorHAnsi"/>
          <w:b/>
          <w:bCs/>
          <w:i/>
          <w:sz w:val="27"/>
          <w:szCs w:val="27"/>
          <w:lang w:val="en-US"/>
        </w:rPr>
      </w:pPr>
      <w:r w:rsidRPr="008A61F8">
        <w:rPr>
          <w:rFonts w:eastAsia="Times New Roman" w:cstheme="minorHAnsi"/>
          <w:b/>
          <w:bCs/>
          <w:i/>
          <w:sz w:val="27"/>
          <w:szCs w:val="27"/>
          <w:lang w:val="en-US"/>
        </w:rPr>
        <w:lastRenderedPageBreak/>
        <w:t>OTÁZKY NA HODINU:</w:t>
      </w:r>
    </w:p>
    <w:p w:rsidR="00B95D8F" w:rsidRPr="008A61F8" w:rsidRDefault="00B95D8F" w:rsidP="00B95D8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</w:rPr>
      </w:pPr>
      <w:r w:rsidRPr="008A61F8">
        <w:rPr>
          <w:rStyle w:val="Strong"/>
          <w:rFonts w:asciiTheme="minorHAnsi" w:hAnsiTheme="minorHAnsi" w:cstheme="minorHAnsi"/>
          <w:b w:val="0"/>
        </w:rPr>
        <w:t>Prečo niektoré kultúry potrebujú jasné hranice a iné si skupiny predstavujú bez ohraničeného územia? Čo to hovorí o ich spôsobe života?</w:t>
      </w:r>
      <w:r w:rsidRPr="008A61F8">
        <w:rPr>
          <w:rStyle w:val="Strong"/>
          <w:rFonts w:asciiTheme="minorHAnsi" w:hAnsiTheme="minorHAnsi" w:cstheme="minorHAnsi"/>
          <w:b w:val="0"/>
        </w:rPr>
        <w:br/>
      </w:r>
    </w:p>
    <w:p w:rsidR="00B95D8F" w:rsidRPr="008A61F8" w:rsidRDefault="00B95D8F" w:rsidP="00B95D8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</w:rPr>
      </w:pPr>
      <w:r w:rsidRPr="008A61F8">
        <w:rPr>
          <w:rStyle w:val="Strong"/>
          <w:rFonts w:asciiTheme="minorHAnsi" w:hAnsiTheme="minorHAnsi" w:cstheme="minorHAnsi"/>
          <w:b w:val="0"/>
        </w:rPr>
        <w:t>Ako by sa zmenilo naše chápanie „skupiny“, keby sme ju nevnímali ako niečo ohraničené, ale ako niečo, čo vzniká pohybom alebo spoločnými činnosťami?</w:t>
      </w:r>
      <w:r w:rsidRPr="008A61F8">
        <w:rPr>
          <w:rStyle w:val="Strong"/>
          <w:rFonts w:asciiTheme="minorHAnsi" w:hAnsiTheme="minorHAnsi" w:cstheme="minorHAnsi"/>
          <w:b w:val="0"/>
        </w:rPr>
        <w:br/>
      </w:r>
    </w:p>
    <w:p w:rsidR="00B95D8F" w:rsidRPr="008A61F8" w:rsidRDefault="00B95D8F" w:rsidP="00B95D8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</w:rPr>
      </w:pPr>
      <w:r w:rsidRPr="008A61F8">
        <w:rPr>
          <w:rStyle w:val="Strong"/>
          <w:rFonts w:asciiTheme="minorHAnsi" w:hAnsiTheme="minorHAnsi" w:cstheme="minorHAnsi"/>
          <w:b w:val="0"/>
        </w:rPr>
        <w:t>Môže byť opis kultúry skreslený, ak na ňu automaticky aplikujeme naše západné predstavy o hraniciach? Ako sa tomu dá vyhnúť?</w:t>
      </w:r>
    </w:p>
    <w:p w:rsidR="00F9022A" w:rsidRPr="00552DBF" w:rsidRDefault="00F9022A">
      <w:pPr>
        <w:rPr>
          <w:rFonts w:eastAsia="Times New Roman" w:cstheme="minorHAnsi"/>
          <w:b/>
          <w:bCs/>
          <w:i/>
          <w:sz w:val="27"/>
          <w:szCs w:val="27"/>
          <w:lang w:val="en-US"/>
        </w:rPr>
      </w:pPr>
    </w:p>
    <w:sectPr w:rsidR="00F9022A" w:rsidRPr="00552DBF" w:rsidSect="00B12CE5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710" w:rsidRDefault="00906710" w:rsidP="00B12CE5">
      <w:pPr>
        <w:spacing w:after="0" w:line="240" w:lineRule="auto"/>
      </w:pPr>
      <w:r>
        <w:separator/>
      </w:r>
    </w:p>
  </w:endnote>
  <w:endnote w:type="continuationSeparator" w:id="0">
    <w:p w:rsidR="00906710" w:rsidRDefault="00906710" w:rsidP="00B12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710" w:rsidRDefault="00906710" w:rsidP="00B12CE5">
      <w:pPr>
        <w:spacing w:after="0" w:line="240" w:lineRule="auto"/>
      </w:pPr>
      <w:r>
        <w:separator/>
      </w:r>
    </w:p>
  </w:footnote>
  <w:footnote w:type="continuationSeparator" w:id="0">
    <w:p w:rsidR="00906710" w:rsidRDefault="00906710" w:rsidP="00B12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CE5" w:rsidRDefault="00B12CE5">
    <w:pPr>
      <w:pStyle w:val="Header"/>
    </w:pPr>
    <w:r>
      <w:tab/>
    </w:r>
    <w:r>
      <w:tab/>
      <w:t>Mária Tranová Ducová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5CD0"/>
    <w:multiLevelType w:val="multilevel"/>
    <w:tmpl w:val="DFF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170C"/>
    <w:multiLevelType w:val="multilevel"/>
    <w:tmpl w:val="C52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6C59"/>
    <w:multiLevelType w:val="multilevel"/>
    <w:tmpl w:val="CA0E0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C53E3"/>
    <w:multiLevelType w:val="multilevel"/>
    <w:tmpl w:val="E99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00B3C"/>
    <w:multiLevelType w:val="multilevel"/>
    <w:tmpl w:val="576C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77E83"/>
    <w:multiLevelType w:val="multilevel"/>
    <w:tmpl w:val="6EA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17A6A"/>
    <w:multiLevelType w:val="multilevel"/>
    <w:tmpl w:val="FFFA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8F67E9"/>
    <w:multiLevelType w:val="multilevel"/>
    <w:tmpl w:val="30E8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5248D"/>
    <w:multiLevelType w:val="multilevel"/>
    <w:tmpl w:val="E30E0D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E295A"/>
    <w:multiLevelType w:val="multilevel"/>
    <w:tmpl w:val="23B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D265F"/>
    <w:multiLevelType w:val="hybridMultilevel"/>
    <w:tmpl w:val="A52E4D52"/>
    <w:lvl w:ilvl="0" w:tplc="9F7E187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D3650"/>
    <w:multiLevelType w:val="multilevel"/>
    <w:tmpl w:val="D29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87F52"/>
    <w:multiLevelType w:val="multilevel"/>
    <w:tmpl w:val="78A0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56B1E"/>
    <w:multiLevelType w:val="multilevel"/>
    <w:tmpl w:val="726AC1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82EDE"/>
    <w:multiLevelType w:val="hybridMultilevel"/>
    <w:tmpl w:val="EB24574E"/>
    <w:lvl w:ilvl="0" w:tplc="E37211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932EA"/>
    <w:multiLevelType w:val="multilevel"/>
    <w:tmpl w:val="CC9E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C06D57"/>
    <w:multiLevelType w:val="multilevel"/>
    <w:tmpl w:val="EFE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10A72"/>
    <w:multiLevelType w:val="multilevel"/>
    <w:tmpl w:val="AF967C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A13B3"/>
    <w:multiLevelType w:val="multilevel"/>
    <w:tmpl w:val="E62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155EC"/>
    <w:multiLevelType w:val="hybridMultilevel"/>
    <w:tmpl w:val="0B062B24"/>
    <w:lvl w:ilvl="0" w:tplc="9F7E187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14C8A"/>
    <w:multiLevelType w:val="multilevel"/>
    <w:tmpl w:val="289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D39E0"/>
    <w:multiLevelType w:val="multilevel"/>
    <w:tmpl w:val="1EF63A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D28B5"/>
    <w:multiLevelType w:val="multilevel"/>
    <w:tmpl w:val="D4A09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73133"/>
    <w:multiLevelType w:val="hybridMultilevel"/>
    <w:tmpl w:val="66228CB8"/>
    <w:lvl w:ilvl="0" w:tplc="EF08ACD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260FF"/>
    <w:multiLevelType w:val="multilevel"/>
    <w:tmpl w:val="DBF62A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A01D0"/>
    <w:multiLevelType w:val="multilevel"/>
    <w:tmpl w:val="765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1"/>
  </w:num>
  <w:num w:numId="4">
    <w:abstractNumId w:val="20"/>
  </w:num>
  <w:num w:numId="5">
    <w:abstractNumId w:val="7"/>
  </w:num>
  <w:num w:numId="6">
    <w:abstractNumId w:val="18"/>
  </w:num>
  <w:num w:numId="7">
    <w:abstractNumId w:val="25"/>
  </w:num>
  <w:num w:numId="8">
    <w:abstractNumId w:val="22"/>
  </w:num>
  <w:num w:numId="9">
    <w:abstractNumId w:val="21"/>
  </w:num>
  <w:num w:numId="10">
    <w:abstractNumId w:val="1"/>
  </w:num>
  <w:num w:numId="11">
    <w:abstractNumId w:val="12"/>
  </w:num>
  <w:num w:numId="12">
    <w:abstractNumId w:val="3"/>
  </w:num>
  <w:num w:numId="13">
    <w:abstractNumId w:val="0"/>
  </w:num>
  <w:num w:numId="14">
    <w:abstractNumId w:val="5"/>
  </w:num>
  <w:num w:numId="15">
    <w:abstractNumId w:val="16"/>
  </w:num>
  <w:num w:numId="16">
    <w:abstractNumId w:val="4"/>
  </w:num>
  <w:num w:numId="17">
    <w:abstractNumId w:val="9"/>
  </w:num>
  <w:num w:numId="18">
    <w:abstractNumId w:val="24"/>
  </w:num>
  <w:num w:numId="19">
    <w:abstractNumId w:val="2"/>
  </w:num>
  <w:num w:numId="20">
    <w:abstractNumId w:val="13"/>
  </w:num>
  <w:num w:numId="21">
    <w:abstractNumId w:val="8"/>
  </w:num>
  <w:num w:numId="22">
    <w:abstractNumId w:val="17"/>
  </w:num>
  <w:num w:numId="23">
    <w:abstractNumId w:val="19"/>
  </w:num>
  <w:num w:numId="24">
    <w:abstractNumId w:val="14"/>
  </w:num>
  <w:num w:numId="25">
    <w:abstractNumId w:val="1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B7F"/>
    <w:rsid w:val="00130B7F"/>
    <w:rsid w:val="003525D6"/>
    <w:rsid w:val="003B6E13"/>
    <w:rsid w:val="003D03A2"/>
    <w:rsid w:val="00552DBF"/>
    <w:rsid w:val="00796FDC"/>
    <w:rsid w:val="007F4099"/>
    <w:rsid w:val="00842781"/>
    <w:rsid w:val="008A61F8"/>
    <w:rsid w:val="00906710"/>
    <w:rsid w:val="00B12CE5"/>
    <w:rsid w:val="00B6343A"/>
    <w:rsid w:val="00B95D8F"/>
    <w:rsid w:val="00F02DE3"/>
    <w:rsid w:val="00F474A9"/>
    <w:rsid w:val="00F9022A"/>
    <w:rsid w:val="00FA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CD467-7EDB-4C47-8AF4-0A088E8C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k-SK"/>
    </w:rPr>
  </w:style>
  <w:style w:type="paragraph" w:styleId="Heading3">
    <w:name w:val="heading 3"/>
    <w:basedOn w:val="Normal"/>
    <w:link w:val="Heading3Char"/>
    <w:uiPriority w:val="9"/>
    <w:qFormat/>
    <w:rsid w:val="003B6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0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30B7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B6E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3B6E1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BF"/>
    <w:rPr>
      <w:rFonts w:asciiTheme="majorHAnsi" w:eastAsiaTheme="majorEastAsia" w:hAnsiTheme="majorHAnsi" w:cstheme="majorBidi"/>
      <w:i/>
      <w:iCs/>
      <w:color w:val="2E74B5" w:themeColor="accent1" w:themeShade="BF"/>
      <w:lang w:val="sk-SK"/>
    </w:rPr>
  </w:style>
  <w:style w:type="paragraph" w:styleId="Header">
    <w:name w:val="header"/>
    <w:basedOn w:val="Normal"/>
    <w:link w:val="HeaderChar"/>
    <w:uiPriority w:val="99"/>
    <w:unhideWhenUsed/>
    <w:rsid w:val="00B1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CE5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B1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CE5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Ceirra</dc:creator>
  <cp:keywords/>
  <dc:description/>
  <cp:lastModifiedBy>Ceirra</cp:lastModifiedBy>
  <cp:revision>7</cp:revision>
  <dcterms:created xsi:type="dcterms:W3CDTF">2025-11-26T11:54:00Z</dcterms:created>
  <dcterms:modified xsi:type="dcterms:W3CDTF">2025-11-26T22:23:00Z</dcterms:modified>
</cp:coreProperties>
</file>