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213659"/>
        <w:docPartObj>
          <w:docPartGallery w:val="Cover Pages"/>
          <w:docPartUnique/>
        </w:docPartObj>
      </w:sdtPr>
      <w:sdtEndPr/>
      <w:sdtContent>
        <w:p w14:paraId="00C8DD82" w14:textId="513D2BEA" w:rsidR="00A46173" w:rsidRDefault="00A461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E670F6" wp14:editId="078851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5291C6" w14:textId="72D086A4" w:rsidR="00A46173" w:rsidRDefault="00A4617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Ataberk ÖKLÜ</w:t>
                                      </w:r>
                                    </w:p>
                                  </w:sdtContent>
                                </w:sdt>
                                <w:p w14:paraId="41AF4D4B" w14:textId="62C0578A" w:rsidR="00A46173" w:rsidRDefault="005D735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121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METU EEE</w:t>
                                      </w:r>
                                    </w:sdtContent>
                                  </w:sdt>
                                  <w:r w:rsidR="00A4617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3121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2305142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3B27B6" w14:textId="06C5DA4D" w:rsidR="00A46173" w:rsidRDefault="00902E4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EE447 Term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6F731F" w14:textId="0ECE4BD1" w:rsidR="00A46173" w:rsidRDefault="008F4B9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</w:t>
                                      </w:r>
                                      <w:r w:rsidR="00A767B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E670F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5291C6" w14:textId="72D086A4" w:rsidR="00A46173" w:rsidRDefault="00A4617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Ataberk ÖKLÜ</w:t>
                                </w:r>
                              </w:p>
                            </w:sdtContent>
                          </w:sdt>
                          <w:p w14:paraId="41AF4D4B" w14:textId="62C0578A" w:rsidR="00A46173" w:rsidRDefault="005D735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31212">
                                  <w:rPr>
                                    <w:caps/>
                                    <w:color w:val="FFFFFF" w:themeColor="background1"/>
                                  </w:rPr>
                                  <w:t>METU EEE</w:t>
                                </w:r>
                              </w:sdtContent>
                            </w:sdt>
                            <w:r w:rsidR="00A4617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31212">
                                  <w:rPr>
                                    <w:caps/>
                                    <w:color w:val="FFFFFF" w:themeColor="background1"/>
                                  </w:rPr>
                                  <w:t>2305142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3B27B6" w14:textId="06C5DA4D" w:rsidR="00A46173" w:rsidRDefault="00902E4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EE447 Term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06F731F" w14:textId="0ECE4BD1" w:rsidR="00A46173" w:rsidRDefault="008F4B9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</w:t>
                                </w:r>
                                <w:r w:rsidR="00A767B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609CCC" w14:textId="13B33E8C" w:rsidR="00A46173" w:rsidRDefault="00A4617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1494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30DEC" w14:textId="7310A979" w:rsidR="0002644E" w:rsidRDefault="0002644E">
          <w:pPr>
            <w:pStyle w:val="TOCHeading"/>
          </w:pPr>
          <w:r>
            <w:t>Table of Contents</w:t>
          </w:r>
        </w:p>
        <w:p w14:paraId="0B62A954" w14:textId="0D3240E4" w:rsidR="00E64E9F" w:rsidRDefault="000264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05396" w:history="1">
            <w:r w:rsidR="00E64E9F" w:rsidRPr="002F28F7">
              <w:rPr>
                <w:rStyle w:val="Hyperlink"/>
                <w:noProof/>
              </w:rPr>
              <w:t>Requirements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_Toc94905396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2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6306AFF7" w14:textId="585653FE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397" w:history="1">
            <w:r w:rsidR="00E64E9F" w:rsidRPr="002F28F7">
              <w:rPr>
                <w:rStyle w:val="Hyperlink"/>
                <w:noProof/>
              </w:rPr>
              <w:t>System Overview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_Toc94905397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2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12997644" w14:textId="10D2E645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398" w:history="1">
            <w:r w:rsidR="00E64E9F" w:rsidRPr="002F28F7">
              <w:rPr>
                <w:rStyle w:val="Hyperlink"/>
                <w:noProof/>
              </w:rPr>
              <w:t>Flowchart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_Toc94905398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3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245AD8E2" w14:textId="60E55ABB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399" w:history="1">
            <w:r w:rsidR="00E64E9F" w:rsidRPr="002F28F7">
              <w:rPr>
                <w:rStyle w:val="Hyperlink"/>
                <w:noProof/>
              </w:rPr>
              <w:t>Modules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_Toc94905399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4C3F2932" w14:textId="19C55208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0" w:history="1">
            <w:r w:rsidR="00E64E9F" w:rsidRPr="002F28F7">
              <w:rPr>
                <w:rStyle w:val="Hyperlink"/>
                <w:noProof/>
              </w:rPr>
              <w:t>Initiations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_Toc94905400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2E1C4DDD" w14:textId="1A164AFF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1" w:history="1">
            <w:r w:rsidR="00E64E9F" w:rsidRPr="002F28F7">
              <w:rPr>
                <w:rStyle w:val="Hyperlink"/>
                <w:noProof/>
              </w:rPr>
              <w:t>IRQs / ISRs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_Toc94905401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0EE3E3F1" w14:textId="3287F989" w:rsidR="00E64E9F" w:rsidRDefault="005D735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2" w:history="1">
            <w:r w:rsidR="00E64E9F" w:rsidRPr="002F28F7">
              <w:rPr>
                <w:rStyle w:val="Hyperlink"/>
                <w:noProof/>
              </w:rPr>
              <w:t>ADC0SS0 Handler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_Toc94905402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57AC410F" w14:textId="3E28940A" w:rsidR="00E64E9F" w:rsidRDefault="005D735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3" w:history="1">
            <w:r w:rsidR="00E64E9F" w:rsidRPr="002F28F7">
              <w:rPr>
                <w:rStyle w:val="Hyperlink"/>
                <w:noProof/>
              </w:rPr>
              <w:t>ADC0SS3 Handler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_Toc94905403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0648B23F" w14:textId="3D94D4AF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4" w:history="1">
            <w:r w:rsidR="00E64E9F" w:rsidRPr="002F28F7">
              <w:rPr>
                <w:rStyle w:val="Hyperlink"/>
                <w:noProof/>
              </w:rPr>
              <w:t>SysTick Handler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_Toc94905404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2DEACD8A" w14:textId="2B511140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5" w:history="1">
            <w:r w:rsidR="00E64E9F" w:rsidRPr="002F28F7">
              <w:rPr>
                <w:rStyle w:val="Hyperlink"/>
                <w:noProof/>
              </w:rPr>
              <w:t>Timer0A Handler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_Toc94905405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4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23DBF8E2" w14:textId="50817D6D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6" w:history="1">
            <w:r w:rsidR="00E64E9F" w:rsidRPr="002F28F7">
              <w:rPr>
                <w:rStyle w:val="Hyperlink"/>
                <w:noProof/>
              </w:rPr>
              <w:t>Main Handlers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_Toc94905406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5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48E7B019" w14:textId="5C3B4BA2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7" w:history="1">
            <w:r w:rsidR="00E64E9F" w:rsidRPr="002F28F7">
              <w:rPr>
                <w:rStyle w:val="Hyperlink"/>
                <w:noProof/>
              </w:rPr>
              <w:t>Handle KeyPad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_Toc94905407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5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7B5B792F" w14:textId="22A10055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8" w:history="1">
            <w:r w:rsidR="00E64E9F" w:rsidRPr="002F28F7">
              <w:rPr>
                <w:rStyle w:val="Hyperlink"/>
                <w:noProof/>
              </w:rPr>
              <w:t>Handle Switches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_Toc94905408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5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7F44F290" w14:textId="4C51EBD4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09" w:history="1">
            <w:r w:rsidR="00E64E9F" w:rsidRPr="002F28F7">
              <w:rPr>
                <w:rStyle w:val="Hyperlink"/>
                <w:noProof/>
              </w:rPr>
              <w:t>Handle ADC0SS3 DSP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_Toc94905409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5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131A6D22" w14:textId="540F5E98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0" w:history="1">
            <w:r w:rsidR="00E64E9F" w:rsidRPr="002F28F7">
              <w:rPr>
                <w:rStyle w:val="Hyperlink"/>
                <w:noProof/>
              </w:rPr>
              <w:t>Update Screen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_Toc94905410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5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77D97DB3" w14:textId="3CC1CC16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1" w:history="1">
            <w:r w:rsidR="00E64E9F" w:rsidRPr="002F28F7">
              <w:rPr>
                <w:rStyle w:val="Hyperlink"/>
                <w:noProof/>
              </w:rPr>
              <w:t>Screen Memory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_Toc94905411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5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6DB83FC0" w14:textId="4F6A6FC7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2" w:history="1">
            <w:r w:rsidR="00E64E9F" w:rsidRPr="002F28F7">
              <w:rPr>
                <w:rStyle w:val="Hyperlink"/>
                <w:noProof/>
              </w:rPr>
              <w:t>Logic Analyzer Results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_Toc94905412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7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50728F2D" w14:textId="0ED80A71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3" w:history="1">
            <w:r w:rsidR="00E64E9F" w:rsidRPr="002F28F7">
              <w:rPr>
                <w:rStyle w:val="Hyperlink"/>
                <w:noProof/>
              </w:rPr>
              <w:t>Implementation Results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_Toc94905413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8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55EB96E0" w14:textId="77070B51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4" w:history="1">
            <w:r w:rsidR="00E64E9F" w:rsidRPr="002F28F7">
              <w:rPr>
                <w:rStyle w:val="Hyperlink"/>
                <w:noProof/>
              </w:rPr>
              <w:t>LCD Screen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_Toc94905414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8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4A07EDEF" w14:textId="09F459B0" w:rsidR="00E64E9F" w:rsidRDefault="005D735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5" w:history="1">
            <w:r w:rsidR="00E64E9F" w:rsidRPr="002F28F7">
              <w:rPr>
                <w:rStyle w:val="Hyperlink"/>
                <w:noProof/>
              </w:rPr>
              <w:t>Keypad Interface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_Toc94905415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8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2D3FCC82" w14:textId="64A6858C" w:rsidR="00E64E9F" w:rsidRDefault="005D73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94905416" w:history="1">
            <w:r w:rsidR="00E64E9F" w:rsidRPr="002F28F7">
              <w:rPr>
                <w:rStyle w:val="Hyperlink"/>
                <w:noProof/>
              </w:rPr>
              <w:t>References</w:t>
            </w:r>
            <w:r w:rsidR="00E64E9F">
              <w:rPr>
                <w:noProof/>
                <w:webHidden/>
              </w:rPr>
              <w:tab/>
            </w:r>
            <w:r w:rsidR="00E64E9F">
              <w:rPr>
                <w:noProof/>
                <w:webHidden/>
              </w:rPr>
              <w:fldChar w:fldCharType="begin"/>
            </w:r>
            <w:r w:rsidR="00E64E9F">
              <w:rPr>
                <w:noProof/>
                <w:webHidden/>
              </w:rPr>
              <w:instrText xml:space="preserve"> PAGEREF _Toc94905416 \h </w:instrText>
            </w:r>
            <w:r w:rsidR="00E64E9F">
              <w:rPr>
                <w:noProof/>
                <w:webHidden/>
              </w:rPr>
            </w:r>
            <w:r w:rsidR="00E64E9F">
              <w:rPr>
                <w:noProof/>
                <w:webHidden/>
              </w:rPr>
              <w:fldChar w:fldCharType="separate"/>
            </w:r>
            <w:r w:rsidR="00CD1F6D">
              <w:rPr>
                <w:noProof/>
                <w:webHidden/>
              </w:rPr>
              <w:t>9</w:t>
            </w:r>
            <w:r w:rsidR="00E64E9F">
              <w:rPr>
                <w:noProof/>
                <w:webHidden/>
              </w:rPr>
              <w:fldChar w:fldCharType="end"/>
            </w:r>
          </w:hyperlink>
        </w:p>
        <w:p w14:paraId="2E59FF7C" w14:textId="0395532C" w:rsidR="0002644E" w:rsidRDefault="0002644E">
          <w:r>
            <w:rPr>
              <w:b/>
              <w:bCs/>
              <w:noProof/>
            </w:rPr>
            <w:fldChar w:fldCharType="end"/>
          </w:r>
        </w:p>
      </w:sdtContent>
    </w:sdt>
    <w:p w14:paraId="74A047CE" w14:textId="77777777" w:rsidR="00DB302C" w:rsidRDefault="00DB30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CBC692" w14:textId="404365AC" w:rsidR="00A00E65" w:rsidRDefault="00A00E65" w:rsidP="009B2D55">
      <w:pPr>
        <w:pStyle w:val="Heading1"/>
      </w:pPr>
      <w:bookmarkStart w:id="0" w:name="_Toc94905396"/>
      <w:r>
        <w:lastRenderedPageBreak/>
        <w:t>Requirements</w:t>
      </w:r>
      <w:bookmarkEnd w:id="0"/>
    </w:p>
    <w:p w14:paraId="69632017" w14:textId="3A8FFA0B" w:rsidR="009B2D55" w:rsidRDefault="00C73D42" w:rsidP="009B2D55">
      <w:pPr>
        <w:pStyle w:val="ListParagraph"/>
        <w:numPr>
          <w:ilvl w:val="0"/>
          <w:numId w:val="2"/>
        </w:numPr>
      </w:pPr>
      <w:r>
        <w:t xml:space="preserve">Microphone output should be sampled at 2kHz </w:t>
      </w:r>
      <w:r w:rsidR="00D150CF">
        <w:t>by ADC</w:t>
      </w:r>
    </w:p>
    <w:p w14:paraId="6E540278" w14:textId="7704CCB9" w:rsidR="003D5495" w:rsidRDefault="00D03BC5" w:rsidP="003D5495">
      <w:pPr>
        <w:pStyle w:val="ListParagraph"/>
        <w:numPr>
          <w:ilvl w:val="0"/>
          <w:numId w:val="2"/>
        </w:numPr>
      </w:pPr>
      <w:r>
        <w:t>256 Samples must be stored in</w:t>
      </w:r>
      <w:r w:rsidR="003D5495">
        <w:t xml:space="preserve"> SRAM</w:t>
      </w:r>
    </w:p>
    <w:p w14:paraId="0E2ECFCB" w14:textId="703DC61F" w:rsidR="003D5495" w:rsidRDefault="000054EE" w:rsidP="003D5495">
      <w:pPr>
        <w:pStyle w:val="ListParagraph"/>
        <w:numPr>
          <w:ilvl w:val="0"/>
          <w:numId w:val="2"/>
        </w:numPr>
      </w:pPr>
      <w:r>
        <w:t xml:space="preserve">The samples must be converted </w:t>
      </w:r>
      <w:r w:rsidR="004F34A8">
        <w:t>regarding the DC offset of 1.25V</w:t>
      </w:r>
    </w:p>
    <w:p w14:paraId="0CE6757F" w14:textId="55E83530" w:rsidR="002E7F1E" w:rsidRDefault="002E7F1E" w:rsidP="003D5495">
      <w:pPr>
        <w:pStyle w:val="ListParagraph"/>
        <w:numPr>
          <w:ilvl w:val="0"/>
          <w:numId w:val="2"/>
        </w:numPr>
      </w:pPr>
      <w:r>
        <w:t xml:space="preserve">Converted samples must be converted using </w:t>
      </w:r>
      <w:r w:rsidR="00066B2C">
        <w:t>CMSIS</w:t>
      </w:r>
      <w:r w:rsidR="00E2002E">
        <w:t xml:space="preserve"> DSP</w:t>
      </w:r>
      <w:r>
        <w:t xml:space="preserve"> FFT Implementation</w:t>
      </w:r>
      <w:r w:rsidR="00764A80">
        <w:t>.</w:t>
      </w:r>
    </w:p>
    <w:p w14:paraId="400F0EE0" w14:textId="7AAB23A3" w:rsidR="00F27970" w:rsidRDefault="007B652D" w:rsidP="003D5495">
      <w:pPr>
        <w:pStyle w:val="ListParagraph"/>
        <w:numPr>
          <w:ilvl w:val="0"/>
          <w:numId w:val="2"/>
        </w:numPr>
      </w:pPr>
      <w:r>
        <w:t xml:space="preserve">The </w:t>
      </w:r>
      <w:r w:rsidR="00601A02">
        <w:t>c</w:t>
      </w:r>
      <w:r>
        <w:t xml:space="preserve">ontroller must handle </w:t>
      </w:r>
      <w:r w:rsidR="00E05CB5">
        <w:t xml:space="preserve">a </w:t>
      </w:r>
      <w:r>
        <w:t>4x4 Keypad</w:t>
      </w:r>
      <w:r w:rsidR="00095F42">
        <w:t>, such that only releasing the button triggers the action.</w:t>
      </w:r>
    </w:p>
    <w:p w14:paraId="47ED3961" w14:textId="2AD64F40" w:rsidR="00C25090" w:rsidRDefault="00C25090" w:rsidP="003D5495">
      <w:pPr>
        <w:pStyle w:val="ListParagraph"/>
        <w:numPr>
          <w:ilvl w:val="0"/>
          <w:numId w:val="2"/>
        </w:numPr>
      </w:pPr>
      <w:r>
        <w:t xml:space="preserve">Low and High Thresholds can be set using </w:t>
      </w:r>
      <w:r w:rsidR="00E05CB5">
        <w:t>Keypad</w:t>
      </w:r>
      <w:r w:rsidR="000116DE">
        <w:t>.</w:t>
      </w:r>
    </w:p>
    <w:p w14:paraId="484D6454" w14:textId="11636543" w:rsidR="00AE6675" w:rsidRDefault="00434A47" w:rsidP="003D5495">
      <w:pPr>
        <w:pStyle w:val="ListParagraph"/>
        <w:numPr>
          <w:ilvl w:val="0"/>
          <w:numId w:val="2"/>
        </w:numPr>
      </w:pPr>
      <w:r>
        <w:t xml:space="preserve">The controller must drive Stepper Motor regarding the </w:t>
      </w:r>
      <w:r w:rsidR="008F7043">
        <w:t xml:space="preserve">dominating </w:t>
      </w:r>
      <w:r>
        <w:t>frequency</w:t>
      </w:r>
      <w:r w:rsidR="008F7043">
        <w:t xml:space="preserve"> and its amplitude</w:t>
      </w:r>
      <w:r>
        <w:t>.</w:t>
      </w:r>
    </w:p>
    <w:p w14:paraId="2B910403" w14:textId="302CFA43" w:rsidR="00201D3D" w:rsidRDefault="00E05CB5" w:rsidP="003D5495">
      <w:pPr>
        <w:pStyle w:val="ListParagraph"/>
        <w:numPr>
          <w:ilvl w:val="0"/>
          <w:numId w:val="2"/>
        </w:numPr>
      </w:pPr>
      <w:r>
        <w:t>A p</w:t>
      </w:r>
      <w:r w:rsidR="004D3896">
        <w:t xml:space="preserve">otentiometer should be sampled in order to set </w:t>
      </w:r>
      <w:r>
        <w:t xml:space="preserve">the </w:t>
      </w:r>
      <w:r w:rsidR="00AA0D17">
        <w:t xml:space="preserve">amplitude </w:t>
      </w:r>
      <w:r w:rsidR="004D3896">
        <w:t>threshold</w:t>
      </w:r>
      <w:r w:rsidR="00E17CE4">
        <w:t>.</w:t>
      </w:r>
    </w:p>
    <w:p w14:paraId="55758D99" w14:textId="43458257" w:rsidR="00434A47" w:rsidRDefault="00394900" w:rsidP="003D5495">
      <w:pPr>
        <w:pStyle w:val="ListParagraph"/>
        <w:numPr>
          <w:ilvl w:val="0"/>
          <w:numId w:val="2"/>
        </w:numPr>
      </w:pPr>
      <w:r>
        <w:t>The controller must handle Nokia 5110 LCD</w:t>
      </w:r>
      <w:r w:rsidR="006C1C00">
        <w:t xml:space="preserve">, and present Threshold Values, Dominant Frequency, its </w:t>
      </w:r>
      <w:r w:rsidR="004F3AC3">
        <w:t>amplitude,</w:t>
      </w:r>
      <w:r w:rsidR="006C1C00">
        <w:t xml:space="preserve"> and LED Statuses. </w:t>
      </w:r>
      <w:r>
        <w:t xml:space="preserve"> </w:t>
      </w:r>
    </w:p>
    <w:p w14:paraId="5943B2BE" w14:textId="63FAE465" w:rsidR="00BF4DA6" w:rsidRDefault="00002F95" w:rsidP="003D5495">
      <w:pPr>
        <w:pStyle w:val="ListParagraph"/>
        <w:numPr>
          <w:ilvl w:val="0"/>
          <w:numId w:val="2"/>
        </w:numPr>
      </w:pPr>
      <w:r>
        <w:t>The o</w:t>
      </w:r>
      <w:r w:rsidR="003664E7">
        <w:t xml:space="preserve">nboard switches </w:t>
      </w:r>
      <w:r w:rsidR="00504AB1">
        <w:t>control</w:t>
      </w:r>
      <w:r w:rsidR="003664E7">
        <w:t xml:space="preserve"> the motor directions.</w:t>
      </w:r>
    </w:p>
    <w:p w14:paraId="2ECCE54C" w14:textId="27130325" w:rsidR="00504AB1" w:rsidRPr="009B2D55" w:rsidRDefault="00504AB1" w:rsidP="003D5495">
      <w:pPr>
        <w:pStyle w:val="ListParagraph"/>
        <w:numPr>
          <w:ilvl w:val="0"/>
          <w:numId w:val="2"/>
        </w:numPr>
      </w:pPr>
      <w:r>
        <w:t xml:space="preserve">The color of the onboard LED should be managed according to </w:t>
      </w:r>
      <w:r w:rsidR="00E05CB5">
        <w:t xml:space="preserve">the </w:t>
      </w:r>
      <w:r>
        <w:t>input frequency and amplitude.</w:t>
      </w:r>
    </w:p>
    <w:p w14:paraId="368F8F29" w14:textId="7C784494" w:rsidR="002F5C89" w:rsidRDefault="000B18CD" w:rsidP="002F5C89">
      <w:pPr>
        <w:pStyle w:val="Heading1"/>
      </w:pPr>
      <w:bookmarkStart w:id="1" w:name="_Toc94905397"/>
      <w:r>
        <w:t>System Overview</w:t>
      </w:r>
      <w:bookmarkEnd w:id="1"/>
    </w:p>
    <w:p w14:paraId="7B598509" w14:textId="77777777" w:rsidR="00421F71" w:rsidRDefault="00421F71" w:rsidP="002C68E9"/>
    <w:p w14:paraId="6CCB4C80" w14:textId="71DB0B9D" w:rsidR="002C68E9" w:rsidRDefault="00E60FBF" w:rsidP="002C68E9">
      <w:r>
        <w:rPr>
          <w:noProof/>
        </w:rPr>
        <w:drawing>
          <wp:inline distT="0" distB="0" distL="0" distR="0" wp14:anchorId="5BB34601" wp14:editId="62984C55">
            <wp:extent cx="5756275" cy="445000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45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73C3" w14:textId="77777777" w:rsidR="00D1767D" w:rsidRDefault="00D176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DD9275" w14:textId="5F36CAF1" w:rsidR="002C68E9" w:rsidRDefault="005D673F" w:rsidP="002C68E9">
      <w:pPr>
        <w:pStyle w:val="Heading1"/>
      </w:pPr>
      <w:bookmarkStart w:id="2" w:name="_Toc94905398"/>
      <w:r>
        <w:lastRenderedPageBreak/>
        <w:t>Flowchart</w:t>
      </w:r>
      <w:bookmarkEnd w:id="2"/>
    </w:p>
    <w:p w14:paraId="56DE8C8A" w14:textId="77777777" w:rsidR="002C68E9" w:rsidRDefault="002C68E9" w:rsidP="002C68E9">
      <w:pPr>
        <w:rPr>
          <w:noProof/>
        </w:rPr>
      </w:pPr>
    </w:p>
    <w:p w14:paraId="6F5C5BB1" w14:textId="6A1F892E" w:rsidR="002C68E9" w:rsidRDefault="002C68E9" w:rsidP="002C68E9">
      <w:r>
        <w:rPr>
          <w:noProof/>
        </w:rPr>
        <w:drawing>
          <wp:inline distT="0" distB="0" distL="0" distR="0" wp14:anchorId="6BC56279" wp14:editId="4A099FDF">
            <wp:extent cx="5744308" cy="6662174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65" cy="66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8CFA" w14:textId="76940E54" w:rsidR="00D25584" w:rsidRDefault="00D25584">
      <w:r>
        <w:br w:type="page"/>
      </w:r>
    </w:p>
    <w:p w14:paraId="026ACDB5" w14:textId="77777777" w:rsidR="008542CF" w:rsidRDefault="00902E44" w:rsidP="00902E44">
      <w:pPr>
        <w:pStyle w:val="Heading1"/>
      </w:pPr>
      <w:bookmarkStart w:id="3" w:name="_Toc94905399"/>
      <w:r>
        <w:lastRenderedPageBreak/>
        <w:t>Modules</w:t>
      </w:r>
      <w:bookmarkEnd w:id="3"/>
    </w:p>
    <w:p w14:paraId="44C74059" w14:textId="77777777" w:rsidR="008542CF" w:rsidRDefault="008542CF" w:rsidP="008542CF">
      <w:pPr>
        <w:pStyle w:val="Heading2"/>
      </w:pPr>
      <w:bookmarkStart w:id="4" w:name="_Toc94905400"/>
      <w:r>
        <w:t>Initiations</w:t>
      </w:r>
      <w:bookmarkEnd w:id="4"/>
    </w:p>
    <w:p w14:paraId="5D104209" w14:textId="305986EF" w:rsidR="00EB1E40" w:rsidRDefault="00EB1E40" w:rsidP="001402E9">
      <w:r>
        <w:tab/>
      </w:r>
      <w:r w:rsidR="005166B6">
        <w:t>This part consists of GPIO, ADC0, Timer0, S</w:t>
      </w:r>
      <w:r w:rsidR="0088405F">
        <w:t>S</w:t>
      </w:r>
      <w:r w:rsidR="005166B6">
        <w:t xml:space="preserve">I3, SysTick, SRAM, and Nokia 5110 initiations. </w:t>
      </w:r>
      <w:r w:rsidR="003A0C4E">
        <w:t xml:space="preserve">GPIO initiations include the Alternative Functions as well. </w:t>
      </w:r>
      <w:r w:rsidR="00B179C1">
        <w:t xml:space="preserve">The Summary of Peripheral </w:t>
      </w:r>
      <w:r w:rsidR="00B46EBC">
        <w:t>Initiations:</w:t>
      </w:r>
    </w:p>
    <w:p w14:paraId="55A66141" w14:textId="269DDD77" w:rsidR="001402E9" w:rsidRDefault="001402E9" w:rsidP="001402E9">
      <w:pPr>
        <w:pStyle w:val="ListParagraph"/>
        <w:numPr>
          <w:ilvl w:val="0"/>
          <w:numId w:val="4"/>
        </w:numPr>
      </w:pPr>
      <w:r>
        <w:t>A</w:t>
      </w:r>
      <w:r w:rsidR="00047D06">
        <w:t>DC0</w:t>
      </w:r>
    </w:p>
    <w:p w14:paraId="1145DCB9" w14:textId="56BD09D1" w:rsidR="00047D06" w:rsidRDefault="00C14DBA" w:rsidP="00047D06">
      <w:pPr>
        <w:pStyle w:val="ListParagraph"/>
        <w:numPr>
          <w:ilvl w:val="1"/>
          <w:numId w:val="4"/>
        </w:numPr>
      </w:pPr>
      <w:r>
        <w:t>SS0: Potentiometer, one-shot, interrupt enabled, Pin AIN1 (E</w:t>
      </w:r>
      <w:r w:rsidR="00FD196E">
        <w:t>2</w:t>
      </w:r>
      <w:r>
        <w:t>)</w:t>
      </w:r>
      <w:r w:rsidR="00CB6620">
        <w:t>, Priority 2</w:t>
      </w:r>
    </w:p>
    <w:p w14:paraId="7326DC9D" w14:textId="705BC458" w:rsidR="006837D3" w:rsidRDefault="00307AB6" w:rsidP="006837D3">
      <w:pPr>
        <w:pStyle w:val="ListParagraph"/>
        <w:numPr>
          <w:ilvl w:val="1"/>
          <w:numId w:val="4"/>
        </w:numPr>
      </w:pPr>
      <w:r>
        <w:t>SS3: Microphone, one-shot, interrupt enabled, Pin AIN0 (E</w:t>
      </w:r>
      <w:r w:rsidR="00FD196E">
        <w:t>3</w:t>
      </w:r>
      <w:r>
        <w:t>)</w:t>
      </w:r>
      <w:r w:rsidR="00CB6620">
        <w:t>, Priority 1</w:t>
      </w:r>
    </w:p>
    <w:p w14:paraId="0B884BE6" w14:textId="3A027F88" w:rsidR="006837D3" w:rsidRDefault="006837D3" w:rsidP="006837D3">
      <w:pPr>
        <w:pStyle w:val="ListParagraph"/>
        <w:numPr>
          <w:ilvl w:val="0"/>
          <w:numId w:val="4"/>
        </w:numPr>
      </w:pPr>
      <w:r>
        <w:t>Timer0:</w:t>
      </w:r>
    </w:p>
    <w:p w14:paraId="6F6661EE" w14:textId="18B22EB3" w:rsidR="00BE0EC1" w:rsidRDefault="006837D3" w:rsidP="006837D3">
      <w:pPr>
        <w:pStyle w:val="ListParagraph"/>
        <w:numPr>
          <w:ilvl w:val="1"/>
          <w:numId w:val="4"/>
        </w:numPr>
      </w:pPr>
      <w:r>
        <w:t xml:space="preserve">Timer0A: </w:t>
      </w:r>
      <w:r w:rsidR="004E1129">
        <w:t>Motor Driving,</w:t>
      </w:r>
      <w:r w:rsidR="00F71779">
        <w:t xml:space="preserve"> 4 MHz</w:t>
      </w:r>
      <w:r w:rsidR="00D01E15">
        <w:t xml:space="preserve"> Clock</w:t>
      </w:r>
      <w:r w:rsidR="00F71779">
        <w:t xml:space="preserve">, One-shot, Counting Down, </w:t>
      </w:r>
      <w:r w:rsidR="007F452B">
        <w:t xml:space="preserve">Timeout Interrupt Enabled, Priority 2, </w:t>
      </w:r>
      <w:r w:rsidR="00823EC2">
        <w:t xml:space="preserve">Slow Reload Value. </w:t>
      </w:r>
    </w:p>
    <w:p w14:paraId="4722A947" w14:textId="77777777" w:rsidR="004C1DF2" w:rsidRDefault="00BE0EC1" w:rsidP="00BE0EC1">
      <w:pPr>
        <w:pStyle w:val="ListParagraph"/>
        <w:numPr>
          <w:ilvl w:val="0"/>
          <w:numId w:val="4"/>
        </w:numPr>
      </w:pPr>
      <w:r>
        <w:t xml:space="preserve">SysTick: </w:t>
      </w:r>
    </w:p>
    <w:p w14:paraId="0CE34932" w14:textId="3E3FD587" w:rsidR="006837D3" w:rsidRDefault="004E1129" w:rsidP="004C1DF2">
      <w:pPr>
        <w:pStyle w:val="ListParagraph"/>
        <w:numPr>
          <w:ilvl w:val="1"/>
          <w:numId w:val="4"/>
        </w:numPr>
      </w:pPr>
      <w:r>
        <w:t xml:space="preserve"> </w:t>
      </w:r>
      <w:r w:rsidR="00483722">
        <w:t>Generating 2 kHz Sampling Rate</w:t>
      </w:r>
      <w:r w:rsidR="00D34AE5">
        <w:t xml:space="preserve"> for </w:t>
      </w:r>
      <w:r w:rsidR="005C638C">
        <w:t>ADC0SS3 and</w:t>
      </w:r>
      <w:r w:rsidR="00483722">
        <w:t xml:space="preserve"> </w:t>
      </w:r>
      <w:r w:rsidR="00CE3D5B">
        <w:t>Enabling</w:t>
      </w:r>
      <w:r w:rsidR="00BF4D5E">
        <w:t xml:space="preserve"> 1-</w:t>
      </w:r>
      <w:r w:rsidR="00483722">
        <w:t xml:space="preserve">Sec Update Routine. </w:t>
      </w:r>
      <w:r w:rsidR="005C638C">
        <w:t xml:space="preserve">Enable Interrupt, </w:t>
      </w:r>
      <w:r w:rsidR="00EA53E6">
        <w:t xml:space="preserve">Priority 1. </w:t>
      </w:r>
    </w:p>
    <w:p w14:paraId="31EF6566" w14:textId="5BE70678" w:rsidR="00FB0E46" w:rsidRDefault="00FB0E46" w:rsidP="00FB0E46">
      <w:pPr>
        <w:pStyle w:val="ListParagraph"/>
        <w:numPr>
          <w:ilvl w:val="0"/>
          <w:numId w:val="4"/>
        </w:numPr>
      </w:pPr>
      <w:r>
        <w:t>SSI</w:t>
      </w:r>
      <w:r w:rsidR="003E2899">
        <w:t>3:</w:t>
      </w:r>
    </w:p>
    <w:p w14:paraId="48F0235A" w14:textId="7CB90C90" w:rsidR="003E2899" w:rsidRDefault="00AE24B1" w:rsidP="003E2899">
      <w:pPr>
        <w:pStyle w:val="ListParagraph"/>
        <w:numPr>
          <w:ilvl w:val="1"/>
          <w:numId w:val="4"/>
        </w:numPr>
      </w:pPr>
      <w:r>
        <w:t xml:space="preserve">4 MHz CLK, 8-bit Frame, </w:t>
      </w:r>
      <w:proofErr w:type="spellStart"/>
      <w:r>
        <w:t>FreeScale</w:t>
      </w:r>
      <w:proofErr w:type="spellEnd"/>
      <w:r>
        <w:t xml:space="preserve"> Mode</w:t>
      </w:r>
      <w:r w:rsidR="00DE5EEC">
        <w:t>.</w:t>
      </w:r>
    </w:p>
    <w:p w14:paraId="3A404DB4" w14:textId="4FF1B5C0" w:rsidR="00DE5EEC" w:rsidRDefault="00DE5EEC" w:rsidP="00DE5EEC">
      <w:pPr>
        <w:pStyle w:val="ListParagraph"/>
      </w:pPr>
    </w:p>
    <w:p w14:paraId="06D66BE8" w14:textId="77777777" w:rsidR="00DE5EEC" w:rsidRDefault="00DE5EEC" w:rsidP="00DE5EEC">
      <w:pPr>
        <w:pStyle w:val="ListParagraph"/>
      </w:pPr>
    </w:p>
    <w:p w14:paraId="45B74895" w14:textId="0A9F8D76" w:rsidR="0078677A" w:rsidRDefault="00ED5213" w:rsidP="00ED5213">
      <w:pPr>
        <w:pStyle w:val="Heading2"/>
      </w:pPr>
      <w:bookmarkStart w:id="5" w:name="_Toc94905401"/>
      <w:r>
        <w:t>I</w:t>
      </w:r>
      <w:r w:rsidR="004D5308">
        <w:t>RQ</w:t>
      </w:r>
      <w:r w:rsidR="0078677A">
        <w:t>s / ISR</w:t>
      </w:r>
      <w:r w:rsidR="004D5308">
        <w:t>s</w:t>
      </w:r>
      <w:bookmarkEnd w:id="5"/>
    </w:p>
    <w:p w14:paraId="54CEF3CB" w14:textId="77777777" w:rsidR="0047057F" w:rsidRDefault="0047057F" w:rsidP="0047057F">
      <w:pPr>
        <w:pStyle w:val="Heading3"/>
      </w:pPr>
      <w:bookmarkStart w:id="6" w:name="_Toc94905402"/>
      <w:r>
        <w:t>ADC0SS0 Handler</w:t>
      </w:r>
      <w:bookmarkEnd w:id="6"/>
    </w:p>
    <w:p w14:paraId="0E6C662E" w14:textId="3934D260" w:rsidR="004C510B" w:rsidRDefault="00AB5942" w:rsidP="0040414C">
      <w:r>
        <w:tab/>
      </w:r>
      <w:r w:rsidR="0040414C">
        <w:t>Responsible for setting the Amplitude Threshold by measuring Potentiometer Voltage</w:t>
      </w:r>
      <w:r w:rsidR="006A38D7">
        <w:t xml:space="preserve"> and updating the Threshold value presented </w:t>
      </w:r>
      <w:r w:rsidR="00D81A4A">
        <w:t>o</w:t>
      </w:r>
      <w:r w:rsidR="006A38D7">
        <w:t xml:space="preserve">n the Screen. </w:t>
      </w:r>
    </w:p>
    <w:p w14:paraId="512BD4C3" w14:textId="77777777" w:rsidR="004C510B" w:rsidRDefault="004C510B" w:rsidP="004C510B">
      <w:pPr>
        <w:pStyle w:val="Heading3"/>
      </w:pPr>
      <w:bookmarkStart w:id="7" w:name="_Toc94905403"/>
      <w:r>
        <w:t>ADC0SS3 Handler</w:t>
      </w:r>
      <w:bookmarkEnd w:id="7"/>
    </w:p>
    <w:p w14:paraId="2B0A4FCE" w14:textId="2C209FDE" w:rsidR="00D8351E" w:rsidRDefault="00AB2C46" w:rsidP="00AB2C46">
      <w:r>
        <w:tab/>
      </w:r>
      <w:r w:rsidR="00DD18AA">
        <w:t xml:space="preserve">Responsible for </w:t>
      </w:r>
      <w:r w:rsidR="00C240AA">
        <w:t xml:space="preserve">reading the microphone input with </w:t>
      </w:r>
      <w:r w:rsidR="00D81A4A">
        <w:t xml:space="preserve">a </w:t>
      </w:r>
      <w:r w:rsidR="00C240AA">
        <w:t xml:space="preserve">2 kHz sampling rate. </w:t>
      </w:r>
      <w:r w:rsidR="008914B0">
        <w:t>The read data is scaled up to 16-bit and stored as interleaved</w:t>
      </w:r>
      <w:r w:rsidR="00D81A4A">
        <w:t>, real, and</w:t>
      </w:r>
      <w:r w:rsidR="008914B0">
        <w:t xml:space="preserve"> imaginary values. </w:t>
      </w:r>
      <w:r w:rsidR="00517480">
        <w:t>When 256 samples are collected, Data Ready Flag is set in order to process them</w:t>
      </w:r>
      <w:r w:rsidR="00E24E9D">
        <w:t xml:space="preserve"> in </w:t>
      </w:r>
      <w:r w:rsidR="00D81A4A">
        <w:t xml:space="preserve">the </w:t>
      </w:r>
      <w:proofErr w:type="spellStart"/>
      <w:r w:rsidR="00E24E9D">
        <w:t>Handle_DSP</w:t>
      </w:r>
      <w:proofErr w:type="spellEnd"/>
      <w:r w:rsidR="00E24E9D">
        <w:t xml:space="preserve"> </w:t>
      </w:r>
      <w:r w:rsidR="00D81A4A">
        <w:t>R</w:t>
      </w:r>
      <w:r w:rsidR="00E24E9D">
        <w:t xml:space="preserve">outine. </w:t>
      </w:r>
    </w:p>
    <w:p w14:paraId="5162BFF4" w14:textId="3005B05E" w:rsidR="00CA0CA9" w:rsidRPr="00CA0CA9" w:rsidRDefault="00CA0CA9" w:rsidP="00CA0CA9">
      <w:pPr>
        <w:pStyle w:val="HTMLPreformatted"/>
        <w:shd w:val="clear" w:color="auto" w:fill="FFFFFF"/>
        <w:rPr>
          <w:color w:val="000000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{real[0], imag[0], real[1], imag[1], ...} </m:t>
          </m:r>
        </m:oMath>
      </m:oMathPara>
    </w:p>
    <w:p w14:paraId="33337023" w14:textId="546AD0ED" w:rsidR="00CA0CA9" w:rsidRDefault="00CA0CA9" w:rsidP="00AB2C46"/>
    <w:p w14:paraId="26DDCB09" w14:textId="77777777" w:rsidR="00D8351E" w:rsidRDefault="00D8351E" w:rsidP="00D8351E">
      <w:pPr>
        <w:pStyle w:val="Heading2"/>
      </w:pPr>
      <w:bookmarkStart w:id="8" w:name="_Toc94905404"/>
      <w:r>
        <w:t>SysTick Handler</w:t>
      </w:r>
      <w:bookmarkEnd w:id="8"/>
    </w:p>
    <w:p w14:paraId="0E6FC187" w14:textId="08A3DA4F" w:rsidR="002F4532" w:rsidRDefault="00AD077A" w:rsidP="00AD077A">
      <w:r>
        <w:tab/>
      </w:r>
      <w:r w:rsidR="00D8092F">
        <w:t xml:space="preserve">Each interrupt serving triggers the ADC0SS3 to read one data with </w:t>
      </w:r>
      <w:r w:rsidR="00D81A4A">
        <w:t xml:space="preserve">a </w:t>
      </w:r>
      <w:r w:rsidR="00D8092F">
        <w:t xml:space="preserve">2 kHz Sampling </w:t>
      </w:r>
      <w:r w:rsidR="00BA1FE1">
        <w:t>Rate and</w:t>
      </w:r>
      <w:r w:rsidR="00D97E7E">
        <w:t xml:space="preserve"> increment a counter which tracks the 1-sec intervals. </w:t>
      </w:r>
      <w:r w:rsidR="00A251A5">
        <w:t xml:space="preserve">When 1 second is elapsed, Update Screen Flag is set. </w:t>
      </w:r>
    </w:p>
    <w:p w14:paraId="0A51BC9C" w14:textId="5785B461" w:rsidR="00046D7E" w:rsidRDefault="00395A63" w:rsidP="00395A63">
      <w:pPr>
        <w:pStyle w:val="Heading2"/>
      </w:pPr>
      <w:bookmarkStart w:id="9" w:name="_Toc94905405"/>
      <w:r>
        <w:t>Timer0A Handler</w:t>
      </w:r>
      <w:bookmarkEnd w:id="9"/>
    </w:p>
    <w:p w14:paraId="3F65C534" w14:textId="38CF817F" w:rsidR="00CD0F5F" w:rsidRDefault="00CD0F5F" w:rsidP="006366E0">
      <w:r>
        <w:tab/>
      </w:r>
      <w:r w:rsidR="00D6752F">
        <w:t xml:space="preserve">This handler manages the stepper motor steps, and the reload value (Motor Speed) is updated </w:t>
      </w:r>
      <w:r w:rsidR="00A612B2">
        <w:t>according to</w:t>
      </w:r>
      <w:r w:rsidR="00D6752F">
        <w:t xml:space="preserve"> the </w:t>
      </w:r>
      <w:r w:rsidR="00960203">
        <w:t>dominant frequency resulting from FFT</w:t>
      </w:r>
      <w:r w:rsidR="008B0D03">
        <w:t>.</w:t>
      </w:r>
      <w:r w:rsidR="008908CA">
        <w:t xml:space="preserve"> The motor speed is only updated when amplitude of the dominant frequency is higher than the Amplitude Threshold set by Potentiometer, else it is kept as current speed. </w:t>
      </w:r>
    </w:p>
    <w:p w14:paraId="30D6CC0F" w14:textId="77777777" w:rsidR="00287D64" w:rsidRPr="00CD0F5F" w:rsidRDefault="00287D64" w:rsidP="006366E0"/>
    <w:p w14:paraId="7404FE1A" w14:textId="77777777" w:rsidR="00712570" w:rsidRDefault="007125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F1E475" w14:textId="6E9C0F54" w:rsidR="0013422E" w:rsidRDefault="0013422E" w:rsidP="0013422E">
      <w:pPr>
        <w:pStyle w:val="Heading1"/>
      </w:pPr>
      <w:bookmarkStart w:id="10" w:name="_Toc94905406"/>
      <w:r>
        <w:lastRenderedPageBreak/>
        <w:t>Main Handlers</w:t>
      </w:r>
      <w:bookmarkEnd w:id="10"/>
    </w:p>
    <w:p w14:paraId="5A4BE3E8" w14:textId="77777777" w:rsidR="00E03B7F" w:rsidRDefault="00E03B7F" w:rsidP="0013422E">
      <w:pPr>
        <w:pStyle w:val="Heading2"/>
      </w:pPr>
      <w:bookmarkStart w:id="11" w:name="_Toc94905407"/>
      <w:r>
        <w:t xml:space="preserve">Handle </w:t>
      </w:r>
      <w:proofErr w:type="spellStart"/>
      <w:r>
        <w:t>KeyPad</w:t>
      </w:r>
      <w:bookmarkEnd w:id="11"/>
      <w:proofErr w:type="spellEnd"/>
    </w:p>
    <w:p w14:paraId="0F50F2E9" w14:textId="0DE126E6" w:rsidR="002A1CE2" w:rsidRDefault="009D310A" w:rsidP="00A667A1">
      <w:r>
        <w:tab/>
      </w:r>
      <w:r w:rsidR="006642AF">
        <w:t xml:space="preserve">The </w:t>
      </w:r>
      <w:r w:rsidR="00D81A4A">
        <w:t>keyp</w:t>
      </w:r>
      <w:r w:rsidR="006642AF">
        <w:t xml:space="preserve">ad input is software debounced, and the releasing button </w:t>
      </w:r>
      <w:r w:rsidR="00FD68DC">
        <w:t xml:space="preserve">triggers the Key Function. </w:t>
      </w:r>
      <w:r w:rsidR="00123528">
        <w:t>Each key is printed to the UART0 (38400 bps | 8 Data Bits | 1 Stop Bit | No Parity)</w:t>
      </w:r>
      <w:r w:rsidR="00B23E54">
        <w:t xml:space="preserve">. “A” and “B” keys have </w:t>
      </w:r>
      <w:r w:rsidR="00D81A4A">
        <w:t>a particular</w:t>
      </w:r>
      <w:r w:rsidR="00B23E54">
        <w:t xml:space="preserve"> function, </w:t>
      </w:r>
      <w:r w:rsidR="00D81A4A">
        <w:t>respectively, setting Low-Frequency Threshold and High-Frequency Threshold</w:t>
      </w:r>
      <w:r w:rsidR="00B8399A">
        <w:t>.</w:t>
      </w:r>
      <w:r w:rsidR="0041224B">
        <w:t xml:space="preserve"> When “A” or “B” is activated</w:t>
      </w:r>
      <w:r w:rsidR="00D017EE">
        <w:t xml:space="preserve">, </w:t>
      </w:r>
      <w:r w:rsidR="00D81A4A">
        <w:t>the</w:t>
      </w:r>
      <w:r w:rsidR="00D017EE">
        <w:t xml:space="preserve"> </w:t>
      </w:r>
      <w:r w:rsidR="00D81A4A">
        <w:t>user is expected</w:t>
      </w:r>
      <w:r w:rsidR="00D017EE">
        <w:t xml:space="preserve"> to input </w:t>
      </w:r>
      <w:r w:rsidR="003340D9">
        <w:t>maximum of</w:t>
      </w:r>
      <w:r w:rsidR="00D81A4A">
        <w:t xml:space="preserve"> </w:t>
      </w:r>
      <w:r w:rsidR="00D017EE">
        <w:t xml:space="preserve">3-digit threshold in Hz. </w:t>
      </w:r>
      <w:r w:rsidR="00060ED8">
        <w:t xml:space="preserve">The Threshold setting process is also be terminated </w:t>
      </w:r>
      <w:r w:rsidR="00F03BE4">
        <w:t xml:space="preserve">or cancelled </w:t>
      </w:r>
      <w:r w:rsidR="00060ED8">
        <w:t xml:space="preserve">by pressing the same function button. </w:t>
      </w:r>
      <w:r w:rsidR="007824B5">
        <w:t xml:space="preserve">The Serial Terminal can </w:t>
      </w:r>
      <w:r w:rsidR="00D81A4A">
        <w:t>also be</w:t>
      </w:r>
      <w:r w:rsidR="007824B5">
        <w:t xml:space="preserve"> actively used during this process. </w:t>
      </w:r>
      <w:r w:rsidR="00CC084E">
        <w:t xml:space="preserve">There </w:t>
      </w:r>
      <w:r w:rsidR="00651920">
        <w:t>is</w:t>
      </w:r>
      <w:r w:rsidR="00CC084E">
        <w:t xml:space="preserve"> no delay or stuck </w:t>
      </w:r>
      <w:r w:rsidR="009D2AA4">
        <w:t xml:space="preserve">during the input process. </w:t>
      </w:r>
    </w:p>
    <w:p w14:paraId="0A23D3F3" w14:textId="6AC9A91E" w:rsidR="00BA1868" w:rsidRDefault="00BA1868" w:rsidP="00A667A1">
      <w:r>
        <w:tab/>
        <w:t>One important point to emphasize is that PD0 – PB6 and PD1 – PB7 pairs are interconnected by the 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shunt resistors </w:t>
      </w:r>
      <w:r w:rsidR="004E207F">
        <w:rPr>
          <w:rFonts w:eastAsiaTheme="minorEastAsia"/>
        </w:rPr>
        <w:t xml:space="preserve">R9 and R10 </w:t>
      </w:r>
      <w:r>
        <w:rPr>
          <w:rFonts w:eastAsiaTheme="minorEastAsia"/>
        </w:rPr>
        <w:t>onboard</w:t>
      </w:r>
      <w:r w:rsidR="00C84813">
        <w:rPr>
          <w:rFonts w:eastAsiaTheme="minorEastAsia"/>
        </w:rPr>
        <w:t xml:space="preserve"> as stated in </w:t>
      </w:r>
      <w:sdt>
        <w:sdtPr>
          <w:rPr>
            <w:rFonts w:eastAsiaTheme="minorEastAsia"/>
          </w:rPr>
          <w:id w:val="-1648353608"/>
          <w:citation/>
        </w:sdtPr>
        <w:sdtEndPr/>
        <w:sdtContent>
          <w:r w:rsidR="004C71DC">
            <w:rPr>
              <w:rFonts w:eastAsiaTheme="minorEastAsia"/>
            </w:rPr>
            <w:fldChar w:fldCharType="begin"/>
          </w:r>
          <w:r w:rsidR="004C71DC">
            <w:rPr>
              <w:rFonts w:eastAsiaTheme="minorEastAsia"/>
              <w:lang w:val="tr-TR"/>
            </w:rPr>
            <w:instrText xml:space="preserve"> CITATION Tex \l 1055 </w:instrText>
          </w:r>
          <w:r w:rsidR="004C71DC">
            <w:rPr>
              <w:rFonts w:eastAsiaTheme="minorEastAsia"/>
            </w:rPr>
            <w:fldChar w:fldCharType="separate"/>
          </w:r>
          <w:r w:rsidR="0068222E" w:rsidRPr="0068222E">
            <w:rPr>
              <w:rFonts w:eastAsiaTheme="minorEastAsia"/>
              <w:noProof/>
              <w:lang w:val="tr-TR"/>
            </w:rPr>
            <w:t>[1]</w:t>
          </w:r>
          <w:r w:rsidR="004C71DC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  <w:r w:rsidR="004E207F">
        <w:rPr>
          <w:rFonts w:eastAsiaTheme="minorEastAsia"/>
        </w:rPr>
        <w:t xml:space="preserve"> </w:t>
      </w:r>
      <w:r w:rsidR="000070D7">
        <w:rPr>
          <w:rFonts w:eastAsiaTheme="minorEastAsia"/>
        </w:rPr>
        <w:t xml:space="preserve">This results in a conflict between Port B GPIO and Port D SSI3 </w:t>
      </w:r>
      <w:r w:rsidR="00CE5122">
        <w:rPr>
          <w:rFonts w:eastAsiaTheme="minorEastAsia"/>
        </w:rPr>
        <w:t xml:space="preserve">modules and Port D SSI3 module overwrites it. Therefore, keypad usage is distorted. </w:t>
      </w:r>
      <w:r w:rsidR="004C71DC">
        <w:rPr>
          <w:rFonts w:eastAsiaTheme="minorEastAsia"/>
        </w:rPr>
        <w:t xml:space="preserve">Henceforth, I removed these R9 and R10 shunt resistors to use both modules together. </w:t>
      </w:r>
    </w:p>
    <w:p w14:paraId="3B12ED8E" w14:textId="77777777" w:rsidR="00EB450E" w:rsidRDefault="002A1CE2" w:rsidP="002A1CE2">
      <w:pPr>
        <w:pStyle w:val="Heading2"/>
      </w:pPr>
      <w:bookmarkStart w:id="12" w:name="_Toc94905408"/>
      <w:r>
        <w:t>Handle Switches</w:t>
      </w:r>
      <w:bookmarkEnd w:id="12"/>
    </w:p>
    <w:p w14:paraId="2CB7AA8D" w14:textId="1109C52A" w:rsidR="00077C64" w:rsidRDefault="00EB450E" w:rsidP="00EB450E">
      <w:r>
        <w:tab/>
      </w:r>
      <w:r w:rsidR="003D1604">
        <w:t>The Switches are used to change the direction of motor rotation</w:t>
      </w:r>
      <w:r w:rsidR="0080309D">
        <w:t xml:space="preserve"> by manipulating the GPIO B outputs. </w:t>
      </w:r>
      <w:r w:rsidR="00C5614C">
        <w:t xml:space="preserve">This function </w:t>
      </w:r>
      <w:r w:rsidR="005D7355">
        <w:t xml:space="preserve">do not need debouncing, instead it uses active-low raw interrupts to determine button pushes. </w:t>
      </w:r>
    </w:p>
    <w:p w14:paraId="24DBC868" w14:textId="77777777" w:rsidR="004E607F" w:rsidRDefault="0023031D" w:rsidP="0023031D">
      <w:pPr>
        <w:pStyle w:val="Heading2"/>
      </w:pPr>
      <w:bookmarkStart w:id="13" w:name="_Toc94905409"/>
      <w:r>
        <w:t>Handle ADC0SS3 DSP</w:t>
      </w:r>
      <w:bookmarkEnd w:id="13"/>
    </w:p>
    <w:p w14:paraId="45E7B31B" w14:textId="248A882C" w:rsidR="00115A64" w:rsidRDefault="004E607F" w:rsidP="00F51C51">
      <w:r>
        <w:tab/>
      </w:r>
      <w:r w:rsidR="00726BFF">
        <w:t>If the Data Ready F</w:t>
      </w:r>
      <w:r w:rsidR="0069376D">
        <w:t xml:space="preserve">lag </w:t>
      </w:r>
      <w:r w:rsidR="00D81ED9">
        <w:t>is not set</w:t>
      </w:r>
      <w:r w:rsidR="00D81A4A">
        <w:t>,</w:t>
      </w:r>
      <w:r w:rsidR="00D81ED9">
        <w:t xml:space="preserve"> it skips this </w:t>
      </w:r>
      <w:r w:rsidR="00D81A4A">
        <w:t>R</w:t>
      </w:r>
      <w:r w:rsidR="00D81ED9">
        <w:t xml:space="preserve">outine. </w:t>
      </w:r>
      <w:r w:rsidR="00C04E7A">
        <w:t>When the 256 samples are collected and ready to be processed</w:t>
      </w:r>
      <w:r w:rsidR="00557C7E">
        <w:t xml:space="preserve">, </w:t>
      </w:r>
      <w:r w:rsidR="00D81A4A">
        <w:t xml:space="preserve">the </w:t>
      </w:r>
      <w:r w:rsidR="00557C7E">
        <w:t xml:space="preserve">first FFT </w:t>
      </w:r>
      <w:r w:rsidR="00D81A4A">
        <w:t xml:space="preserve">is </w:t>
      </w:r>
      <w:r w:rsidR="00557C7E">
        <w:t xml:space="preserve">applied using </w:t>
      </w:r>
      <w:r w:rsidR="00557C7E" w:rsidRPr="00557C7E">
        <w:t>arm_cfft_q15</w:t>
      </w:r>
      <w:r w:rsidR="00557C7E">
        <w:t xml:space="preserve"> </w:t>
      </w:r>
      <w:r w:rsidR="00D81A4A">
        <w:t>R</w:t>
      </w:r>
      <w:r w:rsidR="00557C7E">
        <w:t xml:space="preserve">outine. </w:t>
      </w:r>
      <w:r w:rsidR="00FE035B">
        <w:t>Then, magnitude is calculated</w:t>
      </w:r>
      <w:r w:rsidR="00D81A4A">
        <w:t>,</w:t>
      </w:r>
      <w:r w:rsidR="00FE035B">
        <w:t xml:space="preserve"> and found the bin with the maximum amplitude</w:t>
      </w:r>
      <w:r w:rsidR="00D81A4A">
        <w:t>,</w:t>
      </w:r>
      <w:r w:rsidR="00FE035B">
        <w:t xml:space="preserve"> and its ID represent</w:t>
      </w:r>
      <w:r w:rsidR="00D81A4A">
        <w:t>s</w:t>
      </w:r>
      <w:r w:rsidR="00FE035B">
        <w:t xml:space="preserve"> the frequency. </w:t>
      </w:r>
    </w:p>
    <w:p w14:paraId="2681CA96" w14:textId="77777777" w:rsidR="00463B6C" w:rsidRDefault="005D7355" w:rsidP="00F51C5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2000 Hz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=7.8125</m:t>
        </m:r>
      </m:oMath>
      <w:r w:rsidR="00274570">
        <w:rPr>
          <w:rFonts w:eastAsiaTheme="minorEastAsia"/>
        </w:rPr>
        <w:t xml:space="preserve"> is the Hz Step Size for the </w:t>
      </w:r>
      <w:r w:rsidR="002D5005">
        <w:rPr>
          <w:rFonts w:eastAsiaTheme="minorEastAsia"/>
        </w:rPr>
        <w:t xml:space="preserve">frequency bins. </w:t>
      </w:r>
      <w:r w:rsidR="001163EF">
        <w:rPr>
          <w:rFonts w:eastAsiaTheme="minorEastAsia"/>
        </w:rPr>
        <w:t xml:space="preserve">Hence, the resulting frequency in Hz is calculated using </w:t>
      </w:r>
      <m:oMath>
        <m:r>
          <w:rPr>
            <w:rFonts w:ascii="Cambria Math" w:eastAsiaTheme="minorEastAsia" w:hAnsi="Cambria Math"/>
          </w:rPr>
          <m:t>Freq=ID*7.8125</m:t>
        </m:r>
      </m:oMath>
      <w:r w:rsidR="001163EF">
        <w:rPr>
          <w:rFonts w:eastAsiaTheme="minorEastAsia"/>
        </w:rPr>
        <w:t xml:space="preserve">, which is practically calculated in the code by </w:t>
      </w:r>
      <m:oMath>
        <m:r>
          <w:rPr>
            <w:rFonts w:ascii="Cambria Math" w:eastAsiaTheme="minorEastAsia" w:hAnsi="Cambria Math"/>
          </w:rPr>
          <m:t>Freq=ID*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7813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r w:rsidR="00463B6C">
        <w:rPr>
          <w:rFonts w:eastAsiaTheme="minorEastAsia"/>
        </w:rPr>
        <w:t>.</w:t>
      </w:r>
    </w:p>
    <w:p w14:paraId="77C8EE7B" w14:textId="7A22CFCB" w:rsidR="005178B2" w:rsidRDefault="00463B6C" w:rsidP="00F51C51">
      <w:pPr>
        <w:rPr>
          <w:rFonts w:eastAsiaTheme="minorEastAsia"/>
        </w:rPr>
      </w:pPr>
      <w:r>
        <w:rPr>
          <w:rFonts w:eastAsiaTheme="minorEastAsia"/>
        </w:rPr>
        <w:tab/>
      </w:r>
      <w:r w:rsidR="005178B2">
        <w:rPr>
          <w:rFonts w:eastAsiaTheme="minorEastAsia"/>
        </w:rPr>
        <w:t xml:space="preserve">This Routine updated the Amplitude and Frequency ID variables and corresponding areas of </w:t>
      </w:r>
      <w:r w:rsidR="00D81A4A">
        <w:rPr>
          <w:rFonts w:eastAsiaTheme="minorEastAsia"/>
        </w:rPr>
        <w:t>the S</w:t>
      </w:r>
      <w:r w:rsidR="005178B2">
        <w:rPr>
          <w:rFonts w:eastAsiaTheme="minorEastAsia"/>
        </w:rPr>
        <w:t>creen.</w:t>
      </w:r>
    </w:p>
    <w:p w14:paraId="0C6B2F64" w14:textId="77777777" w:rsidR="00D46183" w:rsidRDefault="00D46183" w:rsidP="00D46183">
      <w:pPr>
        <w:pStyle w:val="Heading2"/>
      </w:pPr>
      <w:bookmarkStart w:id="14" w:name="_Toc94905410"/>
      <w:r>
        <w:t>Update Screen</w:t>
      </w:r>
      <w:bookmarkEnd w:id="14"/>
    </w:p>
    <w:p w14:paraId="4E56B5BF" w14:textId="2453C790" w:rsidR="00286BBE" w:rsidRDefault="00286BBE" w:rsidP="00286BBE">
      <w:r>
        <w:tab/>
        <w:t xml:space="preserve">This </w:t>
      </w:r>
      <w:r w:rsidR="00D81A4A">
        <w:t>R</w:t>
      </w:r>
      <w:r>
        <w:t xml:space="preserve">outine is responsible for </w:t>
      </w:r>
      <w:r w:rsidR="00D81A4A">
        <w:t xml:space="preserve">a </w:t>
      </w:r>
      <w:r>
        <w:t xml:space="preserve">1-second update for </w:t>
      </w:r>
      <w:r w:rsidR="00D81A4A">
        <w:t>S</w:t>
      </w:r>
      <w:r>
        <w:t xml:space="preserve">creen. </w:t>
      </w:r>
      <w:r w:rsidR="000F3B2A">
        <w:t>If Update Screen Flag is not set</w:t>
      </w:r>
      <w:r w:rsidR="00D81A4A">
        <w:t>,</w:t>
      </w:r>
      <w:r w:rsidR="000F3B2A">
        <w:t xml:space="preserve"> this </w:t>
      </w:r>
      <w:r w:rsidR="00D81A4A">
        <w:t>R</w:t>
      </w:r>
      <w:r w:rsidR="000F3B2A">
        <w:t xml:space="preserve">outine is skipped. </w:t>
      </w:r>
      <w:r w:rsidR="00D81A4A">
        <w:t>First, LED statuses are set and updated screen memory when it is set</w:t>
      </w:r>
      <w:r w:rsidR="00321483">
        <w:t xml:space="preserve">. Then, </w:t>
      </w:r>
      <w:r w:rsidR="00D81A4A">
        <w:t xml:space="preserve">the </w:t>
      </w:r>
      <w:r w:rsidR="00321483">
        <w:t xml:space="preserve">whole Screen Memory is </w:t>
      </w:r>
      <w:r w:rsidR="00A75E03">
        <w:t>read,</w:t>
      </w:r>
      <w:r w:rsidR="00321483">
        <w:t xml:space="preserve"> and corresponding characters are written via SPI3 </w:t>
      </w:r>
      <w:r w:rsidR="00CA6BA4">
        <w:t>into the Nokia 5110 RAM</w:t>
      </w:r>
      <w:r w:rsidR="00165444">
        <w:t xml:space="preserve"> (Total 504 Bytes). </w:t>
      </w:r>
    </w:p>
    <w:p w14:paraId="49612316" w14:textId="0AB62D0C" w:rsidR="00A75E03" w:rsidRDefault="00CC6FD9" w:rsidP="00CC6FD9">
      <w:pPr>
        <w:pStyle w:val="Heading1"/>
      </w:pPr>
      <w:bookmarkStart w:id="15" w:name="_Toc94905411"/>
      <w:r>
        <w:t>Screen Memory</w:t>
      </w:r>
      <w:bookmarkEnd w:id="15"/>
    </w:p>
    <w:p w14:paraId="09EACDAD" w14:textId="489D056B" w:rsidR="00FF0806" w:rsidRDefault="00FF0806" w:rsidP="00FF0806">
      <w:pPr>
        <w:rPr>
          <w:rFonts w:eastAsiaTheme="minorEastAsia"/>
        </w:rPr>
      </w:pPr>
      <w:r>
        <w:tab/>
      </w:r>
      <w:r w:rsidR="00005E4B">
        <w:t xml:space="preserve">There are two distinct memory areas for </w:t>
      </w:r>
      <w:r w:rsidR="001B32A4">
        <w:t xml:space="preserve">6x8 Font and the character IDs for each row. </w:t>
      </w:r>
      <w:r w:rsidR="002C5C04">
        <w:t xml:space="preserve">This design enables flexibility of changing </w:t>
      </w:r>
      <w:r w:rsidR="00D81A4A">
        <w:t xml:space="preserve">the </w:t>
      </w:r>
      <w:r w:rsidR="002C5C04">
        <w:t>Font</w:t>
      </w:r>
      <w:r w:rsidR="003814DA">
        <w:t xml:space="preserve"> Style</w:t>
      </w:r>
      <w:r w:rsidR="003F4C4C">
        <w:t xml:space="preserve"> and</w:t>
      </w:r>
      <w:r w:rsidR="002C5C04">
        <w:t xml:space="preserve"> size of each character without </w:t>
      </w:r>
      <w:r w:rsidR="00D81A4A">
        <w:t xml:space="preserve">the </w:t>
      </w:r>
      <w:r w:rsidR="00C91D88">
        <w:t xml:space="preserve">need </w:t>
      </w:r>
      <w:r w:rsidR="00D81A4A">
        <w:t>to</w:t>
      </w:r>
      <w:r w:rsidR="00C91D88">
        <w:t xml:space="preserve"> change the </w:t>
      </w:r>
      <w:r w:rsidR="002F26A3">
        <w:t xml:space="preserve">memory holding the </w:t>
      </w:r>
      <w:r w:rsidR="00713BB2">
        <w:t>texts</w:t>
      </w:r>
      <w:r w:rsidR="00C91D88">
        <w:t xml:space="preserve"> on the </w:t>
      </w:r>
      <w:r w:rsidR="00D81A4A">
        <w:t>S</w:t>
      </w:r>
      <w:r w:rsidR="00C87496">
        <w:t>creen</w:t>
      </w:r>
      <w:r w:rsidR="00C91D88">
        <w:t xml:space="preserve">. </w:t>
      </w:r>
      <w:r w:rsidR="00330AC4">
        <w:t xml:space="preserve">I have chosen </w:t>
      </w:r>
      <w:r w:rsidR="00D81A4A">
        <w:t xml:space="preserve">a </w:t>
      </w:r>
      <w:r w:rsidR="0078207E">
        <w:t xml:space="preserve">6x8 Font Size since all columns of </w:t>
      </w:r>
      <w:r w:rsidR="003B07AD">
        <w:t>each</w:t>
      </w:r>
      <w:r w:rsidR="0078207E">
        <w:t xml:space="preserve"> row is 8bit height</w:t>
      </w:r>
      <w:r w:rsidR="00D81A4A">
        <w:t>,</w:t>
      </w:r>
      <w:r w:rsidR="0078207E">
        <w:t xml:space="preserve"> and each row </w:t>
      </w:r>
      <w:r w:rsidR="0044442C">
        <w:t xml:space="preserve">has </w:t>
      </w:r>
      <w:r w:rsidR="00800459">
        <w:t>84 columns</w:t>
      </w:r>
      <w:r w:rsidR="009D115A">
        <w:t xml:space="preserve">, which corresponds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=14</m:t>
        </m:r>
      </m:oMath>
      <w:r w:rsidR="009D115A">
        <w:rPr>
          <w:rFonts w:eastAsiaTheme="minorEastAsia"/>
        </w:rPr>
        <w:t xml:space="preserve"> characters can be written to each row. There are </w:t>
      </w:r>
      <w:r w:rsidR="00D81A4A">
        <w:rPr>
          <w:rFonts w:eastAsiaTheme="minorEastAsia"/>
        </w:rPr>
        <w:t>six</w:t>
      </w:r>
      <w:r w:rsidR="009D115A">
        <w:rPr>
          <w:rFonts w:eastAsiaTheme="minorEastAsia"/>
        </w:rPr>
        <w:t xml:space="preserve"> </w:t>
      </w:r>
      <w:r w:rsidR="003B07AD">
        <w:rPr>
          <w:rFonts w:eastAsiaTheme="minorEastAsia"/>
        </w:rPr>
        <w:t>rows</w:t>
      </w:r>
      <w:r w:rsidR="009D115A">
        <w:rPr>
          <w:rFonts w:eastAsiaTheme="minorEastAsia"/>
        </w:rPr>
        <w:t xml:space="preserve">. </w:t>
      </w:r>
      <w:r w:rsidR="00653DD1">
        <w:rPr>
          <w:rFonts w:eastAsiaTheme="minorEastAsia"/>
        </w:rPr>
        <w:t>The Screen Design is shown below.</w:t>
      </w:r>
    </w:p>
    <w:p w14:paraId="293180D9" w14:textId="693D2906" w:rsidR="00FF0A95" w:rsidRPr="00FF0806" w:rsidRDefault="00FF0A95" w:rsidP="00FF0806">
      <w:r w:rsidRPr="00FF0A95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A5BBFD7" wp14:editId="0CFF9BD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440430" cy="1943100"/>
            <wp:effectExtent l="0" t="0" r="7620" b="0"/>
            <wp:wrapTight wrapText="bothSides">
              <wp:wrapPolygon edited="0">
                <wp:start x="0" y="0"/>
                <wp:lineTo x="0" y="21388"/>
                <wp:lineTo x="21528" y="21388"/>
                <wp:lineTo x="21528" y="0"/>
                <wp:lineTo x="0" y="0"/>
              </wp:wrapPolygon>
            </wp:wrapTight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21CC57" w14:textId="7C7E12B3" w:rsidR="00A75E03" w:rsidRDefault="00821CC2" w:rsidP="00286BBE">
      <w:r>
        <w:t xml:space="preserve">There are two </w:t>
      </w:r>
      <w:r w:rsidR="00D108AB">
        <w:t>variables in memory:</w:t>
      </w:r>
    </w:p>
    <w:p w14:paraId="09DFEE75" w14:textId="4AE5A459" w:rsidR="00D108AB" w:rsidRDefault="00D108AB" w:rsidP="00D108AB">
      <w:pPr>
        <w:pStyle w:val="ListParagraph"/>
        <w:numPr>
          <w:ilvl w:val="0"/>
          <w:numId w:val="5"/>
        </w:numPr>
      </w:pPr>
      <w:r>
        <w:t xml:space="preserve">Screen Data: </w:t>
      </w:r>
      <w:r w:rsidR="00421ECA">
        <w:t xml:space="preserve">Holds the character IDs defined in the Font6x8 variable. </w:t>
      </w:r>
    </w:p>
    <w:p w14:paraId="11B3D1D6" w14:textId="70D04821" w:rsidR="00FF40E8" w:rsidRDefault="006C13BF" w:rsidP="00D108AB">
      <w:pPr>
        <w:pStyle w:val="ListParagraph"/>
        <w:numPr>
          <w:ilvl w:val="0"/>
          <w:numId w:val="5"/>
        </w:numPr>
      </w:pPr>
      <w:r>
        <w:t xml:space="preserve">Font6x8: </w:t>
      </w:r>
      <w:r w:rsidR="000471D7">
        <w:t xml:space="preserve">Holds the 6 bytes for each character. </w:t>
      </w:r>
      <w:r w:rsidR="00581991">
        <w:t xml:space="preserve">Retrieved from </w:t>
      </w:r>
      <w:r w:rsidR="00AC260C">
        <w:t>the source given</w:t>
      </w:r>
      <w:sdt>
        <w:sdtPr>
          <w:id w:val="750776417"/>
          <w:citation/>
        </w:sdtPr>
        <w:sdtEndPr/>
        <w:sdtContent>
          <w:r w:rsidR="000765BF">
            <w:fldChar w:fldCharType="begin"/>
          </w:r>
          <w:r w:rsidR="000765BF">
            <w:rPr>
              <w:lang w:val="tr-TR"/>
            </w:rPr>
            <w:instrText xml:space="preserve"> CITATION Cus \l 1055 </w:instrText>
          </w:r>
          <w:r w:rsidR="000765BF">
            <w:fldChar w:fldCharType="separate"/>
          </w:r>
          <w:r w:rsidR="0068222E">
            <w:rPr>
              <w:noProof/>
              <w:lang w:val="tr-TR"/>
            </w:rPr>
            <w:t xml:space="preserve"> </w:t>
          </w:r>
          <w:r w:rsidR="0068222E" w:rsidRPr="0068222E">
            <w:rPr>
              <w:noProof/>
              <w:lang w:val="tr-TR"/>
            </w:rPr>
            <w:t>[2]</w:t>
          </w:r>
          <w:r w:rsidR="000765BF">
            <w:fldChar w:fldCharType="end"/>
          </w:r>
        </w:sdtContent>
      </w:sdt>
      <w:r w:rsidR="00AC260C">
        <w:t>.</w:t>
      </w:r>
      <w:r w:rsidR="001866A5">
        <w:t xml:space="preserve"> There are different styled and sized </w:t>
      </w:r>
      <w:r w:rsidR="00D81A4A">
        <w:t>fonts, and I can easily switch between them</w:t>
      </w:r>
      <w:r w:rsidR="001866A5">
        <w:t xml:space="preserve">. </w:t>
      </w:r>
    </w:p>
    <w:p w14:paraId="2BEE3DF9" w14:textId="7B222EAE" w:rsidR="000C5FFF" w:rsidRDefault="000C5FFF" w:rsidP="000C5FFF">
      <w:r>
        <w:t>The Screen Data Variable is shown below.</w:t>
      </w:r>
    </w:p>
    <w:p w14:paraId="772E5F8E" w14:textId="1FC0247B" w:rsidR="007678AC" w:rsidRDefault="000D0EB5" w:rsidP="00286BBE">
      <w:r w:rsidRPr="000D0EB5">
        <w:rPr>
          <w:noProof/>
        </w:rPr>
        <w:drawing>
          <wp:inline distT="0" distB="0" distL="0" distR="0" wp14:anchorId="29443EA1" wp14:editId="6FF8BFCA">
            <wp:extent cx="5760720" cy="82061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13"/>
                    <a:srcRect b="22291"/>
                    <a:stretch/>
                  </pic:blipFill>
                  <pic:spPr bwMode="auto">
                    <a:xfrm>
                      <a:off x="0" y="0"/>
                      <a:ext cx="5760720" cy="82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9F2CA" w14:textId="09DF9EB7" w:rsidR="005B1D51" w:rsidRDefault="000C5FFF">
      <w:r>
        <w:t xml:space="preserve">Each byte corresponds to the ID in </w:t>
      </w:r>
      <w:r w:rsidR="00D1201F">
        <w:t>Font6x8</w:t>
      </w:r>
      <w:r w:rsidR="00A43974">
        <w:t>, which contains 96 characters</w:t>
      </w:r>
      <w:r w:rsidR="00F7770D">
        <w:t>.</w:t>
      </w:r>
      <w:r w:rsidR="00B61FF9">
        <w:t xml:space="preserve"> </w:t>
      </w:r>
    </w:p>
    <w:p w14:paraId="19464B1E" w14:textId="77777777" w:rsidR="00FC7BF4" w:rsidRDefault="00FC7B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3DD1C0" w14:textId="6E504A7B" w:rsidR="000E25AA" w:rsidRDefault="00C27DB2" w:rsidP="00C27DB2">
      <w:pPr>
        <w:pStyle w:val="Heading1"/>
      </w:pPr>
      <w:bookmarkStart w:id="16" w:name="_Toc94905412"/>
      <w:r>
        <w:lastRenderedPageBreak/>
        <w:t>Logic Analyzer Results</w:t>
      </w:r>
      <w:bookmarkEnd w:id="16"/>
    </w:p>
    <w:p w14:paraId="3458547F" w14:textId="4BF7226A" w:rsidR="00C27DB2" w:rsidRPr="00C27DB2" w:rsidRDefault="003C404E" w:rsidP="00C27DB2">
      <w:r w:rsidRPr="003C404E">
        <w:rPr>
          <w:noProof/>
        </w:rPr>
        <w:drawing>
          <wp:inline distT="0" distB="0" distL="0" distR="0" wp14:anchorId="62F00EED" wp14:editId="3EC112D4">
            <wp:extent cx="5760720" cy="309054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E797" w14:textId="7435955A" w:rsidR="00FC4B07" w:rsidRDefault="003C404E">
      <w:r>
        <w:t>As Can be seen</w:t>
      </w:r>
      <w:r w:rsidR="00D81A4A">
        <w:t>,</w:t>
      </w:r>
      <w:r>
        <w:t xml:space="preserve"> </w:t>
      </w:r>
      <w:r w:rsidR="00631AAD">
        <w:t>SPI CLK is 4 Mhz. There is an active</w:t>
      </w:r>
      <w:r w:rsidR="00D81A4A">
        <w:t>-</w:t>
      </w:r>
      <w:r w:rsidR="00631AAD">
        <w:t xml:space="preserve">low reset pulse before initializing. </w:t>
      </w:r>
      <w:r w:rsidR="006536B6">
        <w:t xml:space="preserve">Then initializing commands are sent, followed by the screen data. </w:t>
      </w:r>
    </w:p>
    <w:p w14:paraId="2A1BBCB5" w14:textId="5B60C19E" w:rsidR="00CA1638" w:rsidRDefault="002F463F">
      <w:r w:rsidRPr="002F463F">
        <w:rPr>
          <w:noProof/>
        </w:rPr>
        <w:drawing>
          <wp:inline distT="0" distB="0" distL="0" distR="0" wp14:anchorId="29F0AF67" wp14:editId="699C497A">
            <wp:extent cx="5760720" cy="309054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59ED" w14:textId="46AF9C19" w:rsidR="000017BE" w:rsidRDefault="002F463F">
      <w:r>
        <w:t>Here</w:t>
      </w:r>
      <w:r w:rsidR="004E512A">
        <w:t>,</w:t>
      </w:r>
      <w:r>
        <w:t xml:space="preserve"> </w:t>
      </w:r>
      <w:r w:rsidR="00D81A4A">
        <w:t xml:space="preserve">the </w:t>
      </w:r>
      <w:r>
        <w:t>1-second update can be seen.</w:t>
      </w:r>
    </w:p>
    <w:p w14:paraId="0A674F14" w14:textId="77777777" w:rsidR="007F011D" w:rsidRDefault="007F011D" w:rsidP="007F011D">
      <w:pPr>
        <w:pStyle w:val="Heading1"/>
      </w:pPr>
      <w:bookmarkStart w:id="17" w:name="_Toc94905413"/>
      <w:r>
        <w:lastRenderedPageBreak/>
        <w:t>Implementation Results</w:t>
      </w:r>
      <w:bookmarkEnd w:id="17"/>
    </w:p>
    <w:p w14:paraId="5DEA859A" w14:textId="19B736FB" w:rsidR="00457A4D" w:rsidRDefault="00D318D9" w:rsidP="00457A4D">
      <w:pPr>
        <w:pStyle w:val="Heading2"/>
      </w:pPr>
      <w:bookmarkStart w:id="18" w:name="_Toc94905414"/>
      <w:r>
        <w:t xml:space="preserve">LCD </w:t>
      </w:r>
      <w:r w:rsidR="00457A4D">
        <w:t>Screen</w:t>
      </w:r>
      <w:bookmarkEnd w:id="18"/>
    </w:p>
    <w:p w14:paraId="7EEB978A" w14:textId="28BAC5B9" w:rsidR="00612043" w:rsidRDefault="00490775" w:rsidP="00D318D9">
      <w:r w:rsidRPr="00612043">
        <w:rPr>
          <w:noProof/>
        </w:rPr>
        <w:drawing>
          <wp:anchor distT="0" distB="0" distL="114300" distR="114300" simplePos="0" relativeHeight="251661312" behindDoc="1" locked="0" layoutInCell="1" allowOverlap="1" wp14:anchorId="0D6189D5" wp14:editId="52D70A07">
            <wp:simplePos x="0" y="0"/>
            <wp:positionH relativeFrom="margin">
              <wp:align>left</wp:align>
            </wp:positionH>
            <wp:positionV relativeFrom="paragraph">
              <wp:posOffset>19489</wp:posOffset>
            </wp:positionV>
            <wp:extent cx="3188677" cy="3188677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8" name="Picture 8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77" cy="31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896B0D" w14:textId="0B834A8B" w:rsidR="00490775" w:rsidRDefault="00490775" w:rsidP="00490775">
      <w:pPr>
        <w:pStyle w:val="ListParagraph"/>
        <w:numPr>
          <w:ilvl w:val="0"/>
          <w:numId w:val="7"/>
        </w:numPr>
      </w:pPr>
      <w:r>
        <w:t>THRS1: Amplitude Threshold</w:t>
      </w:r>
    </w:p>
    <w:p w14:paraId="6A1854CE" w14:textId="734D46F4" w:rsidR="00490775" w:rsidRDefault="00490775" w:rsidP="00490775">
      <w:pPr>
        <w:pStyle w:val="ListParagraph"/>
        <w:numPr>
          <w:ilvl w:val="0"/>
          <w:numId w:val="7"/>
        </w:numPr>
      </w:pPr>
      <w:r>
        <w:t>THRS2: Low</w:t>
      </w:r>
      <w:r w:rsidR="00D81A4A">
        <w:t>-</w:t>
      </w:r>
      <w:r>
        <w:t>Frequency Threshold</w:t>
      </w:r>
    </w:p>
    <w:p w14:paraId="26827A2B" w14:textId="2233E0E5" w:rsidR="00490775" w:rsidRDefault="00490775" w:rsidP="00490775">
      <w:pPr>
        <w:pStyle w:val="ListParagraph"/>
        <w:numPr>
          <w:ilvl w:val="0"/>
          <w:numId w:val="7"/>
        </w:numPr>
      </w:pPr>
      <w:r>
        <w:t>THRS3: High</w:t>
      </w:r>
      <w:r w:rsidR="00D81A4A">
        <w:t>-</w:t>
      </w:r>
      <w:r>
        <w:t>Frequency Threshold</w:t>
      </w:r>
    </w:p>
    <w:p w14:paraId="30212D90" w14:textId="4CB63F0D" w:rsidR="001A618E" w:rsidRDefault="001A618E" w:rsidP="00490775">
      <w:pPr>
        <w:pStyle w:val="ListParagraph"/>
        <w:numPr>
          <w:ilvl w:val="0"/>
          <w:numId w:val="7"/>
        </w:numPr>
      </w:pPr>
      <w:r>
        <w:t xml:space="preserve">FREQ  : </w:t>
      </w:r>
      <w:r w:rsidR="005D1A8D">
        <w:t>Dominant Frequency</w:t>
      </w:r>
    </w:p>
    <w:p w14:paraId="1480B259" w14:textId="629C88D7" w:rsidR="005D1A8D" w:rsidRDefault="005D1A8D" w:rsidP="00490775">
      <w:pPr>
        <w:pStyle w:val="ListParagraph"/>
        <w:numPr>
          <w:ilvl w:val="0"/>
          <w:numId w:val="7"/>
        </w:numPr>
      </w:pPr>
      <w:r>
        <w:t xml:space="preserve">AMPLT: </w:t>
      </w:r>
      <w:r w:rsidR="00E95449">
        <w:t>Amplitude of Dominant Frequency</w:t>
      </w:r>
    </w:p>
    <w:p w14:paraId="2A3A9572" w14:textId="7B03C95D" w:rsidR="00E95449" w:rsidRDefault="00E95449" w:rsidP="00490775">
      <w:pPr>
        <w:pStyle w:val="ListParagraph"/>
        <w:numPr>
          <w:ilvl w:val="0"/>
          <w:numId w:val="7"/>
        </w:numPr>
      </w:pPr>
      <w:r>
        <w:t xml:space="preserve">LED    </w:t>
      </w:r>
      <w:r w:rsidR="00501400">
        <w:t xml:space="preserve"> : LED Status</w:t>
      </w:r>
    </w:p>
    <w:p w14:paraId="356DEA77" w14:textId="7EE30091" w:rsidR="00501400" w:rsidRDefault="005F25BB" w:rsidP="00501400">
      <w:pPr>
        <w:pStyle w:val="ListParagraph"/>
        <w:numPr>
          <w:ilvl w:val="1"/>
          <w:numId w:val="7"/>
        </w:numPr>
        <w:ind w:left="6096"/>
      </w:pPr>
      <w:r>
        <w:t>0   : LEDs OFF</w:t>
      </w:r>
    </w:p>
    <w:p w14:paraId="10A8F1B2" w14:textId="77777777" w:rsidR="005F25BB" w:rsidRDefault="005F25BB" w:rsidP="00501400">
      <w:pPr>
        <w:pStyle w:val="ListParagraph"/>
        <w:numPr>
          <w:ilvl w:val="1"/>
          <w:numId w:val="7"/>
        </w:numPr>
        <w:ind w:left="6096"/>
      </w:pPr>
      <w:r>
        <w:t>1   : 1</w:t>
      </w:r>
      <w:r w:rsidRPr="005F25BB">
        <w:rPr>
          <w:vertAlign w:val="superscript"/>
        </w:rPr>
        <w:t>st</w:t>
      </w:r>
      <w:r>
        <w:t xml:space="preserve"> Level – RED LED</w:t>
      </w:r>
    </w:p>
    <w:p w14:paraId="7355E011" w14:textId="59048951" w:rsidR="005F25BB" w:rsidRDefault="005F25BB" w:rsidP="00501400">
      <w:pPr>
        <w:pStyle w:val="ListParagraph"/>
        <w:numPr>
          <w:ilvl w:val="1"/>
          <w:numId w:val="7"/>
        </w:numPr>
        <w:ind w:left="6096"/>
      </w:pPr>
      <w:r>
        <w:t>2   : 2</w:t>
      </w:r>
      <w:r w:rsidRPr="005F25BB">
        <w:rPr>
          <w:vertAlign w:val="superscript"/>
        </w:rPr>
        <w:t>nd</w:t>
      </w:r>
      <w:r>
        <w:t xml:space="preserve"> Level – GREEN LED</w:t>
      </w:r>
    </w:p>
    <w:p w14:paraId="6599A43F" w14:textId="4B7E0F92" w:rsidR="005F25BB" w:rsidRDefault="005F25BB" w:rsidP="00501400">
      <w:pPr>
        <w:pStyle w:val="ListParagraph"/>
        <w:numPr>
          <w:ilvl w:val="1"/>
          <w:numId w:val="7"/>
        </w:numPr>
        <w:ind w:left="6096"/>
      </w:pPr>
      <w:r>
        <w:t>3   : 3</w:t>
      </w:r>
      <w:r w:rsidRPr="005F25BB">
        <w:rPr>
          <w:vertAlign w:val="superscript"/>
        </w:rPr>
        <w:t>rd</w:t>
      </w:r>
      <w:r>
        <w:t xml:space="preserve"> Level – BLUE LED </w:t>
      </w:r>
    </w:p>
    <w:p w14:paraId="5411D669" w14:textId="5DD6919B" w:rsidR="00620B9C" w:rsidRDefault="00620B9C" w:rsidP="00490775">
      <w:pPr>
        <w:ind w:left="3598"/>
      </w:pPr>
    </w:p>
    <w:p w14:paraId="0B3E6A60" w14:textId="55B9EB63" w:rsidR="00620B9C" w:rsidRDefault="00620B9C" w:rsidP="00490775">
      <w:pPr>
        <w:ind w:left="3598"/>
      </w:pPr>
    </w:p>
    <w:p w14:paraId="7869FB80" w14:textId="76473CD8" w:rsidR="00620B9C" w:rsidRDefault="00620B9C" w:rsidP="00490775">
      <w:pPr>
        <w:ind w:left="3598"/>
      </w:pPr>
    </w:p>
    <w:p w14:paraId="037691B1" w14:textId="0451EB8D" w:rsidR="00260BF8" w:rsidRDefault="00260BF8" w:rsidP="00620B9C"/>
    <w:p w14:paraId="7093FB2F" w14:textId="407FDCAB" w:rsidR="006E329B" w:rsidRDefault="00A15539" w:rsidP="00D216BF">
      <w:pPr>
        <w:pStyle w:val="Heading2"/>
      </w:pPr>
      <w:bookmarkStart w:id="19" w:name="_Toc94905415"/>
      <w:r w:rsidRPr="00A15539">
        <w:rPr>
          <w:noProof/>
        </w:rPr>
        <w:drawing>
          <wp:anchor distT="0" distB="0" distL="114300" distR="114300" simplePos="0" relativeHeight="251663360" behindDoc="1" locked="0" layoutInCell="1" allowOverlap="1" wp14:anchorId="2C98E3A2" wp14:editId="2D71230E">
            <wp:simplePos x="0" y="0"/>
            <wp:positionH relativeFrom="margin">
              <wp:align>right</wp:align>
            </wp:positionH>
            <wp:positionV relativeFrom="paragraph">
              <wp:posOffset>266163</wp:posOffset>
            </wp:positionV>
            <wp:extent cx="2725420" cy="2725420"/>
            <wp:effectExtent l="0" t="0" r="0" b="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10" name="Picture 10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computer chi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539">
        <w:rPr>
          <w:noProof/>
        </w:rPr>
        <w:drawing>
          <wp:anchor distT="0" distB="0" distL="114300" distR="114300" simplePos="0" relativeHeight="251662336" behindDoc="1" locked="0" layoutInCell="1" allowOverlap="1" wp14:anchorId="69322C89" wp14:editId="73FDA057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2953385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456" y="21511"/>
                <wp:lineTo x="21456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76" cy="2471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29B">
        <w:t>Key</w:t>
      </w:r>
      <w:r w:rsidR="00D81A4A">
        <w:t>p</w:t>
      </w:r>
      <w:r w:rsidR="006E329B">
        <w:t>ad Interface</w:t>
      </w:r>
      <w:bookmarkEnd w:id="19"/>
    </w:p>
    <w:p w14:paraId="5657F53C" w14:textId="685A8DAD" w:rsidR="00A15539" w:rsidRDefault="00A15539" w:rsidP="00A15539"/>
    <w:p w14:paraId="74FA0B86" w14:textId="6DC9D2A4" w:rsidR="00A15539" w:rsidRPr="00A15539" w:rsidRDefault="004F453C" w:rsidP="00A15539">
      <w:r>
        <w:t xml:space="preserve">Before activating “A” and “B”, each key is printed as it is. After “A” is pressed, </w:t>
      </w:r>
      <w:r w:rsidR="00D81A4A">
        <w:t>the u</w:t>
      </w:r>
      <w:r>
        <w:t xml:space="preserve">ser is informed to input 3-digit, each digit is printed to the serial terminal. After 3-digit is entered, </w:t>
      </w:r>
      <w:r w:rsidR="00D81A4A">
        <w:t>the corresponding threshold is updated in the Screen</w:t>
      </w:r>
      <w:r>
        <w:t xml:space="preserve">. </w:t>
      </w:r>
    </w:p>
    <w:p w14:paraId="1BA6C826" w14:textId="685916A5" w:rsidR="006023E6" w:rsidRDefault="006023E6" w:rsidP="00A15539"/>
    <w:p w14:paraId="496414E2" w14:textId="34F68C44" w:rsidR="00AE217D" w:rsidRDefault="006E02AC">
      <w:r>
        <w:t xml:space="preserve">The </w:t>
      </w:r>
      <w:r w:rsidR="006C16D9">
        <w:t xml:space="preserve">LEDs and Amplitude Threshold Potentiometer </w:t>
      </w:r>
      <w:r w:rsidR="00401884">
        <w:t>are</w:t>
      </w:r>
      <w:r w:rsidR="006C16D9">
        <w:t xml:space="preserve"> implemented and verified that they are work</w:t>
      </w:r>
      <w:r w:rsidR="00D81A4A">
        <w:t>ing</w:t>
      </w:r>
      <w:r w:rsidR="006C16D9">
        <w:t xml:space="preserve"> </w:t>
      </w:r>
      <w:r w:rsidR="00D81A4A">
        <w:t>correct</w:t>
      </w:r>
      <w:r w:rsidR="006C16D9">
        <w:t>ly.</w:t>
      </w:r>
    </w:p>
    <w:bookmarkStart w:id="20" w:name="_Toc949054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8049934"/>
        <w:docPartObj>
          <w:docPartGallery w:val="Bibliographies"/>
          <w:docPartUnique/>
        </w:docPartObj>
      </w:sdtPr>
      <w:sdtEndPr/>
      <w:sdtContent>
        <w:p w14:paraId="5F79D573" w14:textId="76F31E7C" w:rsidR="007656F3" w:rsidRDefault="007656F3">
          <w:pPr>
            <w:pStyle w:val="Heading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0F51BDCB" w14:textId="77777777" w:rsidR="0068222E" w:rsidRDefault="007656F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68222E" w14:paraId="3633350A" w14:textId="77777777">
                <w:trPr>
                  <w:divId w:val="10255243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2DC3C" w14:textId="5D368323" w:rsidR="0068222E" w:rsidRDefault="0068222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37D6AA" w14:textId="77777777" w:rsidR="0068222E" w:rsidRDefault="006822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Texas Instrument, "Tiva C Series TM4C123G LaunchPad Evaluation Kit User's Manual," Texas Instrument, [Online]. Available: https://www.ti.com/lit/ug/spmu296/spmu296.pdf#page=10.</w:t>
                    </w:r>
                  </w:p>
                </w:tc>
              </w:tr>
              <w:tr w:rsidR="0068222E" w14:paraId="10074B80" w14:textId="77777777">
                <w:trPr>
                  <w:divId w:val="10255243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868F15" w14:textId="77777777" w:rsidR="0068222E" w:rsidRDefault="006822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2BF949" w14:textId="77777777" w:rsidR="0068222E" w:rsidRDefault="006822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"Custom Fonts for Microcontrollers," [Online]. Available: https://jared.geek.nz/2014/jan/custom-fonts-for-microcontrollers.</w:t>
                    </w:r>
                  </w:p>
                </w:tc>
              </w:tr>
            </w:tbl>
            <w:p w14:paraId="02E82939" w14:textId="77777777" w:rsidR="0068222E" w:rsidRDefault="0068222E">
              <w:pPr>
                <w:divId w:val="1025524399"/>
                <w:rPr>
                  <w:rFonts w:eastAsia="Times New Roman"/>
                  <w:noProof/>
                </w:rPr>
              </w:pPr>
            </w:p>
            <w:p w14:paraId="5FFE823B" w14:textId="395E84C0" w:rsidR="007656F3" w:rsidRDefault="007656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3AFD24" w14:textId="77777777" w:rsidR="000765BF" w:rsidRPr="007B075C" w:rsidRDefault="000765BF" w:rsidP="007B075C"/>
    <w:sectPr w:rsidR="000765BF" w:rsidRPr="007B075C" w:rsidSect="00A461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ED0"/>
    <w:multiLevelType w:val="hybridMultilevel"/>
    <w:tmpl w:val="317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E98"/>
    <w:multiLevelType w:val="hybridMultilevel"/>
    <w:tmpl w:val="E55C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843C4"/>
    <w:multiLevelType w:val="hybridMultilevel"/>
    <w:tmpl w:val="FD94D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73FCF"/>
    <w:multiLevelType w:val="hybridMultilevel"/>
    <w:tmpl w:val="536CCF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AD229CF"/>
    <w:multiLevelType w:val="hybridMultilevel"/>
    <w:tmpl w:val="570C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F2514"/>
    <w:multiLevelType w:val="hybridMultilevel"/>
    <w:tmpl w:val="5580A3BA"/>
    <w:lvl w:ilvl="0" w:tplc="0409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9" w:hanging="360"/>
      </w:pPr>
      <w:rPr>
        <w:rFonts w:ascii="Wingdings" w:hAnsi="Wingdings" w:hint="default"/>
      </w:rPr>
    </w:lvl>
  </w:abstractNum>
  <w:abstractNum w:abstractNumId="6" w15:restartNumberingAfterBreak="0">
    <w:nsid w:val="6AED42A2"/>
    <w:multiLevelType w:val="hybridMultilevel"/>
    <w:tmpl w:val="F2C6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NDc3MDU1MzEzMjdW0lEKTi0uzszPAykwNKgFADLYF3MtAAAA"/>
  </w:docVars>
  <w:rsids>
    <w:rsidRoot w:val="002F5C89"/>
    <w:rsid w:val="000017BE"/>
    <w:rsid w:val="00002F95"/>
    <w:rsid w:val="00004F74"/>
    <w:rsid w:val="000054EE"/>
    <w:rsid w:val="00005E4B"/>
    <w:rsid w:val="000070D7"/>
    <w:rsid w:val="000116DE"/>
    <w:rsid w:val="00011D93"/>
    <w:rsid w:val="0002644E"/>
    <w:rsid w:val="00026A8F"/>
    <w:rsid w:val="0003060E"/>
    <w:rsid w:val="00046D7E"/>
    <w:rsid w:val="000471D7"/>
    <w:rsid w:val="00047D06"/>
    <w:rsid w:val="0005128B"/>
    <w:rsid w:val="00060ED8"/>
    <w:rsid w:val="00066B2C"/>
    <w:rsid w:val="000765BF"/>
    <w:rsid w:val="00077C64"/>
    <w:rsid w:val="00095F42"/>
    <w:rsid w:val="000B18CD"/>
    <w:rsid w:val="000C30FE"/>
    <w:rsid w:val="000C5FFF"/>
    <w:rsid w:val="000D0EB5"/>
    <w:rsid w:val="000E25AA"/>
    <w:rsid w:val="000F3B2A"/>
    <w:rsid w:val="000F46BB"/>
    <w:rsid w:val="00107B29"/>
    <w:rsid w:val="00115A64"/>
    <w:rsid w:val="001163EF"/>
    <w:rsid w:val="001164A5"/>
    <w:rsid w:val="00123528"/>
    <w:rsid w:val="0013422E"/>
    <w:rsid w:val="0013431C"/>
    <w:rsid w:val="001402E9"/>
    <w:rsid w:val="00165444"/>
    <w:rsid w:val="001866A5"/>
    <w:rsid w:val="001A3089"/>
    <w:rsid w:val="001A618E"/>
    <w:rsid w:val="001B32A4"/>
    <w:rsid w:val="001C2001"/>
    <w:rsid w:val="001D268E"/>
    <w:rsid w:val="001E095A"/>
    <w:rsid w:val="001E645C"/>
    <w:rsid w:val="001F7655"/>
    <w:rsid w:val="00201D3A"/>
    <w:rsid w:val="00201D3D"/>
    <w:rsid w:val="002239C9"/>
    <w:rsid w:val="0023031D"/>
    <w:rsid w:val="00260BF8"/>
    <w:rsid w:val="002702F3"/>
    <w:rsid w:val="00274570"/>
    <w:rsid w:val="00286BBE"/>
    <w:rsid w:val="00287D64"/>
    <w:rsid w:val="002A1CE2"/>
    <w:rsid w:val="002C5C04"/>
    <w:rsid w:val="002C68E9"/>
    <w:rsid w:val="002D068D"/>
    <w:rsid w:val="002D5005"/>
    <w:rsid w:val="002D6EBA"/>
    <w:rsid w:val="002D7692"/>
    <w:rsid w:val="002E7F1E"/>
    <w:rsid w:val="002F26A3"/>
    <w:rsid w:val="002F4532"/>
    <w:rsid w:val="002F463F"/>
    <w:rsid w:val="002F5C89"/>
    <w:rsid w:val="00307AB6"/>
    <w:rsid w:val="00321483"/>
    <w:rsid w:val="00330AC4"/>
    <w:rsid w:val="003340D9"/>
    <w:rsid w:val="0034203E"/>
    <w:rsid w:val="00352B76"/>
    <w:rsid w:val="00363C4C"/>
    <w:rsid w:val="003664E7"/>
    <w:rsid w:val="003702CE"/>
    <w:rsid w:val="003814DA"/>
    <w:rsid w:val="00383F9C"/>
    <w:rsid w:val="00394900"/>
    <w:rsid w:val="00395A63"/>
    <w:rsid w:val="003A0C4E"/>
    <w:rsid w:val="003B07AD"/>
    <w:rsid w:val="003C067A"/>
    <w:rsid w:val="003C404E"/>
    <w:rsid w:val="003D1604"/>
    <w:rsid w:val="003D5495"/>
    <w:rsid w:val="003E2899"/>
    <w:rsid w:val="003F17DE"/>
    <w:rsid w:val="003F4C4C"/>
    <w:rsid w:val="00401884"/>
    <w:rsid w:val="0040414C"/>
    <w:rsid w:val="0041224B"/>
    <w:rsid w:val="00416093"/>
    <w:rsid w:val="00421ECA"/>
    <w:rsid w:val="00421F71"/>
    <w:rsid w:val="0043036A"/>
    <w:rsid w:val="00431212"/>
    <w:rsid w:val="00434A47"/>
    <w:rsid w:val="0044442C"/>
    <w:rsid w:val="00444D62"/>
    <w:rsid w:val="00457A4D"/>
    <w:rsid w:val="00463B6C"/>
    <w:rsid w:val="0047057F"/>
    <w:rsid w:val="00483722"/>
    <w:rsid w:val="00484212"/>
    <w:rsid w:val="00490775"/>
    <w:rsid w:val="004C1DF2"/>
    <w:rsid w:val="004C510B"/>
    <w:rsid w:val="004C71DC"/>
    <w:rsid w:val="004D3896"/>
    <w:rsid w:val="004D5308"/>
    <w:rsid w:val="004E1129"/>
    <w:rsid w:val="004E207F"/>
    <w:rsid w:val="004E512A"/>
    <w:rsid w:val="004E607F"/>
    <w:rsid w:val="004F34A8"/>
    <w:rsid w:val="004F3AC3"/>
    <w:rsid w:val="004F453C"/>
    <w:rsid w:val="00501400"/>
    <w:rsid w:val="00502B3F"/>
    <w:rsid w:val="00504AB1"/>
    <w:rsid w:val="00515361"/>
    <w:rsid w:val="005166B6"/>
    <w:rsid w:val="00517480"/>
    <w:rsid w:val="005178B2"/>
    <w:rsid w:val="00517FF2"/>
    <w:rsid w:val="00535A81"/>
    <w:rsid w:val="00557C7E"/>
    <w:rsid w:val="005614A0"/>
    <w:rsid w:val="00581991"/>
    <w:rsid w:val="005B1D51"/>
    <w:rsid w:val="005C638C"/>
    <w:rsid w:val="005C7F91"/>
    <w:rsid w:val="005D1A8D"/>
    <w:rsid w:val="005D673F"/>
    <w:rsid w:val="005D7355"/>
    <w:rsid w:val="005E35A6"/>
    <w:rsid w:val="005F25BB"/>
    <w:rsid w:val="00601A02"/>
    <w:rsid w:val="006023E6"/>
    <w:rsid w:val="00612043"/>
    <w:rsid w:val="00620B9C"/>
    <w:rsid w:val="00631AAD"/>
    <w:rsid w:val="00631D57"/>
    <w:rsid w:val="006366E0"/>
    <w:rsid w:val="00644337"/>
    <w:rsid w:val="00651920"/>
    <w:rsid w:val="006536B6"/>
    <w:rsid w:val="00653DD1"/>
    <w:rsid w:val="006642AF"/>
    <w:rsid w:val="0068222E"/>
    <w:rsid w:val="006837D3"/>
    <w:rsid w:val="0069376D"/>
    <w:rsid w:val="006A38D7"/>
    <w:rsid w:val="006B7546"/>
    <w:rsid w:val="006C13BF"/>
    <w:rsid w:val="006C16D9"/>
    <w:rsid w:val="006C1C00"/>
    <w:rsid w:val="006E02AC"/>
    <w:rsid w:val="006E329B"/>
    <w:rsid w:val="006F2A5D"/>
    <w:rsid w:val="006F4245"/>
    <w:rsid w:val="00702636"/>
    <w:rsid w:val="00703EEB"/>
    <w:rsid w:val="00712570"/>
    <w:rsid w:val="00713BB2"/>
    <w:rsid w:val="007200B5"/>
    <w:rsid w:val="00726BFF"/>
    <w:rsid w:val="00745E41"/>
    <w:rsid w:val="00764A80"/>
    <w:rsid w:val="007656F3"/>
    <w:rsid w:val="007678AC"/>
    <w:rsid w:val="00773668"/>
    <w:rsid w:val="00780142"/>
    <w:rsid w:val="0078207E"/>
    <w:rsid w:val="007824B5"/>
    <w:rsid w:val="0078677A"/>
    <w:rsid w:val="007B075C"/>
    <w:rsid w:val="007B652D"/>
    <w:rsid w:val="007E7EB7"/>
    <w:rsid w:val="007F011D"/>
    <w:rsid w:val="007F2696"/>
    <w:rsid w:val="007F452B"/>
    <w:rsid w:val="00800459"/>
    <w:rsid w:val="0080309D"/>
    <w:rsid w:val="00807C03"/>
    <w:rsid w:val="00821CC2"/>
    <w:rsid w:val="00823EC2"/>
    <w:rsid w:val="008308DE"/>
    <w:rsid w:val="00852EC5"/>
    <w:rsid w:val="008542CF"/>
    <w:rsid w:val="0088405F"/>
    <w:rsid w:val="008908CA"/>
    <w:rsid w:val="008914B0"/>
    <w:rsid w:val="008B0D03"/>
    <w:rsid w:val="008F4B9F"/>
    <w:rsid w:val="008F5110"/>
    <w:rsid w:val="008F7043"/>
    <w:rsid w:val="00902E44"/>
    <w:rsid w:val="00917213"/>
    <w:rsid w:val="00960203"/>
    <w:rsid w:val="00977419"/>
    <w:rsid w:val="009A4B77"/>
    <w:rsid w:val="009B2D55"/>
    <w:rsid w:val="009B4BA2"/>
    <w:rsid w:val="009D115A"/>
    <w:rsid w:val="009D2AA4"/>
    <w:rsid w:val="009D310A"/>
    <w:rsid w:val="009D7528"/>
    <w:rsid w:val="00A00E65"/>
    <w:rsid w:val="00A144AB"/>
    <w:rsid w:val="00A15539"/>
    <w:rsid w:val="00A2044A"/>
    <w:rsid w:val="00A251A5"/>
    <w:rsid w:val="00A308A5"/>
    <w:rsid w:val="00A43974"/>
    <w:rsid w:val="00A46173"/>
    <w:rsid w:val="00A5734A"/>
    <w:rsid w:val="00A60690"/>
    <w:rsid w:val="00A612B2"/>
    <w:rsid w:val="00A667A1"/>
    <w:rsid w:val="00A75E03"/>
    <w:rsid w:val="00A767BD"/>
    <w:rsid w:val="00AA0040"/>
    <w:rsid w:val="00AA0D17"/>
    <w:rsid w:val="00AB2C46"/>
    <w:rsid w:val="00AB5942"/>
    <w:rsid w:val="00AC260C"/>
    <w:rsid w:val="00AD077A"/>
    <w:rsid w:val="00AE217D"/>
    <w:rsid w:val="00AE24B1"/>
    <w:rsid w:val="00AE4B57"/>
    <w:rsid w:val="00AE6675"/>
    <w:rsid w:val="00B03A77"/>
    <w:rsid w:val="00B179C1"/>
    <w:rsid w:val="00B23E54"/>
    <w:rsid w:val="00B34A81"/>
    <w:rsid w:val="00B36E53"/>
    <w:rsid w:val="00B46EBC"/>
    <w:rsid w:val="00B54DB1"/>
    <w:rsid w:val="00B61FF9"/>
    <w:rsid w:val="00B66817"/>
    <w:rsid w:val="00B72F30"/>
    <w:rsid w:val="00B8399A"/>
    <w:rsid w:val="00B97660"/>
    <w:rsid w:val="00BA1868"/>
    <w:rsid w:val="00BA1FE1"/>
    <w:rsid w:val="00BE0EC1"/>
    <w:rsid w:val="00BE35B8"/>
    <w:rsid w:val="00BF4D5E"/>
    <w:rsid w:val="00BF4DA6"/>
    <w:rsid w:val="00BF7E81"/>
    <w:rsid w:val="00C04509"/>
    <w:rsid w:val="00C04E7A"/>
    <w:rsid w:val="00C14DBA"/>
    <w:rsid w:val="00C240AA"/>
    <w:rsid w:val="00C25090"/>
    <w:rsid w:val="00C27DB2"/>
    <w:rsid w:val="00C5614C"/>
    <w:rsid w:val="00C73D42"/>
    <w:rsid w:val="00C84813"/>
    <w:rsid w:val="00C84A82"/>
    <w:rsid w:val="00C87496"/>
    <w:rsid w:val="00C91D88"/>
    <w:rsid w:val="00C97726"/>
    <w:rsid w:val="00CA00C7"/>
    <w:rsid w:val="00CA0CA9"/>
    <w:rsid w:val="00CA1638"/>
    <w:rsid w:val="00CA6BA4"/>
    <w:rsid w:val="00CB0819"/>
    <w:rsid w:val="00CB6620"/>
    <w:rsid w:val="00CC084E"/>
    <w:rsid w:val="00CC6FD9"/>
    <w:rsid w:val="00CD0F5F"/>
    <w:rsid w:val="00CD1F6D"/>
    <w:rsid w:val="00CE184D"/>
    <w:rsid w:val="00CE3D5B"/>
    <w:rsid w:val="00CE5122"/>
    <w:rsid w:val="00CE74E8"/>
    <w:rsid w:val="00D017EE"/>
    <w:rsid w:val="00D01E15"/>
    <w:rsid w:val="00D03BC5"/>
    <w:rsid w:val="00D108AB"/>
    <w:rsid w:val="00D1201F"/>
    <w:rsid w:val="00D14BEE"/>
    <w:rsid w:val="00D150CF"/>
    <w:rsid w:val="00D1767D"/>
    <w:rsid w:val="00D216BF"/>
    <w:rsid w:val="00D25584"/>
    <w:rsid w:val="00D318D9"/>
    <w:rsid w:val="00D34AE5"/>
    <w:rsid w:val="00D46183"/>
    <w:rsid w:val="00D6752F"/>
    <w:rsid w:val="00D8092F"/>
    <w:rsid w:val="00D81A4A"/>
    <w:rsid w:val="00D81ED9"/>
    <w:rsid w:val="00D82E85"/>
    <w:rsid w:val="00D8351E"/>
    <w:rsid w:val="00D97E7E"/>
    <w:rsid w:val="00DA0FB3"/>
    <w:rsid w:val="00DB302C"/>
    <w:rsid w:val="00DC350F"/>
    <w:rsid w:val="00DC3D9A"/>
    <w:rsid w:val="00DD18AA"/>
    <w:rsid w:val="00DE5EEC"/>
    <w:rsid w:val="00E03B7F"/>
    <w:rsid w:val="00E05CB5"/>
    <w:rsid w:val="00E0700B"/>
    <w:rsid w:val="00E17CE4"/>
    <w:rsid w:val="00E2002E"/>
    <w:rsid w:val="00E24E9D"/>
    <w:rsid w:val="00E45958"/>
    <w:rsid w:val="00E51A06"/>
    <w:rsid w:val="00E60FBF"/>
    <w:rsid w:val="00E64E9F"/>
    <w:rsid w:val="00E95449"/>
    <w:rsid w:val="00EA53E6"/>
    <w:rsid w:val="00EB1E40"/>
    <w:rsid w:val="00EB450E"/>
    <w:rsid w:val="00EC1873"/>
    <w:rsid w:val="00ED5213"/>
    <w:rsid w:val="00F03BE4"/>
    <w:rsid w:val="00F11732"/>
    <w:rsid w:val="00F27970"/>
    <w:rsid w:val="00F43C7C"/>
    <w:rsid w:val="00F51C51"/>
    <w:rsid w:val="00F71779"/>
    <w:rsid w:val="00F7770D"/>
    <w:rsid w:val="00F9127D"/>
    <w:rsid w:val="00FA72C1"/>
    <w:rsid w:val="00FB0E46"/>
    <w:rsid w:val="00FB0F80"/>
    <w:rsid w:val="00FC3683"/>
    <w:rsid w:val="00FC4B07"/>
    <w:rsid w:val="00FC7BF4"/>
    <w:rsid w:val="00FD196E"/>
    <w:rsid w:val="00FD68DC"/>
    <w:rsid w:val="00FE035B"/>
    <w:rsid w:val="00FF0491"/>
    <w:rsid w:val="00FF0806"/>
    <w:rsid w:val="00FF0A95"/>
    <w:rsid w:val="00FF40E8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EEEF"/>
  <w15:chartTrackingRefBased/>
  <w15:docId w15:val="{6D8CE5BC-9DFE-46A9-8E97-3A6397C3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61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617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CA0C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CA9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7656F3"/>
  </w:style>
  <w:style w:type="paragraph" w:styleId="TOCHeading">
    <w:name w:val="TOC Heading"/>
    <w:basedOn w:val="Heading1"/>
    <w:next w:val="Normal"/>
    <w:uiPriority w:val="39"/>
    <w:unhideWhenUsed/>
    <w:qFormat/>
    <w:rsid w:val="000264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4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4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64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26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2305142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599A2E6A75E46BA40003D6F70A8EA" ma:contentTypeVersion="2" ma:contentTypeDescription="Create a new document." ma:contentTypeScope="" ma:versionID="b6a0fa51afdf1e802a6daac751af19d4">
  <xsd:schema xmlns:xsd="http://www.w3.org/2001/XMLSchema" xmlns:xs="http://www.w3.org/2001/XMLSchema" xmlns:p="http://schemas.microsoft.com/office/2006/metadata/properties" xmlns:ns3="98c4a9ed-0b9e-4f80-874e-22b4fb84c276" targetNamespace="http://schemas.microsoft.com/office/2006/metadata/properties" ma:root="true" ma:fieldsID="d65f53c7c6289f3b1dcdcd396c6c5bcb" ns3:_="">
    <xsd:import namespace="98c4a9ed-0b9e-4f80-874e-22b4fb84c2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4a9ed-0b9e-4f80-874e-22b4fb84c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Cus</b:Tag>
    <b:SourceType>InternetSite</b:SourceType>
    <b:Guid>{A40E9E86-89A8-401A-AA0C-CB8F7BE45CC0}</b:Guid>
    <b:Title>Custom Fonts for Microcontrollers</b:Title>
    <b:URL>https://jared.geek.nz/2014/jan/custom-fonts-for-microcontrollers</b:URL>
    <b:RefOrder>2</b:RefOrder>
  </b:Source>
  <b:Source>
    <b:Tag>Tex</b:Tag>
    <b:SourceType>DocumentFromInternetSite</b:SourceType>
    <b:Guid>{94D77903-5DB6-4C7E-B281-46EDEC9E878B}</b:Guid>
    <b:Title>Tiva C Series TM4C123G LaunchPad Evaluation Kit User's Manual</b:Title>
    <b:ProductionCompany>Texas Instrument</b:ProductionCompany>
    <b:URL>https://www.ti.com/lit/ug/spmu296/spmu296.pdf#page=10</b:URL>
    <b:Author>
      <b:Author>
        <b:Corporate>Texas Instrument</b:Corporate>
      </b:Author>
    </b:Autho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14640-B99D-494E-A7A2-BF0A308CB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4a9ed-0b9e-4f80-874e-22b4fb84c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EF07B-8745-4D29-A610-D37F897B97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B524F-BC5F-47D7-8706-AF5B2247B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F56C715-A27F-4AB7-BF48-0DE35F34AA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EE447 Term Project</vt:lpstr>
    </vt:vector>
  </TitlesOfParts>
  <Company>METU EEE</Company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EE447 Term Project</dc:title>
  <dc:subject>Project Report</dc:subject>
  <dc:creator>Ataberk ÖKLÜ</dc:creator>
  <cp:keywords/>
  <dc:description/>
  <cp:lastModifiedBy>Ataberk ÖKLÜ</cp:lastModifiedBy>
  <cp:revision>344</cp:revision>
  <cp:lastPrinted>2022-02-05T15:56:00Z</cp:lastPrinted>
  <dcterms:created xsi:type="dcterms:W3CDTF">2022-01-17T13:31:00Z</dcterms:created>
  <dcterms:modified xsi:type="dcterms:W3CDTF">2022-02-05T20:38:00Z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0x010100155599A2E6A75E46BA40003D6F70A8EA</vt:lpwstr>
  </property>
</Properties>
</file>