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35FE0" w14:textId="640A0753" w:rsidR="00980423" w:rsidRDefault="008C1078" w:rsidP="008C1078">
      <w:pPr>
        <w:pStyle w:val="Ttulo"/>
      </w:pPr>
      <w:r>
        <w:t xml:space="preserve">Dilema del prisionero </w:t>
      </w:r>
    </w:p>
    <w:p w14:paraId="6474C75D" w14:textId="77777777" w:rsidR="008C1078" w:rsidRDefault="008C1078" w:rsidP="008C1078"/>
    <w:p w14:paraId="7D794DFC" w14:textId="7CFAA5CF" w:rsidR="008C1078" w:rsidRDefault="008C1078" w:rsidP="008C1078">
      <w:pPr>
        <w:pStyle w:val="Ttulo1"/>
      </w:pPr>
      <w:r>
        <w:t xml:space="preserve">Resumen </w:t>
      </w:r>
    </w:p>
    <w:p w14:paraId="4C51C9B2" w14:textId="7011F129" w:rsidR="008C1078" w:rsidRDefault="008C1078" w:rsidP="00485879">
      <w:pPr>
        <w:jc w:val="both"/>
      </w:pPr>
      <w:r>
        <w:t xml:space="preserve">En este trabajo hemos decidido probar diversas formas de resolver el Dilema del Prisionero. En esta memoria hacemos una primera introducción explicando en que consiste este dilema y luego profundizaremos en las distintas soluciones que hemos obtenido, los métodos utilizados y una conclusión, con cual ha sido el mejor resultado para este problema. </w:t>
      </w:r>
    </w:p>
    <w:p w14:paraId="796A46CB" w14:textId="77777777" w:rsidR="008C1078" w:rsidRDefault="008C1078" w:rsidP="008C1078"/>
    <w:p w14:paraId="70934A0A" w14:textId="3010B087" w:rsidR="008C1078" w:rsidRDefault="008C1078" w:rsidP="00492990">
      <w:pPr>
        <w:pStyle w:val="Ttulo1"/>
      </w:pPr>
      <w:r>
        <w:t>Antecedentes</w:t>
      </w:r>
    </w:p>
    <w:p w14:paraId="6192F098" w14:textId="77777777" w:rsidR="00492990" w:rsidRDefault="008C1078" w:rsidP="00485879">
      <w:pPr>
        <w:jc w:val="both"/>
      </w:pPr>
      <w:r>
        <w:t xml:space="preserve">Este dilema, a parte de tratarse de un juego también supone un problema que se puede dar en la vida real. Es un dilema clásico en el que aplicar </w:t>
      </w:r>
      <w:r w:rsidR="00492990">
        <w:t>algoritmos genéticos.</w:t>
      </w:r>
    </w:p>
    <w:p w14:paraId="3BB1D1D2" w14:textId="4893813D" w:rsidR="008C1078" w:rsidRDefault="00492990" w:rsidP="00485879">
      <w:pPr>
        <w:jc w:val="both"/>
      </w:pPr>
      <w:r>
        <w:t xml:space="preserve">El problema plantea una situación en la que dos prisioneros, que no pueden comunicarse entre ellos tienen que decidir si cooperar o abandonar. En base a la elección de cada uno se les asigna una serie de puntos y gana el que más puntos tiene.  </w:t>
      </w:r>
    </w:p>
    <w:p w14:paraId="10E268CC" w14:textId="6D79A8A4" w:rsidR="00492990" w:rsidRDefault="00492990" w:rsidP="00485879">
      <w:pPr>
        <w:jc w:val="both"/>
      </w:pPr>
      <w:r>
        <w:t>Los puntos se asignan según la tabla a</w:t>
      </w:r>
      <w:r w:rsidR="00344C97">
        <w:t xml:space="preserve"> </w:t>
      </w:r>
      <w:r>
        <w:t>continuaci</w:t>
      </w:r>
      <w:r w:rsidR="00344C97">
        <w:t>ó</w:t>
      </w:r>
      <w:r>
        <w:t>n, donde las puntuaciones (C, L</w:t>
      </w:r>
      <w:r w:rsidR="00344C97">
        <w:t xml:space="preserve">, H, D) cumplen dos condiciones que son:  L &lt; D &lt; C &lt; H y que H + L &lt; = 2C para poder mantener el dilema. </w:t>
      </w:r>
    </w:p>
    <w:p w14:paraId="402882C8" w14:textId="35942056" w:rsidR="00344C97" w:rsidRDefault="00344C97" w:rsidP="00485879">
      <w:pPr>
        <w:jc w:val="both"/>
      </w:pPr>
      <w:r>
        <w:t xml:space="preserve">Los valores iniciales que tiene cada variable </w:t>
      </w:r>
      <w:r w:rsidR="00485879">
        <w:t>son</w:t>
      </w:r>
      <w:r>
        <w:t>: L = 0, D = 1, C</w:t>
      </w:r>
      <w:r w:rsidR="00485879">
        <w:t xml:space="preserve"> </w:t>
      </w:r>
      <w:r>
        <w:t>= 3, H = 5</w:t>
      </w:r>
    </w:p>
    <w:p w14:paraId="5FBB7EF2" w14:textId="7B5DA9ED" w:rsidR="00D870EB" w:rsidRDefault="00D870EB" w:rsidP="00485879">
      <w:pPr>
        <w:jc w:val="both"/>
      </w:pPr>
      <w:r>
        <w:t>Por ejemplo, la cooperación mutua (CC) recompensa con 3 puntos a cada jugador, mientras que la traición mutua (AA) solo da 1 punto</w:t>
      </w:r>
      <w:r w:rsidR="00485879">
        <w:t>.</w:t>
      </w:r>
    </w:p>
    <w:p w14:paraId="2A78B03D" w14:textId="3729CD96" w:rsidR="00D870EB" w:rsidRDefault="00700F29" w:rsidP="008C1078">
      <w:r w:rsidRPr="00700F29">
        <w:rPr>
          <w:noProof/>
        </w:rPr>
        <w:drawing>
          <wp:inline distT="0" distB="0" distL="0" distR="0" wp14:anchorId="59C0BB59" wp14:editId="0FAF3B89">
            <wp:extent cx="5400040" cy="126301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22D6" w14:textId="77777777" w:rsidR="00700F29" w:rsidRDefault="00700F29" w:rsidP="008C1078"/>
    <w:p w14:paraId="1C845D15" w14:textId="6156C1D9" w:rsidR="00700F29" w:rsidRDefault="00700F29" w:rsidP="00485879">
      <w:pPr>
        <w:jc w:val="both"/>
      </w:pPr>
      <w:r>
        <w:t xml:space="preserve">Para resolverlo hemos comparado distintas estrategias, como la de siempre cooperar (SC), siempre abandonar (SA) y la estrategia de </w:t>
      </w:r>
      <w:proofErr w:type="spellStart"/>
      <w:r>
        <w:t>Tit-For-Tat</w:t>
      </w:r>
      <w:proofErr w:type="spellEnd"/>
      <w:r>
        <w:t xml:space="preserve"> (TFT), en la que se coopera en la primera iteración y luego imitar la jugada del oponente. </w:t>
      </w:r>
    </w:p>
    <w:p w14:paraId="31554E75" w14:textId="77777777" w:rsidR="00700F29" w:rsidRDefault="00700F29" w:rsidP="00485879">
      <w:pPr>
        <w:jc w:val="both"/>
      </w:pPr>
    </w:p>
    <w:p w14:paraId="245FAE5F" w14:textId="77777777" w:rsidR="00700F29" w:rsidRDefault="00700F29" w:rsidP="008C1078"/>
    <w:p w14:paraId="7DFDF677" w14:textId="56113DE7" w:rsidR="00492990" w:rsidRDefault="00492990" w:rsidP="008C1078"/>
    <w:p w14:paraId="479AFE13" w14:textId="54B02BB6" w:rsidR="00D870EB" w:rsidRDefault="00700F29" w:rsidP="00700F29">
      <w:pPr>
        <w:pStyle w:val="Ttulo1"/>
      </w:pPr>
      <w:r>
        <w:lastRenderedPageBreak/>
        <w:t xml:space="preserve">Planteamiento </w:t>
      </w:r>
    </w:p>
    <w:p w14:paraId="7A2F86C6" w14:textId="77777777" w:rsidR="00485879" w:rsidRPr="00485879" w:rsidRDefault="00485879" w:rsidP="00485879">
      <w:pPr>
        <w:rPr>
          <w:u w:val="single"/>
        </w:rPr>
      </w:pPr>
    </w:p>
    <w:sectPr w:rsidR="00485879" w:rsidRPr="00485879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29BC4" w14:textId="77777777" w:rsidR="001C490E" w:rsidRDefault="001C490E" w:rsidP="008C1078">
      <w:pPr>
        <w:spacing w:after="0" w:line="240" w:lineRule="auto"/>
      </w:pPr>
      <w:r>
        <w:separator/>
      </w:r>
    </w:p>
  </w:endnote>
  <w:endnote w:type="continuationSeparator" w:id="0">
    <w:p w14:paraId="0248B524" w14:textId="77777777" w:rsidR="001C490E" w:rsidRDefault="001C490E" w:rsidP="008C1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FFF11" w14:textId="5ED20C5A" w:rsidR="008C1078" w:rsidRPr="008C1078" w:rsidRDefault="008C1078">
    <w:pPr>
      <w:pStyle w:val="Piedepgina"/>
      <w:rPr>
        <w:color w:val="404040" w:themeColor="text1" w:themeTint="BF"/>
      </w:rPr>
    </w:pPr>
    <w:r w:rsidRPr="008C1078">
      <w:rPr>
        <w:color w:val="404040" w:themeColor="text1" w:themeTint="BF"/>
      </w:rPr>
      <w:t xml:space="preserve">Adrián </w:t>
    </w:r>
    <w:proofErr w:type="spellStart"/>
    <w:r w:rsidRPr="008C1078">
      <w:rPr>
        <w:color w:val="404040" w:themeColor="text1" w:themeTint="BF"/>
      </w:rPr>
      <w:t>Tafula</w:t>
    </w:r>
    <w:proofErr w:type="spellEnd"/>
    <w:r w:rsidRPr="008C1078">
      <w:rPr>
        <w:color w:val="404040" w:themeColor="text1" w:themeTint="BF"/>
      </w:rPr>
      <w:t xml:space="preserve">, </w:t>
    </w:r>
    <w:proofErr w:type="spellStart"/>
    <w:r w:rsidRPr="008C1078">
      <w:rPr>
        <w:color w:val="404040" w:themeColor="text1" w:themeTint="BF"/>
      </w:rPr>
      <w:t>Ranime</w:t>
    </w:r>
    <w:proofErr w:type="spellEnd"/>
    <w:r w:rsidRPr="008C1078">
      <w:rPr>
        <w:color w:val="404040" w:themeColor="text1" w:themeTint="BF"/>
      </w:rPr>
      <w:t xml:space="preserve"> </w:t>
    </w:r>
    <w:proofErr w:type="spellStart"/>
    <w:r w:rsidRPr="008C1078">
      <w:rPr>
        <w:color w:val="404040" w:themeColor="text1" w:themeTint="BF"/>
      </w:rPr>
      <w:t>Essid</w:t>
    </w:r>
    <w:proofErr w:type="spellEnd"/>
    <w:r w:rsidRPr="008C1078">
      <w:rPr>
        <w:color w:val="404040" w:themeColor="text1" w:themeTint="BF"/>
      </w:rPr>
      <w:t xml:space="preserve"> y Alicia A. Salvador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BC0C4" w14:textId="77777777" w:rsidR="001C490E" w:rsidRDefault="001C490E" w:rsidP="008C1078">
      <w:pPr>
        <w:spacing w:after="0" w:line="240" w:lineRule="auto"/>
      </w:pPr>
      <w:r>
        <w:separator/>
      </w:r>
    </w:p>
  </w:footnote>
  <w:footnote w:type="continuationSeparator" w:id="0">
    <w:p w14:paraId="223025B0" w14:textId="77777777" w:rsidR="001C490E" w:rsidRDefault="001C490E" w:rsidP="008C10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71466" w14:textId="02D99E7F" w:rsidR="008C1078" w:rsidRPr="008C1078" w:rsidRDefault="008C1078">
    <w:pPr>
      <w:pStyle w:val="Encabezado"/>
      <w:rPr>
        <w:color w:val="404040" w:themeColor="text1" w:themeTint="BF"/>
      </w:rPr>
    </w:pPr>
    <w:r w:rsidRPr="008C1078">
      <w:rPr>
        <w:color w:val="404040" w:themeColor="text1" w:themeTint="BF"/>
      </w:rPr>
      <w:t>Grupo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682242247">
    <w:abstractNumId w:val="0"/>
  </w:num>
  <w:num w:numId="2" w16cid:durableId="277373020">
    <w:abstractNumId w:val="0"/>
  </w:num>
  <w:num w:numId="3" w16cid:durableId="409884847">
    <w:abstractNumId w:val="0"/>
  </w:num>
  <w:num w:numId="4" w16cid:durableId="1222056790">
    <w:abstractNumId w:val="0"/>
  </w:num>
  <w:num w:numId="5" w16cid:durableId="398291588">
    <w:abstractNumId w:val="0"/>
  </w:num>
  <w:num w:numId="6" w16cid:durableId="2140342445">
    <w:abstractNumId w:val="0"/>
  </w:num>
  <w:num w:numId="7" w16cid:durableId="2067290233">
    <w:abstractNumId w:val="0"/>
  </w:num>
  <w:num w:numId="8" w16cid:durableId="253519323">
    <w:abstractNumId w:val="0"/>
  </w:num>
  <w:num w:numId="9" w16cid:durableId="1630163238">
    <w:abstractNumId w:val="0"/>
  </w:num>
  <w:num w:numId="10" w16cid:durableId="675814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078"/>
    <w:rsid w:val="001C490E"/>
    <w:rsid w:val="00344C97"/>
    <w:rsid w:val="00485879"/>
    <w:rsid w:val="00492990"/>
    <w:rsid w:val="00635728"/>
    <w:rsid w:val="00700F29"/>
    <w:rsid w:val="007C2C41"/>
    <w:rsid w:val="008C1078"/>
    <w:rsid w:val="00980423"/>
    <w:rsid w:val="00B65A4E"/>
    <w:rsid w:val="00D63E9F"/>
    <w:rsid w:val="00D870EB"/>
    <w:rsid w:val="00E56442"/>
    <w:rsid w:val="00F8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40A87"/>
  <w15:chartTrackingRefBased/>
  <w15:docId w15:val="{9F4E1A35-504D-4092-9B8E-28B00E834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078"/>
  </w:style>
  <w:style w:type="paragraph" w:styleId="Ttulo1">
    <w:name w:val="heading 1"/>
    <w:basedOn w:val="Normal"/>
    <w:next w:val="Normal"/>
    <w:link w:val="Ttulo1Car"/>
    <w:uiPriority w:val="9"/>
    <w:qFormat/>
    <w:rsid w:val="008C1078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1078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1078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1078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1078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1078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1078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1078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1078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1078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1078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1078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1078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1078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1078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107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107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107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8C1078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078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1078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8C1078"/>
    <w:rPr>
      <w:color w:val="5A5A5A" w:themeColor="text1" w:themeTint="A5"/>
      <w:spacing w:val="10"/>
    </w:rPr>
  </w:style>
  <w:style w:type="paragraph" w:styleId="Cita">
    <w:name w:val="Quote"/>
    <w:basedOn w:val="Normal"/>
    <w:next w:val="Normal"/>
    <w:link w:val="CitaCar"/>
    <w:uiPriority w:val="29"/>
    <w:qFormat/>
    <w:rsid w:val="008C1078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8C107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8C10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1078"/>
    <w:rPr>
      <w:b/>
      <w:bCs/>
      <w:i/>
      <w:iCs/>
      <w:cap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1078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1078"/>
    <w:rPr>
      <w:color w:val="000000" w:themeColor="text1"/>
      <w:shd w:val="clear" w:color="auto" w:fill="F2F2F2" w:themeFill="background1" w:themeFillShade="F2"/>
    </w:rPr>
  </w:style>
  <w:style w:type="character" w:styleId="Referenciaintensa">
    <w:name w:val="Intense Reference"/>
    <w:basedOn w:val="Fuentedeprrafopredeter"/>
    <w:uiPriority w:val="32"/>
    <w:qFormat/>
    <w:rsid w:val="008C1078"/>
    <w:rPr>
      <w:b/>
      <w:bCs/>
      <w:smallCaps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8C107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8C1078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8C1078"/>
    <w:rPr>
      <w:i/>
      <w:iCs/>
      <w:color w:val="auto"/>
    </w:rPr>
  </w:style>
  <w:style w:type="paragraph" w:styleId="Sinespaciado">
    <w:name w:val="No Spacing"/>
    <w:uiPriority w:val="1"/>
    <w:qFormat/>
    <w:rsid w:val="008C1078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8C1078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8C1078"/>
    <w:rPr>
      <w:smallCaps/>
      <w:color w:val="404040" w:themeColor="text1" w:themeTint="BF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8C1078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C1078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8C10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1078"/>
  </w:style>
  <w:style w:type="paragraph" w:styleId="Piedepgina">
    <w:name w:val="footer"/>
    <w:basedOn w:val="Normal"/>
    <w:link w:val="PiedepginaCar"/>
    <w:uiPriority w:val="99"/>
    <w:unhideWhenUsed/>
    <w:rsid w:val="008C10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10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1592</TotalTime>
  <Pages>2</Pages>
  <Words>225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Anastasia Salvador López</dc:creator>
  <cp:keywords/>
  <dc:description/>
  <cp:lastModifiedBy>Alicia Anastasia Salvador López</cp:lastModifiedBy>
  <cp:revision>2</cp:revision>
  <dcterms:created xsi:type="dcterms:W3CDTF">2026-03-05T15:06:00Z</dcterms:created>
  <dcterms:modified xsi:type="dcterms:W3CDTF">2026-03-12T16:47:00Z</dcterms:modified>
</cp:coreProperties>
</file>