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317DC" w14:textId="77777777" w:rsidR="00F0625C" w:rsidRPr="00946EC1" w:rsidRDefault="00F0625C" w:rsidP="00F0625C">
      <w:pPr>
        <w:spacing w:after="0" w:line="360" w:lineRule="auto"/>
        <w:jc w:val="both"/>
        <w:rPr>
          <w:rFonts w:ascii="Times New Roman" w:hAnsi="Times New Roman" w:cs="Times New Roman"/>
          <w:b/>
          <w:bCs/>
          <w:sz w:val="24"/>
          <w:szCs w:val="24"/>
        </w:rPr>
      </w:pPr>
      <w:r w:rsidRPr="00946EC1">
        <w:rPr>
          <w:rFonts w:ascii="Times New Roman" w:hAnsi="Times New Roman" w:cs="Times New Roman"/>
          <w:b/>
          <w:bCs/>
          <w:sz w:val="24"/>
          <w:szCs w:val="24"/>
        </w:rPr>
        <w:t xml:space="preserve">Results </w:t>
      </w:r>
    </w:p>
    <w:p w14:paraId="30272784" w14:textId="77777777" w:rsidR="00F0625C" w:rsidRPr="00A81AF6" w:rsidRDefault="00F0625C" w:rsidP="00F0625C">
      <w:pPr>
        <w:pStyle w:val="ListParagraph"/>
        <w:numPr>
          <w:ilvl w:val="0"/>
          <w:numId w:val="1"/>
        </w:numPr>
        <w:tabs>
          <w:tab w:val="left" w:pos="4054"/>
        </w:tabs>
        <w:spacing w:after="0" w:line="312" w:lineRule="auto"/>
        <w:jc w:val="both"/>
        <w:rPr>
          <w:rFonts w:ascii="Times New Roman" w:hAnsi="Times New Roman" w:cs="Times New Roman"/>
          <w:sz w:val="20"/>
          <w:szCs w:val="20"/>
        </w:rPr>
      </w:pPr>
      <w:r w:rsidRPr="00A81AF6">
        <w:rPr>
          <w:rFonts w:ascii="Times New Roman" w:hAnsi="Times New Roman" w:cs="Times New Roman"/>
          <w:sz w:val="20"/>
          <w:szCs w:val="20"/>
        </w:rPr>
        <w:t>Distribution pattern of zooplankton in the Halda river basin</w:t>
      </w:r>
    </w:p>
    <w:p w14:paraId="6923CF90" w14:textId="77777777" w:rsidR="00F0625C" w:rsidRDefault="00F0625C" w:rsidP="00F0625C">
      <w:pPr>
        <w:tabs>
          <w:tab w:val="left" w:pos="4054"/>
        </w:tabs>
        <w:spacing w:after="0" w:line="312" w:lineRule="auto"/>
        <w:jc w:val="both"/>
        <w:rPr>
          <w:rFonts w:ascii="Times New Roman" w:hAnsi="Times New Roman" w:cs="Times New Roman"/>
          <w:sz w:val="20"/>
          <w:szCs w:val="20"/>
        </w:rPr>
      </w:pPr>
      <w:r w:rsidRPr="00F14319">
        <w:rPr>
          <w:rFonts w:ascii="Times New Roman" w:hAnsi="Times New Roman" w:cs="Times New Roman"/>
          <w:sz w:val="20"/>
          <w:szCs w:val="20"/>
        </w:rPr>
        <w:t xml:space="preserve">Distribution Of different groups of zooplankton varied according to the stations (Table 1). The major group that dominated the findings are copepod, </w:t>
      </w:r>
      <w:proofErr w:type="spellStart"/>
      <w:r w:rsidRPr="00F14319">
        <w:rPr>
          <w:rFonts w:ascii="Times New Roman" w:hAnsi="Times New Roman" w:cs="Times New Roman"/>
          <w:sz w:val="20"/>
          <w:szCs w:val="20"/>
        </w:rPr>
        <w:t>acetes</w:t>
      </w:r>
      <w:proofErr w:type="spellEnd"/>
      <w:r w:rsidRPr="00F14319">
        <w:rPr>
          <w:rFonts w:ascii="Times New Roman" w:hAnsi="Times New Roman" w:cs="Times New Roman"/>
          <w:sz w:val="20"/>
          <w:szCs w:val="20"/>
        </w:rPr>
        <w:t xml:space="preserve">, shrimp Larvae, crab larvae, mysid, lucifer, amphipod, sagittal. The minor number of daphnia, Fish larvae also found. Total number of zooplankton varied from 2.41 </w:t>
      </w:r>
      <w:proofErr w:type="spellStart"/>
      <w:r w:rsidRPr="00F14319">
        <w:rPr>
          <w:rFonts w:ascii="Times New Roman" w:hAnsi="Times New Roman" w:cs="Times New Roman"/>
          <w:sz w:val="20"/>
          <w:szCs w:val="20"/>
        </w:rPr>
        <w:t>ind</w:t>
      </w:r>
      <w:proofErr w:type="spellEnd"/>
      <w:r w:rsidRPr="00F14319">
        <w:rPr>
          <w:rFonts w:ascii="Times New Roman" w:hAnsi="Times New Roman" w:cs="Times New Roman"/>
          <w:sz w:val="20"/>
          <w:szCs w:val="20"/>
        </w:rPr>
        <w:t>/m</w:t>
      </w:r>
      <w:r w:rsidRPr="00F14319">
        <w:rPr>
          <w:rFonts w:ascii="Times New Roman" w:hAnsi="Times New Roman" w:cs="Times New Roman"/>
          <w:sz w:val="20"/>
          <w:szCs w:val="20"/>
          <w:vertAlign w:val="superscript"/>
        </w:rPr>
        <w:t>3</w:t>
      </w:r>
      <w:r w:rsidRPr="00F14319">
        <w:rPr>
          <w:rFonts w:ascii="Times New Roman" w:hAnsi="Times New Roman" w:cs="Times New Roman"/>
          <w:sz w:val="20"/>
          <w:szCs w:val="20"/>
        </w:rPr>
        <w:t xml:space="preserve"> to 62.6 </w:t>
      </w:r>
      <w:proofErr w:type="spellStart"/>
      <w:r w:rsidRPr="00F14319">
        <w:rPr>
          <w:rFonts w:ascii="Times New Roman" w:hAnsi="Times New Roman" w:cs="Times New Roman"/>
          <w:sz w:val="20"/>
          <w:szCs w:val="20"/>
        </w:rPr>
        <w:t>ind</w:t>
      </w:r>
      <w:proofErr w:type="spellEnd"/>
      <w:r w:rsidRPr="00F14319">
        <w:rPr>
          <w:rFonts w:ascii="Times New Roman" w:hAnsi="Times New Roman" w:cs="Times New Roman"/>
          <w:sz w:val="20"/>
          <w:szCs w:val="20"/>
        </w:rPr>
        <w:t>/m</w:t>
      </w:r>
      <w:r w:rsidRPr="00F14319">
        <w:rPr>
          <w:rFonts w:ascii="Times New Roman" w:hAnsi="Times New Roman" w:cs="Times New Roman"/>
          <w:sz w:val="20"/>
          <w:szCs w:val="20"/>
          <w:vertAlign w:val="superscript"/>
        </w:rPr>
        <w:t>3</w:t>
      </w:r>
      <w:r w:rsidRPr="00F14319">
        <w:rPr>
          <w:rFonts w:ascii="Times New Roman" w:hAnsi="Times New Roman" w:cs="Times New Roman"/>
          <w:sz w:val="20"/>
          <w:szCs w:val="20"/>
        </w:rPr>
        <w:t xml:space="preserve"> in studied throughout the research period. Among the group copepod comprises the highest amount, accounting of total sample in station -01 but in station -03 shrimp larvae was dominate.</w:t>
      </w:r>
    </w:p>
    <w:p w14:paraId="7C0D36B3" w14:textId="77777777" w:rsidR="00EB0BE1" w:rsidRDefault="00EB0BE1" w:rsidP="00F0625C">
      <w:pPr>
        <w:tabs>
          <w:tab w:val="left" w:pos="4054"/>
        </w:tabs>
        <w:spacing w:after="0" w:line="312" w:lineRule="auto"/>
        <w:jc w:val="both"/>
        <w:rPr>
          <w:rFonts w:ascii="Times New Roman" w:hAnsi="Times New Roman" w:cs="Times New Roman"/>
          <w:sz w:val="20"/>
          <w:szCs w:val="20"/>
        </w:rPr>
      </w:pPr>
    </w:p>
    <w:p w14:paraId="502B9810" w14:textId="77777777" w:rsidR="00EB0BE1" w:rsidRDefault="00EB0BE1" w:rsidP="00F0625C">
      <w:pPr>
        <w:tabs>
          <w:tab w:val="left" w:pos="4054"/>
        </w:tabs>
        <w:spacing w:after="0" w:line="312" w:lineRule="auto"/>
        <w:jc w:val="both"/>
        <w:rPr>
          <w:rFonts w:ascii="Times New Roman" w:hAnsi="Times New Roman" w:cs="Times New Roman"/>
          <w:sz w:val="20"/>
          <w:szCs w:val="20"/>
        </w:rPr>
      </w:pPr>
    </w:p>
    <w:p w14:paraId="3E4ADE85" w14:textId="4A640C62" w:rsidR="00EB0BE1" w:rsidRPr="00EB0BE1" w:rsidRDefault="00EB0BE1" w:rsidP="00EB0BE1">
      <w:pPr>
        <w:pStyle w:val="BodyText"/>
        <w:rPr>
          <w:color w:val="7030A0"/>
        </w:rPr>
      </w:pPr>
      <w:r w:rsidRPr="00EB0BE1">
        <w:rPr>
          <w:color w:val="7030A0"/>
        </w:rPr>
        <w:t xml:space="preserve">The presence-absence matrix reveals the distribution of zooplankton species across different stations and seasons. The analysis indicates that Mysid, Crab Larvae, Shrimp larvae, </w:t>
      </w:r>
      <w:proofErr w:type="spellStart"/>
      <w:r w:rsidRPr="00EB0BE1">
        <w:rPr>
          <w:color w:val="7030A0"/>
        </w:rPr>
        <w:t>Acetes</w:t>
      </w:r>
      <w:proofErr w:type="spellEnd"/>
      <w:r w:rsidRPr="00EB0BE1">
        <w:rPr>
          <w:color w:val="7030A0"/>
        </w:rPr>
        <w:t>, Daphnia, Fish larvae, Sagitta, Copepod, Lucifer, Amphipod, and Unidentified species were observed in all stations during both monsoon and post-monsoon seasons. However, Daphnia was absent in Station 1 during the monsoon season. The table suggests a relatively consistent presence of most zooplankton species throughout the study area and across both seasons, with limited seasonal and spatial variations in their distribution. Further investigation into the factors influencing the distribution of these species and their potential ecological roles is warranted.</w:t>
      </w:r>
    </w:p>
    <w:p w14:paraId="1DDEB4A3" w14:textId="77777777" w:rsidR="00F0625C" w:rsidRPr="00F14319" w:rsidRDefault="00F0625C" w:rsidP="00F0625C">
      <w:pPr>
        <w:tabs>
          <w:tab w:val="left" w:pos="4054"/>
        </w:tabs>
        <w:spacing w:after="0" w:line="312" w:lineRule="auto"/>
        <w:jc w:val="both"/>
        <w:rPr>
          <w:rFonts w:ascii="Times New Roman" w:hAnsi="Times New Roman" w:cs="Times New Roman"/>
          <w:sz w:val="20"/>
          <w:szCs w:val="20"/>
        </w:rPr>
      </w:pPr>
    </w:p>
    <w:p w14:paraId="03C48538" w14:textId="77777777" w:rsidR="00F0625C" w:rsidRPr="00524624" w:rsidRDefault="00F0625C" w:rsidP="00F0625C">
      <w:pPr>
        <w:spacing w:after="0" w:line="240" w:lineRule="auto"/>
        <w:jc w:val="both"/>
        <w:rPr>
          <w:rFonts w:ascii="Times New Roman" w:hAnsi="Times New Roman" w:cs="Times New Roman"/>
          <w:sz w:val="20"/>
          <w:szCs w:val="20"/>
        </w:rPr>
      </w:pPr>
      <w:r w:rsidRPr="00524624">
        <w:rPr>
          <w:rFonts w:ascii="Times New Roman" w:hAnsi="Times New Roman" w:cs="Times New Roman"/>
          <w:sz w:val="20"/>
          <w:szCs w:val="20"/>
        </w:rPr>
        <w:t>Table 1. Distribution Pattern of Zooplankton in the Halda river (+presence, -absence)</w:t>
      </w:r>
    </w:p>
    <w:tbl>
      <w:tblPr>
        <w:tblStyle w:val="TableGrid"/>
        <w:tblpPr w:leftFromText="180" w:rightFromText="180" w:vertAnchor="text" w:horzAnchor="margin" w:tblpY="152"/>
        <w:tblOverlap w:val="never"/>
        <w:tblW w:w="7895" w:type="dxa"/>
        <w:tblLayout w:type="fixed"/>
        <w:tblLook w:val="04A0" w:firstRow="1" w:lastRow="0" w:firstColumn="1" w:lastColumn="0" w:noHBand="0" w:noVBand="1"/>
      </w:tblPr>
      <w:tblGrid>
        <w:gridCol w:w="1620"/>
        <w:gridCol w:w="270"/>
        <w:gridCol w:w="1587"/>
        <w:gridCol w:w="840"/>
        <w:gridCol w:w="840"/>
        <w:gridCol w:w="840"/>
        <w:gridCol w:w="1058"/>
        <w:gridCol w:w="840"/>
      </w:tblGrid>
      <w:tr w:rsidR="00F0625C" w:rsidRPr="00524624" w14:paraId="47D69D36" w14:textId="77777777" w:rsidTr="00BF160C">
        <w:trPr>
          <w:trHeight w:val="348"/>
        </w:trPr>
        <w:tc>
          <w:tcPr>
            <w:tcW w:w="1620" w:type="dxa"/>
            <w:vMerge w:val="restart"/>
          </w:tcPr>
          <w:p w14:paraId="25376B12" w14:textId="77777777" w:rsidR="00F0625C" w:rsidRPr="00524624" w:rsidRDefault="00F0625C" w:rsidP="00BF160C">
            <w:pPr>
              <w:pStyle w:val="ListParagraph"/>
              <w:tabs>
                <w:tab w:val="left" w:pos="4054"/>
              </w:tabs>
              <w:ind w:left="0"/>
              <w:jc w:val="center"/>
              <w:rPr>
                <w:rFonts w:ascii="Times New Roman" w:hAnsi="Times New Roman" w:cs="Times New Roman"/>
                <w:b/>
                <w:bCs/>
              </w:rPr>
            </w:pPr>
            <w:r w:rsidRPr="00524624">
              <w:rPr>
                <w:rFonts w:ascii="Times New Roman" w:hAnsi="Times New Roman" w:cs="Times New Roman"/>
                <w:b/>
                <w:bCs/>
              </w:rPr>
              <w:t>Groups</w:t>
            </w:r>
          </w:p>
        </w:tc>
        <w:tc>
          <w:tcPr>
            <w:tcW w:w="270" w:type="dxa"/>
            <w:tcBorders>
              <w:right w:val="nil"/>
            </w:tcBorders>
          </w:tcPr>
          <w:p w14:paraId="5A134E14" w14:textId="77777777" w:rsidR="00F0625C" w:rsidRPr="00524624" w:rsidRDefault="00F0625C" w:rsidP="00BF160C">
            <w:pPr>
              <w:pStyle w:val="ListParagraph"/>
              <w:tabs>
                <w:tab w:val="left" w:pos="4054"/>
              </w:tabs>
              <w:ind w:left="0"/>
              <w:jc w:val="center"/>
              <w:rPr>
                <w:rFonts w:ascii="Times New Roman" w:hAnsi="Times New Roman" w:cs="Times New Roman"/>
                <w:b/>
                <w:bCs/>
              </w:rPr>
            </w:pPr>
          </w:p>
        </w:tc>
        <w:tc>
          <w:tcPr>
            <w:tcW w:w="3267" w:type="dxa"/>
            <w:gridSpan w:val="3"/>
            <w:tcBorders>
              <w:left w:val="nil"/>
            </w:tcBorders>
          </w:tcPr>
          <w:p w14:paraId="31A74C7A" w14:textId="77777777" w:rsidR="00F0625C" w:rsidRPr="00524624" w:rsidRDefault="00F0625C" w:rsidP="00BF160C">
            <w:pPr>
              <w:jc w:val="center"/>
              <w:rPr>
                <w:rFonts w:ascii="Times New Roman" w:hAnsi="Times New Roman" w:cs="Times New Roman"/>
                <w:b/>
                <w:bCs/>
              </w:rPr>
            </w:pPr>
            <w:r w:rsidRPr="00524624">
              <w:rPr>
                <w:rFonts w:ascii="Times New Roman" w:hAnsi="Times New Roman" w:cs="Times New Roman"/>
                <w:b/>
                <w:bCs/>
              </w:rPr>
              <w:t>Monsoon</w:t>
            </w:r>
          </w:p>
        </w:tc>
        <w:tc>
          <w:tcPr>
            <w:tcW w:w="2738" w:type="dxa"/>
            <w:gridSpan w:val="3"/>
          </w:tcPr>
          <w:p w14:paraId="7A2DBDC8" w14:textId="77777777" w:rsidR="00F0625C" w:rsidRPr="00524624" w:rsidRDefault="00F0625C" w:rsidP="00BF160C">
            <w:pPr>
              <w:jc w:val="center"/>
              <w:rPr>
                <w:rFonts w:ascii="Times New Roman" w:hAnsi="Times New Roman" w:cs="Times New Roman"/>
                <w:b/>
                <w:bCs/>
              </w:rPr>
            </w:pPr>
            <w:r w:rsidRPr="00524624">
              <w:rPr>
                <w:rFonts w:ascii="Times New Roman" w:hAnsi="Times New Roman" w:cs="Times New Roman"/>
                <w:b/>
                <w:bCs/>
              </w:rPr>
              <w:t>Post Monsoon</w:t>
            </w:r>
          </w:p>
        </w:tc>
      </w:tr>
      <w:tr w:rsidR="00F0625C" w:rsidRPr="00524624" w14:paraId="709E3D5D" w14:textId="77777777" w:rsidTr="00BF160C">
        <w:trPr>
          <w:trHeight w:val="348"/>
        </w:trPr>
        <w:tc>
          <w:tcPr>
            <w:tcW w:w="1620" w:type="dxa"/>
            <w:vMerge/>
          </w:tcPr>
          <w:p w14:paraId="0F5A0EB1" w14:textId="77777777" w:rsidR="00F0625C" w:rsidRPr="00524624" w:rsidRDefault="00F0625C" w:rsidP="00BF160C">
            <w:pPr>
              <w:pStyle w:val="ListParagraph"/>
              <w:tabs>
                <w:tab w:val="left" w:pos="4054"/>
              </w:tabs>
              <w:ind w:left="0"/>
              <w:rPr>
                <w:rFonts w:ascii="Times New Roman" w:hAnsi="Times New Roman" w:cs="Times New Roman"/>
              </w:rPr>
            </w:pPr>
          </w:p>
        </w:tc>
        <w:tc>
          <w:tcPr>
            <w:tcW w:w="270" w:type="dxa"/>
            <w:tcBorders>
              <w:right w:val="nil"/>
            </w:tcBorders>
          </w:tcPr>
          <w:p w14:paraId="0CF24943" w14:textId="77777777" w:rsidR="00F0625C" w:rsidRPr="00524624" w:rsidRDefault="00F0625C" w:rsidP="00BF160C">
            <w:pPr>
              <w:pStyle w:val="ListParagraph"/>
              <w:tabs>
                <w:tab w:val="left" w:pos="4054"/>
              </w:tabs>
              <w:ind w:left="0"/>
              <w:rPr>
                <w:rFonts w:ascii="Times New Roman" w:hAnsi="Times New Roman" w:cs="Times New Roman"/>
              </w:rPr>
            </w:pPr>
          </w:p>
        </w:tc>
        <w:tc>
          <w:tcPr>
            <w:tcW w:w="1587" w:type="dxa"/>
            <w:tcBorders>
              <w:left w:val="nil"/>
            </w:tcBorders>
          </w:tcPr>
          <w:p w14:paraId="45F14237" w14:textId="77777777" w:rsidR="00F0625C" w:rsidRPr="00524624" w:rsidRDefault="00F0625C" w:rsidP="00BF160C">
            <w:pPr>
              <w:pStyle w:val="ListParagraph"/>
              <w:tabs>
                <w:tab w:val="left" w:pos="4054"/>
              </w:tabs>
              <w:ind w:left="0"/>
              <w:jc w:val="center"/>
              <w:rPr>
                <w:rFonts w:ascii="Times New Roman" w:hAnsi="Times New Roman" w:cs="Times New Roman"/>
              </w:rPr>
            </w:pPr>
            <w:r w:rsidRPr="00524624">
              <w:rPr>
                <w:rFonts w:ascii="Times New Roman" w:hAnsi="Times New Roman" w:cs="Times New Roman"/>
              </w:rPr>
              <w:t>S1</w:t>
            </w:r>
          </w:p>
        </w:tc>
        <w:tc>
          <w:tcPr>
            <w:tcW w:w="840" w:type="dxa"/>
          </w:tcPr>
          <w:p w14:paraId="53861EA2" w14:textId="77777777" w:rsidR="00F0625C" w:rsidRPr="00524624" w:rsidRDefault="00F0625C" w:rsidP="00BF160C">
            <w:pPr>
              <w:pStyle w:val="ListParagraph"/>
              <w:tabs>
                <w:tab w:val="left" w:pos="4054"/>
              </w:tabs>
              <w:ind w:left="0"/>
              <w:jc w:val="center"/>
              <w:rPr>
                <w:rFonts w:ascii="Times New Roman" w:hAnsi="Times New Roman" w:cs="Times New Roman"/>
              </w:rPr>
            </w:pPr>
            <w:r w:rsidRPr="00524624">
              <w:rPr>
                <w:rFonts w:ascii="Times New Roman" w:hAnsi="Times New Roman" w:cs="Times New Roman"/>
              </w:rPr>
              <w:t>S2</w:t>
            </w:r>
          </w:p>
        </w:tc>
        <w:tc>
          <w:tcPr>
            <w:tcW w:w="840" w:type="dxa"/>
          </w:tcPr>
          <w:p w14:paraId="5B5200D8" w14:textId="77777777" w:rsidR="00F0625C" w:rsidRPr="00524624" w:rsidRDefault="00F0625C" w:rsidP="00BF160C">
            <w:pPr>
              <w:jc w:val="center"/>
              <w:rPr>
                <w:rFonts w:ascii="Times New Roman" w:hAnsi="Times New Roman" w:cs="Times New Roman"/>
              </w:rPr>
            </w:pPr>
            <w:r w:rsidRPr="00524624">
              <w:rPr>
                <w:rFonts w:ascii="Times New Roman" w:hAnsi="Times New Roman" w:cs="Times New Roman"/>
              </w:rPr>
              <w:t>S3</w:t>
            </w:r>
          </w:p>
        </w:tc>
        <w:tc>
          <w:tcPr>
            <w:tcW w:w="840" w:type="dxa"/>
          </w:tcPr>
          <w:p w14:paraId="73F7500F" w14:textId="77777777" w:rsidR="00F0625C" w:rsidRPr="00524624" w:rsidRDefault="00F0625C" w:rsidP="00BF160C">
            <w:pPr>
              <w:jc w:val="center"/>
              <w:rPr>
                <w:rFonts w:ascii="Times New Roman" w:hAnsi="Times New Roman" w:cs="Times New Roman"/>
              </w:rPr>
            </w:pPr>
            <w:r w:rsidRPr="00524624">
              <w:rPr>
                <w:rFonts w:ascii="Times New Roman" w:hAnsi="Times New Roman" w:cs="Times New Roman"/>
              </w:rPr>
              <w:t>S1</w:t>
            </w:r>
          </w:p>
        </w:tc>
        <w:tc>
          <w:tcPr>
            <w:tcW w:w="1058" w:type="dxa"/>
          </w:tcPr>
          <w:p w14:paraId="71C7375F" w14:textId="77777777" w:rsidR="00F0625C" w:rsidRPr="00524624" w:rsidRDefault="00F0625C" w:rsidP="00BF160C">
            <w:pPr>
              <w:jc w:val="center"/>
              <w:rPr>
                <w:rFonts w:ascii="Times New Roman" w:hAnsi="Times New Roman" w:cs="Times New Roman"/>
              </w:rPr>
            </w:pPr>
            <w:r w:rsidRPr="00524624">
              <w:rPr>
                <w:rFonts w:ascii="Times New Roman" w:hAnsi="Times New Roman" w:cs="Times New Roman"/>
              </w:rPr>
              <w:t>S2</w:t>
            </w:r>
          </w:p>
        </w:tc>
        <w:tc>
          <w:tcPr>
            <w:tcW w:w="840" w:type="dxa"/>
          </w:tcPr>
          <w:p w14:paraId="02A43552" w14:textId="77777777" w:rsidR="00F0625C" w:rsidRPr="00524624" w:rsidRDefault="00F0625C" w:rsidP="00BF160C">
            <w:pPr>
              <w:jc w:val="center"/>
              <w:rPr>
                <w:rFonts w:ascii="Times New Roman" w:hAnsi="Times New Roman" w:cs="Times New Roman"/>
              </w:rPr>
            </w:pPr>
            <w:r w:rsidRPr="00524624">
              <w:rPr>
                <w:rFonts w:ascii="Times New Roman" w:hAnsi="Times New Roman" w:cs="Times New Roman"/>
              </w:rPr>
              <w:t>S3</w:t>
            </w:r>
          </w:p>
        </w:tc>
      </w:tr>
      <w:tr w:rsidR="00F0625C" w:rsidRPr="00524624" w14:paraId="6E39C4A3" w14:textId="77777777" w:rsidTr="00BF160C">
        <w:trPr>
          <w:trHeight w:val="348"/>
        </w:trPr>
        <w:tc>
          <w:tcPr>
            <w:tcW w:w="1620" w:type="dxa"/>
          </w:tcPr>
          <w:p w14:paraId="01A509EF"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Mysid</w:t>
            </w:r>
          </w:p>
        </w:tc>
        <w:tc>
          <w:tcPr>
            <w:tcW w:w="270" w:type="dxa"/>
            <w:tcBorders>
              <w:right w:val="nil"/>
            </w:tcBorders>
          </w:tcPr>
          <w:p w14:paraId="337AC4A8"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07D728AB"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643FD99C"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008C21AF"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AF4F6DE"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42AF5048"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5AA7B0E2"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70446E3F" w14:textId="77777777" w:rsidTr="00BF160C">
        <w:tc>
          <w:tcPr>
            <w:tcW w:w="1620" w:type="dxa"/>
          </w:tcPr>
          <w:p w14:paraId="393988B1"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 xml:space="preserve"> Crab Larvae</w:t>
            </w:r>
          </w:p>
        </w:tc>
        <w:tc>
          <w:tcPr>
            <w:tcW w:w="270" w:type="dxa"/>
            <w:tcBorders>
              <w:right w:val="nil"/>
            </w:tcBorders>
          </w:tcPr>
          <w:p w14:paraId="6F3DC24B"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2F53A8D7"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378101AB"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6B29D47C"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3EC9914F"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55D84BB4"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65DD2795"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5D80047B" w14:textId="77777777" w:rsidTr="00BF160C">
        <w:tc>
          <w:tcPr>
            <w:tcW w:w="1620" w:type="dxa"/>
          </w:tcPr>
          <w:p w14:paraId="0C464F0A"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Shrimp larvae</w:t>
            </w:r>
          </w:p>
        </w:tc>
        <w:tc>
          <w:tcPr>
            <w:tcW w:w="270" w:type="dxa"/>
            <w:tcBorders>
              <w:right w:val="nil"/>
            </w:tcBorders>
          </w:tcPr>
          <w:p w14:paraId="0052F8B2"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0A1B71C6"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59E879BE"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46935ACF"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E0F9E3A"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5835E78B"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27009C7C"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60EE4B3D" w14:textId="77777777" w:rsidTr="00BF160C">
        <w:tc>
          <w:tcPr>
            <w:tcW w:w="1620" w:type="dxa"/>
          </w:tcPr>
          <w:p w14:paraId="1338CECF"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roofErr w:type="spellStart"/>
            <w:r w:rsidRPr="00524624">
              <w:rPr>
                <w:rFonts w:ascii="Times New Roman" w:hAnsi="Times New Roman" w:cs="Times New Roman"/>
              </w:rPr>
              <w:t>Acetes</w:t>
            </w:r>
            <w:proofErr w:type="spellEnd"/>
          </w:p>
        </w:tc>
        <w:tc>
          <w:tcPr>
            <w:tcW w:w="270" w:type="dxa"/>
            <w:tcBorders>
              <w:right w:val="nil"/>
            </w:tcBorders>
          </w:tcPr>
          <w:p w14:paraId="056292CD"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31A66D68"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58C00BB1"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5A8D6821"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7DE0AA3A"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2EEF7705"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33B5CFB6"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6B960956" w14:textId="77777777" w:rsidTr="00BF160C">
        <w:tc>
          <w:tcPr>
            <w:tcW w:w="1620" w:type="dxa"/>
          </w:tcPr>
          <w:p w14:paraId="30C93FFF"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Daphnia</w:t>
            </w:r>
          </w:p>
        </w:tc>
        <w:tc>
          <w:tcPr>
            <w:tcW w:w="270" w:type="dxa"/>
            <w:tcBorders>
              <w:right w:val="nil"/>
            </w:tcBorders>
          </w:tcPr>
          <w:p w14:paraId="33A8F580"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73DEFD7F"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4CAFF4B6"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54BC276"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66FE244"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5D48036C"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2EB83355"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77DB79EC" w14:textId="77777777" w:rsidTr="00BF160C">
        <w:tc>
          <w:tcPr>
            <w:tcW w:w="1620" w:type="dxa"/>
          </w:tcPr>
          <w:p w14:paraId="75F110B0"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Fish larvae</w:t>
            </w:r>
          </w:p>
        </w:tc>
        <w:tc>
          <w:tcPr>
            <w:tcW w:w="270" w:type="dxa"/>
            <w:tcBorders>
              <w:right w:val="nil"/>
            </w:tcBorders>
          </w:tcPr>
          <w:p w14:paraId="3C1A383C"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54EC18DB"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00827935"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28708C18"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00BB4426"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2B32131A"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3B138B80"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72162D4C" w14:textId="77777777" w:rsidTr="00BF160C">
        <w:tc>
          <w:tcPr>
            <w:tcW w:w="1620" w:type="dxa"/>
          </w:tcPr>
          <w:p w14:paraId="39E15D6D"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Sagitta</w:t>
            </w:r>
          </w:p>
        </w:tc>
        <w:tc>
          <w:tcPr>
            <w:tcW w:w="270" w:type="dxa"/>
            <w:tcBorders>
              <w:right w:val="nil"/>
            </w:tcBorders>
          </w:tcPr>
          <w:p w14:paraId="15CA00D5"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018EA3E1"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5831A090"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02E9AC81"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598B76ED"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565E466E"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79C0BCC1"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797C2F43" w14:textId="77777777" w:rsidTr="00BF160C">
        <w:tc>
          <w:tcPr>
            <w:tcW w:w="1620" w:type="dxa"/>
          </w:tcPr>
          <w:p w14:paraId="57D4C01B"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Copepod</w:t>
            </w:r>
          </w:p>
        </w:tc>
        <w:tc>
          <w:tcPr>
            <w:tcW w:w="270" w:type="dxa"/>
            <w:tcBorders>
              <w:right w:val="nil"/>
            </w:tcBorders>
          </w:tcPr>
          <w:p w14:paraId="17DAC39F"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3E8F6F3F"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1FAB9E7A"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5EB78F4"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058BD8D3"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6109C242"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4E6E533D"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1FD1DCEA" w14:textId="77777777" w:rsidTr="00BF160C">
        <w:tc>
          <w:tcPr>
            <w:tcW w:w="1620" w:type="dxa"/>
          </w:tcPr>
          <w:p w14:paraId="2C2E10F5"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lucifer</w:t>
            </w:r>
          </w:p>
        </w:tc>
        <w:tc>
          <w:tcPr>
            <w:tcW w:w="270" w:type="dxa"/>
            <w:tcBorders>
              <w:right w:val="nil"/>
            </w:tcBorders>
          </w:tcPr>
          <w:p w14:paraId="7E4D44F7"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755BC03F"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5BEB2F4A"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68821434"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614E056D"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09330E14"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06AFC2D3"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66D923AF" w14:textId="77777777" w:rsidTr="00BF160C">
        <w:tc>
          <w:tcPr>
            <w:tcW w:w="1620" w:type="dxa"/>
          </w:tcPr>
          <w:p w14:paraId="5114C2B1" w14:textId="77777777" w:rsidR="00F0625C" w:rsidRPr="00524624" w:rsidRDefault="00F0625C" w:rsidP="00BF160C">
            <w:pPr>
              <w:pStyle w:val="ListParagraph"/>
              <w:tabs>
                <w:tab w:val="left" w:pos="4054"/>
              </w:tabs>
              <w:spacing w:before="60" w:after="60"/>
              <w:ind w:left="0"/>
              <w:rPr>
                <w:rFonts w:ascii="Times New Roman" w:hAnsi="Times New Roman" w:cs="Times New Roman"/>
                <w:cs/>
                <w:lang w:bidi="bn-IN"/>
              </w:rPr>
            </w:pPr>
            <w:r w:rsidRPr="00524624">
              <w:rPr>
                <w:rFonts w:ascii="Times New Roman" w:hAnsi="Times New Roman" w:cs="Times New Roman"/>
              </w:rPr>
              <w:t>Amphipod</w:t>
            </w:r>
          </w:p>
        </w:tc>
        <w:tc>
          <w:tcPr>
            <w:tcW w:w="270" w:type="dxa"/>
            <w:tcBorders>
              <w:right w:val="nil"/>
            </w:tcBorders>
          </w:tcPr>
          <w:p w14:paraId="247DD74B"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0AB92DAB"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7D19AF4A"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5D66B699"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4877EA37"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3B6129A1"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986E3AD"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r w:rsidR="00F0625C" w:rsidRPr="00524624" w14:paraId="2ADA0D8E" w14:textId="77777777" w:rsidTr="00BF160C">
        <w:tc>
          <w:tcPr>
            <w:tcW w:w="1620" w:type="dxa"/>
          </w:tcPr>
          <w:p w14:paraId="333AE77D"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r w:rsidRPr="00524624">
              <w:rPr>
                <w:rFonts w:ascii="Times New Roman" w:hAnsi="Times New Roman" w:cs="Times New Roman"/>
              </w:rPr>
              <w:t xml:space="preserve">Unidentified </w:t>
            </w:r>
          </w:p>
        </w:tc>
        <w:tc>
          <w:tcPr>
            <w:tcW w:w="270" w:type="dxa"/>
            <w:tcBorders>
              <w:right w:val="nil"/>
            </w:tcBorders>
          </w:tcPr>
          <w:p w14:paraId="75CF6400" w14:textId="77777777" w:rsidR="00F0625C" w:rsidRPr="00524624" w:rsidRDefault="00F0625C" w:rsidP="00BF160C">
            <w:pPr>
              <w:pStyle w:val="ListParagraph"/>
              <w:tabs>
                <w:tab w:val="left" w:pos="4054"/>
              </w:tabs>
              <w:spacing w:before="60" w:after="60"/>
              <w:ind w:left="0"/>
              <w:rPr>
                <w:rFonts w:ascii="Times New Roman" w:hAnsi="Times New Roman" w:cs="Times New Roman"/>
              </w:rPr>
            </w:pPr>
          </w:p>
        </w:tc>
        <w:tc>
          <w:tcPr>
            <w:tcW w:w="1587" w:type="dxa"/>
            <w:tcBorders>
              <w:left w:val="nil"/>
            </w:tcBorders>
          </w:tcPr>
          <w:p w14:paraId="303C39AE" w14:textId="77777777" w:rsidR="00F0625C" w:rsidRPr="00524624" w:rsidRDefault="00F0625C" w:rsidP="00BF160C">
            <w:pPr>
              <w:pStyle w:val="ListParagraph"/>
              <w:tabs>
                <w:tab w:val="left" w:pos="4054"/>
              </w:tabs>
              <w:spacing w:before="60" w:after="60"/>
              <w:ind w:left="0"/>
              <w:jc w:val="center"/>
              <w:rPr>
                <w:rFonts w:ascii="Times New Roman" w:hAnsi="Times New Roman" w:cs="Times New Roman"/>
              </w:rPr>
            </w:pPr>
            <w:r w:rsidRPr="00524624">
              <w:rPr>
                <w:rFonts w:ascii="Times New Roman" w:hAnsi="Times New Roman" w:cs="Times New Roman"/>
              </w:rPr>
              <w:t>+</w:t>
            </w:r>
          </w:p>
        </w:tc>
        <w:tc>
          <w:tcPr>
            <w:tcW w:w="840" w:type="dxa"/>
          </w:tcPr>
          <w:p w14:paraId="117D8E6C"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8CD8048"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1EBF02BB"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1058" w:type="dxa"/>
          </w:tcPr>
          <w:p w14:paraId="20D878BB"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c>
          <w:tcPr>
            <w:tcW w:w="840" w:type="dxa"/>
          </w:tcPr>
          <w:p w14:paraId="2B9C6BA3" w14:textId="77777777" w:rsidR="00F0625C" w:rsidRPr="00524624" w:rsidRDefault="00F0625C" w:rsidP="00BF160C">
            <w:pPr>
              <w:spacing w:before="60" w:after="60"/>
              <w:jc w:val="center"/>
              <w:rPr>
                <w:rFonts w:ascii="Times New Roman" w:hAnsi="Times New Roman" w:cs="Times New Roman"/>
              </w:rPr>
            </w:pPr>
            <w:r w:rsidRPr="00524624">
              <w:rPr>
                <w:rFonts w:ascii="Times New Roman" w:hAnsi="Times New Roman" w:cs="Times New Roman"/>
              </w:rPr>
              <w:t>+</w:t>
            </w:r>
          </w:p>
        </w:tc>
      </w:tr>
    </w:tbl>
    <w:p w14:paraId="0A46C30D" w14:textId="77777777" w:rsidR="00F0625C" w:rsidRPr="004475F7" w:rsidRDefault="00F0625C" w:rsidP="00F0625C">
      <w:pPr>
        <w:tabs>
          <w:tab w:val="left" w:pos="4054"/>
        </w:tabs>
        <w:spacing w:after="0" w:line="312" w:lineRule="auto"/>
        <w:jc w:val="both"/>
        <w:rPr>
          <w:rFonts w:ascii="Times New Roman" w:hAnsi="Times New Roman" w:cs="Times New Roman"/>
          <w:sz w:val="26"/>
          <w:szCs w:val="26"/>
        </w:rPr>
      </w:pPr>
    </w:p>
    <w:p w14:paraId="57B5819E" w14:textId="77777777" w:rsidR="00F0625C" w:rsidRPr="004475F7" w:rsidRDefault="00F0625C" w:rsidP="00F0625C">
      <w:pPr>
        <w:spacing w:after="0" w:line="360" w:lineRule="auto"/>
        <w:jc w:val="both"/>
        <w:rPr>
          <w:rFonts w:ascii="Times New Roman" w:hAnsi="Times New Roman" w:cs="Times New Roman"/>
          <w:sz w:val="24"/>
          <w:szCs w:val="24"/>
        </w:rPr>
      </w:pPr>
    </w:p>
    <w:p w14:paraId="693A7791" w14:textId="77777777" w:rsidR="00F0625C" w:rsidRPr="004475F7" w:rsidRDefault="00F0625C" w:rsidP="00F0625C">
      <w:pPr>
        <w:spacing w:after="0" w:line="360" w:lineRule="auto"/>
        <w:jc w:val="both"/>
        <w:rPr>
          <w:rFonts w:ascii="Times New Roman" w:hAnsi="Times New Roman" w:cs="Times New Roman"/>
          <w:sz w:val="24"/>
          <w:szCs w:val="24"/>
        </w:rPr>
      </w:pPr>
    </w:p>
    <w:p w14:paraId="0309E878" w14:textId="77777777" w:rsidR="00F0625C" w:rsidRDefault="00F0625C" w:rsidP="00F0625C">
      <w:pPr>
        <w:spacing w:line="360" w:lineRule="auto"/>
        <w:jc w:val="both"/>
        <w:rPr>
          <w:sz w:val="20"/>
          <w:szCs w:val="20"/>
        </w:rPr>
      </w:pPr>
    </w:p>
    <w:p w14:paraId="2E280190" w14:textId="77777777" w:rsidR="00F0625C" w:rsidRDefault="00F0625C" w:rsidP="00F0625C">
      <w:pPr>
        <w:spacing w:line="360" w:lineRule="auto"/>
        <w:jc w:val="both"/>
        <w:rPr>
          <w:sz w:val="20"/>
          <w:szCs w:val="20"/>
        </w:rPr>
      </w:pPr>
    </w:p>
    <w:p w14:paraId="4FD0AD1B" w14:textId="77777777" w:rsidR="00F0625C" w:rsidRDefault="00F0625C" w:rsidP="00F0625C">
      <w:pPr>
        <w:spacing w:line="360" w:lineRule="auto"/>
        <w:jc w:val="both"/>
        <w:rPr>
          <w:sz w:val="20"/>
          <w:szCs w:val="20"/>
        </w:rPr>
      </w:pPr>
    </w:p>
    <w:p w14:paraId="138DD3B5" w14:textId="77777777" w:rsidR="00F0625C" w:rsidRDefault="00F0625C" w:rsidP="00F0625C">
      <w:pPr>
        <w:spacing w:line="360" w:lineRule="auto"/>
        <w:jc w:val="both"/>
        <w:rPr>
          <w:sz w:val="20"/>
          <w:szCs w:val="20"/>
        </w:rPr>
      </w:pPr>
    </w:p>
    <w:p w14:paraId="42FF73A3" w14:textId="77777777" w:rsidR="00F0625C" w:rsidRDefault="00F0625C" w:rsidP="00F0625C">
      <w:pPr>
        <w:spacing w:line="360" w:lineRule="auto"/>
        <w:jc w:val="both"/>
        <w:rPr>
          <w:sz w:val="20"/>
          <w:szCs w:val="20"/>
        </w:rPr>
      </w:pPr>
    </w:p>
    <w:p w14:paraId="5D04067C" w14:textId="77777777" w:rsidR="00F0625C" w:rsidRDefault="00F0625C" w:rsidP="00F0625C">
      <w:pPr>
        <w:spacing w:line="360" w:lineRule="auto"/>
        <w:jc w:val="both"/>
        <w:rPr>
          <w:sz w:val="20"/>
          <w:szCs w:val="20"/>
        </w:rPr>
      </w:pPr>
    </w:p>
    <w:p w14:paraId="7E79ADD1" w14:textId="77777777" w:rsidR="00F0625C" w:rsidRDefault="00F0625C" w:rsidP="00F0625C">
      <w:pPr>
        <w:spacing w:line="360" w:lineRule="auto"/>
        <w:jc w:val="both"/>
        <w:rPr>
          <w:sz w:val="20"/>
          <w:szCs w:val="20"/>
        </w:rPr>
      </w:pPr>
    </w:p>
    <w:p w14:paraId="1D0E24E9" w14:textId="77777777" w:rsidR="00F0625C" w:rsidRDefault="00F0625C" w:rsidP="00F0625C">
      <w:pPr>
        <w:spacing w:line="360" w:lineRule="auto"/>
        <w:jc w:val="both"/>
        <w:rPr>
          <w:sz w:val="20"/>
          <w:szCs w:val="20"/>
        </w:rPr>
      </w:pPr>
    </w:p>
    <w:p w14:paraId="42AACD65" w14:textId="77777777" w:rsidR="00F0625C" w:rsidRPr="00A81AF6" w:rsidRDefault="00F0625C" w:rsidP="00F0625C">
      <w:pPr>
        <w:pStyle w:val="ListParagraph"/>
        <w:numPr>
          <w:ilvl w:val="0"/>
          <w:numId w:val="1"/>
        </w:numPr>
        <w:spacing w:after="0" w:line="360" w:lineRule="auto"/>
        <w:jc w:val="both"/>
        <w:rPr>
          <w:rFonts w:ascii="Times New Roman" w:hAnsi="Times New Roman" w:cs="Times New Roman"/>
          <w:sz w:val="20"/>
          <w:szCs w:val="20"/>
        </w:rPr>
      </w:pPr>
      <w:r w:rsidRPr="00A81AF6">
        <w:rPr>
          <w:rFonts w:ascii="Times New Roman" w:hAnsi="Times New Roman" w:cs="Times New Roman"/>
          <w:sz w:val="20"/>
          <w:szCs w:val="20"/>
        </w:rPr>
        <w:t xml:space="preserve">Seasonal abundances of zooplankton in the Halda river, Bangladesh </w:t>
      </w:r>
    </w:p>
    <w:p w14:paraId="2D9671DC" w14:textId="70484B73" w:rsidR="00F0625C" w:rsidRDefault="00F0625C" w:rsidP="00F0625C">
      <w:pPr>
        <w:spacing w:after="0" w:line="240" w:lineRule="auto"/>
        <w:jc w:val="both"/>
        <w:rPr>
          <w:rFonts w:ascii="Times New Roman" w:hAnsi="Times New Roman" w:cs="Times New Roman"/>
          <w:sz w:val="20"/>
          <w:szCs w:val="20"/>
        </w:rPr>
      </w:pPr>
      <w:r w:rsidRPr="00756F91">
        <w:rPr>
          <w:rFonts w:ascii="Times New Roman" w:hAnsi="Times New Roman" w:cs="Times New Roman"/>
          <w:sz w:val="20"/>
          <w:szCs w:val="20"/>
        </w:rPr>
        <w:t>The abundance of zooplankton was comparatively higher during</w:t>
      </w:r>
      <w:r>
        <w:rPr>
          <w:rFonts w:ascii="Times New Roman" w:hAnsi="Times New Roman" w:cs="Times New Roman"/>
          <w:sz w:val="20"/>
          <w:szCs w:val="20"/>
        </w:rPr>
        <w:t xml:space="preserve"> post-</w:t>
      </w:r>
      <w:r w:rsidRPr="00756F91">
        <w:rPr>
          <w:rFonts w:ascii="Times New Roman" w:hAnsi="Times New Roman" w:cs="Times New Roman"/>
          <w:sz w:val="20"/>
          <w:szCs w:val="20"/>
        </w:rPr>
        <w:t xml:space="preserve"> monsoon than monsoon and post-monsoon (Figure 2). </w:t>
      </w:r>
      <w:r w:rsidRPr="00A81AF6">
        <w:rPr>
          <w:rFonts w:ascii="Times New Roman" w:hAnsi="Times New Roman" w:cs="Times New Roman"/>
          <w:sz w:val="20"/>
          <w:szCs w:val="20"/>
          <w:highlight w:val="yellow"/>
        </w:rPr>
        <w:t xml:space="preserve">In this pre-monsoon, the total number of zooplankton was 315. During monsoon, the total number of </w:t>
      </w:r>
      <w:r w:rsidRPr="00A81AF6">
        <w:rPr>
          <w:rFonts w:ascii="Times New Roman" w:hAnsi="Times New Roman" w:cs="Times New Roman"/>
          <w:sz w:val="20"/>
          <w:szCs w:val="20"/>
          <w:highlight w:val="yellow"/>
        </w:rPr>
        <w:lastRenderedPageBreak/>
        <w:t>zooplankton was 441 and 221 of zooplankton was observed during post-monsoon. Relative abundances</w:t>
      </w:r>
      <w:r w:rsidRPr="00756F91">
        <w:rPr>
          <w:rFonts w:ascii="Times New Roman" w:hAnsi="Times New Roman" w:cs="Times New Roman"/>
          <w:sz w:val="20"/>
          <w:szCs w:val="20"/>
        </w:rPr>
        <w:t xml:space="preserve"> of zooplankton showed the percent composition of an organism of a particular kind relative to the total number of </w:t>
      </w:r>
      <w:r w:rsidR="001A0ACA" w:rsidRPr="00756F91">
        <w:rPr>
          <w:rFonts w:ascii="Times New Roman" w:hAnsi="Times New Roman" w:cs="Times New Roman"/>
          <w:sz w:val="20"/>
          <w:szCs w:val="20"/>
        </w:rPr>
        <w:t>zooplankton in</w:t>
      </w:r>
      <w:r w:rsidRPr="00756F91">
        <w:rPr>
          <w:rFonts w:ascii="Times New Roman" w:hAnsi="Times New Roman" w:cs="Times New Roman"/>
          <w:sz w:val="20"/>
          <w:szCs w:val="20"/>
        </w:rPr>
        <w:t xml:space="preserve"> the </w:t>
      </w:r>
      <w:r>
        <w:rPr>
          <w:rFonts w:ascii="Times New Roman" w:hAnsi="Times New Roman" w:cs="Times New Roman"/>
          <w:sz w:val="20"/>
          <w:szCs w:val="20"/>
        </w:rPr>
        <w:t>Halda</w:t>
      </w:r>
      <w:r w:rsidRPr="00756F91">
        <w:rPr>
          <w:rFonts w:ascii="Times New Roman" w:hAnsi="Times New Roman" w:cs="Times New Roman"/>
          <w:sz w:val="20"/>
          <w:szCs w:val="20"/>
        </w:rPr>
        <w:t xml:space="preserve"> river according to the seasons </w:t>
      </w:r>
      <w:proofErr w:type="gramStart"/>
      <w:r w:rsidRPr="00756F91">
        <w:rPr>
          <w:rFonts w:ascii="Times New Roman" w:hAnsi="Times New Roman" w:cs="Times New Roman"/>
          <w:sz w:val="20"/>
          <w:szCs w:val="20"/>
        </w:rPr>
        <w:t>( Figures</w:t>
      </w:r>
      <w:proofErr w:type="gramEnd"/>
      <w:r w:rsidRPr="00756F91">
        <w:rPr>
          <w:rFonts w:ascii="Times New Roman" w:hAnsi="Times New Roman" w:cs="Times New Roman"/>
          <w:sz w:val="20"/>
          <w:szCs w:val="20"/>
        </w:rPr>
        <w:t xml:space="preserve"> are in supplementary file; figures 2a-c). </w:t>
      </w:r>
    </w:p>
    <w:p w14:paraId="7F9ADA69" w14:textId="77777777" w:rsidR="00F0625C" w:rsidRDefault="00F0625C" w:rsidP="00F0625C">
      <w:pPr>
        <w:spacing w:after="0" w:line="240" w:lineRule="auto"/>
        <w:jc w:val="both"/>
        <w:rPr>
          <w:rFonts w:ascii="Times New Roman" w:hAnsi="Times New Roman" w:cs="Times New Roman"/>
          <w:sz w:val="20"/>
          <w:szCs w:val="20"/>
        </w:rPr>
      </w:pPr>
    </w:p>
    <w:p w14:paraId="09680C73" w14:textId="77777777" w:rsidR="001A0ACA" w:rsidRDefault="001A0ACA" w:rsidP="001A0ACA">
      <w:pPr>
        <w:spacing w:after="0" w:line="240" w:lineRule="auto"/>
        <w:jc w:val="both"/>
        <w:rPr>
          <w:rFonts w:ascii="Times New Roman" w:hAnsi="Times New Roman" w:cs="Times New Roman"/>
          <w:sz w:val="20"/>
          <w:szCs w:val="20"/>
        </w:rPr>
      </w:pPr>
    </w:p>
    <w:p w14:paraId="0BEFC5F5" w14:textId="3C39DA5E" w:rsidR="001A0ACA" w:rsidRPr="002C3234" w:rsidRDefault="001A0ACA" w:rsidP="002C3234">
      <w:pPr>
        <w:pStyle w:val="BodyText"/>
        <w:rPr>
          <w:color w:val="7030A0"/>
        </w:rPr>
      </w:pPr>
      <w:r w:rsidRPr="002C3234">
        <w:rPr>
          <w:color w:val="7030A0"/>
        </w:rPr>
        <w:t>The left graph (a) depicts the density of individuals per cubic meter (Number/m³) for various species at three stations (1, 2, and 3) during the monsoon and post-monsoon periods. Notably, abundance is slightly higher in the post-monsoon phase across all stations, with Copepods, Amphipods, and Daphnia as the dominant species, significantly increasing in absolute numbers after the monsoon. Conversely, the right graph (b) illustrates the relative abundance of species at the same stations across both seasons. Each bar's total height represents 100%, with species occupying proportional segments. While absolute abundance varies in graph (a), the relative species composition remains largely stable, although some species, such as Daphnia and Amphipods, exhibit minor fluctuations in their proportions.</w:t>
      </w:r>
      <w:r w:rsidR="00EA191D" w:rsidRPr="002C3234">
        <w:rPr>
          <w:color w:val="7030A0"/>
        </w:rPr>
        <w:t xml:space="preserve"> </w:t>
      </w:r>
      <w:r w:rsidRPr="002C3234">
        <w:rPr>
          <w:color w:val="7030A0"/>
        </w:rPr>
        <w:t>In summary, the post-monsoon period witnesses a notable rise in absolute individuals per cubic meter compared to the monsoon season, with Copepods, Amphipods, and Daphnia continuing to dominate, albeit with slight shifts in relative abundances. Unidentified species are also recorded, especially at station 3, but account for a minor share of the overall community. Despite the increase in species abundance post-monsoon, the overall relative composition remains fairly consistent across stations and seasons.</w:t>
      </w:r>
    </w:p>
    <w:p w14:paraId="0FC6A9D9" w14:textId="77777777" w:rsidR="001A0ACA" w:rsidRPr="00756F91" w:rsidRDefault="001A0ACA" w:rsidP="001A0ACA">
      <w:pPr>
        <w:spacing w:after="0" w:line="240" w:lineRule="auto"/>
        <w:jc w:val="both"/>
        <w:rPr>
          <w:rFonts w:ascii="Times New Roman" w:hAnsi="Times New Roman" w:cs="Times New Roman"/>
          <w:sz w:val="20"/>
          <w:szCs w:val="20"/>
        </w:rPr>
      </w:pPr>
    </w:p>
    <w:p w14:paraId="72B9F803" w14:textId="77777777" w:rsidR="00F0625C" w:rsidRPr="00756F91" w:rsidRDefault="00F0625C" w:rsidP="00F0625C">
      <w:pPr>
        <w:spacing w:after="0" w:line="240" w:lineRule="auto"/>
        <w:jc w:val="both"/>
        <w:rPr>
          <w:rFonts w:ascii="Times New Roman" w:hAnsi="Times New Roman" w:cs="Times New Roman"/>
          <w:sz w:val="24"/>
          <w:szCs w:val="24"/>
          <w:highlight w:val="yellow"/>
        </w:rPr>
      </w:pPr>
      <w:r>
        <w:rPr>
          <w:rFonts w:ascii="Times New Roman" w:hAnsi="Times New Roman" w:cs="Times New Roman"/>
          <w:noProof/>
          <w:sz w:val="26"/>
          <w:szCs w:val="26"/>
        </w:rPr>
        <w:drawing>
          <wp:inline distT="0" distB="0" distL="0" distR="0" wp14:anchorId="308211B2" wp14:editId="40588859">
            <wp:extent cx="6482615" cy="4104000"/>
            <wp:effectExtent l="19050" t="19050" r="13970" b="11430"/>
            <wp:docPr id="79897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7121"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2615" cy="4104000"/>
                    </a:xfrm>
                    <a:prstGeom prst="rect">
                      <a:avLst/>
                    </a:prstGeom>
                    <a:ln>
                      <a:solidFill>
                        <a:schemeClr val="tx1"/>
                      </a:solidFill>
                    </a:ln>
                  </pic:spPr>
                </pic:pic>
              </a:graphicData>
            </a:graphic>
          </wp:inline>
        </w:drawing>
      </w:r>
    </w:p>
    <w:p w14:paraId="636C6D52" w14:textId="6E517BAD" w:rsidR="00F0625C" w:rsidRDefault="00B86C16" w:rsidP="00831DF3">
      <w:pPr>
        <w:pStyle w:val="BodyText"/>
      </w:pPr>
      <w:r w:rsidRPr="00756F91">
        <w:t>Figure 2</w:t>
      </w:r>
      <w:r w:rsidR="00F0625C" w:rsidRPr="00756F91">
        <w:t xml:space="preserve">. </w:t>
      </w:r>
      <w:r w:rsidR="00E27A6B" w:rsidRPr="009A2656">
        <w:rPr>
          <w:color w:val="7030A0"/>
        </w:rPr>
        <w:t>The number of zooplankton per meter cube (a) and their r</w:t>
      </w:r>
      <w:r w:rsidR="00F0625C" w:rsidRPr="009A2656">
        <w:rPr>
          <w:color w:val="7030A0"/>
        </w:rPr>
        <w:t>elative</w:t>
      </w:r>
      <w:r w:rsidR="00F0625C" w:rsidRPr="00831DF3">
        <w:rPr>
          <w:color w:val="FF0000"/>
        </w:rPr>
        <w:t xml:space="preserve"> </w:t>
      </w:r>
      <w:r w:rsidR="00F0625C">
        <w:t>abundance</w:t>
      </w:r>
      <w:r w:rsidR="00E27A6B">
        <w:t xml:space="preserve"> (b)</w:t>
      </w:r>
      <w:r w:rsidR="00F0625C">
        <w:t xml:space="preserve"> </w:t>
      </w:r>
      <w:r w:rsidR="00F0625C" w:rsidRPr="00831DF3">
        <w:t>according</w:t>
      </w:r>
      <w:r w:rsidR="00F0625C">
        <w:t xml:space="preserve"> to the stations and seasons. </w:t>
      </w:r>
    </w:p>
    <w:p w14:paraId="51AAC1B9" w14:textId="77777777" w:rsidR="00F0625C" w:rsidRDefault="00F0625C" w:rsidP="00F0625C">
      <w:pPr>
        <w:tabs>
          <w:tab w:val="left" w:pos="4054"/>
        </w:tabs>
        <w:jc w:val="center"/>
        <w:rPr>
          <w:rFonts w:ascii="Times New Roman" w:hAnsi="Times New Roman" w:cs="Times New Roman"/>
          <w:sz w:val="26"/>
          <w:szCs w:val="26"/>
        </w:rPr>
      </w:pPr>
    </w:p>
    <w:p w14:paraId="301311B6" w14:textId="77777777" w:rsidR="00E27A6B" w:rsidRDefault="00E27A6B" w:rsidP="00F0625C">
      <w:pPr>
        <w:tabs>
          <w:tab w:val="left" w:pos="4054"/>
        </w:tabs>
        <w:jc w:val="center"/>
        <w:rPr>
          <w:rFonts w:ascii="Times New Roman" w:hAnsi="Times New Roman" w:cs="Times New Roman"/>
          <w:sz w:val="26"/>
          <w:szCs w:val="26"/>
        </w:rPr>
      </w:pPr>
    </w:p>
    <w:p w14:paraId="6D71555B" w14:textId="77777777" w:rsidR="00E27A6B" w:rsidRPr="00455627" w:rsidRDefault="00E27A6B" w:rsidP="00F0625C">
      <w:pPr>
        <w:tabs>
          <w:tab w:val="left" w:pos="4054"/>
        </w:tabs>
        <w:jc w:val="center"/>
        <w:rPr>
          <w:rFonts w:ascii="Times New Roman" w:hAnsi="Times New Roman" w:cs="Times New Roman"/>
          <w:sz w:val="26"/>
          <w:szCs w:val="26"/>
        </w:rPr>
      </w:pPr>
    </w:p>
    <w:p w14:paraId="1ED6B55E" w14:textId="1D1A6D41" w:rsidR="00F0625C" w:rsidRPr="009A2656" w:rsidRDefault="00F0625C" w:rsidP="00F0625C">
      <w:pPr>
        <w:pStyle w:val="ListParagraph"/>
        <w:numPr>
          <w:ilvl w:val="1"/>
          <w:numId w:val="1"/>
        </w:numPr>
        <w:tabs>
          <w:tab w:val="left" w:pos="4054"/>
        </w:tabs>
        <w:spacing w:after="0" w:line="312" w:lineRule="auto"/>
        <w:jc w:val="both"/>
        <w:rPr>
          <w:rFonts w:ascii="Times New Roman" w:hAnsi="Times New Roman" w:cs="Times New Roman"/>
          <w:color w:val="7030A0"/>
          <w:sz w:val="20"/>
          <w:szCs w:val="20"/>
        </w:rPr>
      </w:pPr>
      <w:r w:rsidRPr="00A81AF6">
        <w:rPr>
          <w:rFonts w:ascii="Times New Roman" w:hAnsi="Times New Roman" w:cs="Times New Roman"/>
          <w:sz w:val="20"/>
          <w:szCs w:val="20"/>
        </w:rPr>
        <w:t xml:space="preserve">Abundances of zooplankton during monsoon seasons over the </w:t>
      </w:r>
      <w:r>
        <w:rPr>
          <w:rFonts w:ascii="Times New Roman" w:hAnsi="Times New Roman" w:cs="Times New Roman"/>
          <w:sz w:val="20"/>
          <w:szCs w:val="20"/>
        </w:rPr>
        <w:t>three</w:t>
      </w:r>
      <w:r w:rsidRPr="00A81AF6">
        <w:rPr>
          <w:rFonts w:ascii="Times New Roman" w:hAnsi="Times New Roman" w:cs="Times New Roman"/>
          <w:sz w:val="20"/>
          <w:szCs w:val="20"/>
        </w:rPr>
        <w:t xml:space="preserve"> stations</w:t>
      </w:r>
      <w:r>
        <w:rPr>
          <w:rFonts w:ascii="Times New Roman" w:hAnsi="Times New Roman" w:cs="Times New Roman"/>
          <w:sz w:val="20"/>
          <w:szCs w:val="20"/>
        </w:rPr>
        <w:t xml:space="preserve"> (</w:t>
      </w:r>
      <w:r w:rsidRPr="00020013">
        <w:rPr>
          <w:rFonts w:ascii="Times New Roman" w:hAnsi="Times New Roman" w:cs="Times New Roman"/>
          <w:sz w:val="24"/>
          <w:szCs w:val="24"/>
          <w:highlight w:val="yellow"/>
        </w:rPr>
        <w:t xml:space="preserve">Brief </w:t>
      </w:r>
      <w:r w:rsidR="00B9266C">
        <w:rPr>
          <w:rFonts w:ascii="Times New Roman" w:hAnsi="Times New Roman" w:cs="Times New Roman"/>
          <w:sz w:val="24"/>
          <w:szCs w:val="24"/>
          <w:highlight w:val="yellow"/>
        </w:rPr>
        <w:t>w</w:t>
      </w:r>
      <w:r w:rsidRPr="00020013">
        <w:rPr>
          <w:rFonts w:ascii="Times New Roman" w:hAnsi="Times New Roman" w:cs="Times New Roman"/>
          <w:sz w:val="24"/>
          <w:szCs w:val="24"/>
          <w:highlight w:val="yellow"/>
        </w:rPr>
        <w:t>riteup for the table is needed</w:t>
      </w:r>
      <w:r>
        <w:rPr>
          <w:rFonts w:ascii="Times New Roman" w:hAnsi="Times New Roman" w:cs="Times New Roman"/>
          <w:sz w:val="24"/>
          <w:szCs w:val="24"/>
        </w:rPr>
        <w:t>)</w:t>
      </w:r>
      <w:r w:rsidR="00EA191D">
        <w:rPr>
          <w:rFonts w:ascii="Times New Roman" w:hAnsi="Times New Roman" w:cs="Times New Roman"/>
          <w:sz w:val="24"/>
          <w:szCs w:val="24"/>
        </w:rPr>
        <w:t xml:space="preserve"> </w:t>
      </w:r>
      <w:r w:rsidR="00EA191D" w:rsidRPr="009A2656">
        <w:rPr>
          <w:rFonts w:ascii="Times New Roman" w:hAnsi="Times New Roman" w:cs="Times New Roman"/>
          <w:color w:val="7030A0"/>
          <w:sz w:val="24"/>
          <w:szCs w:val="24"/>
        </w:rPr>
        <w:t>[I think table is not needed as graph nicely depicts all the things]</w:t>
      </w:r>
    </w:p>
    <w:p w14:paraId="2DF8A4DA" w14:textId="77777777" w:rsidR="00F0625C" w:rsidRPr="00A81AF6" w:rsidRDefault="00F0625C" w:rsidP="00F0625C">
      <w:pPr>
        <w:pStyle w:val="ListParagraph"/>
        <w:tabs>
          <w:tab w:val="left" w:pos="4054"/>
        </w:tabs>
        <w:spacing w:after="0" w:line="312" w:lineRule="auto"/>
        <w:jc w:val="both"/>
        <w:rPr>
          <w:rFonts w:ascii="Times New Roman" w:hAnsi="Times New Roman" w:cs="Times New Roman"/>
          <w:sz w:val="20"/>
          <w:szCs w:val="20"/>
        </w:rPr>
      </w:pPr>
      <w:r>
        <w:rPr>
          <w:rFonts w:ascii="Times New Roman" w:hAnsi="Times New Roman" w:cs="Times New Roman"/>
          <w:sz w:val="20"/>
          <w:szCs w:val="20"/>
        </w:rPr>
        <w:t>T</w:t>
      </w:r>
      <w:r w:rsidRPr="00A81AF6">
        <w:rPr>
          <w:rFonts w:ascii="Times New Roman" w:hAnsi="Times New Roman" w:cs="Times New Roman"/>
          <w:sz w:val="20"/>
          <w:szCs w:val="20"/>
        </w:rPr>
        <w:t>a</w:t>
      </w:r>
      <w:r>
        <w:rPr>
          <w:rFonts w:ascii="Times New Roman" w:hAnsi="Times New Roman" w:cs="Times New Roman"/>
          <w:sz w:val="20"/>
          <w:szCs w:val="20"/>
        </w:rPr>
        <w:t>ble 2. Zooplankton distribution over the monsoon seasons</w:t>
      </w:r>
    </w:p>
    <w:tbl>
      <w:tblPr>
        <w:tblStyle w:val="TableGrid"/>
        <w:tblW w:w="10201" w:type="dxa"/>
        <w:tblLook w:val="04A0" w:firstRow="1" w:lastRow="0" w:firstColumn="1" w:lastColumn="0" w:noHBand="0" w:noVBand="1"/>
      </w:tblPr>
      <w:tblGrid>
        <w:gridCol w:w="1215"/>
        <w:gridCol w:w="856"/>
        <w:gridCol w:w="706"/>
        <w:gridCol w:w="1056"/>
        <w:gridCol w:w="862"/>
        <w:gridCol w:w="833"/>
        <w:gridCol w:w="1370"/>
        <w:gridCol w:w="856"/>
        <w:gridCol w:w="951"/>
        <w:gridCol w:w="1496"/>
      </w:tblGrid>
      <w:tr w:rsidR="00F0625C" w:rsidRPr="00A66854" w14:paraId="46D14462" w14:textId="77777777" w:rsidTr="00BF160C">
        <w:trPr>
          <w:tblHeader/>
        </w:trPr>
        <w:tc>
          <w:tcPr>
            <w:tcW w:w="1215" w:type="dxa"/>
          </w:tcPr>
          <w:p w14:paraId="36D9008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Station</w:t>
            </w:r>
          </w:p>
        </w:tc>
        <w:tc>
          <w:tcPr>
            <w:tcW w:w="2618" w:type="dxa"/>
            <w:gridSpan w:val="3"/>
          </w:tcPr>
          <w:p w14:paraId="3DF64A3B" w14:textId="77777777" w:rsidR="00F0625C" w:rsidRPr="00A66854" w:rsidRDefault="00F0625C" w:rsidP="00BF160C">
            <w:pPr>
              <w:spacing w:line="360" w:lineRule="auto"/>
              <w:jc w:val="center"/>
              <w:rPr>
                <w:rFonts w:ascii="Times New Roman" w:hAnsi="Times New Roman" w:cs="Times New Roman"/>
                <w:sz w:val="18"/>
                <w:szCs w:val="18"/>
              </w:rPr>
            </w:pPr>
            <w:r w:rsidRPr="00A66854">
              <w:rPr>
                <w:rFonts w:ascii="Times New Roman" w:hAnsi="Times New Roman" w:cs="Times New Roman"/>
                <w:sz w:val="18"/>
                <w:szCs w:val="18"/>
              </w:rPr>
              <w:t>St1</w:t>
            </w:r>
          </w:p>
        </w:tc>
        <w:tc>
          <w:tcPr>
            <w:tcW w:w="3065" w:type="dxa"/>
            <w:gridSpan w:val="3"/>
          </w:tcPr>
          <w:p w14:paraId="2C8A97B2" w14:textId="77777777" w:rsidR="00F0625C" w:rsidRPr="00A66854" w:rsidRDefault="00F0625C" w:rsidP="00BF160C">
            <w:pPr>
              <w:spacing w:line="360" w:lineRule="auto"/>
              <w:jc w:val="center"/>
              <w:rPr>
                <w:rFonts w:ascii="Times New Roman" w:hAnsi="Times New Roman" w:cs="Times New Roman"/>
                <w:sz w:val="18"/>
                <w:szCs w:val="18"/>
              </w:rPr>
            </w:pPr>
            <w:r w:rsidRPr="00A66854">
              <w:rPr>
                <w:rFonts w:ascii="Times New Roman" w:hAnsi="Times New Roman" w:cs="Times New Roman"/>
                <w:sz w:val="18"/>
                <w:szCs w:val="18"/>
              </w:rPr>
              <w:t>St2</w:t>
            </w:r>
          </w:p>
        </w:tc>
        <w:tc>
          <w:tcPr>
            <w:tcW w:w="3303" w:type="dxa"/>
            <w:gridSpan w:val="3"/>
          </w:tcPr>
          <w:p w14:paraId="5BEA4E78" w14:textId="77777777" w:rsidR="00F0625C" w:rsidRPr="00A66854" w:rsidRDefault="00F0625C" w:rsidP="00BF160C">
            <w:pPr>
              <w:spacing w:line="360" w:lineRule="auto"/>
              <w:jc w:val="center"/>
              <w:rPr>
                <w:rFonts w:ascii="Times New Roman" w:hAnsi="Times New Roman" w:cs="Times New Roman"/>
                <w:sz w:val="18"/>
                <w:szCs w:val="18"/>
              </w:rPr>
            </w:pPr>
            <w:r w:rsidRPr="00A66854">
              <w:rPr>
                <w:rFonts w:ascii="Times New Roman" w:hAnsi="Times New Roman" w:cs="Times New Roman"/>
                <w:sz w:val="18"/>
                <w:szCs w:val="18"/>
              </w:rPr>
              <w:t>St3</w:t>
            </w:r>
          </w:p>
        </w:tc>
      </w:tr>
      <w:tr w:rsidR="00F0625C" w:rsidRPr="00A66854" w14:paraId="54368019" w14:textId="77777777" w:rsidTr="00BF160C">
        <w:tc>
          <w:tcPr>
            <w:tcW w:w="1215" w:type="dxa"/>
          </w:tcPr>
          <w:p w14:paraId="653947E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Taxon</w:t>
            </w:r>
          </w:p>
        </w:tc>
        <w:tc>
          <w:tcPr>
            <w:tcW w:w="856" w:type="dxa"/>
          </w:tcPr>
          <w:p w14:paraId="6189579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Ind/Haul</w:t>
            </w:r>
          </w:p>
        </w:tc>
        <w:tc>
          <w:tcPr>
            <w:tcW w:w="706" w:type="dxa"/>
          </w:tcPr>
          <w:p w14:paraId="6CF3204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Ind/m</w:t>
            </w:r>
            <w:r w:rsidRPr="00A66854">
              <w:rPr>
                <w:rFonts w:ascii="Times New Roman" w:hAnsi="Times New Roman" w:cs="Times New Roman"/>
                <w:sz w:val="18"/>
                <w:szCs w:val="18"/>
                <w:vertAlign w:val="superscript"/>
              </w:rPr>
              <w:t>3</w:t>
            </w:r>
          </w:p>
        </w:tc>
        <w:tc>
          <w:tcPr>
            <w:tcW w:w="1056" w:type="dxa"/>
          </w:tcPr>
          <w:p w14:paraId="462A9332"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Relative abundances (%)</w:t>
            </w:r>
          </w:p>
        </w:tc>
        <w:tc>
          <w:tcPr>
            <w:tcW w:w="862" w:type="dxa"/>
          </w:tcPr>
          <w:p w14:paraId="6A5DB69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Ind/Haul</w:t>
            </w:r>
          </w:p>
        </w:tc>
        <w:tc>
          <w:tcPr>
            <w:tcW w:w="833" w:type="dxa"/>
          </w:tcPr>
          <w:p w14:paraId="2833698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Ind/m</w:t>
            </w:r>
            <w:r w:rsidRPr="00A66854">
              <w:rPr>
                <w:rFonts w:ascii="Times New Roman" w:hAnsi="Times New Roman" w:cs="Times New Roman"/>
                <w:sz w:val="18"/>
                <w:szCs w:val="18"/>
                <w:vertAlign w:val="superscript"/>
              </w:rPr>
              <w:t>3</w:t>
            </w:r>
          </w:p>
        </w:tc>
        <w:tc>
          <w:tcPr>
            <w:tcW w:w="1370" w:type="dxa"/>
          </w:tcPr>
          <w:p w14:paraId="5763EDE7" w14:textId="77777777" w:rsidR="00F0625C"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 xml:space="preserve">Relative </w:t>
            </w:r>
          </w:p>
          <w:p w14:paraId="2FAAA7E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abundances (%)</w:t>
            </w:r>
          </w:p>
        </w:tc>
        <w:tc>
          <w:tcPr>
            <w:tcW w:w="856" w:type="dxa"/>
          </w:tcPr>
          <w:p w14:paraId="40F86C3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Ind/Haul</w:t>
            </w:r>
          </w:p>
        </w:tc>
        <w:tc>
          <w:tcPr>
            <w:tcW w:w="951" w:type="dxa"/>
          </w:tcPr>
          <w:p w14:paraId="155B3F6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Ind/</w:t>
            </w:r>
            <w:r>
              <w:rPr>
                <w:rFonts w:ascii="Times New Roman" w:hAnsi="Times New Roman" w:cs="Times New Roman"/>
                <w:sz w:val="18"/>
                <w:szCs w:val="18"/>
              </w:rPr>
              <w:t xml:space="preserve"> </w:t>
            </w:r>
            <w:r w:rsidRPr="00A66854">
              <w:rPr>
                <w:rFonts w:ascii="Times New Roman" w:hAnsi="Times New Roman" w:cs="Times New Roman"/>
                <w:sz w:val="18"/>
                <w:szCs w:val="18"/>
              </w:rPr>
              <w:t>m</w:t>
            </w:r>
            <w:r w:rsidRPr="00A66854">
              <w:rPr>
                <w:rFonts w:ascii="Times New Roman" w:hAnsi="Times New Roman" w:cs="Times New Roman"/>
                <w:sz w:val="18"/>
                <w:szCs w:val="18"/>
                <w:vertAlign w:val="superscript"/>
              </w:rPr>
              <w:t>3</w:t>
            </w:r>
          </w:p>
        </w:tc>
        <w:tc>
          <w:tcPr>
            <w:tcW w:w="1496" w:type="dxa"/>
          </w:tcPr>
          <w:p w14:paraId="689C6E0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Relative abundances (%)</w:t>
            </w:r>
          </w:p>
        </w:tc>
      </w:tr>
      <w:tr w:rsidR="00F0625C" w:rsidRPr="00A66854" w14:paraId="1DE8A445" w14:textId="77777777" w:rsidTr="00BF160C">
        <w:tc>
          <w:tcPr>
            <w:tcW w:w="1215" w:type="dxa"/>
          </w:tcPr>
          <w:p w14:paraId="49DD32B2"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 xml:space="preserve">Fish Larvae </w:t>
            </w:r>
          </w:p>
        </w:tc>
        <w:tc>
          <w:tcPr>
            <w:tcW w:w="856" w:type="dxa"/>
          </w:tcPr>
          <w:p w14:paraId="45EEBAE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23</w:t>
            </w:r>
          </w:p>
        </w:tc>
        <w:tc>
          <w:tcPr>
            <w:tcW w:w="706" w:type="dxa"/>
          </w:tcPr>
          <w:p w14:paraId="7285A48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4.8</w:t>
            </w:r>
          </w:p>
        </w:tc>
        <w:tc>
          <w:tcPr>
            <w:tcW w:w="1056" w:type="dxa"/>
          </w:tcPr>
          <w:p w14:paraId="0C06DDF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19.34</w:t>
            </w:r>
          </w:p>
        </w:tc>
        <w:tc>
          <w:tcPr>
            <w:tcW w:w="862" w:type="dxa"/>
          </w:tcPr>
          <w:p w14:paraId="7E7E024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13</w:t>
            </w:r>
          </w:p>
        </w:tc>
        <w:tc>
          <w:tcPr>
            <w:tcW w:w="833" w:type="dxa"/>
          </w:tcPr>
          <w:p w14:paraId="432B3F4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2.6</w:t>
            </w:r>
          </w:p>
        </w:tc>
        <w:tc>
          <w:tcPr>
            <w:tcW w:w="1370" w:type="dxa"/>
          </w:tcPr>
          <w:p w14:paraId="6D286C9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9.49</w:t>
            </w:r>
          </w:p>
        </w:tc>
        <w:tc>
          <w:tcPr>
            <w:tcW w:w="856" w:type="dxa"/>
          </w:tcPr>
          <w:p w14:paraId="42DA2A0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8</w:t>
            </w:r>
          </w:p>
        </w:tc>
        <w:tc>
          <w:tcPr>
            <w:tcW w:w="951" w:type="dxa"/>
          </w:tcPr>
          <w:p w14:paraId="468C2F3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1.8</w:t>
            </w:r>
          </w:p>
        </w:tc>
        <w:tc>
          <w:tcPr>
            <w:tcW w:w="1496" w:type="dxa"/>
          </w:tcPr>
          <w:p w14:paraId="0AFCC39A"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6.0</w:t>
            </w:r>
          </w:p>
        </w:tc>
      </w:tr>
      <w:tr w:rsidR="00F0625C" w:rsidRPr="00A66854" w14:paraId="1C43B3C2" w14:textId="77777777" w:rsidTr="00BF160C">
        <w:tc>
          <w:tcPr>
            <w:tcW w:w="1215" w:type="dxa"/>
          </w:tcPr>
          <w:p w14:paraId="00F29CD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Copepod</w:t>
            </w:r>
          </w:p>
        </w:tc>
        <w:tc>
          <w:tcPr>
            <w:tcW w:w="856" w:type="dxa"/>
          </w:tcPr>
          <w:p w14:paraId="7676EF24"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18</w:t>
            </w:r>
          </w:p>
        </w:tc>
        <w:tc>
          <w:tcPr>
            <w:tcW w:w="706" w:type="dxa"/>
          </w:tcPr>
          <w:p w14:paraId="4BC1238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w:t>
            </w:r>
          </w:p>
        </w:tc>
        <w:tc>
          <w:tcPr>
            <w:tcW w:w="1056" w:type="dxa"/>
          </w:tcPr>
          <w:p w14:paraId="4B7CC331"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19.34</w:t>
            </w:r>
          </w:p>
        </w:tc>
        <w:tc>
          <w:tcPr>
            <w:tcW w:w="862" w:type="dxa"/>
          </w:tcPr>
          <w:p w14:paraId="0C58FDC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21</w:t>
            </w:r>
          </w:p>
        </w:tc>
        <w:tc>
          <w:tcPr>
            <w:tcW w:w="833" w:type="dxa"/>
          </w:tcPr>
          <w:p w14:paraId="4D0C800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4.6</w:t>
            </w:r>
          </w:p>
        </w:tc>
        <w:tc>
          <w:tcPr>
            <w:tcW w:w="1370" w:type="dxa"/>
          </w:tcPr>
          <w:p w14:paraId="73976F7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15.33</w:t>
            </w:r>
          </w:p>
        </w:tc>
        <w:tc>
          <w:tcPr>
            <w:tcW w:w="856" w:type="dxa"/>
          </w:tcPr>
          <w:p w14:paraId="139D1968"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31</w:t>
            </w:r>
          </w:p>
        </w:tc>
        <w:tc>
          <w:tcPr>
            <w:tcW w:w="951" w:type="dxa"/>
          </w:tcPr>
          <w:p w14:paraId="0CE45C2A"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6.5</w:t>
            </w:r>
          </w:p>
        </w:tc>
        <w:tc>
          <w:tcPr>
            <w:tcW w:w="1496" w:type="dxa"/>
          </w:tcPr>
          <w:p w14:paraId="2FB05F4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23.48</w:t>
            </w:r>
          </w:p>
        </w:tc>
      </w:tr>
      <w:tr w:rsidR="00F0625C" w:rsidRPr="00A66854" w14:paraId="46514F0C" w14:textId="77777777" w:rsidTr="00BF160C">
        <w:tc>
          <w:tcPr>
            <w:tcW w:w="1215" w:type="dxa"/>
          </w:tcPr>
          <w:p w14:paraId="6C53DD36" w14:textId="77777777" w:rsidR="00F0625C" w:rsidRPr="00A66854" w:rsidRDefault="00F0625C" w:rsidP="00BF160C">
            <w:pPr>
              <w:spacing w:line="360" w:lineRule="auto"/>
              <w:jc w:val="both"/>
              <w:rPr>
                <w:rFonts w:ascii="Times New Roman" w:hAnsi="Times New Roman" w:cs="Times New Roman"/>
                <w:sz w:val="18"/>
                <w:szCs w:val="18"/>
              </w:rPr>
            </w:pPr>
            <w:proofErr w:type="spellStart"/>
            <w:r w:rsidRPr="00A66854">
              <w:rPr>
                <w:rFonts w:ascii="Times New Roman" w:hAnsi="Times New Roman" w:cs="Times New Roman"/>
                <w:sz w:val="18"/>
                <w:szCs w:val="18"/>
              </w:rPr>
              <w:t>Segitta</w:t>
            </w:r>
            <w:proofErr w:type="spellEnd"/>
          </w:p>
        </w:tc>
        <w:tc>
          <w:tcPr>
            <w:tcW w:w="856" w:type="dxa"/>
          </w:tcPr>
          <w:p w14:paraId="685A423F"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11</w:t>
            </w:r>
          </w:p>
        </w:tc>
        <w:tc>
          <w:tcPr>
            <w:tcW w:w="706" w:type="dxa"/>
          </w:tcPr>
          <w:p w14:paraId="69AC5EC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2.6</w:t>
            </w:r>
          </w:p>
        </w:tc>
        <w:tc>
          <w:tcPr>
            <w:tcW w:w="1056" w:type="dxa"/>
          </w:tcPr>
          <w:p w14:paraId="14BDB83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9.24</w:t>
            </w:r>
          </w:p>
        </w:tc>
        <w:tc>
          <w:tcPr>
            <w:tcW w:w="862" w:type="dxa"/>
          </w:tcPr>
          <w:p w14:paraId="4D51C6D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14</w:t>
            </w:r>
          </w:p>
        </w:tc>
        <w:tc>
          <w:tcPr>
            <w:tcW w:w="833" w:type="dxa"/>
          </w:tcPr>
          <w:p w14:paraId="5546E9C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2.7</w:t>
            </w:r>
          </w:p>
        </w:tc>
        <w:tc>
          <w:tcPr>
            <w:tcW w:w="1370" w:type="dxa"/>
          </w:tcPr>
          <w:p w14:paraId="1C8404F6"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10.22</w:t>
            </w:r>
          </w:p>
        </w:tc>
        <w:tc>
          <w:tcPr>
            <w:tcW w:w="856" w:type="dxa"/>
          </w:tcPr>
          <w:p w14:paraId="0FBF20A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12</w:t>
            </w:r>
          </w:p>
        </w:tc>
        <w:tc>
          <w:tcPr>
            <w:tcW w:w="951" w:type="dxa"/>
          </w:tcPr>
          <w:p w14:paraId="3254142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2.5</w:t>
            </w:r>
          </w:p>
        </w:tc>
        <w:tc>
          <w:tcPr>
            <w:tcW w:w="1496" w:type="dxa"/>
          </w:tcPr>
          <w:p w14:paraId="5E9647E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9.09</w:t>
            </w:r>
          </w:p>
        </w:tc>
      </w:tr>
      <w:tr w:rsidR="00F0625C" w:rsidRPr="00A66854" w14:paraId="4CEB9793" w14:textId="77777777" w:rsidTr="00BF160C">
        <w:tc>
          <w:tcPr>
            <w:tcW w:w="1215" w:type="dxa"/>
          </w:tcPr>
          <w:p w14:paraId="385248F1"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 xml:space="preserve"> Daphnia</w:t>
            </w:r>
          </w:p>
        </w:tc>
        <w:tc>
          <w:tcPr>
            <w:tcW w:w="856" w:type="dxa"/>
          </w:tcPr>
          <w:p w14:paraId="47C5074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17</w:t>
            </w:r>
          </w:p>
        </w:tc>
        <w:tc>
          <w:tcPr>
            <w:tcW w:w="706" w:type="dxa"/>
          </w:tcPr>
          <w:p w14:paraId="6CB47AA4"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4.0</w:t>
            </w:r>
          </w:p>
        </w:tc>
        <w:tc>
          <w:tcPr>
            <w:tcW w:w="1056" w:type="dxa"/>
          </w:tcPr>
          <w:p w14:paraId="62D1D598"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14.28</w:t>
            </w:r>
          </w:p>
        </w:tc>
        <w:tc>
          <w:tcPr>
            <w:tcW w:w="862" w:type="dxa"/>
          </w:tcPr>
          <w:p w14:paraId="26FC175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9</w:t>
            </w:r>
          </w:p>
        </w:tc>
        <w:tc>
          <w:tcPr>
            <w:tcW w:w="833" w:type="dxa"/>
          </w:tcPr>
          <w:p w14:paraId="3018266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1.8</w:t>
            </w:r>
          </w:p>
        </w:tc>
        <w:tc>
          <w:tcPr>
            <w:tcW w:w="1370" w:type="dxa"/>
          </w:tcPr>
          <w:p w14:paraId="2985B69A"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6.57</w:t>
            </w:r>
          </w:p>
        </w:tc>
        <w:tc>
          <w:tcPr>
            <w:tcW w:w="856" w:type="dxa"/>
          </w:tcPr>
          <w:p w14:paraId="09BAF77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7</w:t>
            </w:r>
          </w:p>
        </w:tc>
        <w:tc>
          <w:tcPr>
            <w:tcW w:w="951" w:type="dxa"/>
          </w:tcPr>
          <w:p w14:paraId="64B4F2B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1.7</w:t>
            </w:r>
          </w:p>
        </w:tc>
        <w:tc>
          <w:tcPr>
            <w:tcW w:w="1496" w:type="dxa"/>
          </w:tcPr>
          <w:p w14:paraId="0CD11A5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5.30</w:t>
            </w:r>
          </w:p>
        </w:tc>
      </w:tr>
      <w:tr w:rsidR="00F0625C" w:rsidRPr="00A66854" w14:paraId="7EBB18DE" w14:textId="77777777" w:rsidTr="00BF160C">
        <w:tc>
          <w:tcPr>
            <w:tcW w:w="1215" w:type="dxa"/>
          </w:tcPr>
          <w:p w14:paraId="0522CFCD" w14:textId="77777777" w:rsidR="00F0625C" w:rsidRPr="00A66854" w:rsidRDefault="00F0625C" w:rsidP="00BF160C">
            <w:pPr>
              <w:spacing w:line="360" w:lineRule="auto"/>
              <w:jc w:val="both"/>
              <w:rPr>
                <w:rFonts w:ascii="Times New Roman" w:hAnsi="Times New Roman" w:cs="Times New Roman"/>
                <w:sz w:val="18"/>
                <w:szCs w:val="18"/>
              </w:rPr>
            </w:pPr>
            <w:proofErr w:type="spellStart"/>
            <w:r w:rsidRPr="00A66854">
              <w:rPr>
                <w:rFonts w:ascii="Times New Roman" w:hAnsi="Times New Roman" w:cs="Times New Roman"/>
                <w:sz w:val="18"/>
                <w:szCs w:val="18"/>
              </w:rPr>
              <w:t>Acetes</w:t>
            </w:r>
            <w:proofErr w:type="spellEnd"/>
          </w:p>
        </w:tc>
        <w:tc>
          <w:tcPr>
            <w:tcW w:w="856" w:type="dxa"/>
          </w:tcPr>
          <w:p w14:paraId="238AA671"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16</w:t>
            </w:r>
          </w:p>
        </w:tc>
        <w:tc>
          <w:tcPr>
            <w:tcW w:w="706" w:type="dxa"/>
          </w:tcPr>
          <w:p w14:paraId="1920150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3.9</w:t>
            </w:r>
          </w:p>
        </w:tc>
        <w:tc>
          <w:tcPr>
            <w:tcW w:w="1056" w:type="dxa"/>
          </w:tcPr>
          <w:p w14:paraId="7ED31DB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13.46</w:t>
            </w:r>
          </w:p>
        </w:tc>
        <w:tc>
          <w:tcPr>
            <w:tcW w:w="862" w:type="dxa"/>
          </w:tcPr>
          <w:p w14:paraId="042882A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11</w:t>
            </w:r>
          </w:p>
        </w:tc>
        <w:tc>
          <w:tcPr>
            <w:tcW w:w="833" w:type="dxa"/>
          </w:tcPr>
          <w:p w14:paraId="2127F8F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2.5</w:t>
            </w:r>
          </w:p>
        </w:tc>
        <w:tc>
          <w:tcPr>
            <w:tcW w:w="1370" w:type="dxa"/>
          </w:tcPr>
          <w:p w14:paraId="1587B29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8.03</w:t>
            </w:r>
          </w:p>
        </w:tc>
        <w:tc>
          <w:tcPr>
            <w:tcW w:w="856" w:type="dxa"/>
          </w:tcPr>
          <w:p w14:paraId="11DC0D6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14</w:t>
            </w:r>
          </w:p>
        </w:tc>
        <w:tc>
          <w:tcPr>
            <w:tcW w:w="951" w:type="dxa"/>
          </w:tcPr>
          <w:p w14:paraId="41FBC0A6"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2.6</w:t>
            </w:r>
          </w:p>
        </w:tc>
        <w:tc>
          <w:tcPr>
            <w:tcW w:w="1496" w:type="dxa"/>
          </w:tcPr>
          <w:p w14:paraId="721A870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10.61</w:t>
            </w:r>
          </w:p>
        </w:tc>
      </w:tr>
      <w:tr w:rsidR="00F0625C" w:rsidRPr="00A66854" w14:paraId="01D88135" w14:textId="77777777" w:rsidTr="00BF160C">
        <w:tc>
          <w:tcPr>
            <w:tcW w:w="1215" w:type="dxa"/>
          </w:tcPr>
          <w:p w14:paraId="6AB5EA44"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Crab Larvae</w:t>
            </w:r>
          </w:p>
        </w:tc>
        <w:tc>
          <w:tcPr>
            <w:tcW w:w="856" w:type="dxa"/>
          </w:tcPr>
          <w:p w14:paraId="5FE9290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0</w:t>
            </w:r>
          </w:p>
        </w:tc>
        <w:tc>
          <w:tcPr>
            <w:tcW w:w="706" w:type="dxa"/>
          </w:tcPr>
          <w:p w14:paraId="0ED7510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0</w:t>
            </w:r>
          </w:p>
        </w:tc>
        <w:tc>
          <w:tcPr>
            <w:tcW w:w="1056" w:type="dxa"/>
          </w:tcPr>
          <w:p w14:paraId="754C3376"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0</w:t>
            </w:r>
          </w:p>
        </w:tc>
        <w:tc>
          <w:tcPr>
            <w:tcW w:w="862" w:type="dxa"/>
          </w:tcPr>
          <w:p w14:paraId="075F1F5F"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3</w:t>
            </w:r>
          </w:p>
        </w:tc>
        <w:tc>
          <w:tcPr>
            <w:tcW w:w="833" w:type="dxa"/>
          </w:tcPr>
          <w:p w14:paraId="6743296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0.7</w:t>
            </w:r>
          </w:p>
        </w:tc>
        <w:tc>
          <w:tcPr>
            <w:tcW w:w="1370" w:type="dxa"/>
          </w:tcPr>
          <w:p w14:paraId="1697F62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2.19</w:t>
            </w:r>
          </w:p>
        </w:tc>
        <w:tc>
          <w:tcPr>
            <w:tcW w:w="856" w:type="dxa"/>
          </w:tcPr>
          <w:p w14:paraId="5ECA6C8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5</w:t>
            </w:r>
          </w:p>
        </w:tc>
        <w:tc>
          <w:tcPr>
            <w:tcW w:w="951" w:type="dxa"/>
          </w:tcPr>
          <w:p w14:paraId="16B1C89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1.4</w:t>
            </w:r>
          </w:p>
        </w:tc>
        <w:tc>
          <w:tcPr>
            <w:tcW w:w="1496" w:type="dxa"/>
          </w:tcPr>
          <w:p w14:paraId="3D690B0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3.79</w:t>
            </w:r>
          </w:p>
        </w:tc>
      </w:tr>
      <w:tr w:rsidR="00F0625C" w:rsidRPr="00A66854" w14:paraId="157C63AB" w14:textId="77777777" w:rsidTr="00BF160C">
        <w:tc>
          <w:tcPr>
            <w:tcW w:w="1215" w:type="dxa"/>
          </w:tcPr>
          <w:p w14:paraId="69E17F2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Mysid</w:t>
            </w:r>
          </w:p>
        </w:tc>
        <w:tc>
          <w:tcPr>
            <w:tcW w:w="856" w:type="dxa"/>
          </w:tcPr>
          <w:p w14:paraId="0AD8F902"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29</w:t>
            </w:r>
          </w:p>
        </w:tc>
        <w:tc>
          <w:tcPr>
            <w:tcW w:w="706" w:type="dxa"/>
          </w:tcPr>
          <w:p w14:paraId="40D57E6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6.5</w:t>
            </w:r>
          </w:p>
        </w:tc>
        <w:tc>
          <w:tcPr>
            <w:tcW w:w="1056" w:type="dxa"/>
          </w:tcPr>
          <w:p w14:paraId="595FADA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24.37</w:t>
            </w:r>
          </w:p>
        </w:tc>
        <w:tc>
          <w:tcPr>
            <w:tcW w:w="862" w:type="dxa"/>
          </w:tcPr>
          <w:p w14:paraId="4695D741"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18</w:t>
            </w:r>
          </w:p>
        </w:tc>
        <w:tc>
          <w:tcPr>
            <w:tcW w:w="833" w:type="dxa"/>
          </w:tcPr>
          <w:p w14:paraId="7D6FAE8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4.0</w:t>
            </w:r>
          </w:p>
        </w:tc>
        <w:tc>
          <w:tcPr>
            <w:tcW w:w="1370" w:type="dxa"/>
          </w:tcPr>
          <w:p w14:paraId="4088648A"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13.19</w:t>
            </w:r>
          </w:p>
        </w:tc>
        <w:tc>
          <w:tcPr>
            <w:tcW w:w="856" w:type="dxa"/>
          </w:tcPr>
          <w:p w14:paraId="4B85CBC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16</w:t>
            </w:r>
          </w:p>
        </w:tc>
        <w:tc>
          <w:tcPr>
            <w:tcW w:w="951" w:type="dxa"/>
          </w:tcPr>
          <w:p w14:paraId="66E7CD1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2.8</w:t>
            </w:r>
          </w:p>
        </w:tc>
        <w:tc>
          <w:tcPr>
            <w:tcW w:w="1496" w:type="dxa"/>
          </w:tcPr>
          <w:p w14:paraId="65B2BFF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12.12</w:t>
            </w:r>
          </w:p>
        </w:tc>
      </w:tr>
      <w:tr w:rsidR="00F0625C" w:rsidRPr="00A66854" w14:paraId="55D5AE8F" w14:textId="77777777" w:rsidTr="00BF160C">
        <w:tc>
          <w:tcPr>
            <w:tcW w:w="1215" w:type="dxa"/>
          </w:tcPr>
          <w:p w14:paraId="60085C4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Shrimp larvae</w:t>
            </w:r>
          </w:p>
        </w:tc>
        <w:tc>
          <w:tcPr>
            <w:tcW w:w="856" w:type="dxa"/>
          </w:tcPr>
          <w:p w14:paraId="3BC902B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w:t>
            </w:r>
          </w:p>
        </w:tc>
        <w:tc>
          <w:tcPr>
            <w:tcW w:w="706" w:type="dxa"/>
          </w:tcPr>
          <w:p w14:paraId="297AB23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w:t>
            </w:r>
          </w:p>
        </w:tc>
        <w:tc>
          <w:tcPr>
            <w:tcW w:w="1056" w:type="dxa"/>
          </w:tcPr>
          <w:p w14:paraId="63132871"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w:t>
            </w:r>
          </w:p>
        </w:tc>
        <w:tc>
          <w:tcPr>
            <w:tcW w:w="862" w:type="dxa"/>
          </w:tcPr>
          <w:p w14:paraId="71034FB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38</w:t>
            </w:r>
          </w:p>
        </w:tc>
        <w:tc>
          <w:tcPr>
            <w:tcW w:w="833" w:type="dxa"/>
          </w:tcPr>
          <w:p w14:paraId="27150E92"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6.9</w:t>
            </w:r>
          </w:p>
        </w:tc>
        <w:tc>
          <w:tcPr>
            <w:tcW w:w="1370" w:type="dxa"/>
          </w:tcPr>
          <w:p w14:paraId="6DDCC5C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27.74</w:t>
            </w:r>
          </w:p>
        </w:tc>
        <w:tc>
          <w:tcPr>
            <w:tcW w:w="856" w:type="dxa"/>
          </w:tcPr>
          <w:p w14:paraId="499CAC8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21</w:t>
            </w:r>
          </w:p>
        </w:tc>
        <w:tc>
          <w:tcPr>
            <w:tcW w:w="951" w:type="dxa"/>
          </w:tcPr>
          <w:p w14:paraId="1A9472DE"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4.6</w:t>
            </w:r>
          </w:p>
        </w:tc>
        <w:tc>
          <w:tcPr>
            <w:tcW w:w="1496" w:type="dxa"/>
          </w:tcPr>
          <w:p w14:paraId="4C0779BA"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15.91</w:t>
            </w:r>
          </w:p>
        </w:tc>
      </w:tr>
      <w:tr w:rsidR="00F0625C" w:rsidRPr="00A66854" w14:paraId="09B9238B" w14:textId="77777777" w:rsidTr="00BF160C">
        <w:tc>
          <w:tcPr>
            <w:tcW w:w="1215" w:type="dxa"/>
          </w:tcPr>
          <w:p w14:paraId="0196839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 xml:space="preserve">Lucifer </w:t>
            </w:r>
          </w:p>
        </w:tc>
        <w:tc>
          <w:tcPr>
            <w:tcW w:w="856" w:type="dxa"/>
          </w:tcPr>
          <w:p w14:paraId="0641D61A"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706" w:type="dxa"/>
          </w:tcPr>
          <w:p w14:paraId="26BF4C0F"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1056" w:type="dxa"/>
          </w:tcPr>
          <w:p w14:paraId="13D5ABA9"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62" w:type="dxa"/>
          </w:tcPr>
          <w:p w14:paraId="07271C2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7</w:t>
            </w:r>
          </w:p>
        </w:tc>
        <w:tc>
          <w:tcPr>
            <w:tcW w:w="833" w:type="dxa"/>
          </w:tcPr>
          <w:p w14:paraId="02706E6F"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1.7</w:t>
            </w:r>
          </w:p>
        </w:tc>
        <w:tc>
          <w:tcPr>
            <w:tcW w:w="1370" w:type="dxa"/>
          </w:tcPr>
          <w:p w14:paraId="2E495B2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5.11</w:t>
            </w:r>
          </w:p>
        </w:tc>
        <w:tc>
          <w:tcPr>
            <w:tcW w:w="856" w:type="dxa"/>
          </w:tcPr>
          <w:p w14:paraId="4F399EB3"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12</w:t>
            </w:r>
          </w:p>
        </w:tc>
        <w:tc>
          <w:tcPr>
            <w:tcW w:w="951" w:type="dxa"/>
          </w:tcPr>
          <w:p w14:paraId="708A177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2.6</w:t>
            </w:r>
          </w:p>
        </w:tc>
        <w:tc>
          <w:tcPr>
            <w:tcW w:w="1496" w:type="dxa"/>
          </w:tcPr>
          <w:p w14:paraId="7CB36867"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9.09</w:t>
            </w:r>
          </w:p>
        </w:tc>
      </w:tr>
      <w:tr w:rsidR="00F0625C" w:rsidRPr="00A66854" w14:paraId="3C1858E3" w14:textId="77777777" w:rsidTr="00BF160C">
        <w:tc>
          <w:tcPr>
            <w:tcW w:w="1215" w:type="dxa"/>
          </w:tcPr>
          <w:p w14:paraId="1E95432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amphipod</w:t>
            </w:r>
          </w:p>
        </w:tc>
        <w:tc>
          <w:tcPr>
            <w:tcW w:w="856" w:type="dxa"/>
          </w:tcPr>
          <w:p w14:paraId="5F3EA0E3"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706" w:type="dxa"/>
          </w:tcPr>
          <w:p w14:paraId="00AEFD42"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1056" w:type="dxa"/>
          </w:tcPr>
          <w:p w14:paraId="543689D1"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62" w:type="dxa"/>
          </w:tcPr>
          <w:p w14:paraId="4B5203A6"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33" w:type="dxa"/>
          </w:tcPr>
          <w:p w14:paraId="2462CBC0"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1370" w:type="dxa"/>
          </w:tcPr>
          <w:p w14:paraId="7D2F536C"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56" w:type="dxa"/>
          </w:tcPr>
          <w:p w14:paraId="1BA04BC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12</w:t>
            </w:r>
          </w:p>
        </w:tc>
        <w:tc>
          <w:tcPr>
            <w:tcW w:w="951" w:type="dxa"/>
          </w:tcPr>
          <w:p w14:paraId="6F88AACC"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2.5</w:t>
            </w:r>
          </w:p>
        </w:tc>
        <w:tc>
          <w:tcPr>
            <w:tcW w:w="1496" w:type="dxa"/>
          </w:tcPr>
          <w:p w14:paraId="690D3E3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9.09</w:t>
            </w:r>
          </w:p>
        </w:tc>
      </w:tr>
      <w:tr w:rsidR="00F0625C" w:rsidRPr="00A66854" w14:paraId="2B45B430" w14:textId="77777777" w:rsidTr="00BF160C">
        <w:tc>
          <w:tcPr>
            <w:tcW w:w="1215" w:type="dxa"/>
          </w:tcPr>
          <w:p w14:paraId="0D16C9F2"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Unidentified</w:t>
            </w:r>
          </w:p>
        </w:tc>
        <w:tc>
          <w:tcPr>
            <w:tcW w:w="856" w:type="dxa"/>
          </w:tcPr>
          <w:p w14:paraId="3E4DF559"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5</w:t>
            </w:r>
          </w:p>
        </w:tc>
        <w:tc>
          <w:tcPr>
            <w:tcW w:w="706" w:type="dxa"/>
          </w:tcPr>
          <w:p w14:paraId="4FCA2628"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1.0</w:t>
            </w:r>
          </w:p>
        </w:tc>
        <w:tc>
          <w:tcPr>
            <w:tcW w:w="1056" w:type="dxa"/>
          </w:tcPr>
          <w:p w14:paraId="1926A9A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4.21</w:t>
            </w:r>
          </w:p>
        </w:tc>
        <w:tc>
          <w:tcPr>
            <w:tcW w:w="862" w:type="dxa"/>
          </w:tcPr>
          <w:p w14:paraId="7B47D67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3</w:t>
            </w:r>
          </w:p>
        </w:tc>
        <w:tc>
          <w:tcPr>
            <w:tcW w:w="833" w:type="dxa"/>
          </w:tcPr>
          <w:p w14:paraId="0DFC83A8"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0.7</w:t>
            </w:r>
          </w:p>
        </w:tc>
        <w:tc>
          <w:tcPr>
            <w:tcW w:w="1370" w:type="dxa"/>
          </w:tcPr>
          <w:p w14:paraId="2B537C74"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2.19</w:t>
            </w:r>
          </w:p>
        </w:tc>
        <w:tc>
          <w:tcPr>
            <w:tcW w:w="856" w:type="dxa"/>
          </w:tcPr>
          <w:p w14:paraId="3CDA3F5D"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w:t>
            </w:r>
          </w:p>
        </w:tc>
        <w:tc>
          <w:tcPr>
            <w:tcW w:w="951" w:type="dxa"/>
          </w:tcPr>
          <w:p w14:paraId="1BBDA8BB"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1.5</w:t>
            </w:r>
          </w:p>
        </w:tc>
        <w:tc>
          <w:tcPr>
            <w:tcW w:w="1496" w:type="dxa"/>
          </w:tcPr>
          <w:p w14:paraId="55FECE85"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sz w:val="18"/>
                <w:szCs w:val="18"/>
              </w:rPr>
              <w:t>6.82</w:t>
            </w:r>
          </w:p>
        </w:tc>
      </w:tr>
      <w:tr w:rsidR="00F0625C" w:rsidRPr="00A66854" w14:paraId="1FAA0A69" w14:textId="77777777" w:rsidTr="00BF160C">
        <w:tc>
          <w:tcPr>
            <w:tcW w:w="1215" w:type="dxa"/>
          </w:tcPr>
          <w:p w14:paraId="2C1E502F"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b/>
                <w:bCs/>
                <w:sz w:val="18"/>
                <w:szCs w:val="18"/>
              </w:rPr>
              <w:t>Total</w:t>
            </w:r>
          </w:p>
        </w:tc>
        <w:tc>
          <w:tcPr>
            <w:tcW w:w="856" w:type="dxa"/>
          </w:tcPr>
          <w:p w14:paraId="21F6DE23"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706" w:type="dxa"/>
          </w:tcPr>
          <w:p w14:paraId="16B4ADFF"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b/>
                <w:bCs/>
                <w:sz w:val="18"/>
                <w:szCs w:val="18"/>
              </w:rPr>
              <w:t>26.8</w:t>
            </w:r>
          </w:p>
        </w:tc>
        <w:tc>
          <w:tcPr>
            <w:tcW w:w="1056" w:type="dxa"/>
          </w:tcPr>
          <w:p w14:paraId="2C83DBD7"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62" w:type="dxa"/>
          </w:tcPr>
          <w:p w14:paraId="59959687"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33" w:type="dxa"/>
          </w:tcPr>
          <w:p w14:paraId="5ABCA790" w14:textId="77777777" w:rsidR="00F0625C" w:rsidRPr="00A66854" w:rsidRDefault="00F0625C" w:rsidP="00BF160C">
            <w:pPr>
              <w:spacing w:line="360" w:lineRule="auto"/>
              <w:jc w:val="both"/>
              <w:rPr>
                <w:rFonts w:ascii="Times New Roman" w:hAnsi="Times New Roman" w:cs="Times New Roman"/>
                <w:sz w:val="18"/>
                <w:szCs w:val="18"/>
              </w:rPr>
            </w:pPr>
            <w:r w:rsidRPr="00A66854">
              <w:rPr>
                <w:rFonts w:ascii="Times New Roman" w:hAnsi="Times New Roman" w:cs="Times New Roman"/>
                <w:b/>
                <w:bCs/>
                <w:sz w:val="18"/>
                <w:szCs w:val="18"/>
              </w:rPr>
              <w:t>27.5</w:t>
            </w:r>
          </w:p>
        </w:tc>
        <w:tc>
          <w:tcPr>
            <w:tcW w:w="1370" w:type="dxa"/>
          </w:tcPr>
          <w:p w14:paraId="12751615"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856" w:type="dxa"/>
          </w:tcPr>
          <w:p w14:paraId="30DCE425"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c>
          <w:tcPr>
            <w:tcW w:w="951" w:type="dxa"/>
          </w:tcPr>
          <w:p w14:paraId="252921FB" w14:textId="77777777" w:rsidR="00F0625C" w:rsidRPr="00A66854" w:rsidRDefault="00F0625C" w:rsidP="00BF160C">
            <w:pPr>
              <w:spacing w:line="360" w:lineRule="auto"/>
              <w:jc w:val="both"/>
              <w:rPr>
                <w:rFonts w:ascii="Times New Roman" w:hAnsi="Times New Roman" w:cs="Times New Roman"/>
                <w:sz w:val="18"/>
                <w:szCs w:val="18"/>
              </w:rPr>
            </w:pPr>
            <w:r w:rsidRPr="00155C20">
              <w:rPr>
                <w:rFonts w:ascii="Times New Roman" w:hAnsi="Times New Roman" w:cs="Times New Roman"/>
                <w:b/>
                <w:bCs/>
                <w:sz w:val="26"/>
                <w:szCs w:val="26"/>
              </w:rPr>
              <w:t>27.8</w:t>
            </w:r>
          </w:p>
        </w:tc>
        <w:tc>
          <w:tcPr>
            <w:tcW w:w="1496" w:type="dxa"/>
          </w:tcPr>
          <w:p w14:paraId="3609590D" w14:textId="77777777" w:rsidR="00F0625C" w:rsidRPr="00A66854" w:rsidRDefault="00F0625C" w:rsidP="00BF160C">
            <w:pPr>
              <w:spacing w:line="360" w:lineRule="auto"/>
              <w:jc w:val="both"/>
              <w:rPr>
                <w:rFonts w:ascii="Times New Roman" w:hAnsi="Times New Roman" w:cs="Times New Roman"/>
                <w:sz w:val="18"/>
                <w:szCs w:val="18"/>
              </w:rPr>
            </w:pPr>
            <w:r>
              <w:rPr>
                <w:rFonts w:ascii="Times New Roman" w:hAnsi="Times New Roman" w:cs="Times New Roman"/>
                <w:sz w:val="18"/>
                <w:szCs w:val="18"/>
              </w:rPr>
              <w:t>-</w:t>
            </w:r>
          </w:p>
        </w:tc>
      </w:tr>
    </w:tbl>
    <w:p w14:paraId="595E2AF2" w14:textId="77777777" w:rsidR="00F0625C" w:rsidRDefault="00F0625C" w:rsidP="00F0625C">
      <w:pPr>
        <w:spacing w:after="0" w:line="360" w:lineRule="auto"/>
        <w:jc w:val="both"/>
        <w:rPr>
          <w:rFonts w:ascii="Times New Roman" w:hAnsi="Times New Roman" w:cs="Times New Roman"/>
          <w:sz w:val="24"/>
          <w:szCs w:val="24"/>
        </w:rPr>
      </w:pPr>
    </w:p>
    <w:p w14:paraId="0CA266BA" w14:textId="77777777" w:rsidR="00F0625C" w:rsidRDefault="00F0625C" w:rsidP="00F0625C">
      <w:pPr>
        <w:spacing w:after="0" w:line="360" w:lineRule="auto"/>
        <w:jc w:val="both"/>
        <w:rPr>
          <w:rFonts w:ascii="Times New Roman" w:hAnsi="Times New Roman" w:cs="Times New Roman"/>
          <w:sz w:val="24"/>
          <w:szCs w:val="24"/>
        </w:rPr>
      </w:pPr>
    </w:p>
    <w:p w14:paraId="4D4B94C2" w14:textId="62529C3B" w:rsidR="00F0625C" w:rsidRPr="00F3522A" w:rsidRDefault="00F0625C" w:rsidP="00F0625C">
      <w:pPr>
        <w:pStyle w:val="ListParagraph"/>
        <w:numPr>
          <w:ilvl w:val="1"/>
          <w:numId w:val="1"/>
        </w:numPr>
        <w:tabs>
          <w:tab w:val="left" w:pos="4054"/>
        </w:tabs>
        <w:spacing w:after="0" w:line="312" w:lineRule="auto"/>
        <w:jc w:val="both"/>
        <w:rPr>
          <w:rFonts w:ascii="Times New Roman" w:hAnsi="Times New Roman" w:cs="Times New Roman"/>
          <w:sz w:val="20"/>
          <w:szCs w:val="20"/>
        </w:rPr>
      </w:pPr>
      <w:r w:rsidRPr="00020013">
        <w:rPr>
          <w:rFonts w:ascii="Times New Roman" w:hAnsi="Times New Roman" w:cs="Times New Roman"/>
          <w:sz w:val="20"/>
          <w:szCs w:val="20"/>
        </w:rPr>
        <w:t xml:space="preserve">Abundances of zooplankton during </w:t>
      </w:r>
      <w:r>
        <w:rPr>
          <w:rFonts w:ascii="Times New Roman" w:hAnsi="Times New Roman" w:cs="Times New Roman"/>
          <w:sz w:val="20"/>
          <w:szCs w:val="20"/>
        </w:rPr>
        <w:t>post-</w:t>
      </w:r>
      <w:r w:rsidRPr="00020013">
        <w:rPr>
          <w:rFonts w:ascii="Times New Roman" w:hAnsi="Times New Roman" w:cs="Times New Roman"/>
          <w:sz w:val="20"/>
          <w:szCs w:val="20"/>
        </w:rPr>
        <w:t>monsoon seasons over the three stations (</w:t>
      </w:r>
      <w:r w:rsidRPr="00020013">
        <w:rPr>
          <w:rFonts w:ascii="Times New Roman" w:hAnsi="Times New Roman" w:cs="Times New Roman"/>
          <w:sz w:val="24"/>
          <w:szCs w:val="24"/>
          <w:highlight w:val="yellow"/>
        </w:rPr>
        <w:t xml:space="preserve">Brief </w:t>
      </w:r>
      <w:r w:rsidR="00B9266C">
        <w:rPr>
          <w:rFonts w:ascii="Times New Roman" w:hAnsi="Times New Roman" w:cs="Times New Roman"/>
          <w:sz w:val="24"/>
          <w:szCs w:val="24"/>
          <w:highlight w:val="yellow"/>
        </w:rPr>
        <w:t>w</w:t>
      </w:r>
      <w:r w:rsidRPr="00020013">
        <w:rPr>
          <w:rFonts w:ascii="Times New Roman" w:hAnsi="Times New Roman" w:cs="Times New Roman"/>
          <w:sz w:val="24"/>
          <w:szCs w:val="24"/>
          <w:highlight w:val="yellow"/>
        </w:rPr>
        <w:t>riteup for the table is needed</w:t>
      </w:r>
      <w:r w:rsidRPr="00020013">
        <w:rPr>
          <w:rFonts w:ascii="Times New Roman" w:hAnsi="Times New Roman" w:cs="Times New Roman"/>
          <w:sz w:val="24"/>
          <w:szCs w:val="24"/>
        </w:rPr>
        <w:t>)</w:t>
      </w:r>
    </w:p>
    <w:p w14:paraId="6796B03D" w14:textId="77777777" w:rsidR="00F0625C" w:rsidRPr="00F3522A" w:rsidRDefault="00F0625C" w:rsidP="00F0625C">
      <w:pPr>
        <w:pStyle w:val="ListParagraph"/>
        <w:tabs>
          <w:tab w:val="left" w:pos="4054"/>
        </w:tabs>
        <w:spacing w:after="0" w:line="312" w:lineRule="auto"/>
        <w:jc w:val="both"/>
        <w:rPr>
          <w:rFonts w:ascii="Times New Roman" w:hAnsi="Times New Roman" w:cs="Times New Roman"/>
          <w:sz w:val="20"/>
          <w:szCs w:val="20"/>
        </w:rPr>
      </w:pPr>
      <w:r w:rsidRPr="00F3522A">
        <w:rPr>
          <w:rFonts w:ascii="Times New Roman" w:hAnsi="Times New Roman" w:cs="Times New Roman"/>
          <w:sz w:val="20"/>
          <w:szCs w:val="20"/>
        </w:rPr>
        <w:t>Table 3. Zooplankton distribution over the post-monsoon seasons</w:t>
      </w:r>
    </w:p>
    <w:tbl>
      <w:tblPr>
        <w:tblStyle w:val="TableGrid"/>
        <w:tblW w:w="10201" w:type="dxa"/>
        <w:tblLook w:val="04A0" w:firstRow="1" w:lastRow="0" w:firstColumn="1" w:lastColumn="0" w:noHBand="0" w:noVBand="1"/>
      </w:tblPr>
      <w:tblGrid>
        <w:gridCol w:w="1228"/>
        <w:gridCol w:w="927"/>
        <w:gridCol w:w="759"/>
        <w:gridCol w:w="1149"/>
        <w:gridCol w:w="927"/>
        <w:gridCol w:w="807"/>
        <w:gridCol w:w="1293"/>
        <w:gridCol w:w="927"/>
        <w:gridCol w:w="808"/>
        <w:gridCol w:w="1376"/>
      </w:tblGrid>
      <w:tr w:rsidR="00F0625C" w:rsidRPr="00C8225B" w14:paraId="0D006917" w14:textId="77777777" w:rsidTr="00BF160C">
        <w:trPr>
          <w:tblHeader/>
        </w:trPr>
        <w:tc>
          <w:tcPr>
            <w:tcW w:w="1215" w:type="dxa"/>
          </w:tcPr>
          <w:p w14:paraId="1AF4053B"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Station</w:t>
            </w:r>
          </w:p>
        </w:tc>
        <w:tc>
          <w:tcPr>
            <w:tcW w:w="2618" w:type="dxa"/>
            <w:gridSpan w:val="3"/>
          </w:tcPr>
          <w:p w14:paraId="1E795F95" w14:textId="77777777" w:rsidR="00F0625C" w:rsidRPr="00C8225B" w:rsidRDefault="00F0625C" w:rsidP="00BF160C">
            <w:pPr>
              <w:spacing w:line="360" w:lineRule="auto"/>
              <w:jc w:val="center"/>
              <w:rPr>
                <w:rFonts w:ascii="Times New Roman" w:hAnsi="Times New Roman" w:cs="Times New Roman"/>
              </w:rPr>
            </w:pPr>
            <w:r w:rsidRPr="00C8225B">
              <w:rPr>
                <w:rFonts w:ascii="Times New Roman" w:hAnsi="Times New Roman" w:cs="Times New Roman"/>
              </w:rPr>
              <w:t>St1</w:t>
            </w:r>
          </w:p>
        </w:tc>
        <w:tc>
          <w:tcPr>
            <w:tcW w:w="3065" w:type="dxa"/>
            <w:gridSpan w:val="3"/>
          </w:tcPr>
          <w:p w14:paraId="3154A4FB" w14:textId="77777777" w:rsidR="00F0625C" w:rsidRPr="00C8225B" w:rsidRDefault="00F0625C" w:rsidP="00BF160C">
            <w:pPr>
              <w:spacing w:line="360" w:lineRule="auto"/>
              <w:jc w:val="center"/>
              <w:rPr>
                <w:rFonts w:ascii="Times New Roman" w:hAnsi="Times New Roman" w:cs="Times New Roman"/>
              </w:rPr>
            </w:pPr>
            <w:r w:rsidRPr="00C8225B">
              <w:rPr>
                <w:rFonts w:ascii="Times New Roman" w:hAnsi="Times New Roman" w:cs="Times New Roman"/>
              </w:rPr>
              <w:t>St2</w:t>
            </w:r>
          </w:p>
        </w:tc>
        <w:tc>
          <w:tcPr>
            <w:tcW w:w="3303" w:type="dxa"/>
            <w:gridSpan w:val="3"/>
          </w:tcPr>
          <w:p w14:paraId="174A0076" w14:textId="77777777" w:rsidR="00F0625C" w:rsidRPr="00C8225B" w:rsidRDefault="00F0625C" w:rsidP="00BF160C">
            <w:pPr>
              <w:spacing w:line="360" w:lineRule="auto"/>
              <w:jc w:val="center"/>
              <w:rPr>
                <w:rFonts w:ascii="Times New Roman" w:hAnsi="Times New Roman" w:cs="Times New Roman"/>
              </w:rPr>
            </w:pPr>
            <w:r w:rsidRPr="00C8225B">
              <w:rPr>
                <w:rFonts w:ascii="Times New Roman" w:hAnsi="Times New Roman" w:cs="Times New Roman"/>
              </w:rPr>
              <w:t>St3</w:t>
            </w:r>
          </w:p>
        </w:tc>
      </w:tr>
      <w:tr w:rsidR="00F0625C" w:rsidRPr="00C8225B" w14:paraId="3EB72DE6" w14:textId="77777777" w:rsidTr="00BF160C">
        <w:tc>
          <w:tcPr>
            <w:tcW w:w="1215" w:type="dxa"/>
          </w:tcPr>
          <w:p w14:paraId="63CC500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Taxon</w:t>
            </w:r>
          </w:p>
        </w:tc>
        <w:tc>
          <w:tcPr>
            <w:tcW w:w="856" w:type="dxa"/>
          </w:tcPr>
          <w:p w14:paraId="3025F62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Ind/Haul</w:t>
            </w:r>
          </w:p>
        </w:tc>
        <w:tc>
          <w:tcPr>
            <w:tcW w:w="706" w:type="dxa"/>
          </w:tcPr>
          <w:p w14:paraId="3B60199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Ind/m</w:t>
            </w:r>
            <w:r w:rsidRPr="00C8225B">
              <w:rPr>
                <w:rFonts w:ascii="Times New Roman" w:hAnsi="Times New Roman" w:cs="Times New Roman"/>
                <w:vertAlign w:val="superscript"/>
              </w:rPr>
              <w:t>3</w:t>
            </w:r>
          </w:p>
        </w:tc>
        <w:tc>
          <w:tcPr>
            <w:tcW w:w="1056" w:type="dxa"/>
          </w:tcPr>
          <w:p w14:paraId="70C1B7C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Relative abundances (%)</w:t>
            </w:r>
          </w:p>
        </w:tc>
        <w:tc>
          <w:tcPr>
            <w:tcW w:w="862" w:type="dxa"/>
          </w:tcPr>
          <w:p w14:paraId="52B3260D"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Ind/Haul</w:t>
            </w:r>
          </w:p>
        </w:tc>
        <w:tc>
          <w:tcPr>
            <w:tcW w:w="833" w:type="dxa"/>
          </w:tcPr>
          <w:p w14:paraId="3DC7B0B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Ind/m</w:t>
            </w:r>
            <w:r w:rsidRPr="00C8225B">
              <w:rPr>
                <w:rFonts w:ascii="Times New Roman" w:hAnsi="Times New Roman" w:cs="Times New Roman"/>
                <w:vertAlign w:val="superscript"/>
              </w:rPr>
              <w:t>3</w:t>
            </w:r>
          </w:p>
        </w:tc>
        <w:tc>
          <w:tcPr>
            <w:tcW w:w="1370" w:type="dxa"/>
          </w:tcPr>
          <w:p w14:paraId="30D431B5"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 xml:space="preserve">Relative </w:t>
            </w:r>
          </w:p>
          <w:p w14:paraId="5783A79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abundances (%)</w:t>
            </w:r>
          </w:p>
        </w:tc>
        <w:tc>
          <w:tcPr>
            <w:tcW w:w="856" w:type="dxa"/>
          </w:tcPr>
          <w:p w14:paraId="70C07C6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Ind/Haul</w:t>
            </w:r>
          </w:p>
        </w:tc>
        <w:tc>
          <w:tcPr>
            <w:tcW w:w="951" w:type="dxa"/>
          </w:tcPr>
          <w:p w14:paraId="2372737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Ind/ m</w:t>
            </w:r>
            <w:r w:rsidRPr="00C8225B">
              <w:rPr>
                <w:rFonts w:ascii="Times New Roman" w:hAnsi="Times New Roman" w:cs="Times New Roman"/>
                <w:vertAlign w:val="superscript"/>
              </w:rPr>
              <w:t>3</w:t>
            </w:r>
          </w:p>
        </w:tc>
        <w:tc>
          <w:tcPr>
            <w:tcW w:w="1496" w:type="dxa"/>
          </w:tcPr>
          <w:p w14:paraId="78C528B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Relative abundances (%)</w:t>
            </w:r>
          </w:p>
        </w:tc>
      </w:tr>
      <w:tr w:rsidR="00F0625C" w:rsidRPr="00C8225B" w14:paraId="1EB045F9" w14:textId="77777777" w:rsidTr="00BF160C">
        <w:tc>
          <w:tcPr>
            <w:tcW w:w="1215" w:type="dxa"/>
          </w:tcPr>
          <w:p w14:paraId="1468A68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 xml:space="preserve">Fish Larvae </w:t>
            </w:r>
          </w:p>
        </w:tc>
        <w:tc>
          <w:tcPr>
            <w:tcW w:w="856" w:type="dxa"/>
          </w:tcPr>
          <w:p w14:paraId="0DC83D17"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28</w:t>
            </w:r>
          </w:p>
        </w:tc>
        <w:tc>
          <w:tcPr>
            <w:tcW w:w="706" w:type="dxa"/>
          </w:tcPr>
          <w:p w14:paraId="55DC64D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w:t>
            </w:r>
          </w:p>
        </w:tc>
        <w:tc>
          <w:tcPr>
            <w:tcW w:w="1056" w:type="dxa"/>
          </w:tcPr>
          <w:p w14:paraId="03162D08"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14.14</w:t>
            </w:r>
          </w:p>
        </w:tc>
        <w:tc>
          <w:tcPr>
            <w:tcW w:w="862" w:type="dxa"/>
          </w:tcPr>
          <w:p w14:paraId="04CA4EF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26</w:t>
            </w:r>
          </w:p>
        </w:tc>
        <w:tc>
          <w:tcPr>
            <w:tcW w:w="833" w:type="dxa"/>
          </w:tcPr>
          <w:p w14:paraId="6044496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4.7</w:t>
            </w:r>
          </w:p>
        </w:tc>
        <w:tc>
          <w:tcPr>
            <w:tcW w:w="1370" w:type="dxa"/>
          </w:tcPr>
          <w:p w14:paraId="36BFCB1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10.53</w:t>
            </w:r>
          </w:p>
        </w:tc>
        <w:tc>
          <w:tcPr>
            <w:tcW w:w="856" w:type="dxa"/>
          </w:tcPr>
          <w:p w14:paraId="76DE4EF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18</w:t>
            </w:r>
          </w:p>
        </w:tc>
        <w:tc>
          <w:tcPr>
            <w:tcW w:w="951" w:type="dxa"/>
          </w:tcPr>
          <w:p w14:paraId="498893B4"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w:t>
            </w:r>
          </w:p>
        </w:tc>
        <w:tc>
          <w:tcPr>
            <w:tcW w:w="1496" w:type="dxa"/>
          </w:tcPr>
          <w:p w14:paraId="179733F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7.64</w:t>
            </w:r>
          </w:p>
        </w:tc>
      </w:tr>
      <w:tr w:rsidR="00F0625C" w:rsidRPr="00C8225B" w14:paraId="08715437" w14:textId="77777777" w:rsidTr="00BF160C">
        <w:tc>
          <w:tcPr>
            <w:tcW w:w="1215" w:type="dxa"/>
          </w:tcPr>
          <w:p w14:paraId="6B79156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Copepod</w:t>
            </w:r>
          </w:p>
        </w:tc>
        <w:tc>
          <w:tcPr>
            <w:tcW w:w="856" w:type="dxa"/>
          </w:tcPr>
          <w:p w14:paraId="1F3625B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22</w:t>
            </w:r>
          </w:p>
        </w:tc>
        <w:tc>
          <w:tcPr>
            <w:tcW w:w="706" w:type="dxa"/>
          </w:tcPr>
          <w:p w14:paraId="7B51EAD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4.8</w:t>
            </w:r>
          </w:p>
        </w:tc>
        <w:tc>
          <w:tcPr>
            <w:tcW w:w="1056" w:type="dxa"/>
          </w:tcPr>
          <w:p w14:paraId="10AC3D7D"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11.11</w:t>
            </w:r>
          </w:p>
        </w:tc>
        <w:tc>
          <w:tcPr>
            <w:tcW w:w="862" w:type="dxa"/>
          </w:tcPr>
          <w:p w14:paraId="3ABF9B2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32</w:t>
            </w:r>
          </w:p>
        </w:tc>
        <w:tc>
          <w:tcPr>
            <w:tcW w:w="833" w:type="dxa"/>
          </w:tcPr>
          <w:p w14:paraId="63B12B7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6.9</w:t>
            </w:r>
          </w:p>
        </w:tc>
        <w:tc>
          <w:tcPr>
            <w:tcW w:w="1370" w:type="dxa"/>
          </w:tcPr>
          <w:p w14:paraId="1EDC984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12.96</w:t>
            </w:r>
          </w:p>
        </w:tc>
        <w:tc>
          <w:tcPr>
            <w:tcW w:w="856" w:type="dxa"/>
          </w:tcPr>
          <w:p w14:paraId="0FCB53F5"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54</w:t>
            </w:r>
          </w:p>
        </w:tc>
        <w:tc>
          <w:tcPr>
            <w:tcW w:w="951" w:type="dxa"/>
          </w:tcPr>
          <w:p w14:paraId="0660A843"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7.5</w:t>
            </w:r>
          </w:p>
        </w:tc>
        <w:tc>
          <w:tcPr>
            <w:tcW w:w="1496" w:type="dxa"/>
          </w:tcPr>
          <w:p w14:paraId="4523C60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19.64</w:t>
            </w:r>
          </w:p>
        </w:tc>
      </w:tr>
      <w:tr w:rsidR="00F0625C" w:rsidRPr="00C8225B" w14:paraId="187AA8BF" w14:textId="77777777" w:rsidTr="00BF160C">
        <w:tc>
          <w:tcPr>
            <w:tcW w:w="1215" w:type="dxa"/>
          </w:tcPr>
          <w:p w14:paraId="7EB868A4" w14:textId="77777777" w:rsidR="00F0625C" w:rsidRPr="00C8225B" w:rsidRDefault="00F0625C" w:rsidP="00BF160C">
            <w:pPr>
              <w:spacing w:line="360" w:lineRule="auto"/>
              <w:jc w:val="both"/>
              <w:rPr>
                <w:rFonts w:ascii="Times New Roman" w:hAnsi="Times New Roman" w:cs="Times New Roman"/>
              </w:rPr>
            </w:pPr>
            <w:proofErr w:type="spellStart"/>
            <w:r w:rsidRPr="00C8225B">
              <w:rPr>
                <w:rFonts w:ascii="Times New Roman" w:hAnsi="Times New Roman" w:cs="Times New Roman"/>
              </w:rPr>
              <w:t>Segitta</w:t>
            </w:r>
            <w:proofErr w:type="spellEnd"/>
          </w:p>
        </w:tc>
        <w:tc>
          <w:tcPr>
            <w:tcW w:w="856" w:type="dxa"/>
          </w:tcPr>
          <w:p w14:paraId="0393514B"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w:t>
            </w:r>
          </w:p>
        </w:tc>
        <w:tc>
          <w:tcPr>
            <w:tcW w:w="706" w:type="dxa"/>
          </w:tcPr>
          <w:p w14:paraId="45A26B8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w:t>
            </w:r>
          </w:p>
        </w:tc>
        <w:tc>
          <w:tcPr>
            <w:tcW w:w="1056" w:type="dxa"/>
          </w:tcPr>
          <w:p w14:paraId="03033C1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w:t>
            </w:r>
          </w:p>
        </w:tc>
        <w:tc>
          <w:tcPr>
            <w:tcW w:w="862" w:type="dxa"/>
          </w:tcPr>
          <w:p w14:paraId="2E24D403"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w:t>
            </w:r>
          </w:p>
        </w:tc>
        <w:tc>
          <w:tcPr>
            <w:tcW w:w="833" w:type="dxa"/>
          </w:tcPr>
          <w:p w14:paraId="55E63D8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w:t>
            </w:r>
          </w:p>
        </w:tc>
        <w:tc>
          <w:tcPr>
            <w:tcW w:w="1370" w:type="dxa"/>
          </w:tcPr>
          <w:p w14:paraId="7CD324A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w:t>
            </w:r>
          </w:p>
        </w:tc>
        <w:tc>
          <w:tcPr>
            <w:tcW w:w="856" w:type="dxa"/>
          </w:tcPr>
          <w:p w14:paraId="4B31245B" w14:textId="77777777" w:rsidR="00F0625C" w:rsidRPr="00C8225B" w:rsidRDefault="00F0625C" w:rsidP="00BF160C">
            <w:pPr>
              <w:spacing w:line="360" w:lineRule="auto"/>
              <w:jc w:val="both"/>
              <w:rPr>
                <w:rFonts w:ascii="Times New Roman" w:hAnsi="Times New Roman" w:cs="Times New Roman"/>
              </w:rPr>
            </w:pPr>
          </w:p>
        </w:tc>
        <w:tc>
          <w:tcPr>
            <w:tcW w:w="951" w:type="dxa"/>
          </w:tcPr>
          <w:p w14:paraId="374C983E" w14:textId="77777777" w:rsidR="00F0625C" w:rsidRPr="00C8225B" w:rsidRDefault="00F0625C" w:rsidP="00BF160C">
            <w:pPr>
              <w:spacing w:line="360" w:lineRule="auto"/>
              <w:jc w:val="both"/>
              <w:rPr>
                <w:rFonts w:ascii="Times New Roman" w:hAnsi="Times New Roman" w:cs="Times New Roman"/>
              </w:rPr>
            </w:pPr>
          </w:p>
        </w:tc>
        <w:tc>
          <w:tcPr>
            <w:tcW w:w="1496" w:type="dxa"/>
          </w:tcPr>
          <w:p w14:paraId="10794C8E" w14:textId="77777777" w:rsidR="00F0625C" w:rsidRPr="00C8225B" w:rsidRDefault="00F0625C" w:rsidP="00BF160C">
            <w:pPr>
              <w:spacing w:line="360" w:lineRule="auto"/>
              <w:jc w:val="both"/>
              <w:rPr>
                <w:rFonts w:ascii="Times New Roman" w:hAnsi="Times New Roman" w:cs="Times New Roman"/>
              </w:rPr>
            </w:pPr>
          </w:p>
        </w:tc>
      </w:tr>
      <w:tr w:rsidR="00F0625C" w:rsidRPr="00C8225B" w14:paraId="7D6CBF3D" w14:textId="77777777" w:rsidTr="00BF160C">
        <w:tc>
          <w:tcPr>
            <w:tcW w:w="1215" w:type="dxa"/>
          </w:tcPr>
          <w:p w14:paraId="34A873F7"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 xml:space="preserve"> Daphnia</w:t>
            </w:r>
          </w:p>
        </w:tc>
        <w:tc>
          <w:tcPr>
            <w:tcW w:w="856" w:type="dxa"/>
          </w:tcPr>
          <w:p w14:paraId="3D7596A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20</w:t>
            </w:r>
          </w:p>
        </w:tc>
        <w:tc>
          <w:tcPr>
            <w:tcW w:w="706" w:type="dxa"/>
          </w:tcPr>
          <w:p w14:paraId="63209EC4"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4.3</w:t>
            </w:r>
          </w:p>
        </w:tc>
        <w:tc>
          <w:tcPr>
            <w:tcW w:w="1056" w:type="dxa"/>
          </w:tcPr>
          <w:p w14:paraId="75779DD7"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10.10</w:t>
            </w:r>
          </w:p>
        </w:tc>
        <w:tc>
          <w:tcPr>
            <w:tcW w:w="862" w:type="dxa"/>
          </w:tcPr>
          <w:p w14:paraId="08EF3CB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22</w:t>
            </w:r>
          </w:p>
        </w:tc>
        <w:tc>
          <w:tcPr>
            <w:tcW w:w="833" w:type="dxa"/>
          </w:tcPr>
          <w:p w14:paraId="5CF9ED6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4.8</w:t>
            </w:r>
          </w:p>
        </w:tc>
        <w:tc>
          <w:tcPr>
            <w:tcW w:w="1370" w:type="dxa"/>
          </w:tcPr>
          <w:p w14:paraId="7B15AB4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8.91</w:t>
            </w:r>
          </w:p>
        </w:tc>
        <w:tc>
          <w:tcPr>
            <w:tcW w:w="856" w:type="dxa"/>
          </w:tcPr>
          <w:p w14:paraId="0959F18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25</w:t>
            </w:r>
          </w:p>
        </w:tc>
        <w:tc>
          <w:tcPr>
            <w:tcW w:w="951" w:type="dxa"/>
          </w:tcPr>
          <w:p w14:paraId="5A94B82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5.2</w:t>
            </w:r>
          </w:p>
        </w:tc>
        <w:tc>
          <w:tcPr>
            <w:tcW w:w="1496" w:type="dxa"/>
          </w:tcPr>
          <w:p w14:paraId="166A0C7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9.09</w:t>
            </w:r>
          </w:p>
        </w:tc>
      </w:tr>
      <w:tr w:rsidR="00F0625C" w:rsidRPr="00C8225B" w14:paraId="11C44840" w14:textId="77777777" w:rsidTr="00BF160C">
        <w:tc>
          <w:tcPr>
            <w:tcW w:w="1215" w:type="dxa"/>
          </w:tcPr>
          <w:p w14:paraId="4FF18617" w14:textId="77777777" w:rsidR="00F0625C" w:rsidRPr="00C8225B" w:rsidRDefault="00F0625C" w:rsidP="00BF160C">
            <w:pPr>
              <w:spacing w:line="360" w:lineRule="auto"/>
              <w:jc w:val="both"/>
              <w:rPr>
                <w:rFonts w:ascii="Times New Roman" w:hAnsi="Times New Roman" w:cs="Times New Roman"/>
              </w:rPr>
            </w:pPr>
            <w:proofErr w:type="spellStart"/>
            <w:r w:rsidRPr="00C8225B">
              <w:rPr>
                <w:rFonts w:ascii="Times New Roman" w:hAnsi="Times New Roman" w:cs="Times New Roman"/>
              </w:rPr>
              <w:t>Acetes</w:t>
            </w:r>
            <w:proofErr w:type="spellEnd"/>
          </w:p>
        </w:tc>
        <w:tc>
          <w:tcPr>
            <w:tcW w:w="856" w:type="dxa"/>
          </w:tcPr>
          <w:p w14:paraId="7FB1EECD"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21</w:t>
            </w:r>
          </w:p>
        </w:tc>
        <w:tc>
          <w:tcPr>
            <w:tcW w:w="706" w:type="dxa"/>
          </w:tcPr>
          <w:p w14:paraId="6823357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4.6</w:t>
            </w:r>
          </w:p>
        </w:tc>
        <w:tc>
          <w:tcPr>
            <w:tcW w:w="1056" w:type="dxa"/>
          </w:tcPr>
          <w:p w14:paraId="29C808E7"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10.6</w:t>
            </w:r>
          </w:p>
        </w:tc>
        <w:tc>
          <w:tcPr>
            <w:tcW w:w="862" w:type="dxa"/>
          </w:tcPr>
          <w:p w14:paraId="7A0A4F7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28</w:t>
            </w:r>
          </w:p>
        </w:tc>
        <w:tc>
          <w:tcPr>
            <w:tcW w:w="833" w:type="dxa"/>
          </w:tcPr>
          <w:p w14:paraId="7898A33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6.5</w:t>
            </w:r>
          </w:p>
        </w:tc>
        <w:tc>
          <w:tcPr>
            <w:tcW w:w="1370" w:type="dxa"/>
          </w:tcPr>
          <w:p w14:paraId="12BA340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11.33</w:t>
            </w:r>
          </w:p>
        </w:tc>
        <w:tc>
          <w:tcPr>
            <w:tcW w:w="856" w:type="dxa"/>
          </w:tcPr>
          <w:p w14:paraId="0C698E57"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31</w:t>
            </w:r>
          </w:p>
        </w:tc>
        <w:tc>
          <w:tcPr>
            <w:tcW w:w="951" w:type="dxa"/>
          </w:tcPr>
          <w:p w14:paraId="488644C5"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6.7</w:t>
            </w:r>
          </w:p>
        </w:tc>
        <w:tc>
          <w:tcPr>
            <w:tcW w:w="1496" w:type="dxa"/>
          </w:tcPr>
          <w:p w14:paraId="6209170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11.27</w:t>
            </w:r>
          </w:p>
        </w:tc>
      </w:tr>
      <w:tr w:rsidR="00F0625C" w:rsidRPr="00C8225B" w14:paraId="7B1F3C42" w14:textId="77777777" w:rsidTr="00BF160C">
        <w:tc>
          <w:tcPr>
            <w:tcW w:w="1215" w:type="dxa"/>
          </w:tcPr>
          <w:p w14:paraId="32146C48"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Crab Larvae</w:t>
            </w:r>
          </w:p>
        </w:tc>
        <w:tc>
          <w:tcPr>
            <w:tcW w:w="856" w:type="dxa"/>
          </w:tcPr>
          <w:p w14:paraId="548AE65D"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17</w:t>
            </w:r>
          </w:p>
        </w:tc>
        <w:tc>
          <w:tcPr>
            <w:tcW w:w="706" w:type="dxa"/>
          </w:tcPr>
          <w:p w14:paraId="6FB4605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4.1</w:t>
            </w:r>
          </w:p>
        </w:tc>
        <w:tc>
          <w:tcPr>
            <w:tcW w:w="1056" w:type="dxa"/>
          </w:tcPr>
          <w:p w14:paraId="75DFD7CB"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8.58</w:t>
            </w:r>
          </w:p>
        </w:tc>
        <w:tc>
          <w:tcPr>
            <w:tcW w:w="862" w:type="dxa"/>
          </w:tcPr>
          <w:p w14:paraId="276674F8" w14:textId="77777777" w:rsidR="00F0625C" w:rsidRPr="00C8225B" w:rsidRDefault="00F0625C" w:rsidP="00BF160C">
            <w:pPr>
              <w:spacing w:line="360" w:lineRule="auto"/>
              <w:jc w:val="both"/>
              <w:rPr>
                <w:rFonts w:ascii="Times New Roman" w:hAnsi="Times New Roman" w:cs="Times New Roman"/>
              </w:rPr>
            </w:pPr>
          </w:p>
        </w:tc>
        <w:tc>
          <w:tcPr>
            <w:tcW w:w="833" w:type="dxa"/>
          </w:tcPr>
          <w:p w14:paraId="20A20911" w14:textId="77777777" w:rsidR="00F0625C" w:rsidRPr="00C8225B" w:rsidRDefault="00F0625C" w:rsidP="00BF160C">
            <w:pPr>
              <w:spacing w:line="360" w:lineRule="auto"/>
              <w:jc w:val="both"/>
              <w:rPr>
                <w:rFonts w:ascii="Times New Roman" w:hAnsi="Times New Roman" w:cs="Times New Roman"/>
              </w:rPr>
            </w:pPr>
          </w:p>
        </w:tc>
        <w:tc>
          <w:tcPr>
            <w:tcW w:w="1370" w:type="dxa"/>
          </w:tcPr>
          <w:p w14:paraId="034282C8" w14:textId="77777777" w:rsidR="00F0625C" w:rsidRPr="00C8225B" w:rsidRDefault="00F0625C" w:rsidP="00BF160C">
            <w:pPr>
              <w:spacing w:line="360" w:lineRule="auto"/>
              <w:jc w:val="both"/>
              <w:rPr>
                <w:rFonts w:ascii="Times New Roman" w:hAnsi="Times New Roman" w:cs="Times New Roman"/>
              </w:rPr>
            </w:pPr>
          </w:p>
        </w:tc>
        <w:tc>
          <w:tcPr>
            <w:tcW w:w="856" w:type="dxa"/>
          </w:tcPr>
          <w:p w14:paraId="299FEF93"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11</w:t>
            </w:r>
          </w:p>
        </w:tc>
        <w:tc>
          <w:tcPr>
            <w:tcW w:w="951" w:type="dxa"/>
          </w:tcPr>
          <w:p w14:paraId="77B6A7B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2.5</w:t>
            </w:r>
          </w:p>
        </w:tc>
        <w:tc>
          <w:tcPr>
            <w:tcW w:w="1496" w:type="dxa"/>
          </w:tcPr>
          <w:p w14:paraId="354D8CC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4.00</w:t>
            </w:r>
          </w:p>
        </w:tc>
      </w:tr>
      <w:tr w:rsidR="00F0625C" w:rsidRPr="00C8225B" w14:paraId="4ADE03BA" w14:textId="77777777" w:rsidTr="00BF160C">
        <w:tc>
          <w:tcPr>
            <w:tcW w:w="1215" w:type="dxa"/>
          </w:tcPr>
          <w:p w14:paraId="78579B1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Mysid</w:t>
            </w:r>
          </w:p>
        </w:tc>
        <w:tc>
          <w:tcPr>
            <w:tcW w:w="856" w:type="dxa"/>
          </w:tcPr>
          <w:p w14:paraId="53E6EAD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21</w:t>
            </w:r>
          </w:p>
        </w:tc>
        <w:tc>
          <w:tcPr>
            <w:tcW w:w="706" w:type="dxa"/>
          </w:tcPr>
          <w:p w14:paraId="5CCD5B88"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4.6</w:t>
            </w:r>
          </w:p>
        </w:tc>
        <w:tc>
          <w:tcPr>
            <w:tcW w:w="1056" w:type="dxa"/>
          </w:tcPr>
          <w:p w14:paraId="4D3D472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10.6</w:t>
            </w:r>
          </w:p>
        </w:tc>
        <w:tc>
          <w:tcPr>
            <w:tcW w:w="862" w:type="dxa"/>
          </w:tcPr>
          <w:p w14:paraId="42E049D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27</w:t>
            </w:r>
          </w:p>
        </w:tc>
        <w:tc>
          <w:tcPr>
            <w:tcW w:w="833" w:type="dxa"/>
          </w:tcPr>
          <w:p w14:paraId="317E65D3"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5.9</w:t>
            </w:r>
          </w:p>
        </w:tc>
        <w:tc>
          <w:tcPr>
            <w:tcW w:w="1370" w:type="dxa"/>
          </w:tcPr>
          <w:p w14:paraId="59150E84"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10.93</w:t>
            </w:r>
          </w:p>
        </w:tc>
        <w:tc>
          <w:tcPr>
            <w:tcW w:w="856" w:type="dxa"/>
          </w:tcPr>
          <w:p w14:paraId="17DAC70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28</w:t>
            </w:r>
          </w:p>
        </w:tc>
        <w:tc>
          <w:tcPr>
            <w:tcW w:w="951" w:type="dxa"/>
          </w:tcPr>
          <w:p w14:paraId="3F113E2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6.1</w:t>
            </w:r>
          </w:p>
        </w:tc>
        <w:tc>
          <w:tcPr>
            <w:tcW w:w="1496" w:type="dxa"/>
          </w:tcPr>
          <w:p w14:paraId="138AB21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10.18</w:t>
            </w:r>
          </w:p>
        </w:tc>
      </w:tr>
      <w:tr w:rsidR="00F0625C" w:rsidRPr="00C8225B" w14:paraId="289A17E6" w14:textId="77777777" w:rsidTr="00BF160C">
        <w:tc>
          <w:tcPr>
            <w:tcW w:w="1215" w:type="dxa"/>
          </w:tcPr>
          <w:p w14:paraId="4241D05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Shrimp larvae</w:t>
            </w:r>
          </w:p>
        </w:tc>
        <w:tc>
          <w:tcPr>
            <w:tcW w:w="856" w:type="dxa"/>
          </w:tcPr>
          <w:p w14:paraId="71E23DF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26</w:t>
            </w:r>
          </w:p>
        </w:tc>
        <w:tc>
          <w:tcPr>
            <w:tcW w:w="706" w:type="dxa"/>
          </w:tcPr>
          <w:p w14:paraId="0F6F4A6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5.6</w:t>
            </w:r>
          </w:p>
        </w:tc>
        <w:tc>
          <w:tcPr>
            <w:tcW w:w="1056" w:type="dxa"/>
          </w:tcPr>
          <w:p w14:paraId="3B870573"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13.13</w:t>
            </w:r>
          </w:p>
        </w:tc>
        <w:tc>
          <w:tcPr>
            <w:tcW w:w="862" w:type="dxa"/>
          </w:tcPr>
          <w:p w14:paraId="45E8DC0D"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30</w:t>
            </w:r>
          </w:p>
        </w:tc>
        <w:tc>
          <w:tcPr>
            <w:tcW w:w="833" w:type="dxa"/>
          </w:tcPr>
          <w:p w14:paraId="114EBF4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6.7</w:t>
            </w:r>
          </w:p>
        </w:tc>
        <w:tc>
          <w:tcPr>
            <w:tcW w:w="1370" w:type="dxa"/>
          </w:tcPr>
          <w:p w14:paraId="150DF25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12.15</w:t>
            </w:r>
          </w:p>
        </w:tc>
        <w:tc>
          <w:tcPr>
            <w:tcW w:w="856" w:type="dxa"/>
          </w:tcPr>
          <w:p w14:paraId="53170018"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37</w:t>
            </w:r>
          </w:p>
        </w:tc>
        <w:tc>
          <w:tcPr>
            <w:tcW w:w="951" w:type="dxa"/>
          </w:tcPr>
          <w:p w14:paraId="346B88A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6.9</w:t>
            </w:r>
          </w:p>
        </w:tc>
        <w:tc>
          <w:tcPr>
            <w:tcW w:w="1496" w:type="dxa"/>
          </w:tcPr>
          <w:p w14:paraId="1C66A37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13.45</w:t>
            </w:r>
          </w:p>
        </w:tc>
      </w:tr>
      <w:tr w:rsidR="00F0625C" w:rsidRPr="00C8225B" w14:paraId="18BF74AD" w14:textId="77777777" w:rsidTr="00BF160C">
        <w:tc>
          <w:tcPr>
            <w:tcW w:w="1215" w:type="dxa"/>
          </w:tcPr>
          <w:p w14:paraId="3A939C3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 xml:space="preserve">Lucifer </w:t>
            </w:r>
          </w:p>
        </w:tc>
        <w:tc>
          <w:tcPr>
            <w:tcW w:w="856" w:type="dxa"/>
          </w:tcPr>
          <w:p w14:paraId="4BDC8C4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18</w:t>
            </w:r>
          </w:p>
        </w:tc>
        <w:tc>
          <w:tcPr>
            <w:tcW w:w="706" w:type="dxa"/>
          </w:tcPr>
          <w:p w14:paraId="66FF20C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2.7</w:t>
            </w:r>
          </w:p>
        </w:tc>
        <w:tc>
          <w:tcPr>
            <w:tcW w:w="1056" w:type="dxa"/>
          </w:tcPr>
          <w:p w14:paraId="6499D5C6"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9.00</w:t>
            </w:r>
          </w:p>
        </w:tc>
        <w:tc>
          <w:tcPr>
            <w:tcW w:w="862" w:type="dxa"/>
          </w:tcPr>
          <w:p w14:paraId="7CAAF873" w14:textId="77777777" w:rsidR="00F0625C" w:rsidRPr="00C8225B" w:rsidRDefault="00F0625C" w:rsidP="00BF160C">
            <w:pPr>
              <w:spacing w:line="360" w:lineRule="auto"/>
              <w:jc w:val="both"/>
              <w:rPr>
                <w:rFonts w:ascii="Times New Roman" w:hAnsi="Times New Roman" w:cs="Times New Roman"/>
              </w:rPr>
            </w:pPr>
          </w:p>
        </w:tc>
        <w:tc>
          <w:tcPr>
            <w:tcW w:w="833" w:type="dxa"/>
          </w:tcPr>
          <w:p w14:paraId="460A46B8" w14:textId="77777777" w:rsidR="00F0625C" w:rsidRPr="00C8225B" w:rsidRDefault="00F0625C" w:rsidP="00BF160C">
            <w:pPr>
              <w:spacing w:line="360" w:lineRule="auto"/>
              <w:jc w:val="both"/>
              <w:rPr>
                <w:rFonts w:ascii="Times New Roman" w:hAnsi="Times New Roman" w:cs="Times New Roman"/>
              </w:rPr>
            </w:pPr>
          </w:p>
        </w:tc>
        <w:tc>
          <w:tcPr>
            <w:tcW w:w="1370" w:type="dxa"/>
          </w:tcPr>
          <w:p w14:paraId="1347CCE6" w14:textId="77777777" w:rsidR="00F0625C" w:rsidRPr="00C8225B" w:rsidRDefault="00F0625C" w:rsidP="00BF160C">
            <w:pPr>
              <w:spacing w:line="360" w:lineRule="auto"/>
              <w:jc w:val="both"/>
              <w:rPr>
                <w:rFonts w:ascii="Times New Roman" w:hAnsi="Times New Roman" w:cs="Times New Roman"/>
              </w:rPr>
            </w:pPr>
          </w:p>
        </w:tc>
        <w:tc>
          <w:tcPr>
            <w:tcW w:w="856" w:type="dxa"/>
          </w:tcPr>
          <w:p w14:paraId="448C550B"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21</w:t>
            </w:r>
          </w:p>
        </w:tc>
        <w:tc>
          <w:tcPr>
            <w:tcW w:w="951" w:type="dxa"/>
          </w:tcPr>
          <w:p w14:paraId="56A75765"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4.6</w:t>
            </w:r>
          </w:p>
        </w:tc>
        <w:tc>
          <w:tcPr>
            <w:tcW w:w="1496" w:type="dxa"/>
          </w:tcPr>
          <w:p w14:paraId="6CD093B5"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7.64</w:t>
            </w:r>
          </w:p>
        </w:tc>
      </w:tr>
      <w:tr w:rsidR="00F0625C" w:rsidRPr="00C8225B" w14:paraId="6A1D0B80" w14:textId="77777777" w:rsidTr="00BF160C">
        <w:tc>
          <w:tcPr>
            <w:tcW w:w="1215" w:type="dxa"/>
          </w:tcPr>
          <w:p w14:paraId="03EBD64F"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amphipod</w:t>
            </w:r>
          </w:p>
        </w:tc>
        <w:tc>
          <w:tcPr>
            <w:tcW w:w="856" w:type="dxa"/>
          </w:tcPr>
          <w:p w14:paraId="098956C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24</w:t>
            </w:r>
          </w:p>
        </w:tc>
        <w:tc>
          <w:tcPr>
            <w:tcW w:w="706" w:type="dxa"/>
          </w:tcPr>
          <w:p w14:paraId="74D33EC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5.2</w:t>
            </w:r>
          </w:p>
        </w:tc>
        <w:tc>
          <w:tcPr>
            <w:tcW w:w="1056" w:type="dxa"/>
          </w:tcPr>
          <w:p w14:paraId="671D19E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12.12</w:t>
            </w:r>
          </w:p>
        </w:tc>
        <w:tc>
          <w:tcPr>
            <w:tcW w:w="862" w:type="dxa"/>
          </w:tcPr>
          <w:p w14:paraId="6276E404"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30</w:t>
            </w:r>
          </w:p>
        </w:tc>
        <w:tc>
          <w:tcPr>
            <w:tcW w:w="833" w:type="dxa"/>
          </w:tcPr>
          <w:p w14:paraId="06166365"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6.5</w:t>
            </w:r>
          </w:p>
        </w:tc>
        <w:tc>
          <w:tcPr>
            <w:tcW w:w="1370" w:type="dxa"/>
          </w:tcPr>
          <w:p w14:paraId="23EFC96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12.15</w:t>
            </w:r>
          </w:p>
        </w:tc>
        <w:tc>
          <w:tcPr>
            <w:tcW w:w="856" w:type="dxa"/>
          </w:tcPr>
          <w:p w14:paraId="410F02C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39</w:t>
            </w:r>
          </w:p>
        </w:tc>
        <w:tc>
          <w:tcPr>
            <w:tcW w:w="951" w:type="dxa"/>
          </w:tcPr>
          <w:p w14:paraId="77E9B41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7.0</w:t>
            </w:r>
          </w:p>
        </w:tc>
        <w:tc>
          <w:tcPr>
            <w:tcW w:w="1496" w:type="dxa"/>
          </w:tcPr>
          <w:p w14:paraId="5BAF2B4D"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14.64</w:t>
            </w:r>
          </w:p>
        </w:tc>
      </w:tr>
      <w:tr w:rsidR="00F0625C" w:rsidRPr="00C8225B" w14:paraId="2E176A2A" w14:textId="77777777" w:rsidTr="00BF160C">
        <w:tc>
          <w:tcPr>
            <w:tcW w:w="1215" w:type="dxa"/>
          </w:tcPr>
          <w:p w14:paraId="774F283B"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Unidentified</w:t>
            </w:r>
          </w:p>
        </w:tc>
        <w:tc>
          <w:tcPr>
            <w:tcW w:w="856" w:type="dxa"/>
          </w:tcPr>
          <w:p w14:paraId="32C74D81"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8</w:t>
            </w:r>
          </w:p>
        </w:tc>
        <w:tc>
          <w:tcPr>
            <w:tcW w:w="706" w:type="dxa"/>
          </w:tcPr>
          <w:p w14:paraId="22F52143"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1.8</w:t>
            </w:r>
          </w:p>
        </w:tc>
        <w:tc>
          <w:tcPr>
            <w:tcW w:w="1056" w:type="dxa"/>
          </w:tcPr>
          <w:p w14:paraId="3109C130"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4.00</w:t>
            </w:r>
          </w:p>
        </w:tc>
        <w:tc>
          <w:tcPr>
            <w:tcW w:w="862" w:type="dxa"/>
          </w:tcPr>
          <w:p w14:paraId="5E450A9A"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3</w:t>
            </w:r>
          </w:p>
        </w:tc>
        <w:tc>
          <w:tcPr>
            <w:tcW w:w="833" w:type="dxa"/>
          </w:tcPr>
          <w:p w14:paraId="19B4B0A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0.7</w:t>
            </w:r>
          </w:p>
        </w:tc>
        <w:tc>
          <w:tcPr>
            <w:tcW w:w="1370" w:type="dxa"/>
          </w:tcPr>
          <w:p w14:paraId="43EACAEB"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1.21</w:t>
            </w:r>
          </w:p>
        </w:tc>
        <w:tc>
          <w:tcPr>
            <w:tcW w:w="856" w:type="dxa"/>
          </w:tcPr>
          <w:p w14:paraId="21776CB2"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11</w:t>
            </w:r>
          </w:p>
        </w:tc>
        <w:tc>
          <w:tcPr>
            <w:tcW w:w="951" w:type="dxa"/>
          </w:tcPr>
          <w:p w14:paraId="7D919B8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2.5</w:t>
            </w:r>
          </w:p>
        </w:tc>
        <w:tc>
          <w:tcPr>
            <w:tcW w:w="1496" w:type="dxa"/>
          </w:tcPr>
          <w:p w14:paraId="5608E3C9"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rPr>
              <w:t>4</w:t>
            </w:r>
          </w:p>
        </w:tc>
      </w:tr>
      <w:tr w:rsidR="00F0625C" w:rsidRPr="00C8225B" w14:paraId="4C642DC7" w14:textId="77777777" w:rsidTr="00BF160C">
        <w:tc>
          <w:tcPr>
            <w:tcW w:w="1215" w:type="dxa"/>
          </w:tcPr>
          <w:p w14:paraId="5350A66C"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b/>
                <w:bCs/>
              </w:rPr>
              <w:t>Total</w:t>
            </w:r>
          </w:p>
        </w:tc>
        <w:tc>
          <w:tcPr>
            <w:tcW w:w="856" w:type="dxa"/>
          </w:tcPr>
          <w:p w14:paraId="580D5CEB" w14:textId="77777777" w:rsidR="00F0625C" w:rsidRPr="00C8225B" w:rsidRDefault="00F0625C" w:rsidP="00BF160C">
            <w:pPr>
              <w:spacing w:line="360" w:lineRule="auto"/>
              <w:jc w:val="both"/>
              <w:rPr>
                <w:rFonts w:ascii="Times New Roman" w:hAnsi="Times New Roman" w:cs="Times New Roman"/>
              </w:rPr>
            </w:pPr>
          </w:p>
        </w:tc>
        <w:tc>
          <w:tcPr>
            <w:tcW w:w="706" w:type="dxa"/>
          </w:tcPr>
          <w:p w14:paraId="13B27B7D" w14:textId="77777777" w:rsidR="00F0625C" w:rsidRPr="00C8225B" w:rsidRDefault="00F0625C" w:rsidP="00BF160C">
            <w:pPr>
              <w:spacing w:line="360" w:lineRule="auto"/>
              <w:jc w:val="both"/>
              <w:rPr>
                <w:rFonts w:ascii="Times New Roman" w:hAnsi="Times New Roman" w:cs="Times New Roman"/>
                <w:b/>
                <w:bCs/>
              </w:rPr>
            </w:pPr>
            <w:r w:rsidRPr="00C8225B">
              <w:rPr>
                <w:rFonts w:ascii="Times New Roman" w:hAnsi="Times New Roman" w:cs="Times New Roman"/>
                <w:b/>
                <w:bCs/>
              </w:rPr>
              <w:t>43.7</w:t>
            </w:r>
          </w:p>
        </w:tc>
        <w:tc>
          <w:tcPr>
            <w:tcW w:w="1056" w:type="dxa"/>
          </w:tcPr>
          <w:p w14:paraId="41383544" w14:textId="77777777" w:rsidR="00F0625C" w:rsidRPr="00C8225B" w:rsidRDefault="00F0625C" w:rsidP="00BF160C">
            <w:pPr>
              <w:spacing w:line="360" w:lineRule="auto"/>
              <w:jc w:val="both"/>
              <w:rPr>
                <w:rFonts w:ascii="Times New Roman" w:hAnsi="Times New Roman" w:cs="Times New Roman"/>
              </w:rPr>
            </w:pPr>
          </w:p>
        </w:tc>
        <w:tc>
          <w:tcPr>
            <w:tcW w:w="862" w:type="dxa"/>
          </w:tcPr>
          <w:p w14:paraId="246036CA" w14:textId="77777777" w:rsidR="00F0625C" w:rsidRPr="00C8225B" w:rsidRDefault="00F0625C" w:rsidP="00BF160C">
            <w:pPr>
              <w:spacing w:line="360" w:lineRule="auto"/>
              <w:jc w:val="both"/>
              <w:rPr>
                <w:rFonts w:ascii="Times New Roman" w:hAnsi="Times New Roman" w:cs="Times New Roman"/>
              </w:rPr>
            </w:pPr>
          </w:p>
        </w:tc>
        <w:tc>
          <w:tcPr>
            <w:tcW w:w="833" w:type="dxa"/>
          </w:tcPr>
          <w:p w14:paraId="1A22A8FE"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b/>
                <w:bCs/>
              </w:rPr>
              <w:t>53.8</w:t>
            </w:r>
          </w:p>
        </w:tc>
        <w:tc>
          <w:tcPr>
            <w:tcW w:w="1370" w:type="dxa"/>
          </w:tcPr>
          <w:p w14:paraId="3EB9E84C" w14:textId="77777777" w:rsidR="00F0625C" w:rsidRPr="00C8225B" w:rsidRDefault="00F0625C" w:rsidP="00BF160C">
            <w:pPr>
              <w:spacing w:line="360" w:lineRule="auto"/>
              <w:jc w:val="both"/>
              <w:rPr>
                <w:rFonts w:ascii="Times New Roman" w:hAnsi="Times New Roman" w:cs="Times New Roman"/>
              </w:rPr>
            </w:pPr>
          </w:p>
        </w:tc>
        <w:tc>
          <w:tcPr>
            <w:tcW w:w="856" w:type="dxa"/>
          </w:tcPr>
          <w:p w14:paraId="7D118525" w14:textId="77777777" w:rsidR="00F0625C" w:rsidRPr="00C8225B" w:rsidRDefault="00F0625C" w:rsidP="00BF160C">
            <w:pPr>
              <w:spacing w:line="360" w:lineRule="auto"/>
              <w:jc w:val="both"/>
              <w:rPr>
                <w:rFonts w:ascii="Times New Roman" w:hAnsi="Times New Roman" w:cs="Times New Roman"/>
              </w:rPr>
            </w:pPr>
          </w:p>
        </w:tc>
        <w:tc>
          <w:tcPr>
            <w:tcW w:w="951" w:type="dxa"/>
          </w:tcPr>
          <w:p w14:paraId="242DDEF8" w14:textId="77777777" w:rsidR="00F0625C" w:rsidRPr="00C8225B" w:rsidRDefault="00F0625C" w:rsidP="00BF160C">
            <w:pPr>
              <w:spacing w:line="360" w:lineRule="auto"/>
              <w:jc w:val="both"/>
              <w:rPr>
                <w:rFonts w:ascii="Times New Roman" w:hAnsi="Times New Roman" w:cs="Times New Roman"/>
              </w:rPr>
            </w:pPr>
            <w:r w:rsidRPr="00C8225B">
              <w:rPr>
                <w:rFonts w:ascii="Times New Roman" w:hAnsi="Times New Roman" w:cs="Times New Roman"/>
                <w:b/>
                <w:bCs/>
              </w:rPr>
              <w:t>53</w:t>
            </w:r>
          </w:p>
        </w:tc>
        <w:tc>
          <w:tcPr>
            <w:tcW w:w="1496" w:type="dxa"/>
          </w:tcPr>
          <w:p w14:paraId="0ECF93C2" w14:textId="77777777" w:rsidR="00F0625C" w:rsidRPr="00C8225B" w:rsidRDefault="00F0625C" w:rsidP="00BF160C">
            <w:pPr>
              <w:spacing w:line="360" w:lineRule="auto"/>
              <w:jc w:val="both"/>
              <w:rPr>
                <w:rFonts w:ascii="Times New Roman" w:hAnsi="Times New Roman" w:cs="Times New Roman"/>
              </w:rPr>
            </w:pPr>
          </w:p>
        </w:tc>
      </w:tr>
    </w:tbl>
    <w:p w14:paraId="3A3CFCE4" w14:textId="77777777" w:rsidR="00F0625C" w:rsidRPr="00020013" w:rsidRDefault="00F0625C" w:rsidP="00F0625C">
      <w:pPr>
        <w:pStyle w:val="ListParagraph"/>
        <w:tabs>
          <w:tab w:val="left" w:pos="4054"/>
        </w:tabs>
        <w:spacing w:after="0" w:line="312" w:lineRule="auto"/>
        <w:jc w:val="both"/>
        <w:rPr>
          <w:rFonts w:ascii="Times New Roman" w:hAnsi="Times New Roman" w:cs="Times New Roman"/>
          <w:sz w:val="20"/>
          <w:szCs w:val="20"/>
        </w:rPr>
      </w:pPr>
    </w:p>
    <w:p w14:paraId="50BE8940" w14:textId="77777777" w:rsidR="00F0625C" w:rsidRPr="00020013" w:rsidRDefault="00F0625C" w:rsidP="00F0625C">
      <w:pPr>
        <w:pStyle w:val="ListParagraph"/>
        <w:tabs>
          <w:tab w:val="left" w:pos="4054"/>
        </w:tabs>
        <w:spacing w:after="0" w:line="312" w:lineRule="auto"/>
        <w:jc w:val="both"/>
        <w:rPr>
          <w:rFonts w:ascii="Times New Roman" w:hAnsi="Times New Roman" w:cs="Times New Roman"/>
          <w:sz w:val="20"/>
          <w:szCs w:val="20"/>
        </w:rPr>
      </w:pPr>
    </w:p>
    <w:p w14:paraId="38A42E99" w14:textId="77777777" w:rsidR="00F0625C" w:rsidRDefault="00F0625C" w:rsidP="00F0625C">
      <w:pPr>
        <w:spacing w:after="0" w:line="360" w:lineRule="auto"/>
        <w:jc w:val="both"/>
        <w:rPr>
          <w:rFonts w:ascii="Times New Roman" w:hAnsi="Times New Roman" w:cs="Times New Roman"/>
          <w:sz w:val="24"/>
          <w:szCs w:val="24"/>
        </w:rPr>
      </w:pPr>
    </w:p>
    <w:p w14:paraId="0D9C6EF7" w14:textId="77777777" w:rsidR="00F0625C" w:rsidRDefault="00F0625C" w:rsidP="00F0625C">
      <w:pPr>
        <w:pStyle w:val="ListParagraph"/>
        <w:numPr>
          <w:ilvl w:val="0"/>
          <w:numId w:val="1"/>
        </w:numPr>
        <w:spacing w:after="0" w:line="360" w:lineRule="auto"/>
        <w:jc w:val="both"/>
        <w:rPr>
          <w:rFonts w:ascii="Times New Roman" w:hAnsi="Times New Roman" w:cs="Times New Roman"/>
          <w:sz w:val="20"/>
          <w:szCs w:val="20"/>
        </w:rPr>
      </w:pPr>
      <w:r w:rsidRPr="00A40620">
        <w:rPr>
          <w:rFonts w:ascii="Times New Roman" w:hAnsi="Times New Roman" w:cs="Times New Roman"/>
          <w:sz w:val="20"/>
          <w:szCs w:val="20"/>
        </w:rPr>
        <w:t xml:space="preserve">Diversity indices </w:t>
      </w:r>
      <w:proofErr w:type="spellStart"/>
      <w:r w:rsidRPr="00A40620">
        <w:rPr>
          <w:rFonts w:ascii="Times New Roman" w:hAnsi="Times New Roman" w:cs="Times New Roman"/>
          <w:sz w:val="20"/>
          <w:szCs w:val="20"/>
        </w:rPr>
        <w:t>interms</w:t>
      </w:r>
      <w:proofErr w:type="spellEnd"/>
      <w:r w:rsidRPr="00A40620">
        <w:rPr>
          <w:rFonts w:ascii="Times New Roman" w:hAnsi="Times New Roman" w:cs="Times New Roman"/>
          <w:sz w:val="20"/>
          <w:szCs w:val="20"/>
        </w:rPr>
        <w:t xml:space="preserve"> of spatial and temporal variation of zooplankton in the Halda river, Bangladesh </w:t>
      </w:r>
    </w:p>
    <w:p w14:paraId="4559A2DE" w14:textId="77777777" w:rsidR="00F0625C" w:rsidRPr="00DF5471" w:rsidRDefault="00F0625C" w:rsidP="00F0625C">
      <w:pPr>
        <w:spacing w:after="0" w:line="240" w:lineRule="auto"/>
        <w:ind w:left="360"/>
        <w:jc w:val="both"/>
        <w:rPr>
          <w:rFonts w:ascii="Times New Roman" w:hAnsi="Times New Roman" w:cs="Times New Roman"/>
          <w:sz w:val="24"/>
          <w:szCs w:val="24"/>
        </w:rPr>
      </w:pPr>
      <w:r w:rsidRPr="00DF5471">
        <w:rPr>
          <w:rFonts w:ascii="Times New Roman" w:hAnsi="Times New Roman" w:cs="Times New Roman"/>
          <w:sz w:val="24"/>
          <w:szCs w:val="24"/>
        </w:rPr>
        <w:t xml:space="preserve">The average value of seasonal and spatial Shannon-Weiner diversity index (H’) varied between </w:t>
      </w:r>
      <w:r w:rsidRPr="00DF5471">
        <w:rPr>
          <w:rFonts w:ascii="Times New Roman" w:hAnsi="Times New Roman" w:cs="Times New Roman"/>
          <w:sz w:val="24"/>
          <w:szCs w:val="24"/>
          <w:highlight w:val="yellow"/>
        </w:rPr>
        <w:t>1.65 to 1.81 and 1.67 to 1.72</w:t>
      </w:r>
      <w:r w:rsidRPr="00DF5471">
        <w:rPr>
          <w:rFonts w:ascii="Times New Roman" w:hAnsi="Times New Roman" w:cs="Times New Roman"/>
          <w:sz w:val="24"/>
          <w:szCs w:val="24"/>
        </w:rPr>
        <w:t xml:space="preserve">, Evenness index (J’) was varied between </w:t>
      </w:r>
      <w:r w:rsidRPr="00DF5471">
        <w:rPr>
          <w:rFonts w:ascii="Times New Roman" w:hAnsi="Times New Roman" w:cs="Times New Roman"/>
          <w:sz w:val="24"/>
          <w:szCs w:val="24"/>
          <w:highlight w:val="yellow"/>
        </w:rPr>
        <w:t>3.85 to 4.16 and 3.97 to 3.84</w:t>
      </w:r>
      <w:r w:rsidRPr="00DF5471">
        <w:rPr>
          <w:rFonts w:ascii="Times New Roman" w:hAnsi="Times New Roman" w:cs="Times New Roman"/>
          <w:sz w:val="24"/>
          <w:szCs w:val="24"/>
        </w:rPr>
        <w:t xml:space="preserve"> and Species richness (d) varied between and </w:t>
      </w:r>
      <w:r w:rsidRPr="00DF5471">
        <w:rPr>
          <w:rFonts w:ascii="Times New Roman" w:hAnsi="Times New Roman" w:cs="Times New Roman"/>
          <w:sz w:val="24"/>
          <w:szCs w:val="24"/>
          <w:highlight w:val="yellow"/>
        </w:rPr>
        <w:t>0.49 to 0.54 and 0.46 to 0.49</w:t>
      </w:r>
      <w:r w:rsidRPr="00DF5471">
        <w:rPr>
          <w:rFonts w:ascii="Times New Roman" w:hAnsi="Times New Roman" w:cs="Times New Roman"/>
          <w:sz w:val="24"/>
          <w:szCs w:val="24"/>
        </w:rPr>
        <w:t>, respectively during the study period ((Table 4). Spatially, the highest value of Shannon-Weiner (</w:t>
      </w:r>
      <w:r w:rsidRPr="00DF5471">
        <w:rPr>
          <w:rFonts w:ascii="Times New Roman" w:hAnsi="Times New Roman" w:cs="Times New Roman"/>
          <w:sz w:val="24"/>
          <w:szCs w:val="24"/>
          <w:highlight w:val="yellow"/>
        </w:rPr>
        <w:t>1.72</w:t>
      </w:r>
      <w:r w:rsidRPr="00DF5471">
        <w:rPr>
          <w:rFonts w:ascii="Times New Roman" w:hAnsi="Times New Roman" w:cs="Times New Roman"/>
          <w:sz w:val="24"/>
          <w:szCs w:val="24"/>
        </w:rPr>
        <w:t>), Species richness (</w:t>
      </w:r>
      <w:r w:rsidRPr="00DF5471">
        <w:rPr>
          <w:rFonts w:ascii="Times New Roman" w:hAnsi="Times New Roman" w:cs="Times New Roman"/>
          <w:sz w:val="24"/>
          <w:szCs w:val="24"/>
          <w:highlight w:val="yellow"/>
        </w:rPr>
        <w:t>0.49</w:t>
      </w:r>
      <w:r w:rsidRPr="00DF5471">
        <w:rPr>
          <w:rFonts w:ascii="Times New Roman" w:hAnsi="Times New Roman" w:cs="Times New Roman"/>
          <w:sz w:val="24"/>
          <w:szCs w:val="24"/>
        </w:rPr>
        <w:t>), and Evenness (</w:t>
      </w:r>
      <w:r w:rsidRPr="00DF5471">
        <w:rPr>
          <w:rFonts w:ascii="Times New Roman" w:hAnsi="Times New Roman" w:cs="Times New Roman"/>
          <w:sz w:val="24"/>
          <w:szCs w:val="24"/>
          <w:highlight w:val="yellow"/>
        </w:rPr>
        <w:t>3.97</w:t>
      </w:r>
      <w:r w:rsidRPr="00DF5471">
        <w:rPr>
          <w:rFonts w:ascii="Times New Roman" w:hAnsi="Times New Roman" w:cs="Times New Roman"/>
          <w:sz w:val="24"/>
          <w:szCs w:val="24"/>
        </w:rPr>
        <w:t>) was observed at station 1. Seasonally Richness was highest in the monsoon (</w:t>
      </w:r>
      <w:r w:rsidRPr="00DF5471">
        <w:rPr>
          <w:rFonts w:ascii="Times New Roman" w:hAnsi="Times New Roman" w:cs="Times New Roman"/>
          <w:sz w:val="24"/>
          <w:szCs w:val="24"/>
          <w:highlight w:val="yellow"/>
        </w:rPr>
        <w:t>0.54</w:t>
      </w:r>
      <w:r w:rsidRPr="00DF5471">
        <w:rPr>
          <w:rFonts w:ascii="Times New Roman" w:hAnsi="Times New Roman" w:cs="Times New Roman"/>
          <w:sz w:val="24"/>
          <w:szCs w:val="24"/>
        </w:rPr>
        <w:t>) and lowest in the post-monsoon (</w:t>
      </w:r>
      <w:r w:rsidRPr="00DF5471">
        <w:rPr>
          <w:rFonts w:ascii="Times New Roman" w:hAnsi="Times New Roman" w:cs="Times New Roman"/>
          <w:sz w:val="24"/>
          <w:szCs w:val="24"/>
          <w:highlight w:val="yellow"/>
        </w:rPr>
        <w:t>0.49</w:t>
      </w:r>
      <w:r w:rsidRPr="00DF5471">
        <w:rPr>
          <w:rFonts w:ascii="Times New Roman" w:hAnsi="Times New Roman" w:cs="Times New Roman"/>
          <w:sz w:val="24"/>
          <w:szCs w:val="24"/>
        </w:rPr>
        <w:t>). Diversity was highest in the post-monsoon (</w:t>
      </w:r>
      <w:r w:rsidRPr="00DF5471">
        <w:rPr>
          <w:rFonts w:ascii="Times New Roman" w:hAnsi="Times New Roman" w:cs="Times New Roman"/>
          <w:sz w:val="24"/>
          <w:szCs w:val="24"/>
          <w:highlight w:val="yellow"/>
        </w:rPr>
        <w:t>1.81</w:t>
      </w:r>
      <w:r w:rsidRPr="00DF5471">
        <w:rPr>
          <w:rFonts w:ascii="Times New Roman" w:hAnsi="Times New Roman" w:cs="Times New Roman"/>
          <w:sz w:val="24"/>
          <w:szCs w:val="24"/>
        </w:rPr>
        <w:t>) and lowest in the monsoon (</w:t>
      </w:r>
      <w:r w:rsidRPr="00DF5471">
        <w:rPr>
          <w:rFonts w:ascii="Times New Roman" w:hAnsi="Times New Roman" w:cs="Times New Roman"/>
          <w:sz w:val="24"/>
          <w:szCs w:val="24"/>
          <w:highlight w:val="yellow"/>
        </w:rPr>
        <w:t>1.65</w:t>
      </w:r>
      <w:r w:rsidRPr="00DF5471">
        <w:rPr>
          <w:rFonts w:ascii="Times New Roman" w:hAnsi="Times New Roman" w:cs="Times New Roman"/>
          <w:sz w:val="24"/>
          <w:szCs w:val="24"/>
        </w:rPr>
        <w:t>).</w:t>
      </w:r>
    </w:p>
    <w:p w14:paraId="1AC9EDC6" w14:textId="77777777" w:rsidR="00F0625C" w:rsidRPr="00DF5471" w:rsidRDefault="00F0625C" w:rsidP="00F0625C">
      <w:pPr>
        <w:spacing w:after="0" w:line="240" w:lineRule="auto"/>
        <w:ind w:left="360"/>
        <w:jc w:val="both"/>
        <w:rPr>
          <w:rFonts w:ascii="Times New Roman" w:hAnsi="Times New Roman" w:cs="Times New Roman"/>
          <w:sz w:val="24"/>
          <w:szCs w:val="24"/>
        </w:rPr>
      </w:pPr>
      <w:r w:rsidRPr="00DF5471">
        <w:rPr>
          <w:rFonts w:ascii="Times New Roman" w:hAnsi="Times New Roman" w:cs="Times New Roman"/>
          <w:sz w:val="24"/>
          <w:szCs w:val="24"/>
        </w:rPr>
        <w:t>Evenness was lowest in the monsoon (</w:t>
      </w:r>
      <w:r w:rsidRPr="00DF5471">
        <w:rPr>
          <w:rFonts w:ascii="Times New Roman" w:hAnsi="Times New Roman" w:cs="Times New Roman"/>
          <w:sz w:val="24"/>
          <w:szCs w:val="24"/>
          <w:highlight w:val="yellow"/>
        </w:rPr>
        <w:t>3.85</w:t>
      </w:r>
      <w:r w:rsidRPr="00DF5471">
        <w:rPr>
          <w:rFonts w:ascii="Times New Roman" w:hAnsi="Times New Roman" w:cs="Times New Roman"/>
          <w:sz w:val="24"/>
          <w:szCs w:val="24"/>
        </w:rPr>
        <w:t>) and highest in the post-monsoon (</w:t>
      </w:r>
      <w:r w:rsidRPr="00DF5471">
        <w:rPr>
          <w:rFonts w:ascii="Times New Roman" w:hAnsi="Times New Roman" w:cs="Times New Roman"/>
          <w:sz w:val="24"/>
          <w:szCs w:val="24"/>
          <w:highlight w:val="yellow"/>
        </w:rPr>
        <w:t>4.16)</w:t>
      </w:r>
      <w:r w:rsidRPr="00DF5471">
        <w:rPr>
          <w:rFonts w:ascii="Times New Roman" w:hAnsi="Times New Roman" w:cs="Times New Roman"/>
          <w:sz w:val="24"/>
          <w:szCs w:val="24"/>
        </w:rPr>
        <w:t xml:space="preserve"> period in the study area.</w:t>
      </w:r>
    </w:p>
    <w:p w14:paraId="4FB39793" w14:textId="77777777" w:rsidR="00F0625C" w:rsidRPr="00EA191D" w:rsidRDefault="00F0625C" w:rsidP="00EA191D">
      <w:pPr>
        <w:spacing w:after="0" w:line="360" w:lineRule="auto"/>
        <w:jc w:val="both"/>
        <w:rPr>
          <w:rFonts w:ascii="Times New Roman" w:hAnsi="Times New Roman" w:cs="Times New Roman"/>
          <w:sz w:val="20"/>
          <w:szCs w:val="20"/>
        </w:rPr>
      </w:pPr>
    </w:p>
    <w:p w14:paraId="0C3D0E32" w14:textId="4616D305" w:rsidR="00EA191D" w:rsidRPr="00B5607C" w:rsidRDefault="00EA191D" w:rsidP="00EA191D">
      <w:pPr>
        <w:spacing w:after="0" w:line="360" w:lineRule="auto"/>
        <w:jc w:val="both"/>
        <w:rPr>
          <w:rFonts w:ascii="Times New Roman" w:hAnsi="Times New Roman" w:cs="Times New Roman"/>
          <w:color w:val="7030A0"/>
          <w:sz w:val="20"/>
          <w:szCs w:val="20"/>
        </w:rPr>
      </w:pPr>
      <w:r w:rsidRPr="00B5607C">
        <w:rPr>
          <w:rFonts w:ascii="Times New Roman" w:hAnsi="Times New Roman" w:cs="Times New Roman"/>
          <w:color w:val="7030A0"/>
          <w:sz w:val="20"/>
          <w:szCs w:val="20"/>
        </w:rPr>
        <w:t xml:space="preserve">The boxplot </w:t>
      </w:r>
      <w:r w:rsidR="009A2656" w:rsidRPr="00B5607C">
        <w:rPr>
          <w:rFonts w:ascii="Times New Roman" w:hAnsi="Times New Roman" w:cs="Times New Roman"/>
          <w:color w:val="7030A0"/>
          <w:sz w:val="20"/>
          <w:szCs w:val="20"/>
        </w:rPr>
        <w:t>illustrates</w:t>
      </w:r>
      <w:r w:rsidRPr="00B5607C">
        <w:rPr>
          <w:rFonts w:ascii="Times New Roman" w:hAnsi="Times New Roman" w:cs="Times New Roman"/>
          <w:color w:val="7030A0"/>
          <w:sz w:val="20"/>
          <w:szCs w:val="20"/>
        </w:rPr>
        <w:t xml:space="preserve"> a comprehensive analysis of biodiversity indices across three stations during the monsoon and post-monsoon seasons, highlighting important ecological dynamics. </w:t>
      </w:r>
      <w:proofErr w:type="spellStart"/>
      <w:r w:rsidRPr="00B5607C">
        <w:rPr>
          <w:rFonts w:ascii="Times New Roman" w:hAnsi="Times New Roman" w:cs="Times New Roman"/>
          <w:color w:val="7030A0"/>
          <w:sz w:val="20"/>
          <w:szCs w:val="20"/>
        </w:rPr>
        <w:t>Pielou's</w:t>
      </w:r>
      <w:proofErr w:type="spellEnd"/>
      <w:r w:rsidRPr="00B5607C">
        <w:rPr>
          <w:rFonts w:ascii="Times New Roman" w:hAnsi="Times New Roman" w:cs="Times New Roman"/>
          <w:color w:val="7030A0"/>
          <w:sz w:val="20"/>
          <w:szCs w:val="20"/>
        </w:rPr>
        <w:t xml:space="preserve"> Evenness (J') consistently maintains high values across all stations, suggesting a well-balanced distribution of individuals among species, which is crucial for ecosystem stability. In contrast, </w:t>
      </w:r>
      <w:proofErr w:type="spellStart"/>
      <w:r w:rsidRPr="00B5607C">
        <w:rPr>
          <w:rFonts w:ascii="Times New Roman" w:hAnsi="Times New Roman" w:cs="Times New Roman"/>
          <w:color w:val="7030A0"/>
          <w:sz w:val="20"/>
          <w:szCs w:val="20"/>
        </w:rPr>
        <w:t>Margalef's</w:t>
      </w:r>
      <w:proofErr w:type="spellEnd"/>
      <w:r w:rsidRPr="00B5607C">
        <w:rPr>
          <w:rFonts w:ascii="Times New Roman" w:hAnsi="Times New Roman" w:cs="Times New Roman"/>
          <w:color w:val="7030A0"/>
          <w:sz w:val="20"/>
          <w:szCs w:val="20"/>
        </w:rPr>
        <w:t xml:space="preserve"> Richness (d) indicates an increase in species richness during the post-monsoon season, especially at stations 2 and 3, which suggests favorable conditions for species proliferation after monsoonal rains. The Shannon Index (H) shows significant diversity in post-monsoon conditions, particularly at stations 2 and 3, reflecting the presence of a variety of species and their abundance, critical for ecosystem resilience. Conversely, the Simpson Index (1-D) demonstrates a relatively stable community composition, with slight increases observed in the post-monsoon season, indicating a degree of stability amidst seasonal fluctuations. Overall, these findings emphasize the impact of seasonal changes on species abundance and diversity, providing valuable insights for the management and conservation of aquatic ecosystems. The data underscores the need for ongoing monitoring and assessment of these indices to understand better and mitigate the effects of environmental changes on biodiversity. This information is critical for informing conservation strategies aimed at maintaining ecological balance and resilience in the face of climate variability and anthropogenic influences.</w:t>
      </w:r>
    </w:p>
    <w:p w14:paraId="142397F1" w14:textId="77777777" w:rsidR="00EA191D" w:rsidRPr="00A40620" w:rsidRDefault="00EA191D" w:rsidP="00F0625C">
      <w:pPr>
        <w:pStyle w:val="ListParagraph"/>
        <w:spacing w:after="0" w:line="360" w:lineRule="auto"/>
        <w:jc w:val="both"/>
        <w:rPr>
          <w:rFonts w:ascii="Times New Roman" w:hAnsi="Times New Roman" w:cs="Times New Roman"/>
          <w:sz w:val="20"/>
          <w:szCs w:val="20"/>
        </w:rPr>
      </w:pPr>
    </w:p>
    <w:p w14:paraId="12A26FC6" w14:textId="77777777" w:rsidR="00F0625C" w:rsidRDefault="00F0625C" w:rsidP="00F0625C">
      <w:pPr>
        <w:spacing w:after="0" w:line="360" w:lineRule="auto"/>
        <w:jc w:val="both"/>
        <w:rPr>
          <w:rFonts w:ascii="Times New Roman" w:hAnsi="Times New Roman" w:cs="Times New Roman"/>
          <w:color w:val="000000" w:themeColor="text1"/>
          <w:sz w:val="18"/>
          <w:szCs w:val="18"/>
        </w:rPr>
      </w:pPr>
    </w:p>
    <w:p w14:paraId="7CA6C7D5" w14:textId="77777777" w:rsidR="00F0625C" w:rsidRDefault="00F0625C" w:rsidP="00F0625C">
      <w:pPr>
        <w:spacing w:after="0" w:line="360" w:lineRule="auto"/>
        <w:jc w:val="both"/>
        <w:rPr>
          <w:rFonts w:ascii="Times New Roman" w:hAnsi="Times New Roman" w:cs="Times New Roman"/>
          <w:sz w:val="18"/>
          <w:szCs w:val="18"/>
        </w:rPr>
      </w:pPr>
      <w:r>
        <w:rPr>
          <w:rFonts w:ascii="Times New Roman" w:hAnsi="Times New Roman" w:cs="Times New Roman"/>
          <w:b/>
          <w:noProof/>
          <w:color w:val="000000" w:themeColor="text1"/>
          <w:sz w:val="26"/>
          <w:szCs w:val="26"/>
        </w:rPr>
        <w:drawing>
          <wp:inline distT="0" distB="0" distL="0" distR="0" wp14:anchorId="20E151FD" wp14:editId="7DB2684F">
            <wp:extent cx="6272417" cy="4592955"/>
            <wp:effectExtent l="19050" t="19050" r="14605" b="17145"/>
            <wp:docPr id="1042608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08808" name="Picture 10426088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85029" cy="4602190"/>
                    </a:xfrm>
                    <a:prstGeom prst="rect">
                      <a:avLst/>
                    </a:prstGeom>
                    <a:ln>
                      <a:solidFill>
                        <a:schemeClr val="tx1"/>
                      </a:solidFill>
                    </a:ln>
                  </pic:spPr>
                </pic:pic>
              </a:graphicData>
            </a:graphic>
          </wp:inline>
        </w:drawing>
      </w:r>
    </w:p>
    <w:p w14:paraId="254D2C78" w14:textId="6B0F6167" w:rsidR="00F0625C" w:rsidRPr="00F44FC4" w:rsidRDefault="00F0625C" w:rsidP="00F0625C">
      <w:pPr>
        <w:pStyle w:val="BodyText"/>
        <w:rPr>
          <w:noProof/>
          <w:sz w:val="20"/>
          <w:szCs w:val="20"/>
        </w:rPr>
      </w:pPr>
      <w:r w:rsidRPr="00F44FC4">
        <w:rPr>
          <w:sz w:val="20"/>
          <w:szCs w:val="20"/>
        </w:rPr>
        <w:t>Figure 3. Boxplot showing the Diversity indexes (</w:t>
      </w:r>
      <w:proofErr w:type="spellStart"/>
      <w:r w:rsidRPr="00F44FC4">
        <w:rPr>
          <w:sz w:val="20"/>
          <w:szCs w:val="20"/>
        </w:rPr>
        <w:t>Pielou’s</w:t>
      </w:r>
      <w:proofErr w:type="spellEnd"/>
      <w:r w:rsidRPr="00F44FC4">
        <w:rPr>
          <w:sz w:val="20"/>
          <w:szCs w:val="20"/>
        </w:rPr>
        <w:t xml:space="preserve"> Evenness (J'), </w:t>
      </w:r>
      <w:proofErr w:type="spellStart"/>
      <w:r w:rsidRPr="00F44FC4">
        <w:rPr>
          <w:sz w:val="20"/>
          <w:szCs w:val="20"/>
        </w:rPr>
        <w:t>Margalef</w:t>
      </w:r>
      <w:proofErr w:type="spellEnd"/>
      <w:r w:rsidRPr="00F44FC4">
        <w:rPr>
          <w:sz w:val="20"/>
          <w:szCs w:val="20"/>
        </w:rPr>
        <w:t xml:space="preserve"> (d), Shannon (H), Simpson (1-D)) of zooplankton over the seasons (monsoon, post-monsoon). Different letters above the boxplot depicts the significant difference </w:t>
      </w:r>
      <w:r w:rsidRPr="00F44FC4">
        <w:rPr>
          <w:noProof/>
          <w:sz w:val="20"/>
          <w:szCs w:val="20"/>
        </w:rPr>
        <w:t>(Two way ANOVA, P &lt; 0.05) between  seasons and</w:t>
      </w:r>
      <w:r w:rsidR="008B5866">
        <w:rPr>
          <w:noProof/>
          <w:sz w:val="20"/>
          <w:szCs w:val="20"/>
        </w:rPr>
        <w:t xml:space="preserve"> withing</w:t>
      </w:r>
      <w:r w:rsidRPr="00F44FC4">
        <w:rPr>
          <w:noProof/>
          <w:sz w:val="20"/>
          <w:szCs w:val="20"/>
        </w:rPr>
        <w:t xml:space="preserve"> stations.</w:t>
      </w:r>
    </w:p>
    <w:p w14:paraId="1CAFB543" w14:textId="77777777" w:rsidR="00F0625C" w:rsidRPr="00F44FC4" w:rsidRDefault="00F0625C" w:rsidP="00F0625C">
      <w:pPr>
        <w:tabs>
          <w:tab w:val="left" w:pos="3156"/>
        </w:tabs>
        <w:rPr>
          <w:rFonts w:ascii="Times New Roman" w:hAnsi="Times New Roman" w:cs="Times New Roman"/>
          <w:color w:val="000000" w:themeColor="text1"/>
          <w:sz w:val="20"/>
          <w:szCs w:val="20"/>
        </w:rPr>
      </w:pPr>
    </w:p>
    <w:p w14:paraId="1BC991A0" w14:textId="77777777" w:rsidR="00F0625C" w:rsidRDefault="00F0625C" w:rsidP="00F0625C">
      <w:pPr>
        <w:pStyle w:val="BodyText"/>
      </w:pPr>
      <w:r w:rsidRPr="00810944">
        <w:rPr>
          <w:sz w:val="20"/>
          <w:szCs w:val="20"/>
        </w:rPr>
        <w:t xml:space="preserve">However, the study </w:t>
      </w:r>
      <w:proofErr w:type="gramStart"/>
      <w:r w:rsidRPr="00810944">
        <w:rPr>
          <w:sz w:val="20"/>
          <w:szCs w:val="20"/>
        </w:rPr>
        <w:t>have</w:t>
      </w:r>
      <w:proofErr w:type="gramEnd"/>
      <w:r w:rsidRPr="00810944">
        <w:rPr>
          <w:sz w:val="20"/>
          <w:szCs w:val="20"/>
        </w:rPr>
        <w:t xml:space="preserve"> been focused on two-way dendrogram plot to observe the similarity between sites and seasons at the study sites (Figure 4a). </w:t>
      </w:r>
      <w:r w:rsidRPr="00810944">
        <w:rPr>
          <w:sz w:val="20"/>
          <w:szCs w:val="20"/>
          <w:highlight w:val="yellow"/>
        </w:rPr>
        <w:t xml:space="preserve">(Brief </w:t>
      </w:r>
      <w:proofErr w:type="spellStart"/>
      <w:r w:rsidRPr="00810944">
        <w:rPr>
          <w:sz w:val="20"/>
          <w:szCs w:val="20"/>
          <w:highlight w:val="yellow"/>
        </w:rPr>
        <w:t>riteup</w:t>
      </w:r>
      <w:proofErr w:type="spellEnd"/>
      <w:r w:rsidRPr="00810944">
        <w:rPr>
          <w:sz w:val="20"/>
          <w:szCs w:val="20"/>
          <w:highlight w:val="yellow"/>
        </w:rPr>
        <w:t xml:space="preserve"> for this segment is needed)</w:t>
      </w:r>
      <w:r>
        <w:rPr>
          <w:sz w:val="20"/>
          <w:szCs w:val="20"/>
        </w:rPr>
        <w:t xml:space="preserve">. </w:t>
      </w:r>
      <w:r>
        <w:t>Non-parametric Multidimensional scaling (</w:t>
      </w:r>
      <w:proofErr w:type="spellStart"/>
      <w:r>
        <w:t>nMDS</w:t>
      </w:r>
      <w:proofErr w:type="spellEnd"/>
      <w:r>
        <w:t>) ordination of zooplankton clustering on Bray-Curts similarities on square-root-transformed abundance data of the zooplankton communities were also observed (Figure 4b). (</w:t>
      </w:r>
      <w:r w:rsidRPr="0040677E">
        <w:rPr>
          <w:highlight w:val="yellow"/>
        </w:rPr>
        <w:t>Brief writeup for this graph is required).</w:t>
      </w:r>
      <w:r>
        <w:t xml:space="preserve"> </w:t>
      </w:r>
    </w:p>
    <w:p w14:paraId="49AA3874" w14:textId="77777777" w:rsidR="007A3600" w:rsidRDefault="007A3600" w:rsidP="00F0625C">
      <w:pPr>
        <w:pStyle w:val="BodyText"/>
      </w:pPr>
    </w:p>
    <w:p w14:paraId="39A3703D" w14:textId="196E4D7E" w:rsidR="007A3600" w:rsidRPr="007A3600" w:rsidRDefault="007A3600" w:rsidP="007A3600">
      <w:pPr>
        <w:pStyle w:val="BodyText"/>
        <w:rPr>
          <w:color w:val="7030A0"/>
        </w:rPr>
      </w:pPr>
      <w:r w:rsidRPr="007A3600">
        <w:rPr>
          <w:color w:val="7030A0"/>
        </w:rPr>
        <w:t>The left graph (a) depicts a two-way dendrogram that illustrates the similarities among zooplankton communities across different stations and seasons. This hierarchical clustering is based on Bray-</w:t>
      </w:r>
      <w:proofErr w:type="gramStart"/>
      <w:r w:rsidRPr="007A3600">
        <w:rPr>
          <w:color w:val="7030A0"/>
        </w:rPr>
        <w:t>Curtis</w:t>
      </w:r>
      <w:proofErr w:type="gramEnd"/>
      <w:r w:rsidRPr="007A3600">
        <w:rPr>
          <w:color w:val="7030A0"/>
        </w:rPr>
        <w:t xml:space="preserve"> similarities, utilizing square-root-transformed abundance data. The dendrogram clearly delineates groupings, indicating that the composition of zooplankton communities is significantly influenced by seasonal environmental conditions. Close affinities among various stations underscore the interconnectedness of these communities, suggesting that ecological factors are driving the observed patterns. In the right graph (b), the non-metric multidimensional scaling (</w:t>
      </w:r>
      <w:proofErr w:type="spellStart"/>
      <w:r w:rsidRPr="007A3600">
        <w:rPr>
          <w:color w:val="7030A0"/>
        </w:rPr>
        <w:t>nMDS</w:t>
      </w:r>
      <w:proofErr w:type="spellEnd"/>
      <w:r w:rsidRPr="007A3600">
        <w:rPr>
          <w:color w:val="7030A0"/>
        </w:rPr>
        <w:t>) ordination further elucidates these findings, demonstrating how zooplankton communities cluster along the NMDS axes. With a stress value of 0.00, this plot indicates a remarkably high level of separation between monsoon and post-monsoon seasons. The distinct clustering of samples by season reinforces the dynamic nature of zooplankton assemblages and highlights how environmental fluctuations during different periods lead to significant shifts in community structure. However, the pronounced spatial separation between the seasons suggests that ecological interactions and resource availability differ markedly, influencing species distribution and abundance. These results offer compelling evidence of the complex interplay between seasonal changes and zooplankton diversity, providing critical insights into aquatic ecosystem dynamics and resilience. Understanding these relationships is essential for effective management and conservation strategies, particularly in the context of environmental change.</w:t>
      </w:r>
    </w:p>
    <w:p w14:paraId="1EE46924" w14:textId="77777777" w:rsidR="00F0625C" w:rsidRDefault="00F0625C" w:rsidP="00F0625C">
      <w:pPr>
        <w:pStyle w:val="BodyText"/>
      </w:pPr>
      <w:r>
        <w:rPr>
          <w:noProof/>
          <w:color w:val="000000" w:themeColor="text1"/>
          <w:sz w:val="26"/>
          <w:szCs w:val="26"/>
        </w:rPr>
        <w:drawing>
          <wp:inline distT="0" distB="0" distL="0" distR="0" wp14:anchorId="1DD1EC78" wp14:editId="222F6893">
            <wp:extent cx="6390005" cy="3827145"/>
            <wp:effectExtent l="0" t="0" r="0" b="1905"/>
            <wp:docPr id="657960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60722" name="Picture 6579607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0005" cy="3827145"/>
                    </a:xfrm>
                    <a:prstGeom prst="rect">
                      <a:avLst/>
                    </a:prstGeom>
                  </pic:spPr>
                </pic:pic>
              </a:graphicData>
            </a:graphic>
          </wp:inline>
        </w:drawing>
      </w:r>
    </w:p>
    <w:p w14:paraId="3BA23E87" w14:textId="77777777" w:rsidR="00F0625C" w:rsidRDefault="00F0625C" w:rsidP="00F0625C">
      <w:pPr>
        <w:pStyle w:val="BodyText"/>
      </w:pPr>
      <w:r>
        <w:rPr>
          <w:color w:val="000000" w:themeColor="text1"/>
          <w:sz w:val="26"/>
          <w:szCs w:val="26"/>
        </w:rPr>
        <w:t xml:space="preserve">Figure 4a. </w:t>
      </w:r>
      <w:r>
        <w:t>Two-way dendrogram plot showing similarity between sites and seasons 4b. non-parametric multidimensional scaling (</w:t>
      </w:r>
      <w:proofErr w:type="spellStart"/>
      <w:r>
        <w:t>nMDS</w:t>
      </w:r>
      <w:proofErr w:type="spellEnd"/>
      <w:r>
        <w:t xml:space="preserve">) ordination of zooplankton clustering on Bray-Curts similarities on square-root-transformed abundance data of the zooplankton communities among seasons ith 0.00 stress. </w:t>
      </w:r>
    </w:p>
    <w:p w14:paraId="5A45A093" w14:textId="77777777" w:rsidR="00F0625C" w:rsidRDefault="00F0625C" w:rsidP="00F0625C">
      <w:pPr>
        <w:pStyle w:val="BodyText"/>
      </w:pPr>
    </w:p>
    <w:p w14:paraId="3C2E17F2" w14:textId="77777777" w:rsidR="00F0625C" w:rsidRDefault="00F0625C" w:rsidP="00F0625C">
      <w:pPr>
        <w:pStyle w:val="BodyText"/>
      </w:pPr>
    </w:p>
    <w:p w14:paraId="3577A16D" w14:textId="77777777" w:rsidR="00F0625C" w:rsidRPr="001165ED" w:rsidRDefault="00F0625C" w:rsidP="00F0625C">
      <w:pPr>
        <w:tabs>
          <w:tab w:val="left" w:pos="3156"/>
        </w:tabs>
        <w:rPr>
          <w:rFonts w:ascii="Times New Roman" w:hAnsi="Times New Roman" w:cs="Times New Roman"/>
          <w:color w:val="000000" w:themeColor="text1"/>
          <w:sz w:val="26"/>
          <w:szCs w:val="26"/>
        </w:rPr>
      </w:pPr>
    </w:p>
    <w:p w14:paraId="49789F40" w14:textId="77777777" w:rsidR="00F0625C" w:rsidRDefault="00F0625C" w:rsidP="00F0625C">
      <w:pPr>
        <w:pStyle w:val="ListParagraph"/>
        <w:numPr>
          <w:ilvl w:val="0"/>
          <w:numId w:val="1"/>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Influence of environmental parameters and their relationship with zooplankton at the Halda river. </w:t>
      </w:r>
    </w:p>
    <w:p w14:paraId="33822D1F" w14:textId="77777777" w:rsidR="00F0625C" w:rsidRPr="003731C1" w:rsidRDefault="00F0625C" w:rsidP="00F0625C">
      <w:pPr>
        <w:spacing w:after="0" w:line="360" w:lineRule="auto"/>
        <w:jc w:val="both"/>
        <w:rPr>
          <w:rFonts w:ascii="Times New Roman" w:hAnsi="Times New Roman" w:cs="Times New Roman"/>
          <w:sz w:val="20"/>
          <w:szCs w:val="20"/>
        </w:rPr>
      </w:pPr>
    </w:p>
    <w:p w14:paraId="2409D40F" w14:textId="77777777" w:rsidR="00F0625C" w:rsidRDefault="00F0625C" w:rsidP="00F0625C">
      <w:pPr>
        <w:pStyle w:val="ListParagraph"/>
        <w:numPr>
          <w:ilvl w:val="1"/>
          <w:numId w:val="1"/>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Environmental parameters in the Halda river basin</w:t>
      </w:r>
    </w:p>
    <w:p w14:paraId="2818F61A" w14:textId="77777777" w:rsidR="00F0625C" w:rsidRPr="00BD1214" w:rsidRDefault="00F0625C" w:rsidP="00F0625C">
      <w:pPr>
        <w:pStyle w:val="ListParagraph"/>
        <w:tabs>
          <w:tab w:val="left" w:pos="4054"/>
        </w:tabs>
        <w:spacing w:after="0" w:line="312" w:lineRule="auto"/>
        <w:ind w:left="360"/>
        <w:jc w:val="both"/>
        <w:rPr>
          <w:rFonts w:ascii="Times New Roman" w:hAnsi="Times New Roman" w:cs="Times New Roman"/>
          <w:sz w:val="20"/>
          <w:szCs w:val="20"/>
        </w:rPr>
      </w:pPr>
      <w:r w:rsidRPr="00BD1214">
        <w:rPr>
          <w:rFonts w:ascii="Times New Roman" w:hAnsi="Times New Roman" w:cs="Times New Roman"/>
          <w:sz w:val="20"/>
          <w:szCs w:val="20"/>
        </w:rPr>
        <w:t>During monsoon the temperature ranges between 21⁰C to 28⁰C. Highest temperature was collected from station -3. During 2</w:t>
      </w:r>
      <w:r w:rsidRPr="00BD1214">
        <w:rPr>
          <w:rFonts w:ascii="Times New Roman" w:hAnsi="Times New Roman" w:cs="Times New Roman"/>
          <w:sz w:val="20"/>
          <w:szCs w:val="20"/>
          <w:vertAlign w:val="superscript"/>
        </w:rPr>
        <w:t>nd</w:t>
      </w:r>
      <w:r w:rsidRPr="00BD1214">
        <w:rPr>
          <w:rFonts w:ascii="Times New Roman" w:hAnsi="Times New Roman" w:cs="Times New Roman"/>
          <w:sz w:val="20"/>
          <w:szCs w:val="20"/>
        </w:rPr>
        <w:t xml:space="preserve"> sampling in post monsoon temperature ranges between 25⁰C to 28⁰C. Highest temperature range was recorded in station-03. Water pH was ranges between 6.8 to 7.2 during monsoon. Highest pH was recorded in station 03. In past monsoon PH was recorded between 7.0 to 7.3 highest value was found again at station 03 (Table 02). </w:t>
      </w:r>
      <w:r w:rsidRPr="00BD1214">
        <w:rPr>
          <w:rFonts w:ascii="Times New Roman" w:hAnsi="Times New Roman" w:cs="Times New Roman"/>
          <w:sz w:val="20"/>
          <w:szCs w:val="20"/>
          <w:highlight w:val="yellow"/>
        </w:rPr>
        <w:t>Water salinity, DO……………….?</w:t>
      </w:r>
      <w:r w:rsidRPr="00BD1214">
        <w:rPr>
          <w:rFonts w:ascii="Times New Roman" w:hAnsi="Times New Roman" w:cs="Times New Roman"/>
          <w:sz w:val="20"/>
          <w:szCs w:val="20"/>
        </w:rPr>
        <w:t xml:space="preserve"> Environmental variables from the collected sites are given in table 5. </w:t>
      </w:r>
    </w:p>
    <w:p w14:paraId="60A61531" w14:textId="77777777" w:rsidR="00F0625C" w:rsidRDefault="00F0625C" w:rsidP="00F0625C">
      <w:pPr>
        <w:pStyle w:val="ListParagraph"/>
        <w:tabs>
          <w:tab w:val="left" w:pos="4054"/>
        </w:tabs>
        <w:spacing w:after="0" w:line="312" w:lineRule="auto"/>
        <w:ind w:left="360"/>
        <w:jc w:val="both"/>
        <w:rPr>
          <w:rFonts w:ascii="Times New Roman" w:hAnsi="Times New Roman" w:cs="Times New Roman"/>
          <w:sz w:val="26"/>
          <w:szCs w:val="26"/>
        </w:rPr>
      </w:pPr>
    </w:p>
    <w:p w14:paraId="5E87D928" w14:textId="77777777" w:rsidR="00F0625C" w:rsidRPr="00374000" w:rsidRDefault="00F0625C" w:rsidP="00F0625C">
      <w:pPr>
        <w:tabs>
          <w:tab w:val="left" w:pos="4054"/>
        </w:tabs>
        <w:spacing w:after="0" w:line="312" w:lineRule="auto"/>
        <w:jc w:val="both"/>
        <w:rPr>
          <w:rFonts w:ascii="Times New Roman" w:hAnsi="Times New Roman" w:cs="Times New Roman"/>
          <w:sz w:val="20"/>
          <w:szCs w:val="20"/>
        </w:rPr>
      </w:pPr>
      <w:r w:rsidRPr="00374000">
        <w:rPr>
          <w:rFonts w:ascii="Times New Roman" w:hAnsi="Times New Roman" w:cs="Times New Roman"/>
          <w:sz w:val="20"/>
          <w:szCs w:val="20"/>
        </w:rPr>
        <w:t xml:space="preserve">Table 6. Environmental variables from the study sites </w:t>
      </w:r>
    </w:p>
    <w:tbl>
      <w:tblPr>
        <w:tblStyle w:val="TableGrid"/>
        <w:tblW w:w="10201" w:type="dxa"/>
        <w:tblLook w:val="04A0" w:firstRow="1" w:lastRow="0" w:firstColumn="1" w:lastColumn="0" w:noHBand="0" w:noVBand="1"/>
      </w:tblPr>
      <w:tblGrid>
        <w:gridCol w:w="2089"/>
        <w:gridCol w:w="1218"/>
        <w:gridCol w:w="1202"/>
        <w:gridCol w:w="1332"/>
        <w:gridCol w:w="1483"/>
        <w:gridCol w:w="1278"/>
        <w:gridCol w:w="1599"/>
      </w:tblGrid>
      <w:tr w:rsidR="00F0625C" w:rsidRPr="00FC1EAE" w14:paraId="0A0323B2" w14:textId="77777777" w:rsidTr="004D42BB">
        <w:trPr>
          <w:tblHeader/>
        </w:trPr>
        <w:tc>
          <w:tcPr>
            <w:tcW w:w="2425" w:type="dxa"/>
          </w:tcPr>
          <w:p w14:paraId="1CA2C400"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Station</w:t>
            </w:r>
          </w:p>
        </w:tc>
        <w:tc>
          <w:tcPr>
            <w:tcW w:w="1513" w:type="dxa"/>
            <w:gridSpan w:val="2"/>
          </w:tcPr>
          <w:p w14:paraId="2B460021" w14:textId="77777777" w:rsidR="00F0625C" w:rsidRPr="004D42BB" w:rsidRDefault="00F0625C" w:rsidP="00BF160C">
            <w:pPr>
              <w:spacing w:line="360" w:lineRule="auto"/>
              <w:jc w:val="center"/>
              <w:rPr>
                <w:rFonts w:ascii="Times New Roman" w:hAnsi="Times New Roman" w:cs="Times New Roman"/>
                <w:color w:val="7030A0"/>
              </w:rPr>
            </w:pPr>
            <w:r w:rsidRPr="004D42BB">
              <w:rPr>
                <w:rFonts w:ascii="Times New Roman" w:hAnsi="Times New Roman" w:cs="Times New Roman"/>
                <w:color w:val="7030A0"/>
              </w:rPr>
              <w:t>St1</w:t>
            </w:r>
          </w:p>
        </w:tc>
        <w:tc>
          <w:tcPr>
            <w:tcW w:w="3058" w:type="dxa"/>
            <w:gridSpan w:val="2"/>
          </w:tcPr>
          <w:p w14:paraId="377FBA72" w14:textId="77777777" w:rsidR="00F0625C" w:rsidRPr="004D42BB" w:rsidRDefault="00F0625C" w:rsidP="00BF160C">
            <w:pPr>
              <w:spacing w:line="360" w:lineRule="auto"/>
              <w:jc w:val="center"/>
              <w:rPr>
                <w:rFonts w:ascii="Times New Roman" w:hAnsi="Times New Roman" w:cs="Times New Roman"/>
                <w:color w:val="7030A0"/>
              </w:rPr>
            </w:pPr>
            <w:r w:rsidRPr="004D42BB">
              <w:rPr>
                <w:rFonts w:ascii="Times New Roman" w:hAnsi="Times New Roman" w:cs="Times New Roman"/>
                <w:color w:val="7030A0"/>
              </w:rPr>
              <w:t>St2</w:t>
            </w:r>
          </w:p>
        </w:tc>
        <w:tc>
          <w:tcPr>
            <w:tcW w:w="3205" w:type="dxa"/>
            <w:gridSpan w:val="2"/>
          </w:tcPr>
          <w:p w14:paraId="3A2073B1" w14:textId="77777777" w:rsidR="00F0625C" w:rsidRPr="004D42BB" w:rsidRDefault="00F0625C" w:rsidP="00BF160C">
            <w:pPr>
              <w:spacing w:line="360" w:lineRule="auto"/>
              <w:jc w:val="center"/>
              <w:rPr>
                <w:rFonts w:ascii="Times New Roman" w:hAnsi="Times New Roman" w:cs="Times New Roman"/>
                <w:color w:val="7030A0"/>
              </w:rPr>
            </w:pPr>
            <w:r w:rsidRPr="004D42BB">
              <w:rPr>
                <w:rFonts w:ascii="Times New Roman" w:hAnsi="Times New Roman" w:cs="Times New Roman"/>
                <w:color w:val="7030A0"/>
              </w:rPr>
              <w:t>St3</w:t>
            </w:r>
          </w:p>
        </w:tc>
      </w:tr>
      <w:tr w:rsidR="00F0625C" w:rsidRPr="00FC1EAE" w14:paraId="79DF775D" w14:textId="77777777" w:rsidTr="004D42BB">
        <w:tc>
          <w:tcPr>
            <w:tcW w:w="2425" w:type="dxa"/>
          </w:tcPr>
          <w:p w14:paraId="357D27B3"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Environmental variable</w:t>
            </w:r>
          </w:p>
        </w:tc>
        <w:tc>
          <w:tcPr>
            <w:tcW w:w="264" w:type="dxa"/>
          </w:tcPr>
          <w:p w14:paraId="1D68D52C"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Monsoon</w:t>
            </w:r>
          </w:p>
        </w:tc>
        <w:tc>
          <w:tcPr>
            <w:tcW w:w="1249" w:type="dxa"/>
          </w:tcPr>
          <w:p w14:paraId="59C6B5FA"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Post-monsoon</w:t>
            </w:r>
          </w:p>
        </w:tc>
        <w:tc>
          <w:tcPr>
            <w:tcW w:w="1444" w:type="dxa"/>
          </w:tcPr>
          <w:p w14:paraId="37400C1E"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Monsoon</w:t>
            </w:r>
          </w:p>
        </w:tc>
        <w:tc>
          <w:tcPr>
            <w:tcW w:w="1614" w:type="dxa"/>
          </w:tcPr>
          <w:p w14:paraId="2F1D9BA3"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Post-monsoon</w:t>
            </w:r>
          </w:p>
        </w:tc>
        <w:tc>
          <w:tcPr>
            <w:tcW w:w="1363" w:type="dxa"/>
          </w:tcPr>
          <w:p w14:paraId="1DE893A9"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Monsoon</w:t>
            </w:r>
          </w:p>
        </w:tc>
        <w:tc>
          <w:tcPr>
            <w:tcW w:w="1842" w:type="dxa"/>
          </w:tcPr>
          <w:p w14:paraId="7E756CE5" w14:textId="77777777" w:rsidR="00F0625C" w:rsidRPr="004D42BB" w:rsidRDefault="00F0625C" w:rsidP="00BF160C">
            <w:pPr>
              <w:spacing w:line="360" w:lineRule="auto"/>
              <w:jc w:val="both"/>
              <w:rPr>
                <w:rFonts w:ascii="Times New Roman" w:hAnsi="Times New Roman" w:cs="Times New Roman"/>
                <w:color w:val="7030A0"/>
              </w:rPr>
            </w:pPr>
            <w:r w:rsidRPr="004D42BB">
              <w:rPr>
                <w:rFonts w:ascii="Times New Roman" w:hAnsi="Times New Roman" w:cs="Times New Roman"/>
                <w:color w:val="7030A0"/>
              </w:rPr>
              <w:t>Post-monsoon</w:t>
            </w:r>
          </w:p>
        </w:tc>
      </w:tr>
      <w:tr w:rsidR="007A3600" w:rsidRPr="00FC1EAE" w14:paraId="618178F6" w14:textId="77777777" w:rsidTr="004D42BB">
        <w:tc>
          <w:tcPr>
            <w:tcW w:w="2425" w:type="dxa"/>
          </w:tcPr>
          <w:p w14:paraId="0CF31377" w14:textId="77777777" w:rsidR="007A3600" w:rsidRPr="004D42BB" w:rsidRDefault="007A3600" w:rsidP="007A3600">
            <w:pPr>
              <w:spacing w:line="360" w:lineRule="auto"/>
              <w:jc w:val="both"/>
              <w:rPr>
                <w:rFonts w:ascii="Times New Roman" w:hAnsi="Times New Roman" w:cs="Times New Roman"/>
                <w:color w:val="7030A0"/>
              </w:rPr>
            </w:pPr>
            <w:r w:rsidRPr="004D42BB">
              <w:rPr>
                <w:rFonts w:ascii="Times New Roman" w:hAnsi="Times New Roman" w:cs="Times New Roman"/>
                <w:color w:val="7030A0"/>
              </w:rPr>
              <w:t>Water temperature (°c)</w:t>
            </w:r>
          </w:p>
        </w:tc>
        <w:tc>
          <w:tcPr>
            <w:tcW w:w="264" w:type="dxa"/>
            <w:vAlign w:val="bottom"/>
          </w:tcPr>
          <w:p w14:paraId="643E6643" w14:textId="096DD15E"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24.83±0.42</w:t>
            </w:r>
          </w:p>
        </w:tc>
        <w:tc>
          <w:tcPr>
            <w:tcW w:w="1249" w:type="dxa"/>
            <w:vAlign w:val="bottom"/>
          </w:tcPr>
          <w:p w14:paraId="48E614B8" w14:textId="573BE9CC"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26.6±0.46</w:t>
            </w:r>
          </w:p>
        </w:tc>
        <w:tc>
          <w:tcPr>
            <w:tcW w:w="1444" w:type="dxa"/>
            <w:vAlign w:val="bottom"/>
          </w:tcPr>
          <w:p w14:paraId="3DB5C4C4" w14:textId="7BD6CCB9"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25.03±0.4</w:t>
            </w:r>
          </w:p>
        </w:tc>
        <w:tc>
          <w:tcPr>
            <w:tcW w:w="1614" w:type="dxa"/>
            <w:vAlign w:val="bottom"/>
          </w:tcPr>
          <w:p w14:paraId="014A5897" w14:textId="06838735"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26.03±0.68</w:t>
            </w:r>
          </w:p>
        </w:tc>
        <w:tc>
          <w:tcPr>
            <w:tcW w:w="1363" w:type="dxa"/>
            <w:vAlign w:val="bottom"/>
          </w:tcPr>
          <w:p w14:paraId="1C3553FA" w14:textId="750CD24A"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25.2±0.78</w:t>
            </w:r>
          </w:p>
        </w:tc>
        <w:tc>
          <w:tcPr>
            <w:tcW w:w="1842" w:type="dxa"/>
            <w:vAlign w:val="bottom"/>
          </w:tcPr>
          <w:p w14:paraId="44E35D5C" w14:textId="112A6831"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26.6±0.36</w:t>
            </w:r>
          </w:p>
        </w:tc>
      </w:tr>
      <w:tr w:rsidR="007A3600" w:rsidRPr="00FC1EAE" w14:paraId="3B1D5FC1" w14:textId="77777777" w:rsidTr="004D42BB">
        <w:tc>
          <w:tcPr>
            <w:tcW w:w="2425" w:type="dxa"/>
          </w:tcPr>
          <w:p w14:paraId="3F0A5221" w14:textId="77777777" w:rsidR="007A3600" w:rsidRPr="004D42BB" w:rsidRDefault="007A3600" w:rsidP="007A3600">
            <w:pPr>
              <w:spacing w:line="360" w:lineRule="auto"/>
              <w:jc w:val="both"/>
              <w:rPr>
                <w:rFonts w:ascii="Times New Roman" w:hAnsi="Times New Roman" w:cs="Times New Roman"/>
                <w:color w:val="7030A0"/>
              </w:rPr>
            </w:pPr>
            <w:r w:rsidRPr="004D42BB">
              <w:rPr>
                <w:rFonts w:ascii="Times New Roman" w:hAnsi="Times New Roman" w:cs="Times New Roman"/>
                <w:color w:val="7030A0"/>
              </w:rPr>
              <w:t>Water PH</w:t>
            </w:r>
          </w:p>
        </w:tc>
        <w:tc>
          <w:tcPr>
            <w:tcW w:w="264" w:type="dxa"/>
            <w:vAlign w:val="bottom"/>
          </w:tcPr>
          <w:p w14:paraId="09FD90E3" w14:textId="66EE44DA"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6.77±0.15</w:t>
            </w:r>
          </w:p>
        </w:tc>
        <w:tc>
          <w:tcPr>
            <w:tcW w:w="1249" w:type="dxa"/>
            <w:vAlign w:val="bottom"/>
          </w:tcPr>
          <w:p w14:paraId="5FAC0039" w14:textId="3296F4B1"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7.37±0.21</w:t>
            </w:r>
          </w:p>
        </w:tc>
        <w:tc>
          <w:tcPr>
            <w:tcW w:w="1444" w:type="dxa"/>
            <w:vAlign w:val="bottom"/>
          </w:tcPr>
          <w:p w14:paraId="6491678B" w14:textId="053BA26C"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6.8±0.44</w:t>
            </w:r>
          </w:p>
        </w:tc>
        <w:tc>
          <w:tcPr>
            <w:tcW w:w="1614" w:type="dxa"/>
            <w:vAlign w:val="bottom"/>
          </w:tcPr>
          <w:p w14:paraId="393E1B5C" w14:textId="3C961B33"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7.17±0.32</w:t>
            </w:r>
          </w:p>
        </w:tc>
        <w:tc>
          <w:tcPr>
            <w:tcW w:w="1363" w:type="dxa"/>
            <w:vAlign w:val="bottom"/>
          </w:tcPr>
          <w:p w14:paraId="1EAC666D" w14:textId="01C66675"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6.7±0.4</w:t>
            </w:r>
          </w:p>
        </w:tc>
        <w:tc>
          <w:tcPr>
            <w:tcW w:w="1842" w:type="dxa"/>
            <w:vAlign w:val="bottom"/>
          </w:tcPr>
          <w:p w14:paraId="56E21A72" w14:textId="6B71036E" w:rsidR="007A3600" w:rsidRPr="004D42BB" w:rsidRDefault="007A3600" w:rsidP="007A3600">
            <w:pPr>
              <w:spacing w:line="360" w:lineRule="auto"/>
              <w:jc w:val="both"/>
              <w:rPr>
                <w:rFonts w:ascii="Times New Roman" w:hAnsi="Times New Roman" w:cs="Times New Roman"/>
                <w:color w:val="7030A0"/>
              </w:rPr>
            </w:pPr>
            <w:r w:rsidRPr="004D42BB">
              <w:rPr>
                <w:rFonts w:ascii="Calibri" w:hAnsi="Calibri" w:cs="Calibri"/>
                <w:color w:val="7030A0"/>
                <w:sz w:val="22"/>
                <w:szCs w:val="22"/>
              </w:rPr>
              <w:t>7.07±0.15</w:t>
            </w:r>
          </w:p>
        </w:tc>
      </w:tr>
      <w:tr w:rsidR="004D42BB" w:rsidRPr="00FC1EAE" w14:paraId="75511540" w14:textId="77777777" w:rsidTr="004D42BB">
        <w:tc>
          <w:tcPr>
            <w:tcW w:w="2425" w:type="dxa"/>
          </w:tcPr>
          <w:p w14:paraId="70EF4EDE" w14:textId="77777777" w:rsidR="004D42BB" w:rsidRPr="004D42BB" w:rsidRDefault="004D42BB" w:rsidP="004D42BB">
            <w:pPr>
              <w:spacing w:line="360" w:lineRule="auto"/>
              <w:jc w:val="both"/>
              <w:rPr>
                <w:rFonts w:ascii="Times New Roman" w:hAnsi="Times New Roman" w:cs="Times New Roman"/>
                <w:color w:val="7030A0"/>
              </w:rPr>
            </w:pPr>
            <w:r w:rsidRPr="004D42BB">
              <w:rPr>
                <w:rFonts w:ascii="Times New Roman" w:hAnsi="Times New Roman" w:cs="Times New Roman"/>
                <w:bCs/>
                <w:color w:val="7030A0"/>
              </w:rPr>
              <w:t>Water Salinity (ppt)</w:t>
            </w:r>
          </w:p>
        </w:tc>
        <w:tc>
          <w:tcPr>
            <w:tcW w:w="264" w:type="dxa"/>
            <w:vAlign w:val="bottom"/>
          </w:tcPr>
          <w:p w14:paraId="27B1A019" w14:textId="3A46E08F"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0.57±0.32</w:t>
            </w:r>
          </w:p>
        </w:tc>
        <w:tc>
          <w:tcPr>
            <w:tcW w:w="1249" w:type="dxa"/>
            <w:vAlign w:val="bottom"/>
          </w:tcPr>
          <w:p w14:paraId="6457A5E3" w14:textId="3F96BFEE"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0.43±0.31</w:t>
            </w:r>
          </w:p>
        </w:tc>
        <w:tc>
          <w:tcPr>
            <w:tcW w:w="1444" w:type="dxa"/>
            <w:vAlign w:val="bottom"/>
          </w:tcPr>
          <w:p w14:paraId="1183E842" w14:textId="678CF3B4"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0.4±0.26</w:t>
            </w:r>
          </w:p>
        </w:tc>
        <w:tc>
          <w:tcPr>
            <w:tcW w:w="1614" w:type="dxa"/>
            <w:vAlign w:val="bottom"/>
          </w:tcPr>
          <w:p w14:paraId="0C71E9F2" w14:textId="10C243A1"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0.67±0.25</w:t>
            </w:r>
          </w:p>
        </w:tc>
        <w:tc>
          <w:tcPr>
            <w:tcW w:w="1363" w:type="dxa"/>
            <w:vAlign w:val="bottom"/>
          </w:tcPr>
          <w:p w14:paraId="0928A4B6" w14:textId="7F553DBC"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0.67±0.21</w:t>
            </w:r>
          </w:p>
        </w:tc>
        <w:tc>
          <w:tcPr>
            <w:tcW w:w="1842" w:type="dxa"/>
            <w:vAlign w:val="bottom"/>
          </w:tcPr>
          <w:p w14:paraId="77438BA4" w14:textId="0205B07E"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0.8±0.1</w:t>
            </w:r>
          </w:p>
        </w:tc>
      </w:tr>
      <w:tr w:rsidR="004D42BB" w:rsidRPr="00FC1EAE" w14:paraId="09B8626E" w14:textId="77777777" w:rsidTr="004D42BB">
        <w:tc>
          <w:tcPr>
            <w:tcW w:w="2425" w:type="dxa"/>
          </w:tcPr>
          <w:p w14:paraId="42A9300F" w14:textId="77777777" w:rsidR="004D42BB" w:rsidRPr="004D42BB" w:rsidRDefault="004D42BB" w:rsidP="004D42BB">
            <w:pPr>
              <w:spacing w:line="360" w:lineRule="auto"/>
              <w:jc w:val="both"/>
              <w:rPr>
                <w:rFonts w:ascii="Times New Roman" w:hAnsi="Times New Roman" w:cs="Times New Roman"/>
                <w:color w:val="7030A0"/>
              </w:rPr>
            </w:pPr>
            <w:r w:rsidRPr="004D42BB">
              <w:rPr>
                <w:rFonts w:ascii="Times New Roman" w:hAnsi="Times New Roman" w:cs="Times New Roman"/>
                <w:color w:val="7030A0"/>
              </w:rPr>
              <w:t xml:space="preserve"> </w:t>
            </w:r>
            <w:r w:rsidRPr="004D42BB">
              <w:rPr>
                <w:rFonts w:ascii="Times New Roman" w:hAnsi="Times New Roman" w:cs="Times New Roman"/>
                <w:color w:val="7030A0"/>
                <w:highlight w:val="yellow"/>
              </w:rPr>
              <w:t>DO (mg/l)</w:t>
            </w:r>
          </w:p>
        </w:tc>
        <w:tc>
          <w:tcPr>
            <w:tcW w:w="264" w:type="dxa"/>
            <w:vAlign w:val="bottom"/>
          </w:tcPr>
          <w:p w14:paraId="6FA59A5F" w14:textId="6568CCDB"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7.6±0.8</w:t>
            </w:r>
          </w:p>
        </w:tc>
        <w:tc>
          <w:tcPr>
            <w:tcW w:w="1249" w:type="dxa"/>
            <w:vAlign w:val="bottom"/>
          </w:tcPr>
          <w:p w14:paraId="3F201012" w14:textId="0087DC3B"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6.8±0.56</w:t>
            </w:r>
          </w:p>
        </w:tc>
        <w:tc>
          <w:tcPr>
            <w:tcW w:w="1444" w:type="dxa"/>
            <w:vAlign w:val="bottom"/>
          </w:tcPr>
          <w:p w14:paraId="4C154932" w14:textId="771881C5"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6.03±0.58</w:t>
            </w:r>
          </w:p>
        </w:tc>
        <w:tc>
          <w:tcPr>
            <w:tcW w:w="1614" w:type="dxa"/>
            <w:vAlign w:val="bottom"/>
          </w:tcPr>
          <w:p w14:paraId="67A5E804" w14:textId="02376792"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7.13±1.12</w:t>
            </w:r>
          </w:p>
        </w:tc>
        <w:tc>
          <w:tcPr>
            <w:tcW w:w="1363" w:type="dxa"/>
            <w:vAlign w:val="bottom"/>
          </w:tcPr>
          <w:p w14:paraId="62C2CE06" w14:textId="228CF494"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6.27±0.68</w:t>
            </w:r>
          </w:p>
        </w:tc>
        <w:tc>
          <w:tcPr>
            <w:tcW w:w="1842" w:type="dxa"/>
            <w:vAlign w:val="bottom"/>
          </w:tcPr>
          <w:p w14:paraId="66669D96" w14:textId="148F8F83" w:rsidR="004D42BB" w:rsidRPr="004D42BB" w:rsidRDefault="004D42BB" w:rsidP="004D42BB">
            <w:pPr>
              <w:spacing w:line="360" w:lineRule="auto"/>
              <w:jc w:val="both"/>
              <w:rPr>
                <w:rFonts w:ascii="Times New Roman" w:hAnsi="Times New Roman" w:cs="Times New Roman"/>
                <w:color w:val="7030A0"/>
              </w:rPr>
            </w:pPr>
            <w:r w:rsidRPr="004D42BB">
              <w:rPr>
                <w:rFonts w:ascii="Calibri" w:hAnsi="Calibri" w:cs="Calibri"/>
                <w:color w:val="7030A0"/>
                <w:sz w:val="22"/>
                <w:szCs w:val="22"/>
              </w:rPr>
              <w:t>7.3±0.9</w:t>
            </w:r>
          </w:p>
        </w:tc>
      </w:tr>
    </w:tbl>
    <w:p w14:paraId="01A4CEC3" w14:textId="77777777" w:rsidR="00F0625C" w:rsidRDefault="00F0625C" w:rsidP="00F0625C">
      <w:pPr>
        <w:pStyle w:val="ListParagraph"/>
        <w:spacing w:after="0" w:line="360" w:lineRule="auto"/>
        <w:jc w:val="both"/>
        <w:rPr>
          <w:rFonts w:ascii="Times New Roman" w:hAnsi="Times New Roman" w:cs="Times New Roman"/>
          <w:sz w:val="20"/>
          <w:szCs w:val="20"/>
        </w:rPr>
      </w:pPr>
    </w:p>
    <w:p w14:paraId="0BF82D92" w14:textId="1C3A4D3B" w:rsidR="00A17104" w:rsidRPr="00A17104" w:rsidRDefault="00A17104" w:rsidP="00A17104">
      <w:pPr>
        <w:pStyle w:val="BodyText"/>
        <w:rPr>
          <w:color w:val="7030A0"/>
          <w:sz w:val="20"/>
          <w:szCs w:val="20"/>
        </w:rPr>
      </w:pPr>
      <w:r w:rsidRPr="00A17104">
        <w:rPr>
          <w:color w:val="7030A0"/>
          <w:sz w:val="20"/>
          <w:szCs w:val="20"/>
        </w:rPr>
        <w:t xml:space="preserve">The boxplot </w:t>
      </w:r>
      <w:r>
        <w:rPr>
          <w:color w:val="7030A0"/>
          <w:sz w:val="20"/>
          <w:szCs w:val="20"/>
        </w:rPr>
        <w:t>representation</w:t>
      </w:r>
      <w:r w:rsidRPr="00A17104">
        <w:rPr>
          <w:color w:val="7030A0"/>
          <w:sz w:val="20"/>
          <w:szCs w:val="20"/>
        </w:rPr>
        <w:t xml:space="preserve"> revealed significant temporal and spatial variations in water quality parameters across the study area. Dissolved oxygen (DO) levels were notably higher during the monsoon season compared to the post-monsoon season, likely due to increased rainfall and runoff. Spatial variations in DO were also observed, with Station 2 exhibiting consistently lower levels, potentially influenced by localized factors such as pollution or restricted water flow. Salinity levels demonstrated an opposite trend, increasing significantly in the post-monsoon season due to reduced freshwater input and increased evaporation. Station 3 consistently exhibited higher salinity levels, suggesting its proximity to a saline source or greater influence from tidal waters. pH remained relatively stable across both seasons and stations, indicating consistent environmental conditions. Temperature levels increased significantly in the post-monsoon season due to reduced cloud cover and increased solar radiation, but no significant spatial variations were observed. These findings underscore the importance of considering both seasonal and spatial factors when assessing water quality in the study area. Further investigation into the underlying causes of these variations would be beneficial for understanding the ecological implications and developing effective water management strategies</w:t>
      </w:r>
    </w:p>
    <w:p w14:paraId="4AF8F130" w14:textId="77777777" w:rsidR="00A17104" w:rsidRPr="00A17104" w:rsidRDefault="00A17104" w:rsidP="00A17104">
      <w:pPr>
        <w:pStyle w:val="BodyText"/>
        <w:rPr>
          <w:sz w:val="20"/>
          <w:szCs w:val="20"/>
        </w:rPr>
      </w:pPr>
    </w:p>
    <w:p w14:paraId="4B498C4A" w14:textId="77777777" w:rsidR="00A17104" w:rsidRPr="00A17104" w:rsidRDefault="00A17104" w:rsidP="00A17104">
      <w:pPr>
        <w:pStyle w:val="BodyText"/>
        <w:rPr>
          <w:sz w:val="20"/>
          <w:szCs w:val="20"/>
        </w:rPr>
      </w:pPr>
      <w:r w:rsidRPr="00A17104">
        <w:rPr>
          <w:sz w:val="20"/>
          <w:szCs w:val="20"/>
        </w:rPr>
        <w:t>---</w:t>
      </w:r>
    </w:p>
    <w:p w14:paraId="5F97C228" w14:textId="77777777" w:rsidR="00A17104" w:rsidRPr="00A17104" w:rsidRDefault="00A17104" w:rsidP="00A17104">
      <w:pPr>
        <w:pStyle w:val="BodyText"/>
        <w:rPr>
          <w:sz w:val="20"/>
          <w:szCs w:val="20"/>
        </w:rPr>
      </w:pPr>
    </w:p>
    <w:p w14:paraId="4D3EF4AF" w14:textId="5C00591D" w:rsidR="00F0625C" w:rsidRDefault="00A17104" w:rsidP="00A17104">
      <w:pPr>
        <w:pStyle w:val="BodyText"/>
        <w:rPr>
          <w:sz w:val="20"/>
          <w:szCs w:val="20"/>
        </w:rPr>
      </w:pPr>
      <w:r w:rsidRPr="00A17104">
        <w:rPr>
          <w:sz w:val="20"/>
          <w:szCs w:val="20"/>
        </w:rPr>
        <w:t>The revised paragraph maintains clarity and flow while enhancing the overall quality of the writing.</w:t>
      </w:r>
    </w:p>
    <w:p w14:paraId="033DCA86" w14:textId="77777777" w:rsidR="00F0625C" w:rsidRPr="003731C1" w:rsidRDefault="00F0625C" w:rsidP="00F0625C">
      <w:pPr>
        <w:pStyle w:val="BodyText"/>
        <w:rPr>
          <w:sz w:val="20"/>
          <w:szCs w:val="20"/>
        </w:rPr>
      </w:pPr>
    </w:p>
    <w:p w14:paraId="748F2E33" w14:textId="77777777" w:rsidR="00F0625C" w:rsidRDefault="00F0625C" w:rsidP="00F0625C">
      <w:pPr>
        <w:pStyle w:val="ListParagraph"/>
        <w:spacing w:after="0" w:line="360" w:lineRule="auto"/>
        <w:jc w:val="both"/>
        <w:rPr>
          <w:rFonts w:ascii="Times New Roman" w:hAnsi="Times New Roman" w:cs="Times New Roman"/>
          <w:sz w:val="20"/>
          <w:szCs w:val="20"/>
        </w:rPr>
      </w:pPr>
    </w:p>
    <w:p w14:paraId="33EC4B39" w14:textId="77777777" w:rsidR="00F0625C" w:rsidRDefault="00F0625C" w:rsidP="00F0625C">
      <w:pPr>
        <w:pStyle w:val="ListParagraph"/>
        <w:spacing w:after="0" w:line="360" w:lineRule="auto"/>
        <w:jc w:val="both"/>
        <w:rPr>
          <w:rFonts w:ascii="Times New Roman" w:hAnsi="Times New Roman" w:cs="Times New Roman"/>
          <w:sz w:val="20"/>
          <w:szCs w:val="20"/>
        </w:rPr>
      </w:pPr>
    </w:p>
    <w:p w14:paraId="0B0E9B75" w14:textId="77777777" w:rsidR="00F0625C" w:rsidRDefault="00F0625C" w:rsidP="00F0625C">
      <w:pPr>
        <w:pStyle w:val="ListParagraph"/>
        <w:spacing w:after="0" w:line="360" w:lineRule="auto"/>
        <w:jc w:val="both"/>
        <w:rPr>
          <w:rFonts w:ascii="Times New Roman" w:hAnsi="Times New Roman" w:cs="Times New Roman"/>
          <w:sz w:val="20"/>
          <w:szCs w:val="20"/>
        </w:rPr>
      </w:pPr>
    </w:p>
    <w:p w14:paraId="4A6E9180" w14:textId="77777777" w:rsidR="00F0625C" w:rsidRDefault="00F0625C" w:rsidP="00F0625C">
      <w:pPr>
        <w:pStyle w:val="ListParagraph"/>
        <w:spacing w:after="0" w:line="360" w:lineRule="auto"/>
        <w:jc w:val="both"/>
        <w:rPr>
          <w:rFonts w:ascii="Times New Roman" w:hAnsi="Times New Roman" w:cs="Times New Roman"/>
          <w:sz w:val="20"/>
          <w:szCs w:val="20"/>
        </w:rPr>
      </w:pPr>
    </w:p>
    <w:p w14:paraId="0ED0A59B" w14:textId="77777777" w:rsidR="00F0625C" w:rsidRDefault="00F0625C" w:rsidP="00F0625C">
      <w:pPr>
        <w:rPr>
          <w:rFonts w:ascii="Times New Roman" w:hAnsi="Times New Roman" w:cs="Times New Roman"/>
          <w:sz w:val="20"/>
          <w:szCs w:val="20"/>
        </w:rPr>
      </w:pPr>
      <w:r>
        <w:rPr>
          <w:rFonts w:ascii="Times New Roman" w:hAnsi="Times New Roman" w:cs="Times New Roman"/>
          <w:sz w:val="20"/>
          <w:szCs w:val="20"/>
        </w:rPr>
        <w:br w:type="page"/>
      </w:r>
    </w:p>
    <w:p w14:paraId="756DF76F" w14:textId="77777777" w:rsidR="00F0625C" w:rsidRDefault="00F0625C" w:rsidP="00F0625C">
      <w:pPr>
        <w:pStyle w:val="ListParagraph"/>
        <w:spacing w:after="0" w:line="360" w:lineRule="auto"/>
        <w:jc w:val="both"/>
        <w:rPr>
          <w:bCs/>
        </w:rPr>
      </w:pPr>
      <w:r>
        <w:rPr>
          <w:rFonts w:ascii="Times New Roman" w:eastAsiaTheme="minorEastAsia" w:hAnsi="Times New Roman" w:cs="Times New Roman"/>
          <w:b/>
          <w:noProof/>
          <w:sz w:val="26"/>
          <w:szCs w:val="26"/>
        </w:rPr>
        <w:drawing>
          <wp:inline distT="0" distB="0" distL="0" distR="0" wp14:anchorId="7D45D74F" wp14:editId="68541B91">
            <wp:extent cx="5943600" cy="4256405"/>
            <wp:effectExtent l="19050" t="19050" r="19050" b="10795"/>
            <wp:docPr id="2038767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67264" name="Picture 2038767264"/>
                    <pic:cNvPicPr/>
                  </pic:nvPicPr>
                  <pic:blipFill rotWithShape="1">
                    <a:blip r:embed="rId8" cstate="print">
                      <a:extLst>
                        <a:ext uri="{28A0092B-C50C-407E-A947-70E740481C1C}">
                          <a14:useLocalDpi xmlns:a14="http://schemas.microsoft.com/office/drawing/2010/main" val="0"/>
                        </a:ext>
                      </a:extLst>
                    </a:blip>
                    <a:srcRect t="2122"/>
                    <a:stretch/>
                  </pic:blipFill>
                  <pic:spPr bwMode="auto">
                    <a:xfrm>
                      <a:off x="0" y="0"/>
                      <a:ext cx="5943600" cy="42564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BA4C25" w14:textId="6B636932" w:rsidR="00F0625C" w:rsidRPr="00BF2865" w:rsidRDefault="00F0625C" w:rsidP="00F0625C">
      <w:pPr>
        <w:spacing w:after="0" w:line="360" w:lineRule="auto"/>
        <w:jc w:val="both"/>
        <w:rPr>
          <w:rFonts w:ascii="Times New Roman" w:hAnsi="Times New Roman" w:cs="Times New Roman"/>
          <w:sz w:val="20"/>
          <w:szCs w:val="20"/>
        </w:rPr>
      </w:pPr>
      <w:r w:rsidRPr="00242EBA">
        <w:rPr>
          <w:rFonts w:ascii="Times New Roman" w:hAnsi="Times New Roman" w:cs="Times New Roman"/>
          <w:sz w:val="20"/>
          <w:szCs w:val="20"/>
        </w:rPr>
        <w:t xml:space="preserve">Figure 5.  The temporal variation of water quality parameters. Different letters above the boxplot depicts significant </w:t>
      </w:r>
      <w:r w:rsidR="009A2656" w:rsidRPr="00242EBA">
        <w:rPr>
          <w:rFonts w:ascii="Times New Roman" w:hAnsi="Times New Roman" w:cs="Times New Roman"/>
          <w:sz w:val="20"/>
          <w:szCs w:val="20"/>
        </w:rPr>
        <w:t>difference</w:t>
      </w:r>
      <w:r w:rsidRPr="00242EBA">
        <w:rPr>
          <w:rFonts w:ascii="Times New Roman" w:hAnsi="Times New Roman" w:cs="Times New Roman"/>
          <w:sz w:val="20"/>
          <w:szCs w:val="20"/>
        </w:rPr>
        <w:t xml:space="preserve"> (</w:t>
      </w:r>
      <w:proofErr w:type="gramStart"/>
      <w:r w:rsidRPr="00242EBA">
        <w:rPr>
          <w:rFonts w:ascii="Times New Roman" w:hAnsi="Times New Roman" w:cs="Times New Roman"/>
          <w:sz w:val="20"/>
          <w:szCs w:val="20"/>
        </w:rPr>
        <w:t>Two way</w:t>
      </w:r>
      <w:proofErr w:type="gramEnd"/>
      <w:r w:rsidRPr="00242EBA">
        <w:rPr>
          <w:rFonts w:ascii="Times New Roman" w:hAnsi="Times New Roman" w:cs="Times New Roman"/>
          <w:sz w:val="20"/>
          <w:szCs w:val="20"/>
        </w:rPr>
        <w:t xml:space="preserve"> ANOVA, P &lt; 0.05) </w:t>
      </w:r>
      <w:r w:rsidR="009A2656" w:rsidRPr="00242EBA">
        <w:rPr>
          <w:rFonts w:ascii="Times New Roman" w:hAnsi="Times New Roman" w:cs="Times New Roman"/>
          <w:sz w:val="20"/>
          <w:szCs w:val="20"/>
        </w:rPr>
        <w:t>between two</w:t>
      </w:r>
      <w:r w:rsidRPr="00242EBA">
        <w:rPr>
          <w:rFonts w:ascii="Times New Roman" w:hAnsi="Times New Roman" w:cs="Times New Roman"/>
          <w:sz w:val="20"/>
          <w:szCs w:val="20"/>
        </w:rPr>
        <w:t xml:space="preserve"> seasons and </w:t>
      </w:r>
      <w:r w:rsidR="009A2656">
        <w:rPr>
          <w:rFonts w:ascii="Times New Roman" w:hAnsi="Times New Roman" w:cs="Times New Roman"/>
          <w:sz w:val="20"/>
          <w:szCs w:val="20"/>
        </w:rPr>
        <w:t>three</w:t>
      </w:r>
      <w:r w:rsidRPr="00242EBA">
        <w:rPr>
          <w:rFonts w:ascii="Times New Roman" w:hAnsi="Times New Roman" w:cs="Times New Roman"/>
          <w:sz w:val="20"/>
          <w:szCs w:val="20"/>
        </w:rPr>
        <w:t xml:space="preserve"> stations with ten observation each (n = 5).</w:t>
      </w:r>
      <w:r w:rsidR="009A2656">
        <w:rPr>
          <w:rFonts w:ascii="Times New Roman" w:hAnsi="Times New Roman" w:cs="Times New Roman"/>
          <w:sz w:val="20"/>
          <w:szCs w:val="20"/>
        </w:rPr>
        <w:t xml:space="preserve"> </w:t>
      </w:r>
      <w:proofErr w:type="spellStart"/>
      <w:r w:rsidR="009A2656">
        <w:rPr>
          <w:rFonts w:ascii="Times New Roman" w:hAnsi="Times New Roman" w:cs="Times New Roman"/>
          <w:sz w:val="20"/>
          <w:szCs w:val="20"/>
        </w:rPr>
        <w:t>Differrent</w:t>
      </w:r>
      <w:proofErr w:type="spellEnd"/>
      <w:r w:rsidR="009A2656">
        <w:rPr>
          <w:rFonts w:ascii="Times New Roman" w:hAnsi="Times New Roman" w:cs="Times New Roman"/>
          <w:sz w:val="20"/>
          <w:szCs w:val="20"/>
        </w:rPr>
        <w:t xml:space="preserve"> </w:t>
      </w:r>
      <w:r w:rsidRPr="00242EBA">
        <w:rPr>
          <w:rFonts w:ascii="Times New Roman" w:hAnsi="Times New Roman" w:cs="Times New Roman"/>
          <w:sz w:val="20"/>
          <w:szCs w:val="20"/>
        </w:rPr>
        <w:t xml:space="preserve">(what does mean by </w:t>
      </w:r>
      <w:proofErr w:type="spellStart"/>
      <w:r w:rsidRPr="00242EBA">
        <w:rPr>
          <w:rFonts w:ascii="Times New Roman" w:hAnsi="Times New Roman" w:cs="Times New Roman"/>
          <w:sz w:val="20"/>
          <w:szCs w:val="20"/>
        </w:rPr>
        <w:t>bdfh</w:t>
      </w:r>
      <w:proofErr w:type="spellEnd"/>
      <w:r w:rsidRPr="00242EBA">
        <w:rPr>
          <w:rFonts w:ascii="Times New Roman" w:hAnsi="Times New Roman" w:cs="Times New Roman"/>
          <w:sz w:val="20"/>
          <w:szCs w:val="20"/>
        </w:rPr>
        <w:t>………………………</w:t>
      </w:r>
      <w:proofErr w:type="spellStart"/>
      <w:r w:rsidRPr="00242EBA">
        <w:rPr>
          <w:rFonts w:ascii="Times New Roman" w:hAnsi="Times New Roman" w:cs="Times New Roman"/>
          <w:sz w:val="20"/>
          <w:szCs w:val="20"/>
        </w:rPr>
        <w:t>bc</w:t>
      </w:r>
      <w:proofErr w:type="spellEnd"/>
      <w:r w:rsidRPr="00242EBA">
        <w:rPr>
          <w:rFonts w:ascii="Times New Roman" w:hAnsi="Times New Roman" w:cs="Times New Roman"/>
          <w:sz w:val="20"/>
          <w:szCs w:val="20"/>
        </w:rPr>
        <w:t>…</w:t>
      </w:r>
      <w:proofErr w:type="spellStart"/>
      <w:r w:rsidR="009A2656" w:rsidRPr="009A2656">
        <w:rPr>
          <w:rFonts w:ascii="Times New Roman" w:hAnsi="Times New Roman" w:cs="Times New Roman"/>
          <w:color w:val="7030A0"/>
          <w:sz w:val="20"/>
          <w:szCs w:val="20"/>
        </w:rPr>
        <w:t>explaination</w:t>
      </w:r>
      <w:proofErr w:type="spellEnd"/>
      <w:r w:rsidR="009A2656" w:rsidRPr="009A2656">
        <w:rPr>
          <w:rFonts w:ascii="Times New Roman" w:hAnsi="Times New Roman" w:cs="Times New Roman"/>
          <w:color w:val="7030A0"/>
          <w:sz w:val="20"/>
          <w:szCs w:val="20"/>
        </w:rPr>
        <w:t xml:space="preserve"> </w:t>
      </w:r>
      <w:r w:rsidR="009A2656">
        <w:rPr>
          <w:rFonts w:ascii="Times New Roman" w:hAnsi="Times New Roman" w:cs="Times New Roman"/>
          <w:sz w:val="20"/>
          <w:szCs w:val="20"/>
        </w:rPr>
        <w:t xml:space="preserve">= </w:t>
      </w:r>
      <w:r w:rsidR="009A2656" w:rsidRPr="009A2656">
        <w:rPr>
          <w:rFonts w:ascii="Times New Roman" w:hAnsi="Times New Roman" w:cs="Times New Roman"/>
          <w:color w:val="7030A0"/>
          <w:sz w:val="20"/>
          <w:szCs w:val="20"/>
        </w:rPr>
        <w:t xml:space="preserve">Different letters depict the significant difference among the mean parameters of </w:t>
      </w:r>
      <w:r w:rsidR="008B5866">
        <w:rPr>
          <w:rFonts w:ascii="Times New Roman" w:hAnsi="Times New Roman" w:cs="Times New Roman"/>
          <w:color w:val="7030A0"/>
          <w:sz w:val="20"/>
          <w:szCs w:val="20"/>
        </w:rPr>
        <w:t>between</w:t>
      </w:r>
      <w:r w:rsidR="009A2656" w:rsidRPr="009A2656">
        <w:rPr>
          <w:rFonts w:ascii="Times New Roman" w:hAnsi="Times New Roman" w:cs="Times New Roman"/>
          <w:color w:val="7030A0"/>
          <w:sz w:val="20"/>
          <w:szCs w:val="20"/>
        </w:rPr>
        <w:t xml:space="preserve"> </w:t>
      </w:r>
      <w:r w:rsidR="008B5866">
        <w:rPr>
          <w:rFonts w:ascii="Times New Roman" w:hAnsi="Times New Roman" w:cs="Times New Roman"/>
          <w:color w:val="7030A0"/>
          <w:sz w:val="20"/>
          <w:szCs w:val="20"/>
        </w:rPr>
        <w:t>seasons</w:t>
      </w:r>
      <w:r w:rsidR="009A2656" w:rsidRPr="009A2656">
        <w:rPr>
          <w:rFonts w:ascii="Times New Roman" w:hAnsi="Times New Roman" w:cs="Times New Roman"/>
          <w:color w:val="7030A0"/>
          <w:sz w:val="20"/>
          <w:szCs w:val="20"/>
        </w:rPr>
        <w:t xml:space="preserve"> and</w:t>
      </w:r>
      <w:r w:rsidR="008B5866">
        <w:rPr>
          <w:rFonts w:ascii="Times New Roman" w:hAnsi="Times New Roman" w:cs="Times New Roman"/>
          <w:color w:val="7030A0"/>
          <w:sz w:val="20"/>
          <w:szCs w:val="20"/>
        </w:rPr>
        <w:t xml:space="preserve"> within</w:t>
      </w:r>
      <w:r w:rsidR="009A2656" w:rsidRPr="009A2656">
        <w:rPr>
          <w:rFonts w:ascii="Times New Roman" w:hAnsi="Times New Roman" w:cs="Times New Roman"/>
          <w:color w:val="7030A0"/>
          <w:sz w:val="20"/>
          <w:szCs w:val="20"/>
        </w:rPr>
        <w:t xml:space="preserve"> </w:t>
      </w:r>
      <w:r w:rsidR="008B5866">
        <w:rPr>
          <w:rFonts w:ascii="Times New Roman" w:hAnsi="Times New Roman" w:cs="Times New Roman"/>
          <w:color w:val="7030A0"/>
          <w:sz w:val="20"/>
          <w:szCs w:val="20"/>
        </w:rPr>
        <w:t>stations</w:t>
      </w:r>
      <w:r w:rsidRPr="00242EBA">
        <w:rPr>
          <w:rFonts w:ascii="Times New Roman" w:hAnsi="Times New Roman" w:cs="Times New Roman"/>
          <w:sz w:val="20"/>
          <w:szCs w:val="20"/>
        </w:rPr>
        <w:t>) (</w:t>
      </w:r>
      <w:r w:rsidRPr="00242EBA">
        <w:rPr>
          <w:rFonts w:ascii="Times New Roman" w:hAnsi="Times New Roman" w:cs="Times New Roman"/>
          <w:sz w:val="20"/>
          <w:szCs w:val="20"/>
          <w:highlight w:val="yellow"/>
        </w:rPr>
        <w:t>brief writeup is missing)</w:t>
      </w:r>
    </w:p>
    <w:p w14:paraId="07067763" w14:textId="77777777" w:rsidR="00F0625C" w:rsidRDefault="00F0625C" w:rsidP="00F0625C">
      <w:pPr>
        <w:rPr>
          <w:sz w:val="20"/>
          <w:szCs w:val="20"/>
        </w:rPr>
      </w:pPr>
      <w:r>
        <w:rPr>
          <w:rFonts w:ascii="Times New Roman" w:hAnsi="Times New Roman" w:cs="Times New Roman"/>
          <w:noProof/>
          <w:color w:val="000000" w:themeColor="text1"/>
          <w:sz w:val="26"/>
          <w:szCs w:val="26"/>
        </w:rPr>
        <w:drawing>
          <wp:inline distT="0" distB="0" distL="0" distR="0" wp14:anchorId="782535AE" wp14:editId="19459B20">
            <wp:extent cx="6156251" cy="4363085"/>
            <wp:effectExtent l="19050" t="19050" r="16510" b="18415"/>
            <wp:docPr id="751442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42800" name="Picture 7514428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6251" cy="4363085"/>
                    </a:xfrm>
                    <a:prstGeom prst="rect">
                      <a:avLst/>
                    </a:prstGeom>
                    <a:ln>
                      <a:solidFill>
                        <a:schemeClr val="tx1"/>
                      </a:solidFill>
                    </a:ln>
                  </pic:spPr>
                </pic:pic>
              </a:graphicData>
            </a:graphic>
          </wp:inline>
        </w:drawing>
      </w:r>
      <w:r w:rsidRPr="003731C1">
        <w:rPr>
          <w:rFonts w:ascii="Times New Roman" w:hAnsi="Times New Roman" w:cs="Times New Roman"/>
          <w:sz w:val="20"/>
          <w:szCs w:val="20"/>
        </w:rPr>
        <w:t xml:space="preserve">Figure </w:t>
      </w:r>
      <w:r>
        <w:rPr>
          <w:sz w:val="20"/>
          <w:szCs w:val="20"/>
        </w:rPr>
        <w:t>6</w:t>
      </w:r>
      <w:r w:rsidRPr="003731C1">
        <w:rPr>
          <w:rFonts w:ascii="Times New Roman" w:hAnsi="Times New Roman" w:cs="Times New Roman"/>
          <w:sz w:val="20"/>
          <w:szCs w:val="20"/>
        </w:rPr>
        <w:t xml:space="preserve">. </w:t>
      </w:r>
      <w:r w:rsidRPr="003731C1">
        <w:rPr>
          <w:sz w:val="20"/>
          <w:szCs w:val="20"/>
        </w:rPr>
        <w:t>Relationship between environmental factors and zooplankton communities: a redundancy analysis of zooplankton dominant genus and the relation with water quality parameters, the vectors represent the most correlating water quality parameters (p &lt;0.05).</w:t>
      </w:r>
      <w:r w:rsidRPr="003256DF">
        <w:rPr>
          <w:sz w:val="20"/>
          <w:szCs w:val="20"/>
          <w:highlight w:val="yellow"/>
        </w:rPr>
        <w:t xml:space="preserve"> </w:t>
      </w:r>
      <w:r w:rsidRPr="003731C1">
        <w:rPr>
          <w:sz w:val="20"/>
          <w:szCs w:val="20"/>
          <w:highlight w:val="yellow"/>
        </w:rPr>
        <w:t>Brief writeup of the graph need to be added</w:t>
      </w:r>
    </w:p>
    <w:p w14:paraId="1C57A0C1" w14:textId="77777777" w:rsidR="00F0625C" w:rsidRDefault="00F0625C" w:rsidP="00F0625C">
      <w:pPr>
        <w:rPr>
          <w:sz w:val="20"/>
          <w:szCs w:val="20"/>
        </w:rPr>
      </w:pPr>
    </w:p>
    <w:p w14:paraId="68BEBEC3" w14:textId="4E78A1BF" w:rsidR="00F0625C" w:rsidRPr="005E739F" w:rsidRDefault="005E739F" w:rsidP="005E739F">
      <w:pPr>
        <w:pStyle w:val="BodyText"/>
        <w:rPr>
          <w:color w:val="7030A0"/>
        </w:rPr>
      </w:pPr>
      <w:r w:rsidRPr="005E739F">
        <w:rPr>
          <w:color w:val="7030A0"/>
        </w:rPr>
        <w:t xml:space="preserve">The redundancy analysis (RDA) plot reveals the intricate relationships between environmental factors and zooplankton communities. Salinity emerges as the dominant driver of zooplankton distribution, with a strong positive correlation with </w:t>
      </w:r>
      <w:proofErr w:type="spellStart"/>
      <w:r w:rsidRPr="005E739F">
        <w:rPr>
          <w:color w:val="7030A0"/>
        </w:rPr>
        <w:t>Acetes</w:t>
      </w:r>
      <w:proofErr w:type="spellEnd"/>
      <w:r w:rsidRPr="005E739F">
        <w:rPr>
          <w:color w:val="7030A0"/>
        </w:rPr>
        <w:t xml:space="preserve"> and a negative correlation with </w:t>
      </w:r>
      <w:proofErr w:type="spellStart"/>
      <w:r w:rsidRPr="005E739F">
        <w:rPr>
          <w:color w:val="7030A0"/>
        </w:rPr>
        <w:t>Segitta</w:t>
      </w:r>
      <w:proofErr w:type="spellEnd"/>
      <w:r w:rsidRPr="005E739F">
        <w:rPr>
          <w:color w:val="7030A0"/>
        </w:rPr>
        <w:t>. Temperature also plays a pivotal role, positively correlating with Amphipods and negatively correlating with Daphnia and Mysid. DO, pH, and Lucifer exhibit less pronounced correlations with zooplankton communities. The seasonal fluctuations in environmental factors likely contribute significantly to the observed shifts in zooplankton composition, with post-monsoon conditions favoring species adapted to higher salinity and temperature, while Pre-monsoon conditions may be more suitable for species adapted to lower salinity and temperature.</w:t>
      </w:r>
    </w:p>
    <w:p w14:paraId="78A936F2" w14:textId="77777777" w:rsidR="00F0625C" w:rsidRDefault="00F0625C" w:rsidP="00F0625C">
      <w:pPr>
        <w:rPr>
          <w:sz w:val="20"/>
          <w:szCs w:val="20"/>
        </w:rPr>
      </w:pPr>
    </w:p>
    <w:p w14:paraId="0EADE8A3" w14:textId="77777777" w:rsidR="00F0625C" w:rsidRDefault="00F0625C" w:rsidP="00F0625C">
      <w:pPr>
        <w:rPr>
          <w:sz w:val="20"/>
          <w:szCs w:val="20"/>
        </w:rPr>
      </w:pPr>
    </w:p>
    <w:p w14:paraId="40C27F78" w14:textId="77777777" w:rsidR="00F0625C" w:rsidRDefault="00F0625C" w:rsidP="00F0625C">
      <w:pPr>
        <w:rPr>
          <w:sz w:val="20"/>
          <w:szCs w:val="20"/>
        </w:rPr>
      </w:pPr>
    </w:p>
    <w:p w14:paraId="00A0F8A9" w14:textId="77777777" w:rsidR="00F0625C" w:rsidRDefault="00F0625C" w:rsidP="00F0625C">
      <w:pPr>
        <w:rPr>
          <w:sz w:val="20"/>
          <w:szCs w:val="20"/>
        </w:rPr>
      </w:pPr>
    </w:p>
    <w:p w14:paraId="3A702B9C" w14:textId="77777777" w:rsidR="00F0625C" w:rsidRDefault="00F0625C" w:rsidP="00F0625C">
      <w:pPr>
        <w:rPr>
          <w:sz w:val="20"/>
          <w:szCs w:val="20"/>
        </w:rPr>
      </w:pPr>
    </w:p>
    <w:p w14:paraId="7C45CCB2" w14:textId="77777777" w:rsidR="00F0625C" w:rsidRDefault="00F0625C" w:rsidP="00F0625C">
      <w:r>
        <w:rPr>
          <w:rFonts w:ascii="Times New Roman" w:hAnsi="Times New Roman" w:cs="Times New Roman"/>
          <w:noProof/>
          <w:color w:val="000000" w:themeColor="text1"/>
          <w:sz w:val="26"/>
          <w:szCs w:val="26"/>
        </w:rPr>
        <w:drawing>
          <wp:anchor distT="0" distB="0" distL="114300" distR="114300" simplePos="0" relativeHeight="251662336" behindDoc="0" locked="0" layoutInCell="1" allowOverlap="1" wp14:anchorId="19DAA1E6" wp14:editId="7381C52D">
            <wp:simplePos x="0" y="0"/>
            <wp:positionH relativeFrom="margin">
              <wp:posOffset>-719455</wp:posOffset>
            </wp:positionH>
            <wp:positionV relativeFrom="margin">
              <wp:posOffset>88900</wp:posOffset>
            </wp:positionV>
            <wp:extent cx="7442200" cy="3603625"/>
            <wp:effectExtent l="0" t="0" r="6350" b="0"/>
            <wp:wrapSquare wrapText="bothSides"/>
            <wp:docPr id="1173206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06693" name="Picture 1173206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2200" cy="3603625"/>
                    </a:xfrm>
                    <a:prstGeom prst="rect">
                      <a:avLst/>
                    </a:prstGeom>
                  </pic:spPr>
                </pic:pic>
              </a:graphicData>
            </a:graphic>
            <wp14:sizeRelH relativeFrom="margin">
              <wp14:pctWidth>0</wp14:pctWidth>
            </wp14:sizeRelH>
            <wp14:sizeRelV relativeFrom="margin">
              <wp14:pctHeight>0</wp14:pctHeight>
            </wp14:sizeRelV>
          </wp:anchor>
        </w:drawing>
      </w:r>
      <w:r>
        <w:t>Figure 7. Biplot with correlation circle from principal component analysis (PCA) of water quality parameters and zooplankton abundance data: axes 1-2 (a); axes 1-3 (b). The quality of the representation of the quantitative variables is indicated by the cos2 value. pH: hydrogen potential, Temperature (°C), salinity (ppt), DO: dissolved oxygen concentration (mg/L). The quality of the representation of the variables on the graph is indicated by the squared cosine of the variables (cos 2</w:t>
      </w:r>
      <w:proofErr w:type="gramStart"/>
      <w:r w:rsidRPr="008A4B0D">
        <w:rPr>
          <w:highlight w:val="yellow"/>
        </w:rPr>
        <w:t>).(</w:t>
      </w:r>
      <w:proofErr w:type="spellStart"/>
      <w:proofErr w:type="gramEnd"/>
      <w:r w:rsidRPr="008A4B0D">
        <w:rPr>
          <w:highlight w:val="yellow"/>
        </w:rPr>
        <w:t>Witeup</w:t>
      </w:r>
      <w:proofErr w:type="spellEnd"/>
      <w:r w:rsidRPr="008A4B0D">
        <w:rPr>
          <w:highlight w:val="yellow"/>
        </w:rPr>
        <w:t xml:space="preserve"> for this graph is needed)</w:t>
      </w:r>
    </w:p>
    <w:p w14:paraId="1CCAC9D8" w14:textId="77777777" w:rsidR="00F0625C" w:rsidRDefault="00F0625C" w:rsidP="00F0625C"/>
    <w:p w14:paraId="459962E9" w14:textId="71D1DC01" w:rsidR="00CE0B51" w:rsidRPr="00087E84" w:rsidRDefault="00CE0B51" w:rsidP="00CE0B51">
      <w:pPr>
        <w:pStyle w:val="BodyText"/>
        <w:rPr>
          <w:color w:val="7030A0"/>
        </w:rPr>
      </w:pPr>
      <w:r w:rsidRPr="00087E84">
        <w:rPr>
          <w:color w:val="7030A0"/>
        </w:rPr>
        <w:t xml:space="preserve">The PCA biplot provides a comprehensive overview of the relationships between water quality parameters and zooplankton abundance data. The correlation circle highlights the relative importance of each variable in explaining the observed variation. Dim1, accounting for 41.8% of the total variance, is primarily driven by salinity and temperature. Dim2, explaining 24.6% of the variation, is associated with pH and dissolved oxygen (DO). Dim3, capturing 17.2% of the variance, is primarily influenced by DO. The biplot further reveals the associations between zooplankton species and environmental factors. </w:t>
      </w:r>
      <w:proofErr w:type="spellStart"/>
      <w:r w:rsidRPr="00087E84">
        <w:rPr>
          <w:color w:val="7030A0"/>
        </w:rPr>
        <w:t>Acetes</w:t>
      </w:r>
      <w:proofErr w:type="spellEnd"/>
      <w:r w:rsidRPr="00087E84">
        <w:rPr>
          <w:color w:val="7030A0"/>
        </w:rPr>
        <w:t xml:space="preserve"> and Amphipods demonstrate a strong positive correlation with salinity and temperature, while </w:t>
      </w:r>
      <w:proofErr w:type="spellStart"/>
      <w:r w:rsidRPr="00087E84">
        <w:rPr>
          <w:color w:val="7030A0"/>
        </w:rPr>
        <w:t>Segitta</w:t>
      </w:r>
      <w:proofErr w:type="spellEnd"/>
      <w:r w:rsidRPr="00087E84">
        <w:rPr>
          <w:color w:val="7030A0"/>
        </w:rPr>
        <w:t xml:space="preserve"> and Daphnia exhibit a negative correlation with these factors. These findings underscore the dominant influence of salinity and temperature on the zooplankton community structure in the study area, suggesting that changes in these environmental factors may have significant implications for the overall aquatic ecosystem.</w:t>
      </w:r>
    </w:p>
    <w:p w14:paraId="43B6A7C7" w14:textId="77777777" w:rsidR="00087E84" w:rsidRDefault="00087E84" w:rsidP="00CE0B51">
      <w:pPr>
        <w:pStyle w:val="BodyText"/>
      </w:pPr>
    </w:p>
    <w:p w14:paraId="2AAE1CA4" w14:textId="77777777" w:rsidR="00F0625C" w:rsidRDefault="00F0625C" w:rsidP="00F0625C">
      <w:r>
        <w:rPr>
          <w:rFonts w:ascii="Times New Roman" w:hAnsi="Times New Roman" w:cs="Times New Roman"/>
          <w:noProof/>
          <w:color w:val="000000" w:themeColor="text1"/>
          <w:sz w:val="26"/>
          <w:szCs w:val="26"/>
        </w:rPr>
        <w:drawing>
          <wp:inline distT="0" distB="0" distL="0" distR="0" wp14:anchorId="54763A45" wp14:editId="4EC14A81">
            <wp:extent cx="5930900" cy="5518205"/>
            <wp:effectExtent l="19050" t="19050" r="12700" b="25400"/>
            <wp:docPr id="1263104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04065" name="Picture 1263104065"/>
                    <pic:cNvPicPr/>
                  </pic:nvPicPr>
                  <pic:blipFill rotWithShape="1">
                    <a:blip r:embed="rId11" cstate="print">
                      <a:extLst>
                        <a:ext uri="{28A0092B-C50C-407E-A947-70E740481C1C}">
                          <a14:useLocalDpi xmlns:a14="http://schemas.microsoft.com/office/drawing/2010/main" val="0"/>
                        </a:ext>
                      </a:extLst>
                    </a:blip>
                    <a:srcRect b="2394"/>
                    <a:stretch/>
                  </pic:blipFill>
                  <pic:spPr bwMode="auto">
                    <a:xfrm>
                      <a:off x="0" y="0"/>
                      <a:ext cx="5931420" cy="5518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8D89C1" w14:textId="77777777" w:rsidR="00F0625C" w:rsidRPr="00374000" w:rsidRDefault="00F0625C" w:rsidP="00F0625C">
      <w:pPr>
        <w:tabs>
          <w:tab w:val="left" w:pos="3156"/>
        </w:tabs>
      </w:pPr>
      <w:r w:rsidRPr="00374000">
        <w:t>Figure 8. Correlations between zooplankton communities with environmental variables, color gradient corresponds to spearman correlation coefficients between environmental indicators. (</w:t>
      </w:r>
      <w:r w:rsidRPr="00F0625C">
        <w:rPr>
          <w:highlight w:val="yellow"/>
        </w:rPr>
        <w:t>writeup for this graph is needed)</w:t>
      </w:r>
    </w:p>
    <w:p w14:paraId="74EAAA92" w14:textId="77777777" w:rsidR="00F0625C" w:rsidRPr="00374000" w:rsidRDefault="00F0625C" w:rsidP="00F0625C">
      <w:pPr>
        <w:tabs>
          <w:tab w:val="left" w:pos="3156"/>
        </w:tabs>
      </w:pPr>
    </w:p>
    <w:p w14:paraId="699E8DCF" w14:textId="77777777" w:rsidR="00F0625C" w:rsidRPr="00374000" w:rsidRDefault="00F0625C" w:rsidP="00F0625C">
      <w:pPr>
        <w:tabs>
          <w:tab w:val="left" w:pos="3156"/>
        </w:tabs>
      </w:pPr>
    </w:p>
    <w:p w14:paraId="02B33843" w14:textId="77777777" w:rsidR="00F0625C" w:rsidRDefault="00F0625C" w:rsidP="00F0625C"/>
    <w:p w14:paraId="7AD9A649" w14:textId="642796C8" w:rsidR="007D4704" w:rsidRDefault="00087E84" w:rsidP="00087E84">
      <w:pPr>
        <w:pStyle w:val="BodyText"/>
      </w:pPr>
      <w:r w:rsidRPr="00087E84">
        <w:rPr>
          <w:color w:val="7030A0"/>
        </w:rPr>
        <w:t xml:space="preserve">The correlation matrix reveals the relationships between zooplankton communities and environmental variables. The color gradient represents the Spearman correlation coefficients between environmental indicators. The results indicate significant positive correlations between salinity and </w:t>
      </w:r>
      <w:proofErr w:type="spellStart"/>
      <w:r w:rsidRPr="00087E84">
        <w:rPr>
          <w:color w:val="7030A0"/>
        </w:rPr>
        <w:t>Acetes</w:t>
      </w:r>
      <w:proofErr w:type="spellEnd"/>
      <w:r w:rsidRPr="00087E84">
        <w:rPr>
          <w:color w:val="7030A0"/>
        </w:rPr>
        <w:t xml:space="preserve">, Amphipods, and Crab larvae, suggesting their preference for higher salinity conditions. Temperature exhibits positive correlations with Amphipods and Crab larvae, while negative correlations with Daphnia and </w:t>
      </w:r>
      <w:proofErr w:type="spellStart"/>
      <w:r w:rsidRPr="00087E84">
        <w:rPr>
          <w:color w:val="7030A0"/>
        </w:rPr>
        <w:t>Segitta</w:t>
      </w:r>
      <w:proofErr w:type="spellEnd"/>
      <w:r w:rsidRPr="00087E84">
        <w:rPr>
          <w:color w:val="7030A0"/>
        </w:rPr>
        <w:t>, suggesting their sensitivity to temperature changes. Dissolved oxygen (DO) shows weak correlations with zooplankton communities, indicating its limited influence on their distribution. pH exhibits mixed correlations, with positive associations with Mysid and Shrimp larvae and negative associations with Fish larvae and Copepod. Overall, the analysis highlights the complex interplay between zooplankton communities and environmental factors, with salinity and temperature emerging as key drivers of species distribution in the study area</w:t>
      </w:r>
      <w:r w:rsidRPr="00087E84">
        <w:t>.</w:t>
      </w:r>
    </w:p>
    <w:sectPr w:rsidR="007D470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D1941"/>
    <w:multiLevelType w:val="multilevel"/>
    <w:tmpl w:val="6FB00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2995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5C"/>
    <w:rsid w:val="00087E84"/>
    <w:rsid w:val="001318D7"/>
    <w:rsid w:val="001A0ACA"/>
    <w:rsid w:val="001C2EDF"/>
    <w:rsid w:val="002C3234"/>
    <w:rsid w:val="004D42BB"/>
    <w:rsid w:val="005E2A24"/>
    <w:rsid w:val="005E739F"/>
    <w:rsid w:val="006666FB"/>
    <w:rsid w:val="007A3600"/>
    <w:rsid w:val="007D4704"/>
    <w:rsid w:val="00817512"/>
    <w:rsid w:val="00831DF3"/>
    <w:rsid w:val="008B5866"/>
    <w:rsid w:val="009A2656"/>
    <w:rsid w:val="00A17104"/>
    <w:rsid w:val="00B45A47"/>
    <w:rsid w:val="00B5607C"/>
    <w:rsid w:val="00B86C16"/>
    <w:rsid w:val="00B9266C"/>
    <w:rsid w:val="00CE0B51"/>
    <w:rsid w:val="00E27A6B"/>
    <w:rsid w:val="00E44540"/>
    <w:rsid w:val="00EA191D"/>
    <w:rsid w:val="00EB0BE1"/>
    <w:rsid w:val="00F062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221"/>
  <w15:chartTrackingRefBased/>
  <w15:docId w15:val="{3CA0C05B-8398-4458-9648-D03D31D1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5C"/>
    <w:pPr>
      <w:ind w:left="720"/>
      <w:contextualSpacing/>
    </w:pPr>
  </w:style>
  <w:style w:type="table" w:styleId="TableGrid">
    <w:name w:val="Table Grid"/>
    <w:basedOn w:val="TableNormal"/>
    <w:uiPriority w:val="39"/>
    <w:rsid w:val="00F0625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0625C"/>
    <w:pPr>
      <w:widowControl w:val="0"/>
      <w:autoSpaceDE w:val="0"/>
      <w:autoSpaceDN w:val="0"/>
      <w:spacing w:after="0" w:line="360" w:lineRule="auto"/>
      <w:jc w:val="both"/>
    </w:pPr>
    <w:rPr>
      <w:rFonts w:ascii="Times New Roman" w:eastAsia="Times New Roman" w:hAnsi="Times New Roman" w:cs="Times New Roman"/>
      <w:spacing w:val="-2"/>
      <w:sz w:val="24"/>
      <w:szCs w:val="24"/>
    </w:rPr>
  </w:style>
  <w:style w:type="character" w:customStyle="1" w:styleId="BodyTextChar">
    <w:name w:val="Body Text Char"/>
    <w:basedOn w:val="DefaultParagraphFont"/>
    <w:link w:val="BodyText"/>
    <w:uiPriority w:val="1"/>
    <w:rsid w:val="00F0625C"/>
    <w:rPr>
      <w:rFonts w:ascii="Times New Roman" w:eastAsia="Times New Roman" w:hAnsi="Times New Roman"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47882">
      <w:bodyDiv w:val="1"/>
      <w:marLeft w:val="0"/>
      <w:marRight w:val="0"/>
      <w:marTop w:val="0"/>
      <w:marBottom w:val="0"/>
      <w:divBdr>
        <w:top w:val="none" w:sz="0" w:space="0" w:color="auto"/>
        <w:left w:val="none" w:sz="0" w:space="0" w:color="auto"/>
        <w:bottom w:val="none" w:sz="0" w:space="0" w:color="auto"/>
        <w:right w:val="none" w:sz="0" w:space="0" w:color="auto"/>
      </w:divBdr>
    </w:div>
    <w:div w:id="16564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Royhanur Islam</dc:creator>
  <cp:keywords/>
  <dc:description/>
  <cp:lastModifiedBy>Ataher Ali</cp:lastModifiedBy>
  <cp:revision>16</cp:revision>
  <dcterms:created xsi:type="dcterms:W3CDTF">2024-09-28T13:46:00Z</dcterms:created>
  <dcterms:modified xsi:type="dcterms:W3CDTF">2024-09-29T12:21:00Z</dcterms:modified>
</cp:coreProperties>
</file>