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3EED3" w14:textId="519105C7" w:rsidR="003C7F22" w:rsidRDefault="00A64F4F">
      <w:r>
        <w:fldChar w:fldCharType="begin"/>
      </w:r>
      <w:r>
        <w:instrText xml:space="preserve"> ADDIN ZOTERO_ITEM CSL_CITATION {"citationID":"jJC1O9iH","properties":{"formattedCitation":"(Scott et al., 2016)","plainCitation":"(Scott et al., 2016)","noteIndex":0},"citationItems":[{"id":436,"uris":["http://zotero.org/users/local/X5k6H2lV/items/PGRNB4TS"],"itemData":{"id":436,"type":"article-journal","abstract":"Estimating fish stock status is very challenging given the many sources and high levels of uncertainty surrounding the biological processes (e.g. natural variability in the demographic rates), model selection (e.g. choosing growth or stock assessment models) and parameter estimation. Incorporating multiple sources of uncertainty in a stock assessment allows advice to better account for the risks associated with proposed management options, promoting decisions that are more robust to such uncertainty. However, a typical assessment only reports the model fit and variance of estimated parameters, thereby underreporting the overall uncertainty. Additionally, although multiple candidate models may be considered, only one is selected as the ‘best’ result, effectively rejecting the plausible assumptions behind the other models. We present an applied framework to integrate multiple sources of uncertainty in the stock assessment process. The first step is the generation and conditioning of a suite of stock assessment models that contain different assumptions about the stock and the fishery. The second step is the estimation of parameters, including fitting of the stock assessment models. The final step integrates across all of the results to reconcile the multi-model outcome. The framework is flexible enough to be tailored to particular stocks and fisheries and can draw on information from multiple sources to implement a broad variety of assumptions, making it applicable to stocks with varying levels of data availability The Iberian hake stock in International Council for the Exploration of the Sea (ICES) Divisions VIIIc and IXa is used to demonstrate the framework, starting from length-based stock and indices data. Process and model uncertainty are considered through the growth, natural mortality, fishing mortality, survey catchability and stock-recruitment relationship. Estimation uncertainty is included as part of the fitting process. Simple model averaging is used to integrate across the results and produce a single assessment that considers the multiple sources of uncertainty.","container-title":"PLOS ONE","DOI":"10.1371/journal.pone.0154922","ISSN":"1932-6203","issue":"5","journalAbbreviation":"PLOS ONE","language":"en","note":"publisher: Public Library of Science","page":"e0154922","source":"PLoS Journals","title":"An Applied Framework for Incorporating Multiple Sources of Uncertainty in Fisheries Stock Assessments","volume":"11","author":[{"family":"Scott","given":"Finlay"},{"family":"Jardim","given":"Ernesto"},{"family":"Millar","given":"Colin P."},{"family":"Cerviño","given":"Santiago"}],"issued":{"date-parts":[["2016",5,10]]}}}],"schema":"https://github.com/citation-style-language/schema/raw/master/csl-citation.json"} </w:instrText>
      </w:r>
      <w:r>
        <w:fldChar w:fldCharType="separate"/>
      </w:r>
      <w:r w:rsidRPr="00A64F4F">
        <w:t>(Scott et al., 2016)</w:t>
      </w:r>
      <w:r>
        <w:fldChar w:fldCharType="end"/>
      </w:r>
    </w:p>
    <w:p w14:paraId="27492046" w14:textId="2470381A" w:rsidR="00A64F4F" w:rsidRDefault="00A64F4F">
      <w:r>
        <w:fldChar w:fldCharType="begin"/>
      </w:r>
      <w:r>
        <w:instrText xml:space="preserve"> ADDIN ZOTERO_ITEM CSL_CITATION {"citationID":"NcLJVHwv","properties":{"formattedCitation":"(Martell &amp; Froese, 2013)","plainCitation":"(Martell &amp; Froese, 2013)","noteIndex":0},"citationItems":[{"id":450,"uris":["http://zotero.org/users/local/X5k6H2lV/items/Q6P9R9HC"],"itemData":{"id":450,"type":"article-journal","abstract":"The Law of the Sea requires that fish stocks are maintained at levels that can produce the maximum sustainable yield (MSY). However, for most fish stocks, no estimates of MSY are currently available. Here, we present a new method for estimating MSY from catch data, resilience of the respective species, and simple assumptions about relative stock sizes at the first and final year of the catch data time series. We compare our results with 146 MSY estimates derived from full stock assessments and find excellent agreement. We present principles for fisheries management of data-poor stocks, based only on information about catches and MSY.","container-title":"Fish and Fisheries","DOI":"10.1111/j.1467-2979.2012.00485.x","ISSN":"1467-2979","issue":"4","language":"en","note":"_eprint: https://onlinelibrary.wiley.com/doi/pdf/10.1111/j.1467-2979.2012.00485.x","page":"504-514","source":"Wiley Online Library","title":"A simple method for estimating MSY from catch and resilience","volume":"14","author":[{"family":"Martell","given":"Steven"},{"family":"Froese","given":"Rainer"}],"issued":{"date-parts":[["2013"]]}}}],"schema":"https://github.com/citation-style-language/schema/raw/master/csl-citation.json"} </w:instrText>
      </w:r>
      <w:r>
        <w:fldChar w:fldCharType="separate"/>
      </w:r>
      <w:r w:rsidRPr="00A64F4F">
        <w:t>(Martell &amp; Froese, 2013)</w:t>
      </w:r>
      <w:r>
        <w:fldChar w:fldCharType="end"/>
      </w:r>
    </w:p>
    <w:p w14:paraId="1B24AAAB" w14:textId="209398A3" w:rsidR="00A64F4F" w:rsidRDefault="00E64C19">
      <w:r>
        <w:fldChar w:fldCharType="begin"/>
      </w:r>
      <w:r>
        <w:instrText xml:space="preserve"> ADDIN ZOTERO_ITEM CSL_CITATION {"citationID":"7FcLGGaQ","properties":{"formattedCitation":"(Thorson &amp; Cope, 2015)","plainCitation":"(Thorson &amp; Cope, 2015)","noteIndex":0},"citationItems":[{"id":459,"uris":["http://zotero.org/users/local/X5k6H2lV/items/T8CU8DPB"],"itemData":{"id":459,"type":"article-journal","abstract":"Legislative changes in the United States and elsewhere now require scientific advice on catch limits for data-poor fisheries. The family of stock reduction analysis (SRA) models is widely used to calculate sustainable harvest levels given a time series of harvest data. SRA works by solving the catch equation given an assumed value for spawning biomass relative to unfished levels in the final (or recent) year, and resulting estimates of recent fishing mortality are biased when this assumed value is mis-specified. We therefore propose to replace this assumption when estimating stock status by using compositional data in recent years to estimate a catch curve and hence estimating fishing mortality in those years. We compare this new “catch-curve stock reduction analysis” (CC-SRA) with an SRA or catch curve using simulated data for slow or fast life histories and various magnitudes of recruitment variability. Results confirm that the SRA yields biased estimates of current fishing mortality given mis-specified information about recent spawning biomass, and that the catch curve is biased due to changes in fishing mortality over time. CC-SRA, by contrast, is approximately unbiased for low or moderate recruitment variability, and less biased than other methods given high recruitment variability. We therefore recommend CC-SRA as a data-poor assessment method that incorporates compositional data collection in recent years, and suggest future management strategy evaluation given a data-poor control rule.","collection-title":"Development, testing, and evaluation of data-poor assessment and fisheries management methods","container-title":"Fisheries Research","DOI":"10.1016/j.fishres.2014.03.024","ISSN":"0165-7836","journalAbbreviation":"Fisheries Research","page":"33-41","source":"ScienceDirect","title":"Catch curve stock-reduction analysis: An alternative solution to the catch equations","title-short":"Catch curve stock-reduction analysis","volume":"171","author":[{"family":"Thorson","given":"James T."},{"family":"Cope","given":"Jason M."}],"issued":{"date-parts":[["2015",11,1]]}}}],"schema":"https://github.com/citation-style-language/schema/raw/master/csl-citation.json"} </w:instrText>
      </w:r>
      <w:r>
        <w:fldChar w:fldCharType="separate"/>
      </w:r>
      <w:r w:rsidRPr="00E64C19">
        <w:t>(Thorson &amp; Cope, 2015)</w:t>
      </w:r>
      <w:r>
        <w:fldChar w:fldCharType="end"/>
      </w:r>
    </w:p>
    <w:p w14:paraId="5A64101B" w14:textId="359FA77C" w:rsidR="00E64C19" w:rsidRDefault="00E64C19">
      <w:r>
        <w:fldChar w:fldCharType="begin"/>
      </w:r>
      <w:r>
        <w:instrText xml:space="preserve"> ADDIN ZOTERO_ITEM CSL_CITATION {"citationID":"J451oiuG","properties":{"formattedCitation":"(Zhou et al., 2017)","plainCitation":"(Zhou et al., 2017)","noteIndex":0},"citationItems":[{"id":28,"uris":["http://zotero.org/users/local/X5k6H2lV/items/53PAKWLY"],"itemData":{"id":28,"type":"article-journal","abstract":"The degree to which a stock is depleted is one of the most important quantities in fisheries management because it is used to quantify the success of management and to inform management responses. However, stock depletion is extremely difficult to estimate, particularly with limited data. Using the RAM Legacy database, we developed a boosted regression tree (BRT) model to correlate depletion with a range of predictors calculated from catch data, making the model usable for many fisheries worldwide. The most important predictors were found to be catch trends obtained from linear regressions of scaled catch on time, including regression coefficients for the whole catch time series, the subseries before and after the maximum catch, and in recent years. Eight predictors explain about 80% of variation in depletion. There is a correlation of .5 between measured levels of depletion and the predictions of the BRT model. Predictions are less biased when the stock is fished down below half of the carrying capacity. The BRT model outperforms comparable existing catch-</w:instrText>
      </w:r>
      <w:r>
        <w:rPr>
          <w:rFonts w:ascii="Cambria" w:hAnsi="Cambria" w:cs="Cambria"/>
        </w:rPr>
        <w:instrText>­</w:instrText>
      </w:r>
      <w:r>
        <w:instrText>based depletion estimators and could be used to provide priors for depletion for data-</w:instrText>
      </w:r>
      <w:r>
        <w:rPr>
          <w:rFonts w:ascii="Cambria" w:hAnsi="Cambria" w:cs="Cambria"/>
        </w:rPr>
        <w:instrText>­</w:instrText>
      </w:r>
      <w:r>
        <w:instrText xml:space="preserve">poor stock assessment methods, or used more directly to provide estimates of the probability that depletion is below a given threshold value.","container-title":"Fish and Fisheries","DOI":"10.1111/faf.12201","ISSN":"1467-2960, 1467-2979","issue":"4","journalAbbreviation":"Fish and Fisheries","language":"en","page":"742-751","source":"DOI.org (Crossref)","title":"Estimating stock depletion level from patterns of catch history","volume":"18","author":[{"family":"Zhou","given":"Shijie"},{"family":"Punt","given":"André E"},{"family":"Ye","given":"Yimin"},{"family":"Ellis","given":"Nick"},{"family":"Dichmont","given":"Cathy M"},{"family":"Haddon","given":"Malcolm"},{"family":"Smith","given":"David C"},{"family":"Smith","given":"Anthony DM"}],"issued":{"date-parts":[["2017",7]]}}}],"schema":"https://github.com/citation-style-language/schema/raw/master/csl-citation.json"} </w:instrText>
      </w:r>
      <w:r>
        <w:fldChar w:fldCharType="separate"/>
      </w:r>
      <w:r w:rsidRPr="00E64C19">
        <w:t>(Zhou et al., 2017)</w:t>
      </w:r>
      <w:r>
        <w:fldChar w:fldCharType="end"/>
      </w:r>
    </w:p>
    <w:p w14:paraId="6732E23A" w14:textId="007E221A" w:rsidR="002A14EC" w:rsidRDefault="002A14EC">
      <w:r>
        <w:fldChar w:fldCharType="begin"/>
      </w:r>
      <w:r>
        <w:instrText xml:space="preserve"> ADDIN ZOTERO_ITEM CSL_CITATION {"citationID":"JoaFguQ6","properties":{"formattedCitation":"(Free et al., 2017)","plainCitation":"(Free et al., 2017)","noteIndex":0},"citationItems":[{"id":463,"uris":["http://zotero.org/users/local/X5k6H2lV/items/WQ7XM3K7"],"itemData":{"id":463,"type":"article-journal","abstract":"The ‘Only Reliable Catch Stocks’ (ORCS) Working Group approach to data-poor fisheries stock status and catch limit estimation has been used by U.S. fisheries managers but has yet to be fully evaluated. The ORCS approach estimates stock status using a fourteen question ‘Table of Attributes’ and the overfishing limit by multiplying a historical catch statistic by a scalar based on the estimated status. We evaluated the performance of the approach by applying it to 193 stocks with data-rich stock assessments and comparing its predictions of stock status with the assessment model estimates. The approach classified all but three stocks as fully exploited indicating that it is a poor predictor of status and should not be used by managers. We refined the original ORCS approach by: (1) developing a more predictive model of stock status using boosted classification trees and (2) identifying the historical catch statistics and scalars that best estimate overfishing limits using assessment model data. The refined ORCS approach correctly classified 74% of all stocks and 62% of overexploited stocks in a training dataset and 74% of all stocks and 50% of overexploited stocks in an independent test dataset. The refined approach performed better than six other widely used catch-only methods. However, the overfishing limits estimated by the refined approach would further deplete overexploited stocks without the use of conservative catch scalars to buffer against classification uncertainty. Conservative catch scalars can reduce the probability of overfishing below 50%, the U.S. legal maximum, but with concomitant increases in the probability and magnitude of underfishing. The refined ORCS approach may therefore be useful when other methods are not possible or appropriate and some risk of underfishing is acceptable.","container-title":"Fisheries Research","DOI":"10.1016/j.fishres.2017.03.017","ISSN":"0165-7836","journalAbbreviation":"Fisheries Research","page":"60-70","source":"ScienceDirect","title":"The refined ORCS approach: A catch-based method for estimating stock status and catch limits for data-poor fish stocks","title-short":"The refined ORCS approach","volume":"193","author":[{"family":"Free","given":"Christopher M."},{"family":"Jensen","given":"Olaf P."},{"family":"Wiedenmann","given":"John"},{"family":"Deroba","given":"Jonathan J."}],"issued":{"date-parts":[["2017",9,1]]}}}],"schema":"https://github.com/citation-style-language/schema/raw/master/csl-citation.json"} </w:instrText>
      </w:r>
      <w:r>
        <w:fldChar w:fldCharType="separate"/>
      </w:r>
      <w:r w:rsidRPr="002A14EC">
        <w:t>(Free et al., 2017)</w:t>
      </w:r>
      <w:r>
        <w:fldChar w:fldCharType="end"/>
      </w:r>
    </w:p>
    <w:p w14:paraId="19D3ADFC" w14:textId="3F8D2121" w:rsidR="002A14EC" w:rsidRDefault="002A14EC">
      <w:r>
        <w:fldChar w:fldCharType="begin"/>
      </w:r>
      <w:r>
        <w:instrText xml:space="preserve"> ADDIN ZOTERO_ITEM CSL_CITATION {"citationID":"55VW3D9U","properties":{"formattedCitation":"(Canales et al., 2018)","plainCitation":"(Canales et al., 2018)","noteIndex":0},"citationItems":[{"id":465,"uris":["http://zotero.org/users/local/X5k6H2lV/items/Z73LNTDK"],"itemData":{"id":465,"type":"article-journal","abstract":"Over the past decade, it has become increasingly important to develop and utilize specific methods for modeling fisheries with limited data. The sustainable development of aquatic resources and fisheries management requires an understanding of species exploitation despite limited knowledge or poor data. Many data-limited assessment methods are based on catch data and assumptions, with little consideration given the biological aspects of the species under study. Herein, a population depletion model is reparametrized to simplify biological reference point estimates related to a maximum sustainable yield. This model includes biological aspects (parameter probability distributions), the fishery history, and levels of population depletion as perceived by the fishers. This approach was used with landings data (2000–2014) for Lessonia berteroana, a brown kelp harvested off north-central Chile (25°17</w:instrText>
      </w:r>
      <w:r>
        <w:rPr>
          <w:rFonts w:ascii="Times New Roman" w:hAnsi="Times New Roman" w:cs="Times New Roman"/>
        </w:rPr>
        <w:instrText>′</w:instrText>
      </w:r>
      <w:r>
        <w:instrText>S–29°30</w:instrText>
      </w:r>
      <w:r>
        <w:rPr>
          <w:rFonts w:ascii="Times New Roman" w:hAnsi="Times New Roman" w:cs="Times New Roman"/>
        </w:rPr>
        <w:instrText>′</w:instrText>
      </w:r>
      <w:r>
        <w:instrText xml:space="preserve">S). Management of this kelp is in its early stages, with no formal procedures established for assessment. We estimated population variables and reference points for three zones and considered beached seaweed to represent biomass mortality due to natural causes. The results, which accounted for uncertainty in resilience (steepness of the stock-recruitment relationship), natural mortality, process error, and minimum proportions of beached kelp, contributed to our understanding of this fishery and allowed us to propose an assessment tool for fisheries with poor or limited data.","container-title":"Fisheries Research","DOI":"10.1016/j.fishres.2017.10.017","ISSN":"0165-7836","journalAbbreviation":"Fisheries Research","page":"31-42","source":"ScienceDirect","title":"Implementing a model for data-poor fisheries based on steepness of the stock-recruitment relationship, natural mortality and local perception of population depletion. The case of the kelp &lt;i&gt;Lessonia berteroana&lt;/i&gt; on coasts of north-central Chile","volume":"198","author":[{"family":"Canales","given":"Cristian M."},{"family":"Hurtado","given":"Claudia"},{"family":"Techeira","given":"Carlos"}],"issued":{"date-parts":[["2018",2,1]]}}}],"schema":"https://github.com/citation-style-language/schema/raw/master/csl-citation.json"} </w:instrText>
      </w:r>
      <w:r>
        <w:fldChar w:fldCharType="separate"/>
      </w:r>
      <w:r w:rsidRPr="002A14EC">
        <w:t>(Canales et al., 2018)</w:t>
      </w:r>
      <w:r>
        <w:fldChar w:fldCharType="end"/>
      </w:r>
    </w:p>
    <w:p w14:paraId="6187AAEA" w14:textId="7D14F855" w:rsidR="00A64F4F" w:rsidRDefault="002A14EC">
      <w:r>
        <w:fldChar w:fldCharType="begin"/>
      </w:r>
      <w:r>
        <w:instrText xml:space="preserve"> ADDIN ZOTERO_ITEM CSL_CITATION {"citationID":"j6j5zThe","properties":{"formattedCitation":"(Froese et al., 2018)","plainCitation":"(Froese et al., 2018)","noteIndex":0},"citationItems":[{"id":164,"uris":["http://zotero.org/users/local/X5k6H2lV/items/BDH779UF"],"itemData":{"id":164,"type":"article-journal","abstract":"This study presents a new method (LBB) for the analysis of length frequency data from commercial catches. LBB works for species that grow throughout their lives, such as most commercially-important ﬁsh and invertebrates, and requires no input in addition to length frequency data. It estimates asymptotic length, length at ﬁrst capture, relative natural mortality, and relative ﬁshing mortality. Standard ﬁsheries equations can then be used to approximate current exploited biomass relative to unexploited biomass. In addition, these parameters allow the estimation of length at ﬁrst capture that would maximize catch and biomass for a given ﬁshing effort, and estimation of a proxy for the relative biomass capable of producing maximum sustainable yields. Relative biomass estimates of LBB were not signiﬁcantly different from the “true” values in simulated data and were similar to independent estimates from full stock assessments. LBB also presents a new indicator for assessing whether an observed size structure is indicative of a healthy stock. LBB results will obviously be misleading if the length frequency data do not represent the size composition of the exploited size range of the stock or if length frequencies resulting from the interplay of growth and mortality are masked by strong recruitment pulses.","container-title":"ICES Journal of Marine Science","DOI":"10.1093/icesjms/fsy078","ISSN":"1054-3139, 1095-9289","issue":"6","language":"en","license":"https://academic.oup.com/journals/pages/open_access/funder_policies/chorus/standard_publication_model","page":"2004-2015","source":"DOI.org (Crossref)","title":"A new approach for estimating stock status from length frequency data","volume":"75","author":[{"family":"Froese","given":"Rainer"},{"family":"Winker","given":"Henning"},{"family":"Coro","given":"Gianpaolo"},{"family":"Demirel","given":"Nazli"},{"family":"Tsikliras","given":"Athanassios C"},{"family":"Dimarchopoulou","given":"Donna"},{"family":"Scarcella","given":"Giuseppe"},{"family":"Probst","given":"Wolfgang Nikolaus"},{"family":"Dureuil","given":"Manuel"},{"family":"Pauly","given":"Daniel"}],"editor":[{"family":"Anderson","given":"Emory"}],"issued":{"date-parts":[["2018",12,1]]}}}],"schema":"https://github.com/citation-style-language/schema/raw/master/csl-citation.json"} </w:instrText>
      </w:r>
      <w:r>
        <w:fldChar w:fldCharType="separate"/>
      </w:r>
      <w:r w:rsidRPr="002A14EC">
        <w:t>(Froese et al., 2018)</w:t>
      </w:r>
      <w:r>
        <w:fldChar w:fldCharType="end"/>
      </w:r>
    </w:p>
    <w:p w14:paraId="571B43B9" w14:textId="6BA915ED" w:rsidR="00D179A5" w:rsidRDefault="00D179A5">
      <w:r>
        <w:fldChar w:fldCharType="begin"/>
      </w:r>
      <w:r>
        <w:instrText xml:space="preserve"> ADDIN ZOTERO_ITEM CSL_CITATION {"citationID":"FI1i3fQA","properties":{"formattedCitation":"(Hordyk et al., 2015)","plainCitation":"(Hordyk et al., 2015)","noteIndex":0},"citationItems":[{"id":469,"uris":["http://zotero.org/users/local/X5k6H2lV/items/ARMWA7X8"],"itemData":{"id":469,"type":"article-journal","abstract":"Data on the length structure of exploited stocks are one of the easiest sources of information to obtain for data-poor fisheries, and have the potential to provide cost-effective solutions to the management of data-poor fisheries. However, incorporating the results from stock assessments into a formal harvest strategy, defined here as a harvest management system that incorporates monitoring, assessment, and decisions rules for a specific fishery, usually requires information on the total catch or catch-per-unit effort, data that are not available for many data-poor fisheries. This paper describes and tests a harvest strategy where only length composition data of the catch and knowledge of basic biological parameters are available. The harvest strategy uses a recently developed methodology for stock assessment that estimates the spawning potential ratio (SPR) for an exploited stock from the length structure of the catch (the length-based SPR model; LB-SPR), and uses an effort-based harvest control rule to iteratively drive fishing pressure towards a target level of SPR (40%). A management strategy evaluation framework was used to explore the behaviour of various parameterizations of the harvest control rule for three species with a diverse range of life-histories and M/k ratios ranging from 0.36 (unfished population dominated by large fish) to the Beverton–Holt invariant M/k of 1.5 (unfished population dominated by smaller fish). For all three species the harvest strategy was able to guide the fisheries towards the target SPR, although the time taken for the SPR to stabilise at the target SPR was greatest for the species with the greatest longevity and the lowest M/k. The results of this proof-of-concept study demonstrate that the combination of the LB-SPR assessment model with an iterative, effort-based harvest control rule can successfully rebuild an overfished stock back to sustainable levels or fish down a stock to the target SPR without significantly overshooting the target.","collection-title":"Development, testing, and evaluation of data-poor assessment and fisheries management methods","container-title":"Fisheries Research","DOI":"10.1016/j.fishres.2014.12.018","ISSN":"0165-7836","journalAbbreviation":"Fisheries Research","page":"20-32","source":"ScienceDirect","title":"An evaluation of an iterative harvest strategy for data-poor fisheries using the length-based spawning potential ratio assessment methodology","volume":"171","author":[{"family":"Hordyk","given":"Adrian R."},{"family":"Loneragan","given":"Neil R."},{"family":"Prince","given":"Jeremy D."}],"issued":{"date-parts":[["2015",11,1]]}}}],"schema":"https://github.com/citation-style-language/schema/raw/master/csl-citation.json"} </w:instrText>
      </w:r>
      <w:r>
        <w:fldChar w:fldCharType="separate"/>
      </w:r>
      <w:r w:rsidRPr="00D179A5">
        <w:t>(Hordyk et al., 2015)</w:t>
      </w:r>
      <w:r>
        <w:fldChar w:fldCharType="end"/>
      </w:r>
    </w:p>
    <w:p w14:paraId="7F428A25" w14:textId="070099A9" w:rsidR="002A14EC" w:rsidRDefault="00D179A5">
      <w:r>
        <w:fldChar w:fldCharType="begin"/>
      </w:r>
      <w:r>
        <w:instrText xml:space="preserve"> ADDIN ZOTERO_ITEM CSL_CITATION {"citationID":"sfNqz42n","properties":{"formattedCitation":"(Prince et al., 2015)","plainCitation":"(Prince et al., 2015)","noteIndex":0},"citationItems":[{"id":471,"uris":["http://zotero.org/users/local/X5k6H2lV/items/U9CYKLVJ"],"itemData":{"id":471,"type":"article-journal","abstract":"The theoretical basis of a new approach to data poor fisheries assessment, length-based assessment of spawning potential ratio, has been recently published. This paper describes its first application over two years to assess 12 of the 15 most numerous species of Indo-Pacific coral reef fish in Palau. This study demonstrates the techniques applicability to small-scale data-poor fisheries and illustrates the type of data required, and the assessment's outputs. A methodology is developed for extending the principles of Beverton–Holt Life History Invariants to use the literature on related species within the Indo-Pacific reef fish assemblage to ‘borrow’ the information needed to parameterize assessments for Palau's poorly studied stocks. While the assessments will continue to be improved through the collection of more size and maturity data, and through further synthesis of the literature, a consistent and coherent picture emerges of a heavily fished assemblage with most assessed species having SPR&lt;20% and many &lt;10%. Beyond the technical aspects of this study, the relative simplicity of the data being collected and the underlying concept of spawning potential facilitated the involvement of fishers in collecting their own data and community ownership of the results.","collection-title":"Development, testing, and evaluation of data-poor assessment and fisheries management methods","container-title":"Fisheries Research","DOI":"10.1016/j.fishres.2015.06.008","ISSN":"0165-7836","journalAbbreviation":"Fisheries Research","page":"42-58","source":"ScienceDirect","title":"Length based SPR assessment of eleven Indo-Pacific coral reef fish populations in Palau","volume":"171","author":[{"family":"Prince","given":"Jeremy"},{"family":"Victor","given":"Steven"},{"family":"Kloulchad","given":"Valentino"},{"family":"Hordyk","given":"Adrian"}],"issued":{"date-parts":[["2015",11,1]]}}}],"schema":"https://github.com/citation-style-language/schema/raw/master/csl-citation.json"} </w:instrText>
      </w:r>
      <w:r>
        <w:fldChar w:fldCharType="separate"/>
      </w:r>
      <w:r w:rsidRPr="00D179A5">
        <w:t>(Prince et al., 2015)</w:t>
      </w:r>
      <w:r>
        <w:fldChar w:fldCharType="end"/>
      </w:r>
    </w:p>
    <w:p w14:paraId="365AB426" w14:textId="21CED8C1" w:rsidR="00D179A5" w:rsidRDefault="00D179A5">
      <w:r>
        <w:fldChar w:fldCharType="begin"/>
      </w:r>
      <w:r>
        <w:instrText xml:space="preserve"> ADDIN ZOTERO_ITEM CSL_CITATION {"citationID":"c2EwaOUG","properties":{"formattedCitation":"(Rudd &amp; Thorson, 2018)","plainCitation":"(Rudd &amp; Thorson, 2018)","noteIndex":0},"citationItems":[{"id":494,"uris":["http://zotero.org/users/local/X5k6H2lV/items/3ZN7PN4P"],"itemData":{"id":494,"type":"article-journal","abstract":"In fisheries with limited capacity for monitoring, it is often easier to collect length measurements from fishery catch than quantify total catch. Conventional stock assessment tools that rely on length measurements without total catch do not directly account for variable fishing mortality and recruitment over time. However, this equilibrium assumption is likely violated in almost every fishery, degrading estimation performance. We developed an extension of length-only approaches to account for time-varying recruitment and fishing mortality. This Length-based Integrated Mixed Effects (LIME) method at a minimum requires a single year of length data and basic biological information but can fit to multiple years of length data, catch, and an abundance index if available. We use simulation testing to demonstrate that LIME can estimate how much fishing has reduced spawning output in the most recent year across a variety of scenarios for recruitment and fishing mortality. LIME improves data-limited fisheries stock assessments by its flexibility to incorporate additional years or types of data if available and obviates the need for equilibrium assumptions.","container-title":"Canadian Journal of Fisheries and Aquatic Sciences","DOI":"10.1139/cjfas-2017-0143","ISSN":"0706-652X","issue":"7","journalAbbreviation":"Can. J. Fish. Aquat. Sci.","note":"publisher: NRC Research Press","page":"1019-1035","source":"cdnsciencepub.com (Atypon)","title":"Accounting for variable recruitment and fishing mortality in length-based stock assessments for data-limited fisheries","volume":"75","author":[{"family":"Rudd","given":"Merrill B."},{"family":"Thorson","given":"James T."}],"issued":{"date-parts":[["2018",7]]}}}],"schema":"https://github.com/citation-style-language/schema/raw/master/csl-citation.json"} </w:instrText>
      </w:r>
      <w:r>
        <w:fldChar w:fldCharType="separate"/>
      </w:r>
      <w:r w:rsidRPr="00D179A5">
        <w:t>(Rudd &amp; Thorson, 2018)</w:t>
      </w:r>
      <w:r>
        <w:fldChar w:fldCharType="end"/>
      </w:r>
    </w:p>
    <w:p w14:paraId="5441E811" w14:textId="2059536E" w:rsidR="003A6601" w:rsidRDefault="003A6601">
      <w:r>
        <w:fldChar w:fldCharType="begin"/>
      </w:r>
      <w:r>
        <w:instrText xml:space="preserve"> ADDIN ZOTERO_ITEM CSL_CITATION {"citationID":"y1nFujHr","properties":{"formattedCitation":"(Ault et al., 2019)","plainCitation":"(Ault et al., 2019)","noteIndex":0},"citationItems":[{"id":524,"uris":["http://zotero.org/users/local/X5k6H2lV/items/NLU473VQ"],"itemData":{"id":524,"type":"article-journal","abstract":"This study extended a “data-limited” length-based stock assessment approach to a risk analysis context. The estimation-simulation method used length frequencies as the principal data in lieu of catch and effort. Key developments were to: (i) incorporate probabilistic mortality and growth dynamics into a numerical cohort model; (ii) employ a precautionary approach for setting sustainability reference points for fishing mortality (FREF) and stock reproductive biomass (BREF); (iii) define sustainability risks in terms of probability distributions; and, (iv) evaluate exploitation status in terms of expected length frequencies, the main “observable” population metric. This refined length-based approach was applied to six principal exploited reef fish species in the Florida Keys region, consisting of three groupers (black grouper, red grouper, and coney), two snappers (mutton snapper and yellowtail snapper), and one wrasse (hogfish). The estimated sustainability risks for coney were low (&amp;lt;35%) in terms of benchmarks for fishing mortality rate and stock reproductive biomass. The other five species had estimated sustainability risks of greater than 95% for both benchmarks. The data-limited risk analysis methodology allowed for a fairly comprehensive probabilistic evaluation of sustainability status from species and community perspectives, and also a frame of reference for exploring management options balancing sustainability risks and fishery production.","container-title":"ICES Journal of Marine Science","DOI":"10.1093/icesjms/fsy123","ISSN":"1054-3139","issue":"1","journalAbbreviation":"ICES Journal of Marine Science","page":"165-180","source":"Silverchair","title":"Length-based risk analysis for assessing sustainability of data-limited tropical reef fisheries","volume":"76","author":[{"family":"Ault","given":"Jerald S"},{"family":"Smith","given":"Steven G"},{"family":"Bohnsack","given":"James A"},{"family":"Luo","given":"Jiangang"},{"family":"Stevens","given":"Molly H"},{"family":"DiNardo","given":"Gerard T"},{"family":"Johnson","given":"Matthew W"},{"family":"Bryan","given":"David R"}],"issued":{"date-parts":[["2019",1,1]]}}}],"schema":"https://github.com/citation-style-language/schema/raw/master/csl-citation.json"} </w:instrText>
      </w:r>
      <w:r>
        <w:fldChar w:fldCharType="separate"/>
      </w:r>
      <w:r w:rsidRPr="003A6601">
        <w:t>(Ault et al., 2019)</w:t>
      </w:r>
      <w:r>
        <w:fldChar w:fldCharType="end"/>
      </w:r>
    </w:p>
    <w:p w14:paraId="1F9A2F18" w14:textId="35A0FF34" w:rsidR="003A6601" w:rsidRDefault="003A6601">
      <w:r>
        <w:fldChar w:fldCharType="begin"/>
      </w:r>
      <w:r>
        <w:instrText xml:space="preserve"> ADDIN ZOTERO_ITEM CSL_CITATION {"citationID":"Cg0p9eKq","properties":{"formattedCitation":"(Chong et al., 2020)","plainCitation":"(Chong et al., 2020)","noteIndex":0},"citationItems":[{"id":161,"uris":["http://zotero.org/users/local/X5k6H2lV/items/TDKFIQ4W"],"itemData":{"id":161,"type":"article-journal","abstract":"Abstract\n            Performance evaluation of data-limited, length-based methods is instrumental in determining and quantifying their accuracy under various scenarios and in providing guidance about model applicability and limitations. We conducted a simulation–estimation analysis to compare the performance of four length-based stock assessment methods: length-based Thompson and Bell (TB), length-based spawning potential ratio (LBSPR), length-based integrated mixed effects (LIME), and length-based risk analysis (LBRA), under varying life history, exploitation status, and recruitment error scenarios. Across all scenarios, TB and LBSPR were the most consistent and accurate assessment methods. LBRA is highly biased, but precautionary, and LIME is more suitable for assessments with time-series longer than a year. All methods have difficulties when assessing short-lived species. The methods are less accurate in estimating the degree of recruitment overfishing when the stocks are severely overexploited, and inconsistent in determining growth overfishing when the stocks are underexploited. Increased recruitment error reduces precision but can decrease bias in estimations. This study highlights the importance of quantifying the accuracy of stock assessment methods and testing methods under different scenarios to determine their strengths and weaknesses and provides guidance on which methods to employ in various situations.","container-title":"ICES Journal of Marine Science","DOI":"10.1093/icesjms/fsz212","ISSN":"1054-3139, 1095-9289","issue":"1","language":"en","license":"https://academic.oup.com/journals/pages/open_access/funder_policies/chorus/standard_publication_model","page":"97-108","source":"DOI.org (Crossref)","title":"Performance evaluation of data-limited, length-based stock assessment methods","volume":"77","author":[{"family":"Chong","given":"Lisa"},{"family":"Mildenberger","given":"Tobias K"},{"family":"Rudd","given":"Merrill B"},{"family":"Taylor","given":"Marc H"},{"family":"Cope","given":"Jason M"},{"family":"Branch","given":"Trevor A"},{"family":"Wolff","given":"Matthias"},{"family":"Stäbler","given":"Moritz"}],"editor":[{"family":"Anderson","given":"Emory"}],"issued":{"date-parts":[["2020",1,1]]}}}],"schema":"https://github.com/citation-style-language/schema/raw/master/csl-citation.json"} </w:instrText>
      </w:r>
      <w:r>
        <w:fldChar w:fldCharType="separate"/>
      </w:r>
      <w:r w:rsidRPr="003A6601">
        <w:t>(Chong et al., 2020)</w:t>
      </w:r>
      <w:r>
        <w:fldChar w:fldCharType="end"/>
      </w:r>
    </w:p>
    <w:p w14:paraId="4CF19D21" w14:textId="5B35A5EE" w:rsidR="006A23FB" w:rsidRDefault="006A23FB">
      <w:r>
        <w:fldChar w:fldCharType="begin"/>
      </w:r>
      <w:r>
        <w:instrText xml:space="preserve"> ADDIN ZOTERO_ITEM CSL_CITATION {"citationID":"ywwWyumX","properties":{"formattedCitation":"(Pilling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fldChar w:fldCharType="separate"/>
      </w:r>
      <w:r w:rsidRPr="006A23FB">
        <w:t>(Pilling et al., 2008)</w:t>
      </w:r>
      <w:r>
        <w:fldChar w:fldCharType="end"/>
      </w:r>
    </w:p>
    <w:p w14:paraId="1473AB86" w14:textId="0F3865F3" w:rsidR="003A6601" w:rsidRDefault="005C41C9">
      <w:r>
        <w:fldChar w:fldCharType="begin"/>
      </w:r>
      <w:r>
        <w:instrText xml:space="preserve"> ADDIN ZOTERO_ITEM CSL_CITATION {"citationID":"dVaAfMjj","properties":{"formattedCitation":"(Thorson et al., 2014)","plainCitation":"(Thorson et al., 2014)","noteIndex":0},"citationItems":[{"id":531,"uris":["http://zotero.org/users/local/X5k6H2lV/items/QNWAPC7C"],"itemData":{"id":531,"type":"article-journal","abstract":"Recruitment often varies substantially in fish populations, and residual variability may have serial autocorrelation due to environmental effects even after accounting for a stock–recruitment relationship. However, the likely magnitude of variability and autocorrelation in recruitment has yet to be formally estimated. We therefore developed a hierarchical model for recruitment variability and autocorrelation and applied it to data for 154 fish populations. Results were similar when using either the Ricker or Beverton–Holt stock–recruitment model, and showed that autocorrelated recruitment has a marginal standard deviation of 0.74 (SD = 0.35) and a mean autocorrelation of 0.43 (SD = 0.28) when predicting for an unobserved taxonomic order. Estimates differed somewhat among taxonomic orders and stocks, and also supported a hypothesized positive relationship between age at maturity and autocorrelation in recruitment. Our results can be used as a Bayesian prior for recruitment variability in models for data-poor stocks and to distinguish recruitment from other process errors in models for data-rich stocks. Estimates can also be used in the design of future simulation models and management strategy evaluations and in theoretical research regarding life history variation.","container-title":"Canadian Journal of Fisheries and Aquatic Sciences","DOI":"10.1139/cjfas-2013-0645","ISSN":"0706-652X","issue":"7","journalAbbreviation":"Can. J. Fish. Aquat. Sci.","note":"publisher: NRC Research Press","page":"973-983","source":"cdnsciencepub.com (Atypon)","title":"How variable is recruitment for exploited marine fishes? A hierarchical model for testing life history theory","title-short":"How variable is recruitment for exploited marine fishes?","volume":"71","author":[{"family":"Thorson","given":"James T."},{"family":"Jensen","given":"Olaf P."},{"family":"Zipkin","given":"Elise F."}],"issued":{"date-parts":[["2014",7]]}}}],"schema":"https://github.com/citation-style-language/schema/raw/master/csl-citation.json"} </w:instrText>
      </w:r>
      <w:r>
        <w:fldChar w:fldCharType="separate"/>
      </w:r>
      <w:r w:rsidRPr="005C41C9">
        <w:t>(Thorson et al., 2014)</w:t>
      </w:r>
      <w:r>
        <w:fldChar w:fldCharType="end"/>
      </w:r>
    </w:p>
    <w:p w14:paraId="72D2FA64" w14:textId="21FB823E" w:rsidR="00084F09" w:rsidRDefault="00084F09">
      <w:r>
        <w:fldChar w:fldCharType="begin"/>
      </w:r>
      <w:r>
        <w:instrText xml:space="preserve"> ADDIN ZOTERO_ITEM CSL_CITATION {"citationID":"8AUohRSK","properties":{"formattedCitation":"(Hossain et al., 2012)","plainCitation":"(Hossain et al., 2012)","noteIndex":0},"citationItems":[{"id":532,"uris":["http://zotero.org/users/local/X5k6H2lV/items/ZKVWZWCV"],"itemData":{"id":532,"type":"article-journal","abstract":"The small indigenous species, namely Ailiichthys punctata (Day, 1871), Botia lohachata (Chaudhuri, 1912), Chanda nama (Hamilton, 1822), Laubuca laubuca (Hamilton, 1822) and Mystus cavasius (Hamilton, 1822), comprise an important component of riverine fisheries of Bangladesh. This study describes the length–weight relationships (LWRs) and length–length relationships (LLRs) of five threatened fishes from the Jamuna River, a distributary of the Brahmaputra River in northern Bangladesh. A total of 919 specimens from five species in five families used for this study were caught by traditional fishing gear, March 2010 through February 2011. The allometric coefficient (b) of the LWRs indicated negative allometric growth in A. punctata, B. lohachata, and C. nama (b &lt; 3.00), but positive allometric growth in L. laubuca and M. cavasius (b &gt; 3.00). Furthermore, the LLRs were highly correlated (r2 &gt; 0.978; P &lt; 0.001). This study presents the first reference on LWRs and LLRs for these threatened species in Bangladesh. The results would be useful for sustainable management and conservation of the limited stocks in the Brahmaputra River ecosystem.","container-title":"Journal of Applied Ichthyology","DOI":"10.1111/j.1439-0426.2011.01900.x","ISSN":"1439-0426","issue":"2","language":"en","license":"© 2011 Blackwell Verlag, Berlin","note":"_eprint: https://onlinelibrary.wiley.com/doi/pdf/10.1111/j.1439-0426.2011.01900.x","page":"275-277","source":"Wiley Online Library","title":"Length–weight and length–length relationships of five threatened fish species from the Jamuna (Brahmaputra River tributary) River, northern Bangladesh","volume":"28","author":[{"family":"Hossain","given":"M. Y."},{"family":"Rahman","given":"Md. Mosaddequr"},{"family":"Fulanda","given":"B."},{"family":"Jewel","given":"M. a. S."},{"family":"Ahamed","given":"F."},{"family":"Ohtomi","given":"J."}],"issued":{"date-parts":[["2012"]]}}}],"schema":"https://github.com/citation-style-language/schema/raw/master/csl-citation.json"} </w:instrText>
      </w:r>
      <w:r>
        <w:fldChar w:fldCharType="separate"/>
      </w:r>
      <w:r w:rsidRPr="00084F09">
        <w:t>(Hossain et al., 2012)</w:t>
      </w:r>
      <w:r>
        <w:fldChar w:fldCharType="end"/>
      </w:r>
    </w:p>
    <w:p w14:paraId="7C9B14D0" w14:textId="1C9E9039" w:rsidR="00084F09" w:rsidRDefault="00084F09">
      <w:r>
        <w:fldChar w:fldCharType="begin"/>
      </w:r>
      <w:r>
        <w:instrText xml:space="preserve"> ADDIN ZOTERO_ITEM CSL_CITATION {"citationID":"qhELR4n9","properties":{"formattedCitation":"(Shalehin et al., 2022)","plainCitation":"(Shalehin et al., 2022)","noteIndex":0},"citationItems":[{"id":535,"uris":["http://zotero.org/users/local/X5k6H2lV/items/HVIAGDBT"],"itemData":{"id":535,"type":"article-journal","abstract":"Growing evidence shows that conservation strategies such as fishing bans may adversely affect the livelihoods of low-income communities, which often encourages community members to fish illegally. In this study, we determined the underlying factors that influenced fishermen to engage in illegal fishing during the closed season in the largest lake of Bangladesh, Kaptai Lake. Out of 231 fishermen interviewed, 46.8% were engaged in illegal fishing during the closed season. Engagement in illegal fishing was positively related to receipt of a financial loan and negatively related to receipt of a government subsidy and secondary occupation of the fishermen. Financial gain by selling the fish was the prime motive for illegal fishing. Surprisingly, fishermen received a 36% lower price for illegally harvested fish during the closed season (mean price ± SD, BDT 95.8 ± 64.9), when compared to that during the open fishing season (BDT 151.5 ± 64.9). Mid-level actors secured 99%–154% more profit during the closed season. This study shows that multiple factors are important for the engagement of fishermen in illegal fishing, and therefore, an integrated conservation policy considering all causative factors should be employed to achieve more effective conservation in the region's inland waters.","container-title":"Fisheries Management and Ecology","DOI":"10.1111/fme.12536","ISSN":"1365-2400","issue":"5","language":"en","license":"© 2022 John Wiley &amp; Sons Ltd","note":"_eprint: https://onlinelibrary.wiley.com/doi/pdf/10.1111/fme.12536","page":"542-551","source":"Wiley Online Library","title":"A case study of illegal fishing causes during seasonal fishery closure in Kaptai Lake, Bangladesh","volume":"29","author":[{"family":"Shalehin","given":"Md. Shoyeb"},{"family":"Parvez","given":"Md. Taskin"},{"family":"Lucas","given":"Martyn C."},{"family":"Galib","given":"Shams M."}],"issued":{"date-parts":[["2022"]]}}}],"schema":"https://github.com/citation-style-language/schema/raw/master/csl-citation.json"} </w:instrText>
      </w:r>
      <w:r>
        <w:fldChar w:fldCharType="separate"/>
      </w:r>
      <w:r w:rsidRPr="00084F09">
        <w:t>(</w:t>
      </w:r>
      <w:bookmarkStart w:id="0" w:name="_Hlk174276382"/>
      <w:proofErr w:type="spellStart"/>
      <w:r w:rsidRPr="00084F09">
        <w:t>Shalehin</w:t>
      </w:r>
      <w:proofErr w:type="spellEnd"/>
      <w:r w:rsidRPr="00084F09">
        <w:t xml:space="preserve"> et al., 2022</w:t>
      </w:r>
      <w:bookmarkEnd w:id="0"/>
      <w:r w:rsidRPr="00084F09">
        <w:t>)</w:t>
      </w:r>
      <w:r>
        <w:fldChar w:fldCharType="end"/>
      </w:r>
    </w:p>
    <w:bookmarkStart w:id="1" w:name="_Hlk174276796"/>
    <w:p w14:paraId="26FF9359" w14:textId="0FF97CF8" w:rsidR="001F4F17" w:rsidRDefault="001F4F17">
      <w:r>
        <w:fldChar w:fldCharType="begin"/>
      </w:r>
      <w:r>
        <w:instrText xml:space="preserve"> ADDIN ZOTERO_ITEM CSL_CITATION {"citationID":"4YVE4XCS","properties":{"formattedCitation":"(Khatun et al., 2023)","plainCitation":"(Khatun et al., 2023)","noteIndex":0},"citationItems":[{"id":538,"uris":["http://zotero.org/users/local/X5k6H2lV/items/HXUBJLWW"],"itemData":{"id":538,"type":"article-journal","container-title":"Heliyon","DOI":"10.1016/j.heliyon.2023.e13818","ISSN":"2405-8440","issue":"3","journalAbbreviation":"Heliyon","language":"English","note":"publisher: Elsevier","source":"www.cell.com","title":"Clupeids in the kaptai reservoir, a blessing or a curse: estimation of fisheries reference points","title-short":"Clupeids in the kaptai reservoir, a blessing or a curse","URL":"https://www.cell.com/heliyon/abstract/S2405-8440(23)01025-3","volume":"9","author":[{"family":"Khatun","given":"Mst Halima"},{"family":"Zahangir","given":"Md Mahiuddin"},{"family":"Akhter","given":"Bably"},{"family":"Parvej","given":"Mohammed Rashed"},{"family":"Liu","given":"Qun"}],"accessed":{"date-parts":[["2024",8,11]]},"issued":{"date-parts":[["2023",3,1]]}}}],"schema":"https://github.com/citation-style-language/schema/raw/master/csl-citation.json"} </w:instrText>
      </w:r>
      <w:r>
        <w:fldChar w:fldCharType="separate"/>
      </w:r>
      <w:r w:rsidRPr="001F4F17">
        <w:t>(Khatun et al., 2023)</w:t>
      </w:r>
      <w:r>
        <w:fldChar w:fldCharType="end"/>
      </w:r>
    </w:p>
    <w:bookmarkStart w:id="2" w:name="_Hlk174277033"/>
    <w:bookmarkEnd w:id="1"/>
    <w:p w14:paraId="49B0F1D8" w14:textId="1C1024E1" w:rsidR="00084F09" w:rsidRDefault="001F4F17">
      <w:r>
        <w:fldChar w:fldCharType="begin"/>
      </w:r>
      <w:r w:rsidR="00490061">
        <w:instrText xml:space="preserve"> ADDIN ZOTERO_ITEM CSL_CITATION {"citationID":"QNLmUzTj","properties":{"formattedCitation":"(Rana et al., 2024)","plainCitation":"(Rana et al., 2024)","noteIndex":0},"citationItems":[{"id":540,"uris":["http://zotero.org/users/local/X5k6H2lV/items/3P9JAVTU"],"itemData":{"id":540,"type":"article-journal","abstract":"The study was carried out in Matiranga Upazila, Bandarban district, which is considered one of Bangladesh's major hill tract regions. The study aimed to identify present farming conditions, prospects, and problems and suitable solutions to the problems of fish farming. Different participatory rapid appraisal tools such as focus group discussion, field visits, and farmers' interviews were used to collect relevant fish farming information in the study area. The polyculture method was the most practised aquaculture method. Among the selected farms, eleven fish species were identified as culture species. The transportation cost for seeds purchased from remote areas was high (11% of total seed cost). The average transportation-related mortality of fish fry and fingerlings was 7.2% and 2.8%. Feed cost was found as the major cost (58.4%) in aquaculture. Costs and revenue for fish production per decimal varied from BDT 311 to 3528 and BDT 23 to 1268. Utilization of vacant lake, youth and women engagement, integrated aquaculture, the desire of people to engage in aquaculture, and available human resources were found as significant prospects. The major problems identified were lack of hatchery, high feed cost, lack of stakeholder linkage, lack of capital for fish farming, and lack of proper knowledge, guidelines, and consultancy for fish culture. A community-based aquaculture model was proposed to overcome the present challenges and problems in the study area. The model may help to expand aquaculture and thus improve the livelihood and socio-economic status of the people of the hilly areas of Bangladesh.","container-title":"Aquaculture and Fisheries","DOI":"10.1016/j.aaf.2022.04.002","ISSN":"2468-550X","issue":"2","journalAbbreviation":"Aquaculture and Fisheries","page":"306-313","source":"ScienceDirect","title":"Problems and prospects of fish farming in the Chattogram Hill Tracts of Bangladesh: Community-based aquaculture might be a right choice","title-short":"Problems and prospects of fish farming in the Chattogram Hill Tracts of Bangladesh","volume":"9","author":[{"family":"Rana","given":"Saifuddin"},{"family":"Hasan","given":"Md. Nazmul"},{"family":"Bari","given":"Abdulla Al"},{"family":"Shimul","given":"Shahida Arfine"},{"family":"Ahmed","given":"Sk. Istiaque"},{"family":"Nahid","given":"Sk. Ahmad Al"}],"issued":{"date-parts":[["2024",3,1]]}}}],"schema":"https://github.com/citation-style-language/schema/raw/master/csl-citation.json"} </w:instrText>
      </w:r>
      <w:r>
        <w:fldChar w:fldCharType="separate"/>
      </w:r>
      <w:r w:rsidR="00490061" w:rsidRPr="00490061">
        <w:t>(Rana et al., 2024)</w:t>
      </w:r>
      <w:r>
        <w:fldChar w:fldCharType="end"/>
      </w:r>
    </w:p>
    <w:bookmarkEnd w:id="2"/>
    <w:p w14:paraId="5EAA24F5" w14:textId="77777777" w:rsidR="003A6601" w:rsidRDefault="003A6601"/>
    <w:p w14:paraId="1E6383DD" w14:textId="77777777" w:rsidR="00D179A5" w:rsidRDefault="00D179A5"/>
    <w:p w14:paraId="281A919A" w14:textId="77777777" w:rsidR="00490061" w:rsidRPr="00490061" w:rsidRDefault="00A64F4F" w:rsidP="00490061">
      <w:pPr>
        <w:pStyle w:val="Bibliography"/>
      </w:pPr>
      <w:r>
        <w:fldChar w:fldCharType="begin"/>
      </w:r>
      <w:r>
        <w:instrText xml:space="preserve"> ADDIN ZOTERO_BIBL {"uncited":[],"omitted":[],"custom":[]} CSL_BIBLIOGRAPHY </w:instrText>
      </w:r>
      <w:r>
        <w:fldChar w:fldCharType="separate"/>
      </w:r>
      <w:r w:rsidR="00490061" w:rsidRPr="00490061">
        <w:t xml:space="preserve">Ault, J. S., Smith, S. G., Bohnsack, J. A., Luo, J., Stevens, M. H., DiNardo, G. T., Johnson, M. W., &amp; Bryan, D. R. (2019). Length-based risk analysis for assessing sustainability of data-limited tropical reef fisheries. </w:t>
      </w:r>
      <w:r w:rsidR="00490061" w:rsidRPr="00490061">
        <w:rPr>
          <w:i/>
          <w:iCs/>
        </w:rPr>
        <w:t>ICES Journal of Marine Science</w:t>
      </w:r>
      <w:r w:rsidR="00490061" w:rsidRPr="00490061">
        <w:t xml:space="preserve">, </w:t>
      </w:r>
      <w:r w:rsidR="00490061" w:rsidRPr="00490061">
        <w:rPr>
          <w:i/>
          <w:iCs/>
        </w:rPr>
        <w:t>76</w:t>
      </w:r>
      <w:r w:rsidR="00490061" w:rsidRPr="00490061">
        <w:t>(1), 165–180. https://doi.org/10.1093/icesjms/fsy123</w:t>
      </w:r>
    </w:p>
    <w:p w14:paraId="1E5088CE" w14:textId="77777777" w:rsidR="00490061" w:rsidRPr="00490061" w:rsidRDefault="00490061" w:rsidP="00490061">
      <w:pPr>
        <w:pStyle w:val="Bibliography"/>
      </w:pPr>
      <w:r w:rsidRPr="00490061">
        <w:lastRenderedPageBreak/>
        <w:t xml:space="preserve">Canales, C. M., Hurtado, C., &amp; Techeira, C. (2018). Implementing a model for data-poor fisheries based on steepness of the stock-recruitment relationship, natural mortality and local perception of population depletion. The case of the kelp </w:t>
      </w:r>
      <w:r w:rsidRPr="00490061">
        <w:rPr>
          <w:i/>
          <w:iCs/>
        </w:rPr>
        <w:t xml:space="preserve">Lessonia </w:t>
      </w:r>
      <w:proofErr w:type="spellStart"/>
      <w:r w:rsidRPr="00490061">
        <w:rPr>
          <w:i/>
          <w:iCs/>
        </w:rPr>
        <w:t>berteroana</w:t>
      </w:r>
      <w:proofErr w:type="spellEnd"/>
      <w:r w:rsidRPr="00490061">
        <w:t xml:space="preserve"> on coasts of north-central Chile. </w:t>
      </w:r>
      <w:r w:rsidRPr="00490061">
        <w:rPr>
          <w:i/>
          <w:iCs/>
        </w:rPr>
        <w:t>Fisheries Research</w:t>
      </w:r>
      <w:r w:rsidRPr="00490061">
        <w:t xml:space="preserve">, </w:t>
      </w:r>
      <w:r w:rsidRPr="00490061">
        <w:rPr>
          <w:i/>
          <w:iCs/>
        </w:rPr>
        <w:t>198</w:t>
      </w:r>
      <w:r w:rsidRPr="00490061">
        <w:t>, 31–42. https://doi.org/10.1016/j.fishres.2017.10.017</w:t>
      </w:r>
    </w:p>
    <w:p w14:paraId="129D01BC" w14:textId="77777777" w:rsidR="00490061" w:rsidRPr="00490061" w:rsidRDefault="00490061" w:rsidP="00490061">
      <w:pPr>
        <w:pStyle w:val="Bibliography"/>
      </w:pPr>
      <w:r w:rsidRPr="00490061">
        <w:t xml:space="preserve">Chong, L., Mildenberger, T. K., Rudd, M. B., Taylor, M. H., Cope, J. M., Branch, T. A., Wolff, M., &amp; </w:t>
      </w:r>
      <w:proofErr w:type="spellStart"/>
      <w:r w:rsidRPr="00490061">
        <w:t>Stäbler</w:t>
      </w:r>
      <w:proofErr w:type="spellEnd"/>
      <w:r w:rsidRPr="00490061">
        <w:t xml:space="preserve">, M. (2020). Performance evaluation of data-limited, length-based stock assessment methods. </w:t>
      </w:r>
      <w:r w:rsidRPr="00490061">
        <w:rPr>
          <w:i/>
          <w:iCs/>
        </w:rPr>
        <w:t>ICES Journal of Marine Science</w:t>
      </w:r>
      <w:r w:rsidRPr="00490061">
        <w:t xml:space="preserve">, </w:t>
      </w:r>
      <w:r w:rsidRPr="00490061">
        <w:rPr>
          <w:i/>
          <w:iCs/>
        </w:rPr>
        <w:t>77</w:t>
      </w:r>
      <w:r w:rsidRPr="00490061">
        <w:t>(1), 97–108. https://doi.org/10.1093/icesjms/fsz212</w:t>
      </w:r>
    </w:p>
    <w:p w14:paraId="2C5833EF" w14:textId="77777777" w:rsidR="00490061" w:rsidRPr="00490061" w:rsidRDefault="00490061" w:rsidP="00490061">
      <w:pPr>
        <w:pStyle w:val="Bibliography"/>
      </w:pPr>
      <w:r w:rsidRPr="00490061">
        <w:t xml:space="preserve">Free, C. M., Jensen, O. P., Wiedenmann, J., &amp; </w:t>
      </w:r>
      <w:proofErr w:type="spellStart"/>
      <w:r w:rsidRPr="00490061">
        <w:t>Deroba</w:t>
      </w:r>
      <w:proofErr w:type="spellEnd"/>
      <w:r w:rsidRPr="00490061">
        <w:t xml:space="preserve">, J. J. (2017). The refined ORCS approach: A catch-based method for estimating stock status and catch limits for data-poor fish stocks. </w:t>
      </w:r>
      <w:r w:rsidRPr="00490061">
        <w:rPr>
          <w:i/>
          <w:iCs/>
        </w:rPr>
        <w:t>Fisheries Research</w:t>
      </w:r>
      <w:r w:rsidRPr="00490061">
        <w:t xml:space="preserve">, </w:t>
      </w:r>
      <w:r w:rsidRPr="00490061">
        <w:rPr>
          <w:i/>
          <w:iCs/>
        </w:rPr>
        <w:t>193</w:t>
      </w:r>
      <w:r w:rsidRPr="00490061">
        <w:t>, 60–70. https://doi.org/10.1016/j.fishres.2017.03.017</w:t>
      </w:r>
    </w:p>
    <w:p w14:paraId="4ECD18DD" w14:textId="77777777" w:rsidR="00490061" w:rsidRPr="00490061" w:rsidRDefault="00490061" w:rsidP="00490061">
      <w:pPr>
        <w:pStyle w:val="Bibliography"/>
      </w:pPr>
      <w:r w:rsidRPr="00490061">
        <w:t xml:space="preserve">Froese, R., Winker, H., Coro, G., Demirel, N., </w:t>
      </w:r>
      <w:proofErr w:type="spellStart"/>
      <w:r w:rsidRPr="00490061">
        <w:t>Tsikliras</w:t>
      </w:r>
      <w:proofErr w:type="spellEnd"/>
      <w:r w:rsidRPr="00490061">
        <w:t xml:space="preserve">, A. C., </w:t>
      </w:r>
      <w:proofErr w:type="spellStart"/>
      <w:r w:rsidRPr="00490061">
        <w:t>Dimarchopoulou</w:t>
      </w:r>
      <w:proofErr w:type="spellEnd"/>
      <w:r w:rsidRPr="00490061">
        <w:t xml:space="preserve">, D., Scarcella, G., Probst, W. N., </w:t>
      </w:r>
      <w:proofErr w:type="spellStart"/>
      <w:r w:rsidRPr="00490061">
        <w:t>Dureuil</w:t>
      </w:r>
      <w:proofErr w:type="spellEnd"/>
      <w:r w:rsidRPr="00490061">
        <w:t xml:space="preserve">, M., &amp; Pauly, D. (2018). A new approach for estimating stock status from length frequency data. </w:t>
      </w:r>
      <w:r w:rsidRPr="00490061">
        <w:rPr>
          <w:i/>
          <w:iCs/>
        </w:rPr>
        <w:t>ICES Journal of Marine Science</w:t>
      </w:r>
      <w:r w:rsidRPr="00490061">
        <w:t xml:space="preserve">, </w:t>
      </w:r>
      <w:r w:rsidRPr="00490061">
        <w:rPr>
          <w:i/>
          <w:iCs/>
        </w:rPr>
        <w:t>75</w:t>
      </w:r>
      <w:r w:rsidRPr="00490061">
        <w:t>(6), 2004–2015. https://doi.org/10.1093/icesjms/fsy078</w:t>
      </w:r>
    </w:p>
    <w:p w14:paraId="2D3FA33D" w14:textId="77777777" w:rsidR="00490061" w:rsidRPr="00490061" w:rsidRDefault="00490061" w:rsidP="00490061">
      <w:pPr>
        <w:pStyle w:val="Bibliography"/>
      </w:pPr>
      <w:r w:rsidRPr="00490061">
        <w:t xml:space="preserve">Hordyk, A. R., </w:t>
      </w:r>
      <w:proofErr w:type="spellStart"/>
      <w:r w:rsidRPr="00490061">
        <w:t>Loneragan</w:t>
      </w:r>
      <w:proofErr w:type="spellEnd"/>
      <w:r w:rsidRPr="00490061">
        <w:t xml:space="preserve">, N. R., &amp; Prince, J. D. (2015). An evaluation of an iterative harvest strategy for data-poor fisheries using the length-based spawning potential ratio assessment methodology. </w:t>
      </w:r>
      <w:r w:rsidRPr="00490061">
        <w:rPr>
          <w:i/>
          <w:iCs/>
        </w:rPr>
        <w:t>Fisheries Research</w:t>
      </w:r>
      <w:r w:rsidRPr="00490061">
        <w:t xml:space="preserve">, </w:t>
      </w:r>
      <w:r w:rsidRPr="00490061">
        <w:rPr>
          <w:i/>
          <w:iCs/>
        </w:rPr>
        <w:t>171</w:t>
      </w:r>
      <w:r w:rsidRPr="00490061">
        <w:t>, 20–32. https://doi.org/10.1016/j.fishres.2014.12.018</w:t>
      </w:r>
    </w:p>
    <w:p w14:paraId="7D66238A" w14:textId="77777777" w:rsidR="00490061" w:rsidRPr="00490061" w:rsidRDefault="00490061" w:rsidP="00490061">
      <w:pPr>
        <w:pStyle w:val="Bibliography"/>
      </w:pPr>
      <w:r w:rsidRPr="00490061">
        <w:lastRenderedPageBreak/>
        <w:t xml:space="preserve">Hossain, M. Y., Rahman, Md. M., </w:t>
      </w:r>
      <w:proofErr w:type="spellStart"/>
      <w:r w:rsidRPr="00490061">
        <w:t>Fulanda</w:t>
      </w:r>
      <w:proofErr w:type="spellEnd"/>
      <w:r w:rsidRPr="00490061">
        <w:t xml:space="preserve">, B., Jewel, M. a. S., Ahamed, F., &amp; </w:t>
      </w:r>
      <w:proofErr w:type="spellStart"/>
      <w:r w:rsidRPr="00490061">
        <w:t>Ohtomi</w:t>
      </w:r>
      <w:proofErr w:type="spellEnd"/>
      <w:r w:rsidRPr="00490061">
        <w:t xml:space="preserve">, J. (2012). Length–weight and length–length relationships of five threatened fish species from the Jamuna (Brahmaputra River tributary) River, northern Bangladesh. </w:t>
      </w:r>
      <w:r w:rsidRPr="00490061">
        <w:rPr>
          <w:i/>
          <w:iCs/>
        </w:rPr>
        <w:t>Journal of Applied Ichthyology</w:t>
      </w:r>
      <w:r w:rsidRPr="00490061">
        <w:t xml:space="preserve">, </w:t>
      </w:r>
      <w:r w:rsidRPr="00490061">
        <w:rPr>
          <w:i/>
          <w:iCs/>
        </w:rPr>
        <w:t>28</w:t>
      </w:r>
      <w:r w:rsidRPr="00490061">
        <w:t>(2), 275–277. https://doi.org/10.1111/j.1439-0426.2011.01900.x</w:t>
      </w:r>
    </w:p>
    <w:p w14:paraId="526E50CE" w14:textId="77777777" w:rsidR="00490061" w:rsidRPr="00490061" w:rsidRDefault="00490061" w:rsidP="00490061">
      <w:pPr>
        <w:pStyle w:val="Bibliography"/>
      </w:pPr>
      <w:r w:rsidRPr="00490061">
        <w:t xml:space="preserve">Khatun, M. H., </w:t>
      </w:r>
      <w:proofErr w:type="spellStart"/>
      <w:r w:rsidRPr="00490061">
        <w:t>Zahangir</w:t>
      </w:r>
      <w:proofErr w:type="spellEnd"/>
      <w:r w:rsidRPr="00490061">
        <w:t xml:space="preserve">, M. M., Akhter, B., </w:t>
      </w:r>
      <w:proofErr w:type="spellStart"/>
      <w:r w:rsidRPr="00490061">
        <w:t>Parvej</w:t>
      </w:r>
      <w:proofErr w:type="spellEnd"/>
      <w:r w:rsidRPr="00490061">
        <w:t xml:space="preserve">, M. R., &amp; Liu, Q. (2023). Clupeids in the </w:t>
      </w:r>
      <w:proofErr w:type="spellStart"/>
      <w:r w:rsidRPr="00490061">
        <w:t>kaptai</w:t>
      </w:r>
      <w:proofErr w:type="spellEnd"/>
      <w:r w:rsidRPr="00490061">
        <w:t xml:space="preserve"> reservoir, a blessing or a curse: Estimation of fisheries reference points. </w:t>
      </w:r>
      <w:proofErr w:type="spellStart"/>
      <w:r w:rsidRPr="00490061">
        <w:rPr>
          <w:i/>
          <w:iCs/>
        </w:rPr>
        <w:t>Heliyon</w:t>
      </w:r>
      <w:proofErr w:type="spellEnd"/>
      <w:r w:rsidRPr="00490061">
        <w:t xml:space="preserve">, </w:t>
      </w:r>
      <w:r w:rsidRPr="00490061">
        <w:rPr>
          <w:i/>
          <w:iCs/>
        </w:rPr>
        <w:t>9</w:t>
      </w:r>
      <w:r w:rsidRPr="00490061">
        <w:t>(3). https://doi.org/10.1016/j.heliyon.2023.e13818</w:t>
      </w:r>
    </w:p>
    <w:p w14:paraId="6D1EC96C" w14:textId="77777777" w:rsidR="00490061" w:rsidRPr="00490061" w:rsidRDefault="00490061" w:rsidP="00490061">
      <w:pPr>
        <w:pStyle w:val="Bibliography"/>
      </w:pPr>
      <w:r w:rsidRPr="00490061">
        <w:t xml:space="preserve">Martell, S., &amp; Froese, R. (2013). A simple method for estimating MSY from catch and resilience. </w:t>
      </w:r>
      <w:r w:rsidRPr="00490061">
        <w:rPr>
          <w:i/>
          <w:iCs/>
        </w:rPr>
        <w:t>Fish and Fisheries</w:t>
      </w:r>
      <w:r w:rsidRPr="00490061">
        <w:t xml:space="preserve">, </w:t>
      </w:r>
      <w:r w:rsidRPr="00490061">
        <w:rPr>
          <w:i/>
          <w:iCs/>
        </w:rPr>
        <w:t>14</w:t>
      </w:r>
      <w:r w:rsidRPr="00490061">
        <w:t>(4), 504–514. https://doi.org/10.1111/j.1467-2979.2012.00485.x</w:t>
      </w:r>
    </w:p>
    <w:p w14:paraId="5122253A" w14:textId="77777777" w:rsidR="00490061" w:rsidRPr="00490061" w:rsidRDefault="00490061" w:rsidP="00490061">
      <w:pPr>
        <w:pStyle w:val="Bibliography"/>
      </w:pPr>
      <w:r w:rsidRPr="00490061">
        <w:t>Pilling, G. M., Kell, L. T., Hutton, T., Bromley, P. J., Tidd, A. N., &amp; Bolle, L. J. (2008). Can economic and biological management objectives be achieved by the use of MSY-based reference points? A North Sea plaice (Pleuronectes platessa) and sole (</w:t>
      </w:r>
      <w:proofErr w:type="spellStart"/>
      <w:r w:rsidRPr="00490061">
        <w:t>Solea</w:t>
      </w:r>
      <w:proofErr w:type="spellEnd"/>
      <w:r w:rsidRPr="00490061">
        <w:t xml:space="preserve"> </w:t>
      </w:r>
      <w:proofErr w:type="spellStart"/>
      <w:r w:rsidRPr="00490061">
        <w:t>solea</w:t>
      </w:r>
      <w:proofErr w:type="spellEnd"/>
      <w:r w:rsidRPr="00490061">
        <w:t xml:space="preserve">) case study. </w:t>
      </w:r>
      <w:r w:rsidRPr="00490061">
        <w:rPr>
          <w:i/>
          <w:iCs/>
        </w:rPr>
        <w:t>ICES Journal of Marine Science</w:t>
      </w:r>
      <w:r w:rsidRPr="00490061">
        <w:t xml:space="preserve">, </w:t>
      </w:r>
      <w:r w:rsidRPr="00490061">
        <w:rPr>
          <w:i/>
          <w:iCs/>
        </w:rPr>
        <w:t>65</w:t>
      </w:r>
      <w:r w:rsidRPr="00490061">
        <w:t>(6), 1069–1080. https://doi.org/10.1093/icesjms/fsn063</w:t>
      </w:r>
    </w:p>
    <w:p w14:paraId="25FAF89D" w14:textId="77777777" w:rsidR="00490061" w:rsidRPr="00490061" w:rsidRDefault="00490061" w:rsidP="00490061">
      <w:pPr>
        <w:pStyle w:val="Bibliography"/>
      </w:pPr>
      <w:r w:rsidRPr="00490061">
        <w:t xml:space="preserve">Prince, J., Victor, S., </w:t>
      </w:r>
      <w:proofErr w:type="spellStart"/>
      <w:r w:rsidRPr="00490061">
        <w:t>Kloulchad</w:t>
      </w:r>
      <w:proofErr w:type="spellEnd"/>
      <w:r w:rsidRPr="00490061">
        <w:t xml:space="preserve">, V., &amp; Hordyk, A. (2015). Length based SPR assessment of eleven Indo-Pacific coral reef fish populations in Palau. </w:t>
      </w:r>
      <w:r w:rsidRPr="00490061">
        <w:rPr>
          <w:i/>
          <w:iCs/>
        </w:rPr>
        <w:t>Fisheries Research</w:t>
      </w:r>
      <w:r w:rsidRPr="00490061">
        <w:t xml:space="preserve">, </w:t>
      </w:r>
      <w:r w:rsidRPr="00490061">
        <w:rPr>
          <w:i/>
          <w:iCs/>
        </w:rPr>
        <w:t>171</w:t>
      </w:r>
      <w:r w:rsidRPr="00490061">
        <w:t>, 42–58. https://doi.org/10.1016/j.fishres.2015.06.008</w:t>
      </w:r>
    </w:p>
    <w:p w14:paraId="28207102" w14:textId="77777777" w:rsidR="00490061" w:rsidRPr="00490061" w:rsidRDefault="00490061" w:rsidP="00490061">
      <w:pPr>
        <w:pStyle w:val="Bibliography"/>
      </w:pPr>
      <w:bookmarkStart w:id="3" w:name="_Hlk174277054"/>
      <w:r w:rsidRPr="00490061">
        <w:t xml:space="preserve">Rana, S., Hasan, Md. N., Bari, A. A., Shimul, S. A., Ahmed, Sk. I., &amp; Nahid, Sk. A. A. (2024). Problems and prospects of fish farming in the Chattogram Hill Tracts of </w:t>
      </w:r>
      <w:r w:rsidRPr="00490061">
        <w:lastRenderedPageBreak/>
        <w:t xml:space="preserve">Bangladesh: Community-based aquaculture might be a right choice. </w:t>
      </w:r>
      <w:r w:rsidRPr="00490061">
        <w:rPr>
          <w:i/>
          <w:iCs/>
        </w:rPr>
        <w:t>Aquaculture and Fisheries</w:t>
      </w:r>
      <w:r w:rsidRPr="00490061">
        <w:t xml:space="preserve">, </w:t>
      </w:r>
      <w:r w:rsidRPr="00490061">
        <w:rPr>
          <w:i/>
          <w:iCs/>
        </w:rPr>
        <w:t>9</w:t>
      </w:r>
      <w:r w:rsidRPr="00490061">
        <w:t>(2), 306–313. https://doi.org/10.1016/j.aaf.2022.04.002</w:t>
      </w:r>
    </w:p>
    <w:bookmarkEnd w:id="3"/>
    <w:p w14:paraId="7F9C289F" w14:textId="77777777" w:rsidR="00490061" w:rsidRPr="00490061" w:rsidRDefault="00490061" w:rsidP="00490061">
      <w:pPr>
        <w:pStyle w:val="Bibliography"/>
      </w:pPr>
      <w:r w:rsidRPr="00490061">
        <w:t xml:space="preserve">Rudd, M. B., &amp; Thorson, J. T. (2018). Accounting for variable recruitment and fishing mortality in length-based stock assessments for data-limited fisheries. </w:t>
      </w:r>
      <w:r w:rsidRPr="00490061">
        <w:rPr>
          <w:i/>
          <w:iCs/>
        </w:rPr>
        <w:t>Canadian Journal of Fisheries and Aquatic Sciences</w:t>
      </w:r>
      <w:r w:rsidRPr="00490061">
        <w:t xml:space="preserve">, </w:t>
      </w:r>
      <w:r w:rsidRPr="00490061">
        <w:rPr>
          <w:i/>
          <w:iCs/>
        </w:rPr>
        <w:t>75</w:t>
      </w:r>
      <w:r w:rsidRPr="00490061">
        <w:t>(7), 1019–1035. https://doi.org/10.1139/cjfas-2017-0143</w:t>
      </w:r>
    </w:p>
    <w:p w14:paraId="24CF663B" w14:textId="77777777" w:rsidR="00490061" w:rsidRPr="00490061" w:rsidRDefault="00490061" w:rsidP="00490061">
      <w:pPr>
        <w:pStyle w:val="Bibliography"/>
      </w:pPr>
      <w:r w:rsidRPr="00490061">
        <w:t xml:space="preserve">Scott, F., Jardim, E., Millar, C. P., &amp; Cerviño, S. (2016). An Applied Framework for Incorporating Multiple Sources of Uncertainty in Fisheries Stock Assessments. </w:t>
      </w:r>
      <w:r w:rsidRPr="00490061">
        <w:rPr>
          <w:i/>
          <w:iCs/>
        </w:rPr>
        <w:t>PLOS ONE</w:t>
      </w:r>
      <w:r w:rsidRPr="00490061">
        <w:t xml:space="preserve">, </w:t>
      </w:r>
      <w:r w:rsidRPr="00490061">
        <w:rPr>
          <w:i/>
          <w:iCs/>
        </w:rPr>
        <w:t>11</w:t>
      </w:r>
      <w:r w:rsidRPr="00490061">
        <w:t>(5), e0154922. https://doi.org/10.1371/journal.pone.0154922</w:t>
      </w:r>
    </w:p>
    <w:p w14:paraId="4391B2AF" w14:textId="77777777" w:rsidR="00490061" w:rsidRPr="00490061" w:rsidRDefault="00490061" w:rsidP="00490061">
      <w:pPr>
        <w:pStyle w:val="Bibliography"/>
      </w:pPr>
      <w:proofErr w:type="spellStart"/>
      <w:r w:rsidRPr="00490061">
        <w:t>Shalehin</w:t>
      </w:r>
      <w:proofErr w:type="spellEnd"/>
      <w:r w:rsidRPr="00490061">
        <w:t xml:space="preserve">, Md. S., Parvez, Md. T., Lucas, M. C., &amp; Galib, S. M. (2022). A case study of illegal fishing causes during seasonal fishery closure in Kaptai Lake, Bangladesh. </w:t>
      </w:r>
      <w:r w:rsidRPr="00490061">
        <w:rPr>
          <w:i/>
          <w:iCs/>
        </w:rPr>
        <w:t>Fisheries Management and Ecology</w:t>
      </w:r>
      <w:r w:rsidRPr="00490061">
        <w:t xml:space="preserve">, </w:t>
      </w:r>
      <w:r w:rsidRPr="00490061">
        <w:rPr>
          <w:i/>
          <w:iCs/>
        </w:rPr>
        <w:t>29</w:t>
      </w:r>
      <w:r w:rsidRPr="00490061">
        <w:t>(5), 542–551. https://doi.org/10.1111/fme.12536</w:t>
      </w:r>
    </w:p>
    <w:p w14:paraId="4780C7D4" w14:textId="77777777" w:rsidR="00490061" w:rsidRPr="00490061" w:rsidRDefault="00490061" w:rsidP="00490061">
      <w:pPr>
        <w:pStyle w:val="Bibliography"/>
      </w:pPr>
      <w:r w:rsidRPr="00490061">
        <w:t xml:space="preserve">Thorson, J. T., &amp; Cope, J. M. (2015). Catch curve stock-reduction analysis: An alternative solution to the catch equations. </w:t>
      </w:r>
      <w:r w:rsidRPr="00490061">
        <w:rPr>
          <w:i/>
          <w:iCs/>
        </w:rPr>
        <w:t>Fisheries Research</w:t>
      </w:r>
      <w:r w:rsidRPr="00490061">
        <w:t xml:space="preserve">, </w:t>
      </w:r>
      <w:r w:rsidRPr="00490061">
        <w:rPr>
          <w:i/>
          <w:iCs/>
        </w:rPr>
        <w:t>171</w:t>
      </w:r>
      <w:r w:rsidRPr="00490061">
        <w:t>, 33–41. https://doi.org/10.1016/j.fishres.2014.03.024</w:t>
      </w:r>
    </w:p>
    <w:p w14:paraId="327EEB34" w14:textId="77777777" w:rsidR="00490061" w:rsidRPr="00490061" w:rsidRDefault="00490061" w:rsidP="00490061">
      <w:pPr>
        <w:pStyle w:val="Bibliography"/>
      </w:pPr>
      <w:r w:rsidRPr="00490061">
        <w:t xml:space="preserve">Thorson, J. T., Jensen, O. P., &amp; Zipkin, E. F. (2014). How variable is recruitment for exploited marine fishes? A hierarchical model for testing life history theory. </w:t>
      </w:r>
      <w:r w:rsidRPr="00490061">
        <w:rPr>
          <w:i/>
          <w:iCs/>
        </w:rPr>
        <w:t>Canadian Journal of Fisheries and Aquatic Sciences</w:t>
      </w:r>
      <w:r w:rsidRPr="00490061">
        <w:t xml:space="preserve">, </w:t>
      </w:r>
      <w:r w:rsidRPr="00490061">
        <w:rPr>
          <w:i/>
          <w:iCs/>
        </w:rPr>
        <w:t>71</w:t>
      </w:r>
      <w:r w:rsidRPr="00490061">
        <w:t>(7), 973–983. https://doi.org/10.1139/cjfas-2013-0645</w:t>
      </w:r>
    </w:p>
    <w:p w14:paraId="4A1205E7" w14:textId="77777777" w:rsidR="00490061" w:rsidRPr="00490061" w:rsidRDefault="00490061" w:rsidP="00490061">
      <w:pPr>
        <w:pStyle w:val="Bibliography"/>
      </w:pPr>
      <w:r w:rsidRPr="00490061">
        <w:lastRenderedPageBreak/>
        <w:t xml:space="preserve">Zhou, S., Punt, A. E., Ye, Y., Ellis, N., </w:t>
      </w:r>
      <w:proofErr w:type="spellStart"/>
      <w:r w:rsidRPr="00490061">
        <w:t>Dichmont</w:t>
      </w:r>
      <w:proofErr w:type="spellEnd"/>
      <w:r w:rsidRPr="00490061">
        <w:t xml:space="preserve">, C. M., Haddon, M., Smith, D. C., &amp; Smith, A. D. (2017). Estimating stock depletion level from patterns of catch history. </w:t>
      </w:r>
      <w:r w:rsidRPr="00490061">
        <w:rPr>
          <w:i/>
          <w:iCs/>
        </w:rPr>
        <w:t>Fish and Fisheries</w:t>
      </w:r>
      <w:r w:rsidRPr="00490061">
        <w:t xml:space="preserve">, </w:t>
      </w:r>
      <w:r w:rsidRPr="00490061">
        <w:rPr>
          <w:i/>
          <w:iCs/>
        </w:rPr>
        <w:t>18</w:t>
      </w:r>
      <w:r w:rsidRPr="00490061">
        <w:t>(4), 742–751. https://doi.org/10.1111/faf.12201</w:t>
      </w:r>
    </w:p>
    <w:p w14:paraId="2BDBE10C" w14:textId="38398887" w:rsidR="00A64F4F" w:rsidRDefault="00A64F4F">
      <w:r>
        <w:fldChar w:fldCharType="end"/>
      </w:r>
    </w:p>
    <w:sectPr w:rsidR="00A64F4F" w:rsidSect="007D020F">
      <w:pgSz w:w="12240" w:h="15840"/>
      <w:pgMar w:top="1152" w:right="1152" w:bottom="1152"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20768"/>
    <w:multiLevelType w:val="multilevel"/>
    <w:tmpl w:val="B6C42884"/>
    <w:lvl w:ilvl="0">
      <w:start w:val="1"/>
      <w:numFmt w:val="decimal"/>
      <w:pStyle w:val="Heading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pStyle w:val="Heading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1"/>
  </w:num>
  <w:num w:numId="2" w16cid:durableId="1679192182">
    <w:abstractNumId w:val="0"/>
  </w:num>
  <w:num w:numId="3" w16cid:durableId="1305162328">
    <w:abstractNumId w:val="1"/>
  </w:num>
  <w:num w:numId="4" w16cid:durableId="283276221">
    <w:abstractNumId w:val="1"/>
  </w:num>
  <w:num w:numId="5" w16cid:durableId="1530142242">
    <w:abstractNumId w:val="1"/>
  </w:num>
  <w:num w:numId="6" w16cid:durableId="1332758820">
    <w:abstractNumId w:val="1"/>
  </w:num>
  <w:num w:numId="7" w16cid:durableId="1148940594">
    <w:abstractNumId w:val="1"/>
  </w:num>
  <w:num w:numId="8" w16cid:durableId="1634483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4F"/>
    <w:rsid w:val="00043007"/>
    <w:rsid w:val="00084F09"/>
    <w:rsid w:val="000C18AF"/>
    <w:rsid w:val="001D046D"/>
    <w:rsid w:val="001F4F17"/>
    <w:rsid w:val="00240EEB"/>
    <w:rsid w:val="00277DA2"/>
    <w:rsid w:val="0029528B"/>
    <w:rsid w:val="002A050A"/>
    <w:rsid w:val="002A14EC"/>
    <w:rsid w:val="00321C37"/>
    <w:rsid w:val="00347AAB"/>
    <w:rsid w:val="003835A0"/>
    <w:rsid w:val="003A6601"/>
    <w:rsid w:val="003C7F22"/>
    <w:rsid w:val="00490061"/>
    <w:rsid w:val="004962A3"/>
    <w:rsid w:val="004B0479"/>
    <w:rsid w:val="004B6BED"/>
    <w:rsid w:val="004C664F"/>
    <w:rsid w:val="00524653"/>
    <w:rsid w:val="00592A1A"/>
    <w:rsid w:val="00593E87"/>
    <w:rsid w:val="005A3B78"/>
    <w:rsid w:val="005C41C9"/>
    <w:rsid w:val="00636E02"/>
    <w:rsid w:val="00661C1D"/>
    <w:rsid w:val="00692851"/>
    <w:rsid w:val="006A23FB"/>
    <w:rsid w:val="007D020F"/>
    <w:rsid w:val="008A2386"/>
    <w:rsid w:val="00905E52"/>
    <w:rsid w:val="009656C7"/>
    <w:rsid w:val="00A64F4F"/>
    <w:rsid w:val="00AE404C"/>
    <w:rsid w:val="00B14AC3"/>
    <w:rsid w:val="00B359F2"/>
    <w:rsid w:val="00B47FA1"/>
    <w:rsid w:val="00B73088"/>
    <w:rsid w:val="00B81E03"/>
    <w:rsid w:val="00BB391C"/>
    <w:rsid w:val="00C35295"/>
    <w:rsid w:val="00C560BB"/>
    <w:rsid w:val="00C82011"/>
    <w:rsid w:val="00C93058"/>
    <w:rsid w:val="00CA44C6"/>
    <w:rsid w:val="00CF087E"/>
    <w:rsid w:val="00CF1F7C"/>
    <w:rsid w:val="00D179A5"/>
    <w:rsid w:val="00E02059"/>
    <w:rsid w:val="00E62CCB"/>
    <w:rsid w:val="00E64C19"/>
    <w:rsid w:val="00E6566A"/>
    <w:rsid w:val="00EC579E"/>
    <w:rsid w:val="00F64105"/>
    <w:rsid w:val="00F74A7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A1F8"/>
  <w15:chartTrackingRefBased/>
  <w15:docId w15:val="{E41EEE6B-C713-4A14-9800-2781AC15C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F7C"/>
    <w:rPr>
      <w:rFonts w:ascii="Frank Ruhl Libre" w:hAnsi="Frank Ruhl Libre" w:cs="Frank Ruhl Libre"/>
      <w:kern w:val="0"/>
      <w:sz w:val="24"/>
      <w:szCs w:val="24"/>
      <w14:ligatures w14:val="none"/>
    </w:rPr>
  </w:style>
  <w:style w:type="paragraph" w:styleId="Heading10">
    <w:name w:val="heading 1"/>
    <w:aliases w:val="Main_1"/>
    <w:basedOn w:val="Subtitle"/>
    <w:next w:val="Normal"/>
    <w:link w:val="Heading1Char"/>
    <w:uiPriority w:val="9"/>
    <w:qFormat/>
    <w:rsid w:val="00B81E03"/>
    <w:pPr>
      <w:shd w:val="clear" w:color="auto" w:fill="F4B083" w:themeFill="accent2" w:themeFillTint="99"/>
      <w:ind w:firstLine="0"/>
      <w:jc w:val="center"/>
      <w:outlineLvl w:val="0"/>
    </w:pPr>
    <w:rPr>
      <w:kern w:val="2"/>
      <w14:ligatures w14:val="standardContextual"/>
    </w:rPr>
  </w:style>
  <w:style w:type="paragraph" w:styleId="Heading20">
    <w:name w:val="heading 2"/>
    <w:aliases w:val="Main_3"/>
    <w:basedOn w:val="Normal"/>
    <w:next w:val="Normal"/>
    <w:link w:val="Heading2Char"/>
    <w:uiPriority w:val="9"/>
    <w:unhideWhenUsed/>
    <w:qFormat/>
    <w:rsid w:val="00CF1F7C"/>
    <w:pPr>
      <w:pBdr>
        <w:top w:val="single" w:sz="4" w:space="1" w:color="auto"/>
        <w:bottom w:val="single" w:sz="4" w:space="1" w:color="auto"/>
      </w:pBdr>
      <w:shd w:val="clear" w:color="auto" w:fill="FFD966" w:themeFill="accent4" w:themeFillTint="99"/>
      <w:outlineLvl w:val="1"/>
    </w:pPr>
    <w:rPr>
      <w:rFonts w:ascii="Times New Roman" w:hAnsi="Times New Roman" w:cs="Times New Roman"/>
      <w:b/>
      <w:bCs/>
      <w:noProof/>
    </w:rPr>
  </w:style>
  <w:style w:type="paragraph" w:styleId="Heading3">
    <w:name w:val="heading 3"/>
    <w:aliases w:val="Main_2"/>
    <w:basedOn w:val="Normal"/>
    <w:next w:val="Normal"/>
    <w:link w:val="Heading3Char"/>
    <w:uiPriority w:val="9"/>
    <w:unhideWhenUsed/>
    <w:qFormat/>
    <w:rsid w:val="00661C1D"/>
    <w:pPr>
      <w:numPr>
        <w:ilvl w:val="3"/>
        <w:numId w:val="7"/>
      </w:numPr>
      <w:pBdr>
        <w:top w:val="single" w:sz="4" w:space="1" w:color="auto"/>
        <w:bottom w:val="single" w:sz="4" w:space="1" w:color="auto"/>
      </w:pBdr>
      <w:shd w:val="clear" w:color="auto" w:fill="8EAADB" w:themeFill="accent1" w:themeFillTint="99"/>
      <w:jc w:val="center"/>
      <w:outlineLvl w:val="2"/>
    </w:pPr>
    <w:rPr>
      <w:rFonts w:ascii="Times New Roman" w:hAnsi="Times New Roman" w:cs="Times New Roman"/>
      <w:b/>
      <w:bCs/>
      <w:kern w:val="2"/>
      <w14:ligatures w14:val="standardContextual"/>
    </w:rPr>
  </w:style>
  <w:style w:type="paragraph" w:styleId="Heading4">
    <w:name w:val="heading 4"/>
    <w:aliases w:val="Table"/>
    <w:basedOn w:val="Normal"/>
    <w:next w:val="Normal"/>
    <w:link w:val="Heading4Char"/>
    <w:uiPriority w:val="9"/>
    <w:unhideWhenUsed/>
    <w:qFormat/>
    <w:rsid w:val="00CF1F7C"/>
    <w:pPr>
      <w:jc w:val="center"/>
      <w:outlineLvl w:val="3"/>
    </w:pPr>
    <w:rPr>
      <w:rFonts w:ascii="Times New Roman" w:hAnsi="Times New Roman" w:cs="Times New Roman"/>
    </w:rPr>
  </w:style>
  <w:style w:type="paragraph" w:styleId="Heading5">
    <w:name w:val="heading 5"/>
    <w:aliases w:val="Title 01"/>
    <w:basedOn w:val="ListParagraph"/>
    <w:next w:val="Heading10"/>
    <w:link w:val="Heading5Char"/>
    <w:autoRedefine/>
    <w:uiPriority w:val="9"/>
    <w:unhideWhenUsed/>
    <w:qFormat/>
    <w:rsid w:val="00B47FA1"/>
    <w:pPr>
      <w:numPr>
        <w:numId w:val="2"/>
      </w:numPr>
      <w:pBdr>
        <w:top w:val="single" w:sz="8" w:space="1" w:color="auto"/>
        <w:bottom w:val="single" w:sz="12" w:space="1" w:color="auto"/>
      </w:pBdr>
      <w:spacing w:after="260" w:line="264" w:lineRule="auto"/>
      <w:ind w:left="288" w:hanging="288"/>
      <w:jc w:val="center"/>
      <w:outlineLvl w:val="4"/>
    </w:pPr>
    <w:rPr>
      <w:rFonts w:ascii="Times New Roman" w:hAnsi="Times New Roman" w:cs="Times New Roman"/>
      <w:b/>
      <w:bCs/>
    </w:rPr>
  </w:style>
  <w:style w:type="paragraph" w:styleId="Heading6">
    <w:name w:val="heading 6"/>
    <w:basedOn w:val="Normal"/>
    <w:next w:val="Normal"/>
    <w:link w:val="Heading6Char"/>
    <w:uiPriority w:val="9"/>
    <w:unhideWhenUsed/>
    <w:qFormat/>
    <w:rsid w:val="00B81E03"/>
    <w:pPr>
      <w:pBdr>
        <w:top w:val="dashSmallGap" w:sz="4" w:space="1" w:color="auto"/>
        <w:left w:val="dashSmallGap" w:sz="4" w:space="0" w:color="auto"/>
        <w:bottom w:val="dashSmallGap" w:sz="4" w:space="1" w:color="auto"/>
        <w:right w:val="dashSmallGap" w:sz="4" w:space="4" w:color="auto"/>
      </w:pBdr>
      <w:ind w:left="0" w:right="188" w:firstLine="0"/>
      <w:outlineLvl w:val="5"/>
    </w:pPr>
    <w:rPr>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F74A7A"/>
    <w:pPr>
      <w:spacing w:before="160" w:after="100"/>
      <w:ind w:firstLine="432"/>
    </w:pPr>
    <w:rPr>
      <w:rFonts w:ascii="Times New Roman" w:hAnsi="Times New Roman" w:cs="Times New Roman"/>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left="0" w:firstLine="432"/>
    </w:pPr>
    <w:rPr>
      <w:rFonts w:ascii="Times New Roman" w:hAnsi="Times New Roman" w:cs="Times New Roman"/>
      <w:sz w:val="23"/>
      <w:shd w:val="clear" w:color="auto" w:fill="FFFFFF"/>
    </w:rPr>
  </w:style>
  <w:style w:type="paragraph" w:styleId="TOC3">
    <w:name w:val="toc 3"/>
    <w:basedOn w:val="Normal"/>
    <w:next w:val="Normal"/>
    <w:autoRedefine/>
    <w:uiPriority w:val="39"/>
    <w:unhideWhenUsed/>
    <w:rsid w:val="002A050A"/>
    <w:pPr>
      <w:spacing w:after="100" w:line="360" w:lineRule="auto"/>
    </w:pPr>
    <w:rPr>
      <w:rFonts w:ascii="Times New Roman" w:hAnsi="Times New Roman" w:cs="Times New Roman"/>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ascii="Times New Roman" w:hAnsi="Times New Roman" w:cstheme="minorHAnsi"/>
    </w:rPr>
  </w:style>
  <w:style w:type="paragraph" w:styleId="TOC5">
    <w:name w:val="toc 5"/>
    <w:basedOn w:val="Normal"/>
    <w:next w:val="Normal"/>
    <w:autoRedefine/>
    <w:uiPriority w:val="39"/>
    <w:unhideWhenUsed/>
    <w:rsid w:val="00C35295"/>
    <w:pPr>
      <w:spacing w:after="0"/>
      <w:ind w:left="960"/>
    </w:pPr>
    <w:rPr>
      <w:rFonts w:ascii="Times New Roman" w:hAnsi="Times New Roman" w:cstheme="minorHAnsi"/>
    </w:rPr>
  </w:style>
  <w:style w:type="character" w:customStyle="1" w:styleId="Heading6Char">
    <w:name w:val="Heading 6 Char"/>
    <w:basedOn w:val="DefaultParagraphFont"/>
    <w:link w:val="Heading6"/>
    <w:uiPriority w:val="9"/>
    <w:rsid w:val="00692851"/>
    <w:rPr>
      <w:rFonts w:ascii="Frank Ruhl Libre" w:hAnsi="Frank Ruhl Libre" w:cs="Frank Ruhl Libre"/>
      <w:sz w:val="24"/>
      <w:szCs w:val="24"/>
    </w:rPr>
  </w:style>
  <w:style w:type="character" w:customStyle="1" w:styleId="Heading1Char">
    <w:name w:val="Heading 1 Char"/>
    <w:aliases w:val="Main_1 Char"/>
    <w:basedOn w:val="DefaultParagraphFont"/>
    <w:link w:val="Heading10"/>
    <w:uiPriority w:val="9"/>
    <w:rsid w:val="00CF1F7C"/>
    <w:rPr>
      <w:rFonts w:ascii="Times New Roman" w:hAnsi="Times New Roman" w:cs="Times New Roman"/>
      <w:b/>
      <w:bCs/>
      <w:sz w:val="24"/>
      <w:szCs w:val="24"/>
      <w:shd w:val="clear" w:color="auto" w:fill="F4B083" w:themeFill="accent2" w:themeFillTint="99"/>
    </w:rPr>
  </w:style>
  <w:style w:type="paragraph" w:styleId="Subtitle">
    <w:name w:val="Subtitle"/>
    <w:aliases w:val="Main_04"/>
    <w:basedOn w:val="Normal"/>
    <w:next w:val="Normal"/>
    <w:link w:val="SubtitleChar"/>
    <w:uiPriority w:val="11"/>
    <w:qFormat/>
    <w:rsid w:val="00CF1F7C"/>
    <w:pPr>
      <w:pBdr>
        <w:top w:val="single" w:sz="4" w:space="1" w:color="auto"/>
        <w:bottom w:val="single" w:sz="4" w:space="1" w:color="auto"/>
      </w:pBdr>
      <w:shd w:val="clear" w:color="auto" w:fill="FFE599" w:themeFill="accent4" w:themeFillTint="66"/>
    </w:pPr>
    <w:rPr>
      <w:rFonts w:ascii="Times New Roman" w:hAnsi="Times New Roman" w:cs="Times New Roman"/>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aliases w:val="Main_2 Char"/>
    <w:basedOn w:val="DefaultParagraphFont"/>
    <w:link w:val="Heading3"/>
    <w:uiPriority w:val="9"/>
    <w:rsid w:val="00CF1F7C"/>
    <w:rPr>
      <w:rFonts w:ascii="Times New Roman" w:hAnsi="Times New Roman" w:cs="Times New Roman"/>
      <w:b/>
      <w:bCs/>
      <w:sz w:val="24"/>
      <w:szCs w:val="24"/>
      <w:shd w:val="clear" w:color="auto" w:fill="8EAADB" w:themeFill="accent1" w:themeFillTint="99"/>
    </w:rPr>
  </w:style>
  <w:style w:type="character" w:customStyle="1" w:styleId="Heading2Char">
    <w:name w:val="Heading 2 Char"/>
    <w:aliases w:val="Main_3 Char"/>
    <w:basedOn w:val="DefaultParagraphFont"/>
    <w:link w:val="Heading20"/>
    <w:uiPriority w:val="9"/>
    <w:rsid w:val="00CF1F7C"/>
    <w:rPr>
      <w:rFonts w:ascii="Times New Roman" w:hAnsi="Times New Roman" w:cs="Times New Roman"/>
      <w:b/>
      <w:bCs/>
      <w:noProof/>
      <w:sz w:val="24"/>
      <w:szCs w:val="24"/>
      <w:shd w:val="clear" w:color="auto" w:fill="FFD966" w:themeFill="accent4" w:themeFillTint="99"/>
    </w:rPr>
  </w:style>
  <w:style w:type="character" w:customStyle="1" w:styleId="Heading4Char">
    <w:name w:val="Heading 4 Char"/>
    <w:aliases w:val="Table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rFonts w:ascii="Times New Roman" w:hAnsi="Times New Roman" w:cs="Times New Roman"/>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aliases w:val="Title 01 Char"/>
    <w:basedOn w:val="DefaultParagraphFont"/>
    <w:link w:val="Heading5"/>
    <w:uiPriority w:val="9"/>
    <w:rsid w:val="00B47FA1"/>
    <w:rPr>
      <w:rFonts w:ascii="Times New Roman" w:hAnsi="Times New Roman" w:cs="Times New Roman"/>
      <w:b/>
      <w:bCs/>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qFormat/>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qFormat/>
    <w:rsid w:val="00B81E03"/>
    <w:pPr>
      <w:numPr>
        <w:ilvl w:val="1"/>
        <w:numId w:val="7"/>
      </w:numPr>
      <w:pBdr>
        <w:top w:val="none" w:sz="0" w:space="0" w:color="auto"/>
        <w:bottom w:val="none" w:sz="0" w:space="0" w:color="auto"/>
      </w:pBdr>
      <w:shd w:val="clear" w:color="auto" w:fill="auto"/>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FFD966" w:themeFill="accent4" w:themeFillTint="99"/>
      <w14:ligatures w14:val="none"/>
    </w:rPr>
  </w:style>
  <w:style w:type="paragraph" w:customStyle="1" w:styleId="Heading1">
    <w:name w:val="Heading1"/>
    <w:basedOn w:val="Heading10"/>
    <w:next w:val="Heading10"/>
    <w:link w:val="Heading1Char0"/>
    <w:qFormat/>
    <w:rsid w:val="00661C1D"/>
    <w:pPr>
      <w:numPr>
        <w:ilvl w:val="2"/>
        <w:numId w:val="7"/>
      </w:numPr>
      <w:shd w:val="clear" w:color="auto" w:fill="auto"/>
      <w:spacing w:after="260" w:line="276" w:lineRule="auto"/>
    </w:pPr>
    <w:rPr>
      <w:sz w:val="28"/>
      <w:szCs w:val="28"/>
    </w:rPr>
  </w:style>
  <w:style w:type="character" w:customStyle="1" w:styleId="Heading1Char0">
    <w:name w:val="Heading1 Char"/>
    <w:basedOn w:val="Heading1Char"/>
    <w:link w:val="Heading1"/>
    <w:rsid w:val="00B81E03"/>
    <w:rPr>
      <w:rFonts w:ascii="Times New Roman" w:hAnsi="Times New Roman" w:cs="Times New Roman"/>
      <w:b/>
      <w:bCs/>
      <w:sz w:val="28"/>
      <w:szCs w:val="28"/>
      <w:shd w:val="clear" w:color="auto" w:fill="F4B083" w:themeFill="accent2" w:themeFillTint="99"/>
    </w:rPr>
  </w:style>
  <w:style w:type="paragraph" w:customStyle="1" w:styleId="Heading30">
    <w:name w:val="Heading3"/>
    <w:basedOn w:val="Heading3"/>
    <w:next w:val="Heading3"/>
    <w:link w:val="Heading3Char0"/>
    <w:qFormat/>
    <w:rsid w:val="00661C1D"/>
    <w:pPr>
      <w:numPr>
        <w:ilvl w:val="0"/>
        <w:numId w:val="0"/>
      </w:numPr>
      <w:ind w:left="1368" w:hanging="648"/>
      <w:jc w:val="left"/>
    </w:pPr>
  </w:style>
  <w:style w:type="character" w:customStyle="1" w:styleId="Heading3Char0">
    <w:name w:val="Heading3 Char"/>
    <w:basedOn w:val="Heading3Char"/>
    <w:link w:val="Heading30"/>
    <w:rsid w:val="00661C1D"/>
    <w:rPr>
      <w:rFonts w:ascii="Times New Roman" w:hAnsi="Times New Roman" w:cs="Times New Roman"/>
      <w:b/>
      <w:bCs/>
      <w:sz w:val="24"/>
      <w:szCs w:val="24"/>
      <w:shd w:val="clear" w:color="auto" w:fill="8EAADB" w:themeFill="accent1" w:themeFillTint="99"/>
    </w:rPr>
  </w:style>
  <w:style w:type="paragraph" w:styleId="Caption">
    <w:name w:val="caption"/>
    <w:basedOn w:val="Normal"/>
    <w:next w:val="Normal"/>
    <w:uiPriority w:val="35"/>
    <w:unhideWhenUsed/>
    <w:qFormat/>
    <w:rsid w:val="00661C1D"/>
    <w:pPr>
      <w:numPr>
        <w:numId w:val="8"/>
      </w:numPr>
      <w:spacing w:after="200" w:line="276" w:lineRule="auto"/>
    </w:pPr>
    <w:rPr>
      <w:rFonts w:ascii="Times New Roman" w:hAnsi="Times New Roman" w:cs="Times New Roman"/>
      <w:b/>
      <w:bCs/>
    </w:rPr>
  </w:style>
  <w:style w:type="paragraph" w:styleId="Bibliography">
    <w:name w:val="Bibliography"/>
    <w:basedOn w:val="Normal"/>
    <w:next w:val="Normal"/>
    <w:uiPriority w:val="37"/>
    <w:unhideWhenUsed/>
    <w:rsid w:val="00A64F4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7420</Words>
  <Characters>42296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3</cp:revision>
  <dcterms:created xsi:type="dcterms:W3CDTF">2024-08-10T16:25:00Z</dcterms:created>
  <dcterms:modified xsi:type="dcterms:W3CDTF">2024-08-11T08:04:00Z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id="dm92gplF"/&gt;&lt;style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