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F508F" w14:textId="1C2C8CF6" w:rsidR="00F763CB" w:rsidRDefault="009B3622" w:rsidP="00BD588C">
      <w:r>
        <w:fldChar w:fldCharType="begin"/>
      </w:r>
      <w:r w:rsidR="007F7CD8">
        <w:instrText xml:space="preserve"> ADDIN ZOTERO_ITEM CSL_CITATION {"citationID":"B7VWT5o4","properties":{"formattedCitation":"(A. Hordyk et al., 2015)","plainCitation":"(A. Hordyk et al., 2015)","noteIndex":0},"citationItems":[{"id":246,"uris":["http://zotero.org/users/local/X5k6H2lV/items/WMKBRS7T"],"itemData":{"id":246,"type":"article-journal","abstract":"The spawning potential ratio (SPR) is a well-established biological reference point, and estimates of SPR could be used to inform management decisions for data-poor fisheries. Simulations were used to investigate the utility of the length-based model (LB-SPR) developed in Hordyk et al. (2015). Some explorations of the life history ratios to describe length composition, spawning-per-recruit, and the spawning potential ratio. ICES Journal of Marine Science, 72: 204–216.) to estimate the SPR of a stock directly from the size composition of the catch. This was done by (i) testing some of the main assumptions of the LB-SPR model, including recruitment variability and dome-shaped selectivity, (ii) examining the sensitivity of the model to error in the input parameters, and (iii) completing an initial empirical test for the LB-SPR model by applying it to data from a well-studied species. The method uses maximum likelihood methods to find the values of relative fishing mortality (F/M) and selectivity-at-length that minimize the difference between the observed and the expected length composition of the catch, and calculates the resulting SPR. When parameterized with the correct input parameters, the LB-SPR model returned accurate estimates of F/M and SPR. With high variability in annual recruitment, the estimates of SPR became increasingly unreliable. The usefulness of the LB-SPR method was tested empirically by comparing the results predicted by the method with those for a well-described species with known length and age composition data. The results from this comparison suggest that the LB-SPR method has potential to provide a tool for the cost-effective assessment of data-poor fisheries. However, the model is sensitive to non-equilibrium dynamics, and requires accurate estimates of the three parameters (M/k, L∞, and CVL∞). Care must be taken to evaluate the validity of the assumptions and the biological parameters when the model is applied to data-poor fisheries.","container-title":"ICES Journal of Marine Science","DOI":"10.1093/icesjms/fsu004","ISSN":"1054-3139","issue":"1","journalAbbreviation":"ICES Journal of Marine Science","page":"217-231","source":"Silverchair","title":"A novel length-based empirical estimation method of spawning potential ratio (SPR), and tests of its performance, for small-scale, data-poor fisheries","volume":"72","author":[{"family":"Hordyk","given":"Adrian"},{"family":"Ono","given":"Kotaro"},{"family":"Valencia","given":"Sarah"},{"family":"Loneragan","given":"Neil"},{"family":"Prince","given":"Jeremy"}],"issued":{"date-parts":[["2015",1,1]]}}}],"schema":"https://github.com/citation-style-language/schema/raw/master/csl-citation.json"} </w:instrText>
      </w:r>
      <w:r>
        <w:fldChar w:fldCharType="separate"/>
      </w:r>
      <w:r w:rsidR="007F7CD8" w:rsidRPr="007F7CD8">
        <w:t>(A. Hordyk et al., 2015)</w:t>
      </w:r>
      <w:r>
        <w:fldChar w:fldCharType="end"/>
      </w:r>
    </w:p>
    <w:p w14:paraId="0BF519B9" w14:textId="62522CA5" w:rsidR="007F7CD8" w:rsidRDefault="004E3B17" w:rsidP="00BD588C">
      <w:r>
        <w:fldChar w:fldCharType="begin"/>
      </w:r>
      <w:r>
        <w:instrText xml:space="preserve"> ADDIN ZOTERO_ITEM CSL_CITATION {"citationID":"eVkZTKWs","properties":{"formattedCitation":"(Ali et al., 2025)","plainCitation":"(Ali et al., 2025)","noteIndex":0},"citationItems":[{"id":958,"uris":["http://zotero.org/users/local/X5k6H2lV/items/MTXHMRGD"],"itemData":{"id":958,"type":"article-journal","abstract":"Stock assessment is a difficult task for sustainable fisheries management especially when population and fisheries data are limited. This study aims to develop an accessible and tested R package (aLBI) that applies length frequency and provides functions for estimating length-based indicators (LBIs) to measure stock health. The primary objective is to streamline the calculation and visualization of the estimated metrics for a clear understanding. The package includes two main functions, i.e., FishPar (for calculating key LBIs such as maximum length (Lmax), asymptotic length (L∞), length at sexual maturity (Lmat), optimum length (Lopt), Lopt±10 % (Lopt_p10, Lopt_m10), and percentages of fish at maturity (Pmat), optimum length (Popt), and mega spawners (Pmega) with confidence intervals) and FishSS for evaluating stock biomass status. This study also evaluated the performance of the package by applying length frequency data of Sperata aor collected from Kaptai Lake. The findings with a calculated optimum bin size of three (cm) demonstrate its utility in producing acceptable stock assessments, with mean estimates for Lmax, L∞, Lmat, and Lopt at 78.01 cm, 82.12 cm, 43.73 cm, and 47.03 cm, respectively, as well as respective confidence intervals. Besides, percentages of sexually mature fish, optimum length, and mega spawners are 2.04 %, 2.38 %, and 0.35 %, against targets of 100 %, 100 %, and 20 % respectively. By integrating advanced statistical methods and user-friendly interfaces, aLBI enables effective monitoring of fish populations and informed decision-making. Tested on various bin size (1–5 cm) with the collected length frequency data, the package performed consistently. Future recommendations include expanding functionality to cover more species and integrating additional biological parameters for enhanced stock assessments. Continued collaboration with the fisheries science community will ensure aLBI remains a cutting-edge tool for sustainable fisheries practices.","container-title":"Fisheries Research","DOI":"10.1016/j.fishres.2025.107467","ISSN":"0165-7836","journalAbbreviation":"Fisheries Research","page":"107467","source":"ScienceDirect","title":"Development of a simple R package (aLBI) for the estimation of stock status from the length frequency data","volume":"288","author":[{"family":"Ali","given":"Ataher"},{"family":"Sarker","given":"Mitu Ranjan"},{"family":"Alam","given":"Mohammed Shahidul"}],"issued":{"date-parts":[["2025",8,1]]}}}],"schema":"https://github.com/citation-style-language/schema/raw/master/csl-citation.json"} </w:instrText>
      </w:r>
      <w:r>
        <w:fldChar w:fldCharType="separate"/>
      </w:r>
      <w:r w:rsidRPr="004E3B17">
        <w:t>(Ali et al., 2025)</w:t>
      </w:r>
      <w:r>
        <w:fldChar w:fldCharType="end"/>
      </w:r>
    </w:p>
    <w:p w14:paraId="74AD404C" w14:textId="218713E7" w:rsidR="007F7CD8" w:rsidRDefault="007F7CD8" w:rsidP="00BD588C">
      <w:r>
        <w:fldChar w:fldCharType="begin"/>
      </w:r>
      <w:r>
        <w:instrText xml:space="preserve"> ADDIN ZOTERO_ITEM CSL_CITATION {"citationID":"ApvaQmGm","properties":{"formattedCitation":"(A. R. Hordyk et al., 2015)","plainCitation":"(A. R. Hordyk et al., 2015)","noteIndex":0},"citationItems":[{"id":469,"uris":["http://zotero.org/users/local/X5k6H2lV/items/ARMWA7X8"],"itemData":{"id":469,"type":"article-journal","abstract":"Data on the length structure of exploited stocks are one of the easiest sources of information to obtain for data-poor fisheries, and have the potential to provide cost-effective solutions to the management of data-poor fisheries. However, incorporating the results from stock assessments into a formal harvest strategy, defined here as a harvest management system that incorporates monitoring, assessment, and decisions rules for a specific fishery, usually requires information on the total catch or catch-per-unit effort, data that are not available for many data-poor fisheries. This paper describes and tests a harvest strategy where only length composition data of the catch and knowledge of basic biological parameters are available. The harvest strategy uses a recently developed methodology for stock assessment that estimates the spawning potential ratio (SPR) for an exploited stock from the length structure of the catch (the length-based SPR model; LB-SPR), and uses an effort-based harvest control rule to iteratively drive fishing pressure towards a target level of SPR (40%). A management strategy evaluation framework was used to explore the behaviour of various parameterizations of the harvest control rule for three species with a diverse range of life-histories and M/k ratios ranging from 0.36 (unfished population dominated by large fish) to the Beverton–Holt invariant M/k of 1.5 (unfished population dominated by smaller fish). For all three species the harvest strategy was able to guide the fisheries towards the target SPR, although the time taken for the SPR to stabilise at the target SPR was greatest for the species with the greatest longevity and the lowest M/k. The results of this proof-of-concept study demonstrate that the combination of the LB-SPR assessment model with an iterative, effort-based harvest control rule can successfully rebuild an overfished stock back to sustainable levels or fish down a stock to the target SPR without significantly overshooting the target.","collection-title":"Development, testing, and evaluation of data-poor assessment and fisheries management methods","container-title":"Fisheries Research","DOI":"10.1016/j.fishres.2014.12.018","ISSN":"0165-7836","journalAbbreviation":"Fisheries Research","page":"20-32","source":"ScienceDirect","title":"An evaluation of an iterative harvest strategy for data-poor fisheries using the length-based spawning potential ratio assessment methodology","volume":"171","author":[{"family":"Hordyk","given":"Adrian R."},{"family":"Loneragan","given":"Neil R."},{"family":"Prince","given":"Jeremy D."}],"issued":{"date-parts":[["2015",11,1]]}}}],"schema":"https://github.com/citation-style-language/schema/raw/master/csl-citation.json"} </w:instrText>
      </w:r>
      <w:r>
        <w:fldChar w:fldCharType="separate"/>
      </w:r>
      <w:r w:rsidRPr="007F7CD8">
        <w:t>(A. R. Hordyk et al., 2015)</w:t>
      </w:r>
      <w:r>
        <w:fldChar w:fldCharType="end"/>
      </w:r>
    </w:p>
    <w:p w14:paraId="55EF525B" w14:textId="62B481BD" w:rsidR="009B3622" w:rsidRDefault="00C53648" w:rsidP="00BD588C">
      <w:r>
        <w:fldChar w:fldCharType="begin"/>
      </w:r>
      <w:r>
        <w:instrText xml:space="preserve"> ADDIN ZOTERO_ITEM CSL_CITATION {"citationID":"TxgpXhGQ","properties":{"formattedCitation":"(Alam et al., 2022)","plainCitation":"(Alam et al., 2022)","noteIndex":0},"citationItems":[{"id":950,"uris":["http://zotero.org/users/local/X5k6H2lV/items/A27QNMT2"],"itemData":{"id":950,"type":"article-journal","container-title":"Regional Studies in Marine Science","note":"publisher: Elsevier","page":"102177","source":"Google Scholar","title":"Length-based indicators for the sustainability of small-scale fisheries in the Northern Bay of Bengal Coast, Bangladesh","volume":"51","author":[{"family":"Alam","given":"Mohammed Shahidul"},{"family":"Liu","given":"Qun"},{"family":"Rashed-Un-Nabi","given":"Md"},{"family":"Chowdhury","given":"Mohammad Zahedur Rahman"},{"family":"Duc-Hieu","given":"Nguyen Trinh"}],"issued":{"date-parts":[["2022"]]}}}],"schema":"https://github.com/citation-style-language/schema/raw/master/csl-citation.json"} </w:instrText>
      </w:r>
      <w:r>
        <w:fldChar w:fldCharType="separate"/>
      </w:r>
      <w:r w:rsidRPr="00C53648">
        <w:t>(Alam et al., 2022)</w:t>
      </w:r>
      <w:r>
        <w:fldChar w:fldCharType="end"/>
      </w:r>
    </w:p>
    <w:p w14:paraId="3A59C3B3" w14:textId="77777777" w:rsidR="009B3622" w:rsidRDefault="009B3622" w:rsidP="00BD588C"/>
    <w:p w14:paraId="6D3A9CB5" w14:textId="11361EA6" w:rsidR="009B3622" w:rsidRDefault="009B3622" w:rsidP="00BD588C">
      <w:r>
        <w:t>Froese et al 2016</w:t>
      </w:r>
    </w:p>
    <w:p w14:paraId="5294C18A" w14:textId="0C2D54F7" w:rsidR="009B3622" w:rsidRDefault="009B3622" w:rsidP="00BD588C">
      <w:r>
        <w:t>Hordyk et al 2014</w:t>
      </w:r>
    </w:p>
    <w:p w14:paraId="46455418" w14:textId="2DB1AE90" w:rsidR="009B3622" w:rsidRDefault="009B3622" w:rsidP="00BD588C">
      <w:bookmarkStart w:id="0" w:name="_Hlk203063155"/>
      <w:r>
        <w:t xml:space="preserve">Tripathi </w:t>
      </w:r>
      <w:bookmarkEnd w:id="0"/>
      <w:r>
        <w:t>1955</w:t>
      </w:r>
      <w:r w:rsidR="000855D2">
        <w:t xml:space="preserve"> it was 1996 in the manuscript</w:t>
      </w:r>
    </w:p>
    <w:p w14:paraId="57BBC9D6" w14:textId="23D9C0E0" w:rsidR="007F7CD8" w:rsidRDefault="007F7CD8" w:rsidP="00BD588C">
      <w:r>
        <w:fldChar w:fldCharType="begin"/>
      </w:r>
      <w:r w:rsidR="000855D2">
        <w:instrText xml:space="preserve"> ADDIN ZOTERO_ITEM CSL_CITATION {"citationID":"pkiB5AJj","properties":{"formattedCitation":"(Froese et al., 2016)","plainCitation":"(Froese et al., 2016)","noteIndex":0},"citationItems":[{"id":947,"uris":["http://zotero.org/users/local/X5k6H2lV/items/62D7PBCU"],"itemData":{"id":947,"type":"article-journal","container-title":"Version of June","page":"2016","source":"Google Scholar","title":"Assessments of 48 simulated and 159 real stocks with a Monte Carlo and Bayesian Implementation of a Surplus Production Model","volume":"23","author":[{"family":"Froese","given":"Rainer"},{"family":"Demirel","given":"Nazli"},{"family":"Coro","given":"Gianpaolo"},{"family":"Kleisner","given":"Kristin M."},{"family":"Winker","given":"Henning"}],"issued":{"date-parts":[["2016"]]}}}],"schema":"https://github.com/citation-style-language/schema/raw/master/csl-citation.json"} </w:instrText>
      </w:r>
      <w:r>
        <w:fldChar w:fldCharType="separate"/>
      </w:r>
      <w:r w:rsidR="000855D2" w:rsidRPr="000855D2">
        <w:t>(Froese et al., 2016)</w:t>
      </w:r>
      <w:r>
        <w:fldChar w:fldCharType="end"/>
      </w:r>
    </w:p>
    <w:p w14:paraId="3EE61B11" w14:textId="77777777" w:rsidR="00C53648" w:rsidRDefault="00C53648" w:rsidP="00C53648">
      <w:pPr>
        <w:ind w:left="720" w:hanging="720"/>
      </w:pPr>
      <w:r>
        <w:t>Alam, M. S., Liu, Q., Rashed-Un-Nabi, M., Chowdhury, M. Z. R., &amp; Duc-Hieu, N. T. (2022). Length-based indicators for the sustainability of small-scale fisheries in the Northern Bay of Bengal Coast, Bangladesh. Regional Studies in Marine Science, 51, 102177.</w:t>
      </w:r>
    </w:p>
    <w:p w14:paraId="2A9DCF7E" w14:textId="77777777" w:rsidR="00C53648" w:rsidRDefault="00C53648" w:rsidP="00C53648">
      <w:pPr>
        <w:ind w:left="720" w:hanging="720"/>
      </w:pPr>
      <w:r>
        <w:t xml:space="preserve">Froese, R., Demirel, N., Coro, G., </w:t>
      </w:r>
      <w:proofErr w:type="spellStart"/>
      <w:r>
        <w:t>Kleisner</w:t>
      </w:r>
      <w:proofErr w:type="spellEnd"/>
      <w:r>
        <w:t>, K. M., &amp; Winker, H. (2016). Assessments of 48 simulated and 159 real stocks with a Monte Carlo and Bayesian Implementation of a Surplus Production Model. Version of June, 23, 2016.</w:t>
      </w:r>
    </w:p>
    <w:p w14:paraId="032DD225" w14:textId="77777777" w:rsidR="00C53648" w:rsidRDefault="00C53648" w:rsidP="00C53648">
      <w:pPr>
        <w:ind w:left="720" w:hanging="720"/>
      </w:pPr>
      <w:r>
        <w:t>Hordyk, A. (2014). The development and application of a length-based method to estimate the spawning potential ratio in data-poor fish stocks [PhD Thesis, Murdoch University]. https://researchportal.murdoch.edu.au/esploro/outputs/doctoral/The-development-and-application-of-a/991005540864407891</w:t>
      </w:r>
    </w:p>
    <w:p w14:paraId="0FE37FDB" w14:textId="77777777" w:rsidR="00C53648" w:rsidRDefault="00C53648" w:rsidP="00C53648">
      <w:pPr>
        <w:ind w:left="720" w:hanging="720"/>
      </w:pPr>
      <w:r>
        <w:t xml:space="preserve">Hordyk, A., Ono, K., Valencia, S., </w:t>
      </w:r>
      <w:proofErr w:type="spellStart"/>
      <w:r>
        <w:t>Loneragan</w:t>
      </w:r>
      <w:proofErr w:type="spellEnd"/>
      <w:r>
        <w:t>, N., &amp; Prince, J. (2015). A novel length-based empirical estimation method of spawning potential ratio (SPR), and tests of its performance, for small-scale, data-poor fisheries. ICES Journal of Marine Science, 72(1), 217–231. https://doi.org/10.1093/icesjms/fsu004</w:t>
      </w:r>
    </w:p>
    <w:p w14:paraId="46EC9DC6" w14:textId="46064997" w:rsidR="004E3B17" w:rsidRDefault="00C53648" w:rsidP="004E3B17">
      <w:pPr>
        <w:ind w:left="720" w:hanging="720"/>
      </w:pPr>
      <w:r>
        <w:t xml:space="preserve">Hordyk, A. R., </w:t>
      </w:r>
      <w:proofErr w:type="spellStart"/>
      <w:r>
        <w:t>Loneragan</w:t>
      </w:r>
      <w:proofErr w:type="spellEnd"/>
      <w:r>
        <w:t xml:space="preserve">, N. R., &amp; Prince, J. D. (2015). An evaluation of an iterative harvest strategy for data-poor fisheries using the length-based spawning potential ratio assessment methodology. Fisheries Research, 171, 20–32. </w:t>
      </w:r>
      <w:hyperlink r:id="rId5" w:history="1">
        <w:r w:rsidR="004E3B17" w:rsidRPr="00C55EB0">
          <w:rPr>
            <w:rStyle w:val="Hyperlink"/>
          </w:rPr>
          <w:t>https://doi.org/10.1016/j.fishres.2014.12.018</w:t>
        </w:r>
      </w:hyperlink>
    </w:p>
    <w:p w14:paraId="5A2C8C83" w14:textId="6C59AA71" w:rsidR="004E3B17" w:rsidRDefault="004E3B17" w:rsidP="004E3B17">
      <w:pPr>
        <w:ind w:left="720" w:hanging="720"/>
        <w:sectPr w:rsidR="004E3B17" w:rsidSect="004E3B17">
          <w:pgSz w:w="12240" w:h="15840"/>
          <w:pgMar w:top="1008" w:right="1152" w:bottom="1008" w:left="1152" w:header="720" w:footer="720" w:gutter="0"/>
          <w:cols w:space="720"/>
          <w:docGrid w:linePitch="360"/>
        </w:sectPr>
      </w:pPr>
      <w:bookmarkStart w:id="1" w:name="_Hlk204158042"/>
      <w:r w:rsidRPr="004E3B17">
        <w:t>Ali, A., Sarker, M. R., &amp; Alam, M. S. (2025). Development of a simple R package (aLBI) for the estimation of stock status from the length frequency data. Fisheries Research, 288, 107467. https://doi.org/10.1016/j.fishres.2025.107467</w:t>
      </w:r>
    </w:p>
    <w:bookmarkEnd w:id="1"/>
    <w:p w14:paraId="7219EF6C" w14:textId="77777777" w:rsidR="000855D2" w:rsidRDefault="000855D2" w:rsidP="00BD588C"/>
    <w:p w14:paraId="221B1694" w14:textId="4BF7B9B4" w:rsidR="007F7CD8" w:rsidRDefault="000855D2" w:rsidP="000855D2">
      <w:pPr>
        <w:ind w:left="720" w:hanging="720"/>
        <w:mirrorIndents/>
      </w:pPr>
      <w:r w:rsidRPr="00AE2F63">
        <w:t xml:space="preserve">Tripathi, S.D. (1996). Present status of breeding and culture of catfishes in south Asia. In </w:t>
      </w:r>
      <w:r w:rsidRPr="00AE2F63">
        <w:rPr>
          <w:i/>
          <w:iCs/>
        </w:rPr>
        <w:t xml:space="preserve">The Biology and Culture of Catfishes, </w:t>
      </w:r>
      <w:r w:rsidRPr="00AE2F63">
        <w:t xml:space="preserve">edited by Legendre, M. &amp; Proteau, J.P. </w:t>
      </w:r>
      <w:r w:rsidRPr="00AE2F63">
        <w:rPr>
          <w:i/>
          <w:iCs/>
        </w:rPr>
        <w:t xml:space="preserve">Aquatic Living Resources </w:t>
      </w:r>
      <w:r w:rsidRPr="00AE2F63">
        <w:t>9(Hors Serie.): 219-228.</w:t>
      </w:r>
    </w:p>
    <w:p w14:paraId="0AA673DB" w14:textId="77777777" w:rsidR="00842A88" w:rsidRDefault="00842A88" w:rsidP="00842A88">
      <w:pPr>
        <w:ind w:left="720" w:hanging="720"/>
      </w:pPr>
      <w:r>
        <w:t xml:space="preserve">Froese, R., Demirel, N., Coro, G., </w:t>
      </w:r>
      <w:proofErr w:type="spellStart"/>
      <w:r>
        <w:t>Kleisner</w:t>
      </w:r>
      <w:proofErr w:type="spellEnd"/>
      <w:r>
        <w:t>, K. M., &amp; Winker, H. (2016). Assessments of 48 simulated and 159 real stocks with a Monte Carlo and Bayesian Implementation of a Surplus Production Model. Version of June, 23, 2016.</w:t>
      </w:r>
    </w:p>
    <w:p w14:paraId="2EB75A6C" w14:textId="77777777" w:rsidR="00842A88" w:rsidRDefault="00842A88" w:rsidP="00842A88">
      <w:pPr>
        <w:ind w:left="720" w:hanging="720"/>
      </w:pPr>
      <w:r>
        <w:t>Hordyk, A. (2014). The development and application of a length-based method to estimate the spawning potential ratio in data-poor fish stocks [PhD Thesis, Murdoch University]. https://researchportal.murdoch.edu.au/esploro/outputs/doctoral/The-development-and-application-of-a/991005540864407891</w:t>
      </w:r>
    </w:p>
    <w:p w14:paraId="4B14AE1C" w14:textId="77777777" w:rsidR="00842A88" w:rsidRDefault="00842A88" w:rsidP="00842A88">
      <w:pPr>
        <w:ind w:left="720" w:hanging="720"/>
      </w:pPr>
      <w:r>
        <w:t xml:space="preserve">Hordyk, A., Ono, K., Valencia, S., </w:t>
      </w:r>
      <w:proofErr w:type="spellStart"/>
      <w:r>
        <w:t>Loneragan</w:t>
      </w:r>
      <w:proofErr w:type="spellEnd"/>
      <w:r>
        <w:t>, N., &amp; Prince, J. (2015). A novel length-based empirical estimation method of spawning potential ratio (SPR), and tests of its performance, for small-scale, data-poor fisheries. ICES Journal of Marine Science, 72(1), 217–231. https://doi.org/10.1093/icesjms/fsu004</w:t>
      </w:r>
    </w:p>
    <w:p w14:paraId="73684FF2" w14:textId="1EB439B2" w:rsidR="00842A88" w:rsidRDefault="00842A88" w:rsidP="00842A88">
      <w:pPr>
        <w:ind w:left="720" w:hanging="720"/>
        <w:rPr>
          <w:color w:val="EE0000"/>
        </w:rPr>
      </w:pPr>
      <w:r w:rsidRPr="00842A88">
        <w:rPr>
          <w:color w:val="EE0000"/>
        </w:rPr>
        <w:t xml:space="preserve">Hordyk, A. R., </w:t>
      </w:r>
      <w:proofErr w:type="spellStart"/>
      <w:r w:rsidRPr="00842A88">
        <w:rPr>
          <w:color w:val="EE0000"/>
        </w:rPr>
        <w:t>Loneragan</w:t>
      </w:r>
      <w:proofErr w:type="spellEnd"/>
      <w:r w:rsidRPr="00842A88">
        <w:rPr>
          <w:color w:val="EE0000"/>
        </w:rPr>
        <w:t xml:space="preserve">, N. R., &amp; Prince, J. D. (2015). An evaluation of an iterative harvest strategy for data-poor fisheries using the length-based spawning potential ratio assessment methodology. Fisheries Research, 171, 20–32. </w:t>
      </w:r>
      <w:hyperlink r:id="rId6" w:history="1">
        <w:r w:rsidR="00C53648" w:rsidRPr="008106F2">
          <w:rPr>
            <w:rStyle w:val="Hyperlink"/>
          </w:rPr>
          <w:t>https://doi.org/10.1016/j.fishres.2014.12.018</w:t>
        </w:r>
      </w:hyperlink>
    </w:p>
    <w:p w14:paraId="3BCCE50D" w14:textId="77777777" w:rsidR="00C53648" w:rsidRDefault="00C53648" w:rsidP="00842A88">
      <w:pPr>
        <w:ind w:left="720" w:hanging="720"/>
        <w:rPr>
          <w:color w:val="EE0000"/>
        </w:rPr>
      </w:pPr>
    </w:p>
    <w:p w14:paraId="03E1F8F9" w14:textId="77777777" w:rsidR="00C53648" w:rsidRDefault="00C53648" w:rsidP="00842A88">
      <w:pPr>
        <w:ind w:left="720" w:hanging="720"/>
        <w:rPr>
          <w:color w:val="EE0000"/>
        </w:rPr>
      </w:pPr>
    </w:p>
    <w:p w14:paraId="53BE6C8E" w14:textId="77777777" w:rsidR="00C53648" w:rsidRDefault="00C53648" w:rsidP="00842A88">
      <w:pPr>
        <w:ind w:left="720" w:hanging="720"/>
        <w:rPr>
          <w:color w:val="EE0000"/>
        </w:rPr>
      </w:pPr>
    </w:p>
    <w:p w14:paraId="7286B648" w14:textId="77777777" w:rsidR="00C53648" w:rsidRDefault="00C53648" w:rsidP="00842A88">
      <w:pPr>
        <w:ind w:left="720" w:hanging="720"/>
        <w:rPr>
          <w:color w:val="EE0000"/>
        </w:rPr>
      </w:pPr>
    </w:p>
    <w:p w14:paraId="2373B377" w14:textId="77777777" w:rsidR="00C53648" w:rsidRDefault="00C53648" w:rsidP="00842A88">
      <w:pPr>
        <w:ind w:left="720" w:hanging="720"/>
        <w:rPr>
          <w:color w:val="EE0000"/>
        </w:rPr>
      </w:pPr>
    </w:p>
    <w:p w14:paraId="4F7B95BD" w14:textId="77777777" w:rsidR="00C53648" w:rsidRPr="00842A88" w:rsidRDefault="00C53648" w:rsidP="00842A88">
      <w:pPr>
        <w:ind w:left="720" w:hanging="720"/>
        <w:rPr>
          <w:color w:val="EE0000"/>
        </w:rPr>
      </w:pPr>
    </w:p>
    <w:p w14:paraId="6EB94448" w14:textId="77777777" w:rsidR="004E3B17" w:rsidRPr="004E3B17" w:rsidRDefault="00C53648" w:rsidP="004E3B17">
      <w:pPr>
        <w:pStyle w:val="Bibliography"/>
      </w:pPr>
      <w:r>
        <w:fldChar w:fldCharType="begin"/>
      </w:r>
      <w:r>
        <w:instrText xml:space="preserve"> ADDIN ZOTERO_BIBL {"uncited":[],"omitted":[],"custom":[]} CSL_BIBLIOGRAPHY </w:instrText>
      </w:r>
      <w:r>
        <w:fldChar w:fldCharType="separate"/>
      </w:r>
      <w:r w:rsidR="004E3B17" w:rsidRPr="004E3B17">
        <w:t xml:space="preserve">Alam, M. S., Liu, Q., Rashed-Un-Nabi, M., Chowdhury, M. Z. R., &amp; Duc-Hieu, N. T. (2022). Length-based indicators for the sustainability of small-scale fisheries in the Northern Bay of Bengal Coast, Bangladesh. </w:t>
      </w:r>
      <w:r w:rsidR="004E3B17" w:rsidRPr="004E3B17">
        <w:rPr>
          <w:i/>
          <w:iCs/>
        </w:rPr>
        <w:t>Regional Studies in Marine Science</w:t>
      </w:r>
      <w:r w:rsidR="004E3B17" w:rsidRPr="004E3B17">
        <w:t xml:space="preserve">, </w:t>
      </w:r>
      <w:r w:rsidR="004E3B17" w:rsidRPr="004E3B17">
        <w:rPr>
          <w:i/>
          <w:iCs/>
        </w:rPr>
        <w:t>51</w:t>
      </w:r>
      <w:r w:rsidR="004E3B17" w:rsidRPr="004E3B17">
        <w:t>, 102177.</w:t>
      </w:r>
    </w:p>
    <w:p w14:paraId="547D7D29" w14:textId="77777777" w:rsidR="004E3B17" w:rsidRPr="004E3B17" w:rsidRDefault="004E3B17" w:rsidP="004E3B17">
      <w:pPr>
        <w:pStyle w:val="Bibliography"/>
      </w:pPr>
      <w:r w:rsidRPr="004E3B17">
        <w:t xml:space="preserve">Ali, A., Sarker, M. R., &amp; Alam, M. S. (2025). Development of a simple R package (aLBI) for the estimation of stock status from the length frequency data. </w:t>
      </w:r>
      <w:r w:rsidRPr="004E3B17">
        <w:rPr>
          <w:i/>
          <w:iCs/>
        </w:rPr>
        <w:t>Fisheries Research</w:t>
      </w:r>
      <w:r w:rsidRPr="004E3B17">
        <w:t xml:space="preserve">, </w:t>
      </w:r>
      <w:r w:rsidRPr="004E3B17">
        <w:rPr>
          <w:i/>
          <w:iCs/>
        </w:rPr>
        <w:t>288</w:t>
      </w:r>
      <w:r w:rsidRPr="004E3B17">
        <w:t>, 107467. https://doi.org/10.1016/j.fishres.2025.107467</w:t>
      </w:r>
    </w:p>
    <w:p w14:paraId="6D37633C" w14:textId="77777777" w:rsidR="004E3B17" w:rsidRPr="004E3B17" w:rsidRDefault="004E3B17" w:rsidP="004E3B17">
      <w:pPr>
        <w:pStyle w:val="Bibliography"/>
      </w:pPr>
      <w:r w:rsidRPr="004E3B17">
        <w:t xml:space="preserve">Froese, R., Demirel, N., Coro, G., </w:t>
      </w:r>
      <w:proofErr w:type="spellStart"/>
      <w:r w:rsidRPr="004E3B17">
        <w:t>Kleisner</w:t>
      </w:r>
      <w:proofErr w:type="spellEnd"/>
      <w:r w:rsidRPr="004E3B17">
        <w:t xml:space="preserve">, K. M., &amp; Winker, H. (2016). Assessments of 48 simulated and 159 real stocks with a Monte Carlo and Bayesian Implementation of a Surplus Production Model. </w:t>
      </w:r>
      <w:r w:rsidRPr="004E3B17">
        <w:rPr>
          <w:i/>
          <w:iCs/>
        </w:rPr>
        <w:t>Version of June</w:t>
      </w:r>
      <w:r w:rsidRPr="004E3B17">
        <w:t xml:space="preserve">, </w:t>
      </w:r>
      <w:r w:rsidRPr="004E3B17">
        <w:rPr>
          <w:i/>
          <w:iCs/>
        </w:rPr>
        <w:t>23</w:t>
      </w:r>
      <w:r w:rsidRPr="004E3B17">
        <w:t>, 2016.</w:t>
      </w:r>
    </w:p>
    <w:p w14:paraId="00E6F0BC" w14:textId="77777777" w:rsidR="004E3B17" w:rsidRPr="004E3B17" w:rsidRDefault="004E3B17" w:rsidP="004E3B17">
      <w:pPr>
        <w:pStyle w:val="Bibliography"/>
      </w:pPr>
      <w:r w:rsidRPr="004E3B17">
        <w:t xml:space="preserve">Hordyk, A. (2014). </w:t>
      </w:r>
      <w:r w:rsidRPr="004E3B17">
        <w:rPr>
          <w:i/>
          <w:iCs/>
        </w:rPr>
        <w:t>The development and application of a length-based method to estimate the spawning potential ratio in data-poor fish stocks</w:t>
      </w:r>
      <w:r w:rsidRPr="004E3B17">
        <w:t xml:space="preserve"> [PhD Thesis, Murdoch University]. https://researchportal.murdoch.edu.au/esploro/outputs/doctoral/The-development-and-application-of-a/991005540864407891</w:t>
      </w:r>
    </w:p>
    <w:p w14:paraId="36ADFA32" w14:textId="77777777" w:rsidR="004E3B17" w:rsidRPr="004E3B17" w:rsidRDefault="004E3B17" w:rsidP="004E3B17">
      <w:pPr>
        <w:pStyle w:val="Bibliography"/>
      </w:pPr>
      <w:r w:rsidRPr="004E3B17">
        <w:t xml:space="preserve">Hordyk, A., Ono, K., Valencia, S., </w:t>
      </w:r>
      <w:proofErr w:type="spellStart"/>
      <w:r w:rsidRPr="004E3B17">
        <w:t>Loneragan</w:t>
      </w:r>
      <w:proofErr w:type="spellEnd"/>
      <w:r w:rsidRPr="004E3B17">
        <w:t xml:space="preserve">, N., &amp; Prince, J. (2015). A novel length-based empirical estimation method of spawning potential ratio (SPR), and tests of its performance, for small-scale, data-poor fisheries. </w:t>
      </w:r>
      <w:r w:rsidRPr="004E3B17">
        <w:rPr>
          <w:i/>
          <w:iCs/>
        </w:rPr>
        <w:t>ICES Journal of Marine Science</w:t>
      </w:r>
      <w:r w:rsidRPr="004E3B17">
        <w:t xml:space="preserve">, </w:t>
      </w:r>
      <w:r w:rsidRPr="004E3B17">
        <w:rPr>
          <w:i/>
          <w:iCs/>
        </w:rPr>
        <w:t>72</w:t>
      </w:r>
      <w:r w:rsidRPr="004E3B17">
        <w:t>(1), 217–231. https://doi.org/10.1093/icesjms/fsu004</w:t>
      </w:r>
    </w:p>
    <w:p w14:paraId="4B6415D9" w14:textId="77777777" w:rsidR="004E3B17" w:rsidRPr="004E3B17" w:rsidRDefault="004E3B17" w:rsidP="004E3B17">
      <w:pPr>
        <w:pStyle w:val="Bibliography"/>
      </w:pPr>
      <w:r w:rsidRPr="004E3B17">
        <w:t xml:space="preserve">Hordyk, A. R., </w:t>
      </w:r>
      <w:proofErr w:type="spellStart"/>
      <w:r w:rsidRPr="004E3B17">
        <w:t>Loneragan</w:t>
      </w:r>
      <w:proofErr w:type="spellEnd"/>
      <w:r w:rsidRPr="004E3B17">
        <w:t xml:space="preserve">, N. R., &amp; Prince, J. D. (2015). An evaluation of an iterative harvest strategy for data-poor fisheries using the length-based spawning potential ratio assessment methodology. </w:t>
      </w:r>
      <w:r w:rsidRPr="004E3B17">
        <w:rPr>
          <w:i/>
          <w:iCs/>
        </w:rPr>
        <w:t>Fisheries Research</w:t>
      </w:r>
      <w:r w:rsidRPr="004E3B17">
        <w:t xml:space="preserve">, </w:t>
      </w:r>
      <w:r w:rsidRPr="004E3B17">
        <w:rPr>
          <w:i/>
          <w:iCs/>
        </w:rPr>
        <w:t>171</w:t>
      </w:r>
      <w:r w:rsidRPr="004E3B17">
        <w:t>, 20–32. https://doi.org/10.1016/j.fishres.2014.12.018</w:t>
      </w:r>
    </w:p>
    <w:p w14:paraId="584D754B" w14:textId="2BAAD859" w:rsidR="007F7CD8" w:rsidRDefault="00C53648" w:rsidP="00BD588C">
      <w:r>
        <w:fldChar w:fldCharType="end"/>
      </w:r>
    </w:p>
    <w:p w14:paraId="63EDCED8" w14:textId="77777777" w:rsidR="009B3622" w:rsidRPr="00BD588C" w:rsidRDefault="009B3622" w:rsidP="00BD588C"/>
    <w:p w14:paraId="68925DC8" w14:textId="45032E28" w:rsidR="00BA6CDC" w:rsidRDefault="00842A88" w:rsidP="00BD588C">
      <w:r>
        <w:fldChar w:fldCharType="begin"/>
      </w:r>
      <w:r>
        <w:instrText xml:space="preserve"> ADDIN ZOTERO_ITEM CSL_CITATION {"citationID":"7FFGLpC4","properties":{"formattedCitation":"(A. Hordyk, 2014)","plainCitation":"(A. Hordyk, 2014)","noteIndex":0},"citationItems":[{"id":948,"uris":["http://zotero.org/users/local/X5k6H2lV/items/AC2DD54L"],"itemData":{"id":948,"type":"thesis","genre":"PhD Thesis","publisher":"Murdoch University","source":"Google Scholar","title":"The development and application of a length-based method to estimate the spawning potential ratio in data-poor fish stocks","URL":"https://researchportal.murdoch.edu.au/esploro/outputs/doctoral/The-development-and-application-of-a/991005540864407891","author":[{"family":"Hordyk","given":"Adrian"}],"accessed":{"date-parts":[["2025",7,10]]},"issued":{"date-parts":[["2014"]]}}}],"schema":"https://github.com/citation-style-language/schema/raw/master/csl-citation.json"} </w:instrText>
      </w:r>
      <w:r>
        <w:fldChar w:fldCharType="separate"/>
      </w:r>
      <w:r w:rsidRPr="00842A88">
        <w:t>(A. Hordyk, 2014)</w:t>
      </w:r>
      <w:r>
        <w:fldChar w:fldCharType="end"/>
      </w:r>
    </w:p>
    <w:p w14:paraId="5224A7B5" w14:textId="77777777" w:rsidR="00BA6CDC" w:rsidRPr="00BA6CDC" w:rsidRDefault="00BA6CDC" w:rsidP="00BD588C"/>
    <w:sectPr w:rsidR="00BA6CDC" w:rsidRPr="00BA6CDC" w:rsidSect="00AC3EB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Frank Ruhl Libre">
    <w:panose1 w:val="00000000000000000000"/>
    <w:charset w:val="00"/>
    <w:family w:val="auto"/>
    <w:pitch w:val="variable"/>
    <w:sig w:usb0="A00008EF" w:usb1="4001205B" w:usb2="00000008" w:usb3="00000000" w:csb0="000000B3"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20768"/>
    <w:multiLevelType w:val="multilevel"/>
    <w:tmpl w:val="B6C428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20758F3"/>
    <w:multiLevelType w:val="hybridMultilevel"/>
    <w:tmpl w:val="CE927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5B0657"/>
    <w:multiLevelType w:val="multilevel"/>
    <w:tmpl w:val="AAC28550"/>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1"/>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8B35E50"/>
    <w:multiLevelType w:val="hybridMultilevel"/>
    <w:tmpl w:val="3F68083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F345011"/>
    <w:multiLevelType w:val="hybridMultilevel"/>
    <w:tmpl w:val="3F680834"/>
    <w:lvl w:ilvl="0" w:tplc="23421D9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F1329C"/>
    <w:multiLevelType w:val="hybridMultilevel"/>
    <w:tmpl w:val="7C00891E"/>
    <w:lvl w:ilvl="0" w:tplc="687A8F78">
      <w:start w:val="2"/>
      <w:numFmt w:val="decimal"/>
      <w:pStyle w:val="Caption"/>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1491032">
    <w:abstractNumId w:val="2"/>
  </w:num>
  <w:num w:numId="2" w16cid:durableId="1679192182">
    <w:abstractNumId w:val="0"/>
  </w:num>
  <w:num w:numId="3" w16cid:durableId="1305162328">
    <w:abstractNumId w:val="2"/>
  </w:num>
  <w:num w:numId="4" w16cid:durableId="283276221">
    <w:abstractNumId w:val="2"/>
  </w:num>
  <w:num w:numId="5" w16cid:durableId="1530142242">
    <w:abstractNumId w:val="2"/>
  </w:num>
  <w:num w:numId="6" w16cid:durableId="1332758820">
    <w:abstractNumId w:val="2"/>
  </w:num>
  <w:num w:numId="7" w16cid:durableId="1148940594">
    <w:abstractNumId w:val="2"/>
  </w:num>
  <w:num w:numId="8" w16cid:durableId="1634483103">
    <w:abstractNumId w:val="5"/>
  </w:num>
  <w:num w:numId="9" w16cid:durableId="399791995">
    <w:abstractNumId w:val="4"/>
  </w:num>
  <w:num w:numId="10" w16cid:durableId="1553884658">
    <w:abstractNumId w:val="3"/>
  </w:num>
  <w:num w:numId="11" w16cid:durableId="373237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500"/>
    <w:rsid w:val="00002922"/>
    <w:rsid w:val="00010DC1"/>
    <w:rsid w:val="00043007"/>
    <w:rsid w:val="0004302A"/>
    <w:rsid w:val="00043DCE"/>
    <w:rsid w:val="000855D2"/>
    <w:rsid w:val="000B3C18"/>
    <w:rsid w:val="000B5626"/>
    <w:rsid w:val="000C18AF"/>
    <w:rsid w:val="000C4097"/>
    <w:rsid w:val="001A74A4"/>
    <w:rsid w:val="001D046D"/>
    <w:rsid w:val="00242D73"/>
    <w:rsid w:val="00271310"/>
    <w:rsid w:val="00277DA2"/>
    <w:rsid w:val="002811FB"/>
    <w:rsid w:val="00284E49"/>
    <w:rsid w:val="0029528B"/>
    <w:rsid w:val="002A050A"/>
    <w:rsid w:val="002F2688"/>
    <w:rsid w:val="00321C37"/>
    <w:rsid w:val="00347AAB"/>
    <w:rsid w:val="003835A0"/>
    <w:rsid w:val="003C7F22"/>
    <w:rsid w:val="00410365"/>
    <w:rsid w:val="004111FF"/>
    <w:rsid w:val="00440EB8"/>
    <w:rsid w:val="00477D03"/>
    <w:rsid w:val="004962A3"/>
    <w:rsid w:val="004A0CF7"/>
    <w:rsid w:val="004B0479"/>
    <w:rsid w:val="004B6BED"/>
    <w:rsid w:val="004C664F"/>
    <w:rsid w:val="004D3500"/>
    <w:rsid w:val="004E3B17"/>
    <w:rsid w:val="00524653"/>
    <w:rsid w:val="00553B4C"/>
    <w:rsid w:val="005611F5"/>
    <w:rsid w:val="00592A1A"/>
    <w:rsid w:val="00593E87"/>
    <w:rsid w:val="005A3B78"/>
    <w:rsid w:val="005D52D8"/>
    <w:rsid w:val="00624D83"/>
    <w:rsid w:val="006265EB"/>
    <w:rsid w:val="00634ACD"/>
    <w:rsid w:val="00636E02"/>
    <w:rsid w:val="0064136F"/>
    <w:rsid w:val="00661C1D"/>
    <w:rsid w:val="00692851"/>
    <w:rsid w:val="00697332"/>
    <w:rsid w:val="006A7067"/>
    <w:rsid w:val="006C3127"/>
    <w:rsid w:val="006D1304"/>
    <w:rsid w:val="006D315F"/>
    <w:rsid w:val="006E0E56"/>
    <w:rsid w:val="0070660A"/>
    <w:rsid w:val="007258C9"/>
    <w:rsid w:val="007800FD"/>
    <w:rsid w:val="007A0417"/>
    <w:rsid w:val="007D020F"/>
    <w:rsid w:val="007F7CD8"/>
    <w:rsid w:val="00842A88"/>
    <w:rsid w:val="0089030D"/>
    <w:rsid w:val="00896E8D"/>
    <w:rsid w:val="008A2386"/>
    <w:rsid w:val="008B6B29"/>
    <w:rsid w:val="008D13DA"/>
    <w:rsid w:val="00905E52"/>
    <w:rsid w:val="009606CA"/>
    <w:rsid w:val="009656C7"/>
    <w:rsid w:val="0098055D"/>
    <w:rsid w:val="00982AB5"/>
    <w:rsid w:val="009B3622"/>
    <w:rsid w:val="00A152A2"/>
    <w:rsid w:val="00A556C0"/>
    <w:rsid w:val="00AA05F7"/>
    <w:rsid w:val="00AC3EB2"/>
    <w:rsid w:val="00AE404C"/>
    <w:rsid w:val="00B14AC3"/>
    <w:rsid w:val="00B34E88"/>
    <w:rsid w:val="00B359F2"/>
    <w:rsid w:val="00B47FA1"/>
    <w:rsid w:val="00B73088"/>
    <w:rsid w:val="00B81927"/>
    <w:rsid w:val="00B81E03"/>
    <w:rsid w:val="00BA6CDC"/>
    <w:rsid w:val="00BB391C"/>
    <w:rsid w:val="00BC3A35"/>
    <w:rsid w:val="00BD588C"/>
    <w:rsid w:val="00BE1E76"/>
    <w:rsid w:val="00C05EFE"/>
    <w:rsid w:val="00C20A11"/>
    <w:rsid w:val="00C35295"/>
    <w:rsid w:val="00C53648"/>
    <w:rsid w:val="00C82011"/>
    <w:rsid w:val="00C85104"/>
    <w:rsid w:val="00C93058"/>
    <w:rsid w:val="00CA44C6"/>
    <w:rsid w:val="00CB24E7"/>
    <w:rsid w:val="00CF1F7C"/>
    <w:rsid w:val="00D007DA"/>
    <w:rsid w:val="00D2012A"/>
    <w:rsid w:val="00D6711A"/>
    <w:rsid w:val="00D70B11"/>
    <w:rsid w:val="00D944CE"/>
    <w:rsid w:val="00DE7756"/>
    <w:rsid w:val="00DF1001"/>
    <w:rsid w:val="00E02059"/>
    <w:rsid w:val="00E253CD"/>
    <w:rsid w:val="00E50B70"/>
    <w:rsid w:val="00E53E53"/>
    <w:rsid w:val="00E61C7F"/>
    <w:rsid w:val="00E62CCB"/>
    <w:rsid w:val="00E6566A"/>
    <w:rsid w:val="00EB4AE9"/>
    <w:rsid w:val="00EC579E"/>
    <w:rsid w:val="00F64105"/>
    <w:rsid w:val="00F74A7A"/>
    <w:rsid w:val="00F763CB"/>
    <w:rsid w:val="00F80F1C"/>
    <w:rsid w:val="00FB2591"/>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07B87"/>
  <w15:chartTrackingRefBased/>
  <w15:docId w15:val="{5E8FCADE-AC53-4967-8180-7EF0ED94B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20"/>
        <w:ind w:left="576" w:hanging="57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88C"/>
    <w:pPr>
      <w:spacing w:after="200" w:line="276" w:lineRule="auto"/>
      <w:ind w:left="0" w:firstLine="0"/>
    </w:pPr>
    <w:rPr>
      <w:rFonts w:ascii="Times New Roman" w:hAnsi="Times New Roman" w:cs="Times New Roman"/>
      <w:kern w:val="0"/>
      <w14:ligatures w14:val="none"/>
    </w:rPr>
  </w:style>
  <w:style w:type="paragraph" w:styleId="Heading10">
    <w:name w:val="heading 1"/>
    <w:basedOn w:val="Normal"/>
    <w:next w:val="Normal"/>
    <w:link w:val="Heading1Char"/>
    <w:uiPriority w:val="9"/>
    <w:qFormat/>
    <w:rsid w:val="00BA6CDC"/>
    <w:pPr>
      <w:outlineLvl w:val="0"/>
    </w:pPr>
  </w:style>
  <w:style w:type="paragraph" w:styleId="Heading20">
    <w:name w:val="heading 2"/>
    <w:basedOn w:val="Normal"/>
    <w:next w:val="Normal"/>
    <w:link w:val="Heading2Char"/>
    <w:uiPriority w:val="9"/>
    <w:unhideWhenUsed/>
    <w:qFormat/>
    <w:rsid w:val="00D70B11"/>
    <w:pPr>
      <w:outlineLvl w:val="1"/>
    </w:pPr>
  </w:style>
  <w:style w:type="paragraph" w:styleId="Heading3">
    <w:name w:val="heading 3"/>
    <w:basedOn w:val="Heading20"/>
    <w:next w:val="Normal"/>
    <w:link w:val="Heading3Char"/>
    <w:uiPriority w:val="9"/>
    <w:unhideWhenUsed/>
    <w:qFormat/>
    <w:rsid w:val="00AA05F7"/>
    <w:pPr>
      <w:outlineLvl w:val="2"/>
    </w:pPr>
  </w:style>
  <w:style w:type="paragraph" w:styleId="Heading4">
    <w:name w:val="heading 4"/>
    <w:basedOn w:val="Normal"/>
    <w:next w:val="Normal"/>
    <w:link w:val="Heading4Char"/>
    <w:uiPriority w:val="9"/>
    <w:unhideWhenUsed/>
    <w:qFormat/>
    <w:rsid w:val="00CF1F7C"/>
    <w:pPr>
      <w:jc w:val="center"/>
      <w:outlineLvl w:val="3"/>
    </w:pPr>
  </w:style>
  <w:style w:type="paragraph" w:styleId="Heading5">
    <w:name w:val="heading 5"/>
    <w:basedOn w:val="Heading3"/>
    <w:next w:val="Heading10"/>
    <w:link w:val="Heading5Char"/>
    <w:autoRedefine/>
    <w:uiPriority w:val="9"/>
    <w:unhideWhenUsed/>
    <w:qFormat/>
    <w:rsid w:val="00AA05F7"/>
    <w:pPr>
      <w:outlineLvl w:val="4"/>
    </w:pPr>
  </w:style>
  <w:style w:type="paragraph" w:styleId="Heading6">
    <w:name w:val="heading 6"/>
    <w:basedOn w:val="Heading5"/>
    <w:next w:val="Normal"/>
    <w:link w:val="Heading6Char"/>
    <w:uiPriority w:val="9"/>
    <w:unhideWhenUsed/>
    <w:qFormat/>
    <w:rsid w:val="00AA05F7"/>
    <w:pPr>
      <w:outlineLvl w:val="5"/>
    </w:pPr>
  </w:style>
  <w:style w:type="paragraph" w:styleId="Heading7">
    <w:name w:val="heading 7"/>
    <w:basedOn w:val="Normal"/>
    <w:next w:val="Normal"/>
    <w:link w:val="Heading7Char"/>
    <w:uiPriority w:val="9"/>
    <w:semiHidden/>
    <w:unhideWhenUsed/>
    <w:qFormat/>
    <w:rsid w:val="004D350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D350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D350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F74A7A"/>
    <w:pPr>
      <w:spacing w:before="160" w:after="100"/>
      <w:ind w:firstLine="432"/>
    </w:pPr>
    <w:rPr>
      <w:b/>
      <w:color w:val="000000" w:themeColor="text1"/>
    </w:rPr>
  </w:style>
  <w:style w:type="paragraph" w:styleId="TOC2">
    <w:name w:val="toc 2"/>
    <w:basedOn w:val="Normal"/>
    <w:next w:val="Normal"/>
    <w:autoRedefine/>
    <w:uiPriority w:val="39"/>
    <w:unhideWhenUsed/>
    <w:qFormat/>
    <w:rsid w:val="00E6566A"/>
    <w:pPr>
      <w:tabs>
        <w:tab w:val="left" w:pos="960"/>
        <w:tab w:val="right" w:leader="dot" w:pos="10456"/>
      </w:tabs>
      <w:spacing w:before="120" w:after="120"/>
      <w:ind w:firstLine="432"/>
    </w:pPr>
    <w:rPr>
      <w:sz w:val="23"/>
      <w:shd w:val="clear" w:color="auto" w:fill="FFFFFF"/>
    </w:rPr>
  </w:style>
  <w:style w:type="paragraph" w:styleId="TOC3">
    <w:name w:val="toc 3"/>
    <w:basedOn w:val="Normal"/>
    <w:next w:val="Normal"/>
    <w:autoRedefine/>
    <w:uiPriority w:val="39"/>
    <w:unhideWhenUsed/>
    <w:rsid w:val="002A050A"/>
    <w:pPr>
      <w:spacing w:after="100" w:line="360" w:lineRule="auto"/>
    </w:pPr>
    <w:rPr>
      <w:shd w:val="clear" w:color="auto" w:fill="FFFFFF"/>
    </w:rPr>
  </w:style>
  <w:style w:type="paragraph" w:styleId="TOC4">
    <w:name w:val="toc 4"/>
    <w:basedOn w:val="Normal"/>
    <w:next w:val="Normal"/>
    <w:autoRedefine/>
    <w:uiPriority w:val="39"/>
    <w:unhideWhenUsed/>
    <w:rsid w:val="00C35295"/>
    <w:pPr>
      <w:spacing w:after="0" w:line="360" w:lineRule="auto"/>
      <w:ind w:left="720"/>
    </w:pPr>
    <w:rPr>
      <w:rFonts w:cstheme="minorHAnsi"/>
    </w:rPr>
  </w:style>
  <w:style w:type="paragraph" w:styleId="TOC5">
    <w:name w:val="toc 5"/>
    <w:basedOn w:val="Normal"/>
    <w:next w:val="Normal"/>
    <w:autoRedefine/>
    <w:uiPriority w:val="39"/>
    <w:unhideWhenUsed/>
    <w:rsid w:val="00C35295"/>
    <w:pPr>
      <w:spacing w:after="0"/>
      <w:ind w:left="960"/>
    </w:pPr>
    <w:rPr>
      <w:rFonts w:cstheme="minorHAnsi"/>
    </w:rPr>
  </w:style>
  <w:style w:type="character" w:customStyle="1" w:styleId="Heading6Char">
    <w:name w:val="Heading 6 Char"/>
    <w:basedOn w:val="DefaultParagraphFont"/>
    <w:link w:val="Heading6"/>
    <w:uiPriority w:val="9"/>
    <w:rsid w:val="00AA05F7"/>
    <w:rPr>
      <w:rFonts w:ascii="Frank Ruhl Libre" w:hAnsi="Frank Ruhl Libre" w:cs="Frank Ruhl Libre"/>
      <w:kern w:val="0"/>
      <w:sz w:val="24"/>
      <w:szCs w:val="24"/>
      <w14:ligatures w14:val="none"/>
    </w:rPr>
  </w:style>
  <w:style w:type="character" w:customStyle="1" w:styleId="Heading1Char">
    <w:name w:val="Heading 1 Char"/>
    <w:basedOn w:val="DefaultParagraphFont"/>
    <w:link w:val="Heading10"/>
    <w:uiPriority w:val="9"/>
    <w:rsid w:val="00BA6CDC"/>
    <w:rPr>
      <w:rFonts w:ascii="Times New Roman" w:hAnsi="Times New Roman" w:cs="Times New Roman"/>
      <w:kern w:val="0"/>
      <w:sz w:val="20"/>
      <w:szCs w:val="20"/>
      <w14:ligatures w14:val="none"/>
    </w:rPr>
  </w:style>
  <w:style w:type="paragraph" w:styleId="Subtitle">
    <w:name w:val="Subtitle"/>
    <w:basedOn w:val="Heading6"/>
    <w:next w:val="Normal"/>
    <w:link w:val="SubtitleChar"/>
    <w:uiPriority w:val="11"/>
    <w:qFormat/>
    <w:rsid w:val="00AA05F7"/>
  </w:style>
  <w:style w:type="character" w:customStyle="1" w:styleId="SubtitleChar">
    <w:name w:val="Subtitle Char"/>
    <w:basedOn w:val="DefaultParagraphFont"/>
    <w:link w:val="Subtitle"/>
    <w:uiPriority w:val="11"/>
    <w:rsid w:val="00AA05F7"/>
    <w:rPr>
      <w:rFonts w:ascii="Frank Ruhl Libre" w:hAnsi="Frank Ruhl Libre" w:cs="Frank Ruhl Libre"/>
      <w:kern w:val="0"/>
      <w:sz w:val="24"/>
      <w:szCs w:val="24"/>
      <w14:ligatures w14:val="none"/>
    </w:rPr>
  </w:style>
  <w:style w:type="character" w:customStyle="1" w:styleId="Heading3Char">
    <w:name w:val="Heading 3 Char"/>
    <w:basedOn w:val="DefaultParagraphFont"/>
    <w:link w:val="Heading3"/>
    <w:uiPriority w:val="9"/>
    <w:rsid w:val="00AA05F7"/>
    <w:rPr>
      <w:rFonts w:ascii="Frank Ruhl Libre" w:hAnsi="Frank Ruhl Libre" w:cs="Frank Ruhl Libre"/>
      <w:kern w:val="0"/>
      <w:sz w:val="24"/>
      <w:szCs w:val="24"/>
      <w14:ligatures w14:val="none"/>
    </w:rPr>
  </w:style>
  <w:style w:type="character" w:customStyle="1" w:styleId="Heading2Char">
    <w:name w:val="Heading 2 Char"/>
    <w:basedOn w:val="DefaultParagraphFont"/>
    <w:link w:val="Heading20"/>
    <w:uiPriority w:val="9"/>
    <w:rsid w:val="00D70B11"/>
    <w:rPr>
      <w:rFonts w:ascii="Times New Roman" w:hAnsi="Times New Roman" w:cs="Times New Roman"/>
      <w:kern w:val="0"/>
      <w:sz w:val="20"/>
      <w:szCs w:val="20"/>
      <w14:ligatures w14:val="none"/>
    </w:rPr>
  </w:style>
  <w:style w:type="character" w:customStyle="1" w:styleId="Heading4Char">
    <w:name w:val="Heading 4 Char"/>
    <w:basedOn w:val="DefaultParagraphFont"/>
    <w:link w:val="Heading4"/>
    <w:uiPriority w:val="9"/>
    <w:rsid w:val="00CF1F7C"/>
    <w:rPr>
      <w:rFonts w:ascii="Times New Roman" w:hAnsi="Times New Roman" w:cs="Times New Roman"/>
      <w:sz w:val="24"/>
      <w:szCs w:val="24"/>
    </w:rPr>
  </w:style>
  <w:style w:type="paragraph" w:styleId="Title">
    <w:name w:val="Title"/>
    <w:aliases w:val="Italic"/>
    <w:basedOn w:val="Normal"/>
    <w:next w:val="Normal"/>
    <w:link w:val="TitleChar"/>
    <w:uiPriority w:val="10"/>
    <w:qFormat/>
    <w:rsid w:val="00CF1F7C"/>
    <w:rPr>
      <w:i/>
      <w:iCs/>
    </w:rPr>
  </w:style>
  <w:style w:type="character" w:customStyle="1" w:styleId="TitleChar">
    <w:name w:val="Title Char"/>
    <w:aliases w:val="Italic Char"/>
    <w:basedOn w:val="DefaultParagraphFont"/>
    <w:link w:val="Title"/>
    <w:uiPriority w:val="10"/>
    <w:rsid w:val="00CF1F7C"/>
    <w:rPr>
      <w:rFonts w:ascii="Times New Roman" w:hAnsi="Times New Roman" w:cs="Times New Roman"/>
      <w:i/>
      <w:iCs/>
      <w:sz w:val="24"/>
      <w:szCs w:val="24"/>
    </w:rPr>
  </w:style>
  <w:style w:type="character" w:customStyle="1" w:styleId="Heading5Char">
    <w:name w:val="Heading 5 Char"/>
    <w:basedOn w:val="DefaultParagraphFont"/>
    <w:link w:val="Heading5"/>
    <w:uiPriority w:val="9"/>
    <w:rsid w:val="00AA05F7"/>
    <w:rPr>
      <w:rFonts w:ascii="Frank Ruhl Libre" w:hAnsi="Frank Ruhl Libre" w:cs="Frank Ruhl Libre"/>
      <w:kern w:val="0"/>
      <w:sz w:val="24"/>
      <w:szCs w:val="24"/>
      <w14:ligatures w14:val="none"/>
    </w:rPr>
  </w:style>
  <w:style w:type="paragraph" w:styleId="ListParagraph">
    <w:name w:val="List Paragraph"/>
    <w:basedOn w:val="Normal"/>
    <w:uiPriority w:val="34"/>
    <w:qFormat/>
    <w:rsid w:val="00B47FA1"/>
    <w:pPr>
      <w:ind w:left="720"/>
      <w:contextualSpacing/>
    </w:pPr>
  </w:style>
  <w:style w:type="paragraph" w:customStyle="1" w:styleId="Style1">
    <w:name w:val="Style1"/>
    <w:basedOn w:val="Caption"/>
    <w:link w:val="Style1Char"/>
    <w:rsid w:val="00661C1D"/>
    <w:pPr>
      <w:spacing w:line="360" w:lineRule="auto"/>
    </w:pPr>
  </w:style>
  <w:style w:type="character" w:customStyle="1" w:styleId="Style1Char">
    <w:name w:val="Style1 Char"/>
    <w:basedOn w:val="DefaultParagraphFont"/>
    <w:link w:val="Style1"/>
    <w:rsid w:val="00661C1D"/>
    <w:rPr>
      <w:rFonts w:ascii="Times New Roman" w:hAnsi="Times New Roman" w:cs="Times New Roman"/>
      <w:b/>
      <w:bCs/>
      <w:kern w:val="0"/>
      <w:sz w:val="24"/>
      <w:szCs w:val="24"/>
      <w14:ligatures w14:val="none"/>
    </w:rPr>
  </w:style>
  <w:style w:type="paragraph" w:customStyle="1" w:styleId="Heading2">
    <w:name w:val="Heading2"/>
    <w:basedOn w:val="Heading20"/>
    <w:next w:val="Heading20"/>
    <w:link w:val="Heading2Char0"/>
    <w:rsid w:val="00B81E03"/>
    <w:pPr>
      <w:numPr>
        <w:ilvl w:val="1"/>
        <w:numId w:val="7"/>
      </w:numPr>
    </w:pPr>
    <w:rPr>
      <w:sz w:val="28"/>
    </w:rPr>
  </w:style>
  <w:style w:type="character" w:customStyle="1" w:styleId="Heading2Char0">
    <w:name w:val="Heading2 Char"/>
    <w:basedOn w:val="Heading2Char"/>
    <w:link w:val="Heading2"/>
    <w:rsid w:val="00B81E03"/>
    <w:rPr>
      <w:rFonts w:ascii="Times New Roman" w:hAnsi="Times New Roman" w:cs="Times New Roman"/>
      <w:b w:val="0"/>
      <w:bCs w:val="0"/>
      <w:noProof/>
      <w:kern w:val="0"/>
      <w:sz w:val="28"/>
      <w:szCs w:val="24"/>
      <w:shd w:val="clear" w:color="auto" w:fill="8ED9C7" w:themeFill="accent4" w:themeFillTint="99"/>
      <w14:ligatures w14:val="none"/>
    </w:rPr>
  </w:style>
  <w:style w:type="paragraph" w:customStyle="1" w:styleId="Heading1">
    <w:name w:val="Heading1"/>
    <w:basedOn w:val="Heading10"/>
    <w:next w:val="Heading10"/>
    <w:link w:val="Heading1Char0"/>
    <w:rsid w:val="00661C1D"/>
    <w:pPr>
      <w:numPr>
        <w:ilvl w:val="2"/>
        <w:numId w:val="7"/>
      </w:numPr>
      <w:spacing w:after="260"/>
    </w:pPr>
    <w:rPr>
      <w:sz w:val="28"/>
      <w:szCs w:val="28"/>
    </w:rPr>
  </w:style>
  <w:style w:type="character" w:customStyle="1" w:styleId="Heading1Char0">
    <w:name w:val="Heading1 Char"/>
    <w:basedOn w:val="Heading1Char"/>
    <w:link w:val="Heading1"/>
    <w:rsid w:val="00B81E03"/>
    <w:rPr>
      <w:rFonts w:ascii="Times New Roman" w:hAnsi="Times New Roman" w:cs="Times New Roman"/>
      <w:b w:val="0"/>
      <w:bCs w:val="0"/>
      <w:i w:val="0"/>
      <w:iCs w:val="0"/>
      <w:kern w:val="0"/>
      <w:sz w:val="28"/>
      <w:szCs w:val="28"/>
      <w:shd w:val="clear" w:color="auto" w:fill="9FD37C" w:themeFill="accent2" w:themeFillTint="99"/>
      <w14:ligatures w14:val="none"/>
    </w:rPr>
  </w:style>
  <w:style w:type="paragraph" w:customStyle="1" w:styleId="Heading30">
    <w:name w:val="Heading3"/>
    <w:basedOn w:val="NoSpacing"/>
    <w:next w:val="Heading3"/>
    <w:link w:val="Heading3Char0"/>
    <w:rsid w:val="00AA05F7"/>
  </w:style>
  <w:style w:type="character" w:customStyle="1" w:styleId="Heading3Char0">
    <w:name w:val="Heading3 Char"/>
    <w:basedOn w:val="Heading3Char"/>
    <w:link w:val="Heading30"/>
    <w:rsid w:val="00AA05F7"/>
    <w:rPr>
      <w:rFonts w:ascii="Frank Ruhl Libre" w:hAnsi="Frank Ruhl Libre" w:cs="Frank Ruhl Libre"/>
      <w:b/>
      <w:bCs/>
      <w:kern w:val="0"/>
      <w:sz w:val="24"/>
      <w:szCs w:val="24"/>
      <w14:ligatures w14:val="none"/>
    </w:rPr>
  </w:style>
  <w:style w:type="paragraph" w:styleId="Caption">
    <w:name w:val="caption"/>
    <w:basedOn w:val="Normal"/>
    <w:next w:val="Normal"/>
    <w:uiPriority w:val="35"/>
    <w:unhideWhenUsed/>
    <w:qFormat/>
    <w:rsid w:val="00661C1D"/>
    <w:pPr>
      <w:numPr>
        <w:numId w:val="8"/>
      </w:numPr>
    </w:pPr>
    <w:rPr>
      <w:b/>
      <w:bCs/>
    </w:rPr>
  </w:style>
  <w:style w:type="paragraph" w:styleId="NoSpacing">
    <w:name w:val="No Spacing"/>
    <w:uiPriority w:val="1"/>
    <w:qFormat/>
    <w:rsid w:val="00AA05F7"/>
    <w:pPr>
      <w:spacing w:after="0"/>
    </w:pPr>
    <w:rPr>
      <w:rFonts w:ascii="Frank Ruhl Libre" w:hAnsi="Frank Ruhl Libre" w:cs="Frank Ruhl Libre"/>
      <w:kern w:val="0"/>
      <w:sz w:val="24"/>
      <w:szCs w:val="24"/>
      <w14:ligatures w14:val="none"/>
    </w:rPr>
  </w:style>
  <w:style w:type="table" w:styleId="TableGrid">
    <w:name w:val="Table Grid"/>
    <w:basedOn w:val="TableNormal"/>
    <w:uiPriority w:val="39"/>
    <w:rsid w:val="00BE1E7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E1E76"/>
    <w:rPr>
      <w:color w:val="EE7B08" w:themeColor="hyperlink"/>
      <w:u w:val="single"/>
    </w:rPr>
  </w:style>
  <w:style w:type="character" w:styleId="UnresolvedMention">
    <w:name w:val="Unresolved Mention"/>
    <w:basedOn w:val="DefaultParagraphFont"/>
    <w:uiPriority w:val="99"/>
    <w:semiHidden/>
    <w:unhideWhenUsed/>
    <w:rsid w:val="00BE1E76"/>
    <w:rPr>
      <w:color w:val="605E5C"/>
      <w:shd w:val="clear" w:color="auto" w:fill="E1DFDD"/>
    </w:rPr>
  </w:style>
  <w:style w:type="paragraph" w:styleId="Bibliography">
    <w:name w:val="Bibliography"/>
    <w:basedOn w:val="Normal"/>
    <w:next w:val="Normal"/>
    <w:uiPriority w:val="37"/>
    <w:unhideWhenUsed/>
    <w:rsid w:val="00D944CE"/>
    <w:pPr>
      <w:spacing w:after="0" w:line="480" w:lineRule="auto"/>
      <w:ind w:left="720" w:hanging="720"/>
    </w:pPr>
  </w:style>
  <w:style w:type="paragraph" w:customStyle="1" w:styleId="TableParagraph">
    <w:name w:val="Table Paragraph"/>
    <w:basedOn w:val="Normal"/>
    <w:uiPriority w:val="1"/>
    <w:qFormat/>
    <w:rsid w:val="005D52D8"/>
    <w:pPr>
      <w:widowControl w:val="0"/>
      <w:autoSpaceDE w:val="0"/>
      <w:autoSpaceDN w:val="0"/>
      <w:spacing w:after="0" w:line="240" w:lineRule="auto"/>
      <w:jc w:val="left"/>
    </w:pPr>
    <w:rPr>
      <w:rFonts w:ascii="Arial MT" w:eastAsia="Arial MT" w:hAnsi="Arial MT" w:cs="Arial MT"/>
    </w:rPr>
  </w:style>
  <w:style w:type="character" w:customStyle="1" w:styleId="Heading7Char">
    <w:name w:val="Heading 7 Char"/>
    <w:basedOn w:val="DefaultParagraphFont"/>
    <w:link w:val="Heading7"/>
    <w:uiPriority w:val="9"/>
    <w:semiHidden/>
    <w:rsid w:val="004D3500"/>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4D3500"/>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4D3500"/>
    <w:rPr>
      <w:rFonts w:eastAsiaTheme="majorEastAsia" w:cstheme="majorBidi"/>
      <w:color w:val="272727" w:themeColor="text1" w:themeTint="D8"/>
      <w:kern w:val="0"/>
      <w14:ligatures w14:val="none"/>
    </w:rPr>
  </w:style>
  <w:style w:type="paragraph" w:styleId="Quote">
    <w:name w:val="Quote"/>
    <w:basedOn w:val="Normal"/>
    <w:next w:val="Normal"/>
    <w:link w:val="QuoteChar"/>
    <w:uiPriority w:val="29"/>
    <w:qFormat/>
    <w:rsid w:val="004D350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D3500"/>
    <w:rPr>
      <w:rFonts w:ascii="Times New Roman" w:hAnsi="Times New Roman" w:cs="Times New Roman"/>
      <w:i/>
      <w:iCs/>
      <w:color w:val="404040" w:themeColor="text1" w:themeTint="BF"/>
      <w:kern w:val="0"/>
      <w14:ligatures w14:val="none"/>
    </w:rPr>
  </w:style>
  <w:style w:type="character" w:styleId="IntenseEmphasis">
    <w:name w:val="Intense Emphasis"/>
    <w:basedOn w:val="DefaultParagraphFont"/>
    <w:uiPriority w:val="21"/>
    <w:qFormat/>
    <w:rsid w:val="004D3500"/>
    <w:rPr>
      <w:i/>
      <w:iCs/>
      <w:color w:val="729928" w:themeColor="accent1" w:themeShade="BF"/>
    </w:rPr>
  </w:style>
  <w:style w:type="paragraph" w:styleId="IntenseQuote">
    <w:name w:val="Intense Quote"/>
    <w:basedOn w:val="Normal"/>
    <w:next w:val="Normal"/>
    <w:link w:val="IntenseQuoteChar"/>
    <w:uiPriority w:val="30"/>
    <w:qFormat/>
    <w:rsid w:val="004D3500"/>
    <w:pPr>
      <w:pBdr>
        <w:top w:val="single" w:sz="4" w:space="10" w:color="729928" w:themeColor="accent1" w:themeShade="BF"/>
        <w:bottom w:val="single" w:sz="4" w:space="10" w:color="729928" w:themeColor="accent1" w:themeShade="BF"/>
      </w:pBdr>
      <w:spacing w:before="360" w:after="360"/>
      <w:ind w:left="864" w:right="864"/>
      <w:jc w:val="center"/>
    </w:pPr>
    <w:rPr>
      <w:i/>
      <w:iCs/>
      <w:color w:val="729928" w:themeColor="accent1" w:themeShade="BF"/>
    </w:rPr>
  </w:style>
  <w:style w:type="character" w:customStyle="1" w:styleId="IntenseQuoteChar">
    <w:name w:val="Intense Quote Char"/>
    <w:basedOn w:val="DefaultParagraphFont"/>
    <w:link w:val="IntenseQuote"/>
    <w:uiPriority w:val="30"/>
    <w:rsid w:val="004D3500"/>
    <w:rPr>
      <w:rFonts w:ascii="Times New Roman" w:hAnsi="Times New Roman" w:cs="Times New Roman"/>
      <w:i/>
      <w:iCs/>
      <w:color w:val="729928" w:themeColor="accent1" w:themeShade="BF"/>
      <w:kern w:val="0"/>
      <w14:ligatures w14:val="none"/>
    </w:rPr>
  </w:style>
  <w:style w:type="character" w:styleId="IntenseReference">
    <w:name w:val="Intense Reference"/>
    <w:basedOn w:val="DefaultParagraphFont"/>
    <w:uiPriority w:val="32"/>
    <w:qFormat/>
    <w:rsid w:val="004D3500"/>
    <w:rPr>
      <w:b/>
      <w:bCs/>
      <w:smallCaps/>
      <w:color w:val="729928"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740229">
      <w:bodyDiv w:val="1"/>
      <w:marLeft w:val="0"/>
      <w:marRight w:val="0"/>
      <w:marTop w:val="0"/>
      <w:marBottom w:val="0"/>
      <w:divBdr>
        <w:top w:val="none" w:sz="0" w:space="0" w:color="auto"/>
        <w:left w:val="none" w:sz="0" w:space="0" w:color="auto"/>
        <w:bottom w:val="none" w:sz="0" w:space="0" w:color="auto"/>
        <w:right w:val="none" w:sz="0" w:space="0" w:color="auto"/>
      </w:divBdr>
    </w:div>
    <w:div w:id="1631747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fishres.2014.12.018" TargetMode="External"/><Relationship Id="rId5" Type="http://schemas.openxmlformats.org/officeDocument/2006/relationships/hyperlink" Target="https://doi.org/10.1016/j.fishres.2014.12.01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2480</Words>
  <Characters>14139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Ataher Ali</dc:creator>
  <cp:keywords/>
  <dc:description/>
  <cp:lastModifiedBy>Ataher Ali</cp:lastModifiedBy>
  <cp:revision>3</cp:revision>
  <cp:lastPrinted>2024-09-04T06:52:00Z</cp:lastPrinted>
  <dcterms:created xsi:type="dcterms:W3CDTF">2025-07-10T10:33:00Z</dcterms:created>
  <dcterms:modified xsi:type="dcterms:W3CDTF">2025-07-23T04:20:00Z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id="OQhbNXwo"/&gt;&lt;style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