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A8CA1" w14:textId="2DB4DCE1" w:rsidR="003E62B2" w:rsidRDefault="00395CE3" w:rsidP="003E62B2">
      <w:pPr>
        <w:spacing w:before="100" w:beforeAutospacing="1" w:after="100" w:afterAutospacing="1" w:line="240" w:lineRule="auto"/>
        <w:jc w:val="center"/>
        <w:rPr>
          <w:rFonts w:ascii="Times New Roman" w:eastAsia="Times New Roman" w:hAnsi="Times New Roman" w:cs="Times New Roman"/>
          <w:b/>
          <w:bCs/>
          <w:sz w:val="24"/>
          <w:szCs w:val="24"/>
        </w:rPr>
      </w:pPr>
      <w:r w:rsidRPr="007A5124">
        <w:rPr>
          <w:rFonts w:ascii="Times New Roman" w:eastAsia="Times New Roman" w:hAnsi="Times New Roman" w:cs="Times New Roman"/>
          <w:b/>
          <w:bCs/>
          <w:sz w:val="24"/>
          <w:szCs w:val="24"/>
        </w:rPr>
        <w:t>Author response to Editorial comments</w:t>
      </w:r>
    </w:p>
    <w:p w14:paraId="3B30A0A9" w14:textId="6E5D7576" w:rsidR="0073500D" w:rsidRPr="007A5124" w:rsidRDefault="0073500D" w:rsidP="0073500D">
      <w:pPr>
        <w:spacing w:before="100" w:beforeAutospacing="1" w:after="100" w:afterAutospacing="1" w:line="240" w:lineRule="auto"/>
        <w:rPr>
          <w:rFonts w:ascii="Times New Roman" w:eastAsia="Times New Roman" w:hAnsi="Times New Roman" w:cs="Times New Roman"/>
          <w:b/>
          <w:bCs/>
          <w:sz w:val="24"/>
          <w:szCs w:val="24"/>
        </w:rPr>
      </w:pPr>
      <w:r w:rsidRPr="0073500D">
        <w:rPr>
          <w:rFonts w:ascii="Times New Roman" w:eastAsia="Times New Roman" w:hAnsi="Times New Roman" w:cs="Times New Roman"/>
          <w:sz w:val="24"/>
          <w:szCs w:val="24"/>
        </w:rPr>
        <w:t>Thank</w:t>
      </w:r>
      <w:r>
        <w:rPr>
          <w:rFonts w:ascii="Times New Roman" w:eastAsia="Times New Roman" w:hAnsi="Times New Roman" w:cs="Times New Roman"/>
          <w:sz w:val="24"/>
          <w:szCs w:val="24"/>
        </w:rPr>
        <w:t xml:space="preserve"> you so much again for your time and effort. We have tried to response every </w:t>
      </w:r>
      <w:r w:rsidR="00F66B1B">
        <w:rPr>
          <w:rFonts w:ascii="Times New Roman" w:eastAsia="Times New Roman" w:hAnsi="Times New Roman" w:cs="Times New Roman"/>
          <w:sz w:val="24"/>
          <w:szCs w:val="24"/>
        </w:rPr>
        <w:t>issue</w:t>
      </w:r>
      <w:r>
        <w:rPr>
          <w:rFonts w:ascii="Times New Roman" w:eastAsia="Times New Roman" w:hAnsi="Times New Roman" w:cs="Times New Roman"/>
          <w:sz w:val="24"/>
          <w:szCs w:val="24"/>
        </w:rPr>
        <w:t xml:space="preserve"> raised by you. </w:t>
      </w:r>
      <w:bookmarkStart w:id="0" w:name="_Hlk199005003"/>
      <w:r w:rsidR="00F66B1B">
        <w:rPr>
          <w:rFonts w:ascii="Times New Roman" w:eastAsia="Times New Roman" w:hAnsi="Times New Roman" w:cs="Times New Roman"/>
          <w:sz w:val="24"/>
          <w:szCs w:val="24"/>
        </w:rPr>
        <w:t xml:space="preserve">All changes are made in the track change version. </w:t>
      </w:r>
      <w:bookmarkEnd w:id="0"/>
    </w:p>
    <w:p w14:paraId="76F894CE" w14:textId="62384ED3" w:rsidR="00F65CA2" w:rsidRPr="007A5124" w:rsidRDefault="007A5124" w:rsidP="00F65CA2">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Comment: </w:t>
      </w:r>
      <w:r w:rsidR="00F65CA2" w:rsidRPr="007A5124">
        <w:rPr>
          <w:rFonts w:ascii="Times New Roman" w:hAnsi="Times New Roman" w:cs="Times New Roman"/>
          <w:color w:val="FF0000"/>
          <w:sz w:val="24"/>
          <w:szCs w:val="24"/>
        </w:rPr>
        <w:t>*The Abstract is very long and should be trimmed.</w:t>
      </w:r>
    </w:p>
    <w:p w14:paraId="13105E8D" w14:textId="6451AAA8" w:rsidR="007A5124" w:rsidRPr="007A5124" w:rsidRDefault="007A5124" w:rsidP="00F65CA2">
      <w:pPr>
        <w:jc w:val="both"/>
        <w:rPr>
          <w:rFonts w:ascii="Times New Roman" w:hAnsi="Times New Roman" w:cs="Times New Roman"/>
          <w:color w:val="00B050"/>
          <w:sz w:val="24"/>
          <w:szCs w:val="24"/>
        </w:rPr>
      </w:pPr>
      <w:r w:rsidRPr="007A5124">
        <w:rPr>
          <w:rFonts w:ascii="Times New Roman" w:hAnsi="Times New Roman" w:cs="Times New Roman"/>
          <w:color w:val="00B050"/>
          <w:sz w:val="24"/>
          <w:szCs w:val="24"/>
        </w:rPr>
        <w:t>Response:</w:t>
      </w:r>
      <w:r>
        <w:rPr>
          <w:rFonts w:ascii="Times New Roman" w:hAnsi="Times New Roman" w:cs="Times New Roman"/>
          <w:color w:val="00B050"/>
          <w:sz w:val="24"/>
          <w:szCs w:val="24"/>
        </w:rPr>
        <w:t xml:space="preserve"> Updated in the revised manuscript.</w:t>
      </w:r>
    </w:p>
    <w:p w14:paraId="39718AB0" w14:textId="53A5440B" w:rsidR="00F65CA2" w:rsidRDefault="007A5124" w:rsidP="00F65CA2">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Comment: </w:t>
      </w:r>
      <w:r w:rsidR="00F65CA2" w:rsidRPr="007A5124">
        <w:rPr>
          <w:rFonts w:ascii="Times New Roman" w:hAnsi="Times New Roman" w:cs="Times New Roman"/>
          <w:color w:val="FF0000"/>
          <w:sz w:val="24"/>
          <w:szCs w:val="24"/>
        </w:rPr>
        <w:t>*Abstract lines 20-23: This study aims to develop an accessible and tested R package (aLBI) that applies length frequency and provides functions for estimating length-based indicators (LBIs) to measure stock health.</w:t>
      </w:r>
    </w:p>
    <w:p w14:paraId="06303424" w14:textId="3145F841" w:rsidR="007A5124" w:rsidRPr="007A5124" w:rsidRDefault="007A5124" w:rsidP="00F65CA2">
      <w:pPr>
        <w:jc w:val="both"/>
        <w:rPr>
          <w:rFonts w:ascii="Times New Roman" w:hAnsi="Times New Roman" w:cs="Times New Roman"/>
          <w:color w:val="FF0000"/>
          <w:sz w:val="24"/>
          <w:szCs w:val="24"/>
        </w:rPr>
      </w:pPr>
      <w:r w:rsidRPr="007A5124">
        <w:rPr>
          <w:rFonts w:ascii="Times New Roman" w:hAnsi="Times New Roman" w:cs="Times New Roman"/>
          <w:color w:val="00B050"/>
          <w:sz w:val="24"/>
          <w:szCs w:val="24"/>
        </w:rPr>
        <w:t>Response:</w:t>
      </w:r>
      <w:r>
        <w:rPr>
          <w:rFonts w:ascii="Times New Roman" w:hAnsi="Times New Roman" w:cs="Times New Roman"/>
          <w:color w:val="00B050"/>
          <w:sz w:val="24"/>
          <w:szCs w:val="24"/>
        </w:rPr>
        <w:t xml:space="preserve"> Updated.</w:t>
      </w:r>
    </w:p>
    <w:p w14:paraId="53E2527C" w14:textId="2BE1D8FD" w:rsidR="00F65CA2" w:rsidRDefault="007A5124" w:rsidP="00F65CA2">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Comment: </w:t>
      </w:r>
      <w:r w:rsidR="00F65CA2" w:rsidRPr="007A5124">
        <w:rPr>
          <w:rFonts w:ascii="Times New Roman" w:hAnsi="Times New Roman" w:cs="Times New Roman"/>
          <w:color w:val="FF0000"/>
          <w:sz w:val="24"/>
          <w:szCs w:val="24"/>
        </w:rPr>
        <w:t>*Abstract lines 28-29: Delete "by bootstrapping methods."</w:t>
      </w:r>
    </w:p>
    <w:p w14:paraId="124E1F48" w14:textId="2B38EE41" w:rsidR="007A5124" w:rsidRPr="007A5124" w:rsidRDefault="007A5124" w:rsidP="00F65CA2">
      <w:pPr>
        <w:jc w:val="both"/>
        <w:rPr>
          <w:rFonts w:ascii="Times New Roman" w:hAnsi="Times New Roman" w:cs="Times New Roman"/>
          <w:color w:val="FF0000"/>
          <w:sz w:val="24"/>
          <w:szCs w:val="24"/>
        </w:rPr>
      </w:pPr>
      <w:r w:rsidRPr="007A5124">
        <w:rPr>
          <w:rFonts w:ascii="Times New Roman" w:hAnsi="Times New Roman" w:cs="Times New Roman"/>
          <w:color w:val="00B050"/>
          <w:sz w:val="24"/>
          <w:szCs w:val="24"/>
        </w:rPr>
        <w:t>Response:</w:t>
      </w:r>
      <w:r>
        <w:rPr>
          <w:rFonts w:ascii="Times New Roman" w:hAnsi="Times New Roman" w:cs="Times New Roman"/>
          <w:color w:val="00B050"/>
          <w:sz w:val="24"/>
          <w:szCs w:val="24"/>
        </w:rPr>
        <w:t xml:space="preserve"> Deleted.</w:t>
      </w:r>
    </w:p>
    <w:p w14:paraId="2C834301" w14:textId="4E35D3F3" w:rsidR="00F65CA2" w:rsidRDefault="007A5124" w:rsidP="00F65CA2">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Comment:  </w:t>
      </w:r>
      <w:r w:rsidR="00F65CA2" w:rsidRPr="007A5124">
        <w:rPr>
          <w:rFonts w:ascii="Times New Roman" w:hAnsi="Times New Roman" w:cs="Times New Roman"/>
          <w:color w:val="FF0000"/>
          <w:sz w:val="24"/>
          <w:szCs w:val="24"/>
        </w:rPr>
        <w:t>*Abstract lines 30-31: "applying length frequency data from Sperata aor collected from Kaptai Lake."</w:t>
      </w:r>
    </w:p>
    <w:p w14:paraId="0210FA7B" w14:textId="00E21CB4" w:rsidR="007A5124" w:rsidRPr="007A5124" w:rsidRDefault="007A5124" w:rsidP="00F65CA2">
      <w:pPr>
        <w:jc w:val="both"/>
        <w:rPr>
          <w:rFonts w:ascii="Times New Roman" w:hAnsi="Times New Roman" w:cs="Times New Roman"/>
          <w:color w:val="00B050"/>
          <w:sz w:val="24"/>
          <w:szCs w:val="24"/>
        </w:rPr>
      </w:pPr>
      <w:r w:rsidRPr="007A5124">
        <w:rPr>
          <w:rFonts w:ascii="Times New Roman" w:hAnsi="Times New Roman" w:cs="Times New Roman"/>
          <w:color w:val="00B050"/>
          <w:sz w:val="24"/>
          <w:szCs w:val="24"/>
        </w:rPr>
        <w:t>Response:</w:t>
      </w:r>
      <w:r>
        <w:rPr>
          <w:rFonts w:ascii="Times New Roman" w:hAnsi="Times New Roman" w:cs="Times New Roman"/>
          <w:color w:val="00B050"/>
          <w:sz w:val="24"/>
          <w:szCs w:val="24"/>
        </w:rPr>
        <w:t xml:space="preserve"> Updated.</w:t>
      </w:r>
    </w:p>
    <w:p w14:paraId="42AE3CAE" w14:textId="300DCD53" w:rsidR="00F65CA2" w:rsidRDefault="007A5124" w:rsidP="00F65CA2">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Comment:  </w:t>
      </w:r>
      <w:r w:rsidR="00F65CA2" w:rsidRPr="007A5124">
        <w:rPr>
          <w:rFonts w:ascii="Times New Roman" w:hAnsi="Times New Roman" w:cs="Times New Roman"/>
          <w:color w:val="FF0000"/>
          <w:sz w:val="24"/>
          <w:szCs w:val="24"/>
        </w:rPr>
        <w:t>*Abstract line 38: TSB40 and LSB25 are not defined. I would also consider whether you need to present these results, as the paper is not about this species, but about the package.</w:t>
      </w:r>
    </w:p>
    <w:p w14:paraId="1C8AA8C5" w14:textId="0940AEDF" w:rsidR="007A5124" w:rsidRPr="007A5124" w:rsidRDefault="007A5124" w:rsidP="00F65CA2">
      <w:pPr>
        <w:jc w:val="both"/>
        <w:rPr>
          <w:rFonts w:ascii="Times New Roman" w:hAnsi="Times New Roman" w:cs="Times New Roman"/>
          <w:color w:val="FF0000"/>
          <w:sz w:val="24"/>
          <w:szCs w:val="24"/>
        </w:rPr>
      </w:pPr>
      <w:r w:rsidRPr="007A5124">
        <w:rPr>
          <w:rFonts w:ascii="Times New Roman" w:hAnsi="Times New Roman" w:cs="Times New Roman"/>
          <w:color w:val="00B050"/>
          <w:sz w:val="24"/>
          <w:szCs w:val="24"/>
        </w:rPr>
        <w:t>Response:</w:t>
      </w:r>
      <w:r>
        <w:rPr>
          <w:rFonts w:ascii="Times New Roman" w:hAnsi="Times New Roman" w:cs="Times New Roman"/>
          <w:color w:val="00B050"/>
          <w:sz w:val="24"/>
          <w:szCs w:val="24"/>
        </w:rPr>
        <w:t xml:space="preserve"> Deleted.</w:t>
      </w:r>
    </w:p>
    <w:p w14:paraId="315AA558" w14:textId="7882E6F2" w:rsidR="00F65CA2" w:rsidRDefault="00434B1B" w:rsidP="00F65CA2">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Comment:  </w:t>
      </w:r>
      <w:r w:rsidR="00F65CA2" w:rsidRPr="00434B1B">
        <w:rPr>
          <w:rFonts w:ascii="Times New Roman" w:hAnsi="Times New Roman" w:cs="Times New Roman"/>
          <w:color w:val="FF0000"/>
          <w:sz w:val="24"/>
          <w:szCs w:val="24"/>
        </w:rPr>
        <w:t>*Abstract lines 42-43: Delete the sentence starting with "Its ease of use and..." This is not an objective statement.</w:t>
      </w:r>
    </w:p>
    <w:p w14:paraId="50E2CF91" w14:textId="4C9A29AF" w:rsidR="00434B1B" w:rsidRPr="00434B1B" w:rsidRDefault="00434B1B" w:rsidP="00F65CA2">
      <w:pPr>
        <w:jc w:val="both"/>
        <w:rPr>
          <w:rFonts w:ascii="Times New Roman" w:hAnsi="Times New Roman" w:cs="Times New Roman"/>
          <w:color w:val="FF0000"/>
          <w:sz w:val="24"/>
          <w:szCs w:val="24"/>
        </w:rPr>
      </w:pPr>
      <w:r w:rsidRPr="007A5124">
        <w:rPr>
          <w:rFonts w:ascii="Times New Roman" w:hAnsi="Times New Roman" w:cs="Times New Roman"/>
          <w:color w:val="00B050"/>
          <w:sz w:val="24"/>
          <w:szCs w:val="24"/>
        </w:rPr>
        <w:t>Response:</w:t>
      </w:r>
      <w:r>
        <w:rPr>
          <w:rFonts w:ascii="Times New Roman" w:hAnsi="Times New Roman" w:cs="Times New Roman"/>
          <w:color w:val="00B050"/>
          <w:sz w:val="24"/>
          <w:szCs w:val="24"/>
        </w:rPr>
        <w:t xml:space="preserve"> Deleted.</w:t>
      </w:r>
    </w:p>
    <w:p w14:paraId="7D85FB67" w14:textId="68190C6C" w:rsidR="00F65CA2" w:rsidRDefault="00434B1B" w:rsidP="00F65CA2">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Comment:  </w:t>
      </w:r>
      <w:r w:rsidR="00F65CA2" w:rsidRPr="00434B1B">
        <w:rPr>
          <w:rFonts w:ascii="Times New Roman" w:hAnsi="Times New Roman" w:cs="Times New Roman"/>
          <w:color w:val="FF0000"/>
          <w:sz w:val="24"/>
          <w:szCs w:val="24"/>
        </w:rPr>
        <w:t>line 116: Cope and Punt 2009 demonstrate that caution should be used when applying LBI if the selectivity is not considered. I would temper this statement in that when the methods properly interpret selectivity, LBI can be practical tools for management.</w:t>
      </w:r>
    </w:p>
    <w:p w14:paraId="23FE897E" w14:textId="3A6AC92F" w:rsidR="00434B1B" w:rsidRPr="00434B1B" w:rsidRDefault="00434B1B" w:rsidP="00F65CA2">
      <w:pPr>
        <w:jc w:val="both"/>
        <w:rPr>
          <w:rFonts w:ascii="Times New Roman" w:hAnsi="Times New Roman" w:cs="Times New Roman"/>
          <w:color w:val="FF0000"/>
          <w:sz w:val="24"/>
          <w:szCs w:val="24"/>
        </w:rPr>
      </w:pPr>
      <w:r w:rsidRPr="007A5124">
        <w:rPr>
          <w:rFonts w:ascii="Times New Roman" w:hAnsi="Times New Roman" w:cs="Times New Roman"/>
          <w:color w:val="00B050"/>
          <w:sz w:val="24"/>
          <w:szCs w:val="24"/>
        </w:rPr>
        <w:t>Response:</w:t>
      </w:r>
      <w:r>
        <w:rPr>
          <w:rFonts w:ascii="Times New Roman" w:hAnsi="Times New Roman" w:cs="Times New Roman"/>
          <w:color w:val="00B050"/>
          <w:sz w:val="24"/>
          <w:szCs w:val="24"/>
        </w:rPr>
        <w:t xml:space="preserve"> Updated</w:t>
      </w:r>
      <w:r w:rsidR="0026732D">
        <w:rPr>
          <w:rFonts w:ascii="Times New Roman" w:hAnsi="Times New Roman" w:cs="Times New Roman"/>
          <w:color w:val="00B050"/>
          <w:sz w:val="24"/>
          <w:szCs w:val="24"/>
        </w:rPr>
        <w:t xml:space="preserve"> as “</w:t>
      </w:r>
      <w:r w:rsidR="0026732D" w:rsidRPr="0026732D">
        <w:rPr>
          <w:rFonts w:ascii="Times New Roman" w:hAnsi="Times New Roman" w:cs="Times New Roman"/>
          <w:color w:val="00B050"/>
          <w:sz w:val="24"/>
          <w:szCs w:val="24"/>
        </w:rPr>
        <w:t>In extreme data-poor situations, this approach remains an effective and practical tool for fisheries management if the methods properly interpret selectivity, promoting the sustainability of fish stocks (Froese, 2004; Cope &amp; Punt, 2009)</w:t>
      </w:r>
      <w:r w:rsidR="0026732D">
        <w:rPr>
          <w:rFonts w:ascii="Times New Roman" w:hAnsi="Times New Roman" w:cs="Times New Roman"/>
          <w:color w:val="00B050"/>
          <w:sz w:val="24"/>
          <w:szCs w:val="24"/>
        </w:rPr>
        <w:t xml:space="preserve">” in lines between 110-113 in our revised manuscript. </w:t>
      </w:r>
    </w:p>
    <w:p w14:paraId="180AA7D7" w14:textId="57A6411D" w:rsidR="00F65CA2" w:rsidRDefault="00F65CA2" w:rsidP="00F65CA2">
      <w:pPr>
        <w:jc w:val="both"/>
        <w:rPr>
          <w:rFonts w:ascii="Times New Roman" w:hAnsi="Times New Roman" w:cs="Times New Roman"/>
          <w:sz w:val="24"/>
          <w:szCs w:val="24"/>
        </w:rPr>
      </w:pPr>
      <w:r w:rsidRPr="007A5124">
        <w:rPr>
          <w:rFonts w:ascii="Times New Roman" w:hAnsi="Times New Roman" w:cs="Times New Roman"/>
          <w:sz w:val="24"/>
          <w:szCs w:val="24"/>
        </w:rPr>
        <w:t xml:space="preserve">*Lines 88-105: This species is not the focus of the paper, but something used to demonstrate the tool. This paragraph should go in the methods. The Introduction is also missing a </w:t>
      </w:r>
      <w:r w:rsidR="00434B1B" w:rsidRPr="007A5124">
        <w:rPr>
          <w:rFonts w:ascii="Times New Roman" w:hAnsi="Times New Roman" w:cs="Times New Roman"/>
          <w:sz w:val="24"/>
          <w:szCs w:val="24"/>
        </w:rPr>
        <w:t>paragraph</w:t>
      </w:r>
      <w:r w:rsidRPr="007A5124">
        <w:rPr>
          <w:rFonts w:ascii="Times New Roman" w:hAnsi="Times New Roman" w:cs="Times New Roman"/>
          <w:sz w:val="24"/>
          <w:szCs w:val="24"/>
        </w:rPr>
        <w:t xml:space="preserve"> on the fact that you have developed a tool to use these length-based methods.</w:t>
      </w:r>
    </w:p>
    <w:p w14:paraId="201CC7F5" w14:textId="67004961" w:rsidR="00E47CC6" w:rsidRDefault="00E47CC6" w:rsidP="00F65CA2">
      <w:pPr>
        <w:jc w:val="both"/>
        <w:rPr>
          <w:rFonts w:ascii="Times New Roman" w:hAnsi="Times New Roman" w:cs="Times New Roman"/>
          <w:color w:val="00B050"/>
          <w:sz w:val="24"/>
          <w:szCs w:val="24"/>
        </w:rPr>
      </w:pPr>
      <w:r w:rsidRPr="00ED3610">
        <w:rPr>
          <w:rFonts w:ascii="Times New Roman" w:hAnsi="Times New Roman" w:cs="Times New Roman"/>
          <w:color w:val="00B050"/>
          <w:sz w:val="24"/>
          <w:szCs w:val="24"/>
        </w:rPr>
        <w:t>Response:</w:t>
      </w:r>
      <w:r w:rsidR="00681FD7">
        <w:rPr>
          <w:rFonts w:ascii="Times New Roman" w:hAnsi="Times New Roman" w:cs="Times New Roman"/>
          <w:color w:val="00B050"/>
          <w:sz w:val="24"/>
          <w:szCs w:val="24"/>
        </w:rPr>
        <w:t xml:space="preserve"> </w:t>
      </w:r>
      <w:r w:rsidR="00C17BEA">
        <w:rPr>
          <w:rFonts w:ascii="Times New Roman" w:hAnsi="Times New Roman" w:cs="Times New Roman"/>
          <w:color w:val="00B050"/>
          <w:sz w:val="24"/>
          <w:szCs w:val="24"/>
        </w:rPr>
        <w:t xml:space="preserve">Moved in the methods with a sub-heading “Target species: </w:t>
      </w:r>
      <w:r w:rsidR="00C17BEA" w:rsidRPr="00C17BEA">
        <w:rPr>
          <w:rFonts w:ascii="Times New Roman" w:hAnsi="Times New Roman" w:cs="Times New Roman"/>
          <w:i/>
          <w:iCs/>
          <w:color w:val="00B050"/>
          <w:sz w:val="24"/>
          <w:szCs w:val="24"/>
        </w:rPr>
        <w:t>Sperata aor</w:t>
      </w:r>
      <w:r w:rsidR="00C17BEA">
        <w:rPr>
          <w:rFonts w:ascii="Times New Roman" w:hAnsi="Times New Roman" w:cs="Times New Roman"/>
          <w:color w:val="00B050"/>
          <w:sz w:val="24"/>
          <w:szCs w:val="24"/>
        </w:rPr>
        <w:t xml:space="preserve">”. </w:t>
      </w:r>
    </w:p>
    <w:p w14:paraId="7165B031" w14:textId="6BE588E2" w:rsidR="00C17BEA" w:rsidRPr="007A5124" w:rsidRDefault="00C17BEA" w:rsidP="00F65CA2">
      <w:pPr>
        <w:jc w:val="both"/>
        <w:rPr>
          <w:rFonts w:ascii="Times New Roman" w:hAnsi="Times New Roman" w:cs="Times New Roman"/>
          <w:sz w:val="24"/>
          <w:szCs w:val="24"/>
        </w:rPr>
      </w:pPr>
      <w:r>
        <w:rPr>
          <w:rFonts w:ascii="Times New Roman" w:hAnsi="Times New Roman" w:cs="Times New Roman"/>
          <w:color w:val="00B050"/>
          <w:sz w:val="24"/>
          <w:szCs w:val="24"/>
        </w:rPr>
        <w:t>We added a paragraph on the package in the introduction part as “</w:t>
      </w:r>
      <w:r w:rsidRPr="00C17BEA">
        <w:rPr>
          <w:rFonts w:ascii="Times New Roman" w:hAnsi="Times New Roman" w:cs="Times New Roman"/>
          <w:color w:val="00B050"/>
          <w:sz w:val="24"/>
          <w:szCs w:val="24"/>
        </w:rPr>
        <w:t xml:space="preserve">Therefore, this study aims to develop a simple, robust, and user-friendly R package, “aLBI,” to estimate Froese’s length-based </w:t>
      </w:r>
      <w:r w:rsidRPr="00C17BEA">
        <w:rPr>
          <w:rFonts w:ascii="Times New Roman" w:hAnsi="Times New Roman" w:cs="Times New Roman"/>
          <w:color w:val="00B050"/>
          <w:sz w:val="24"/>
          <w:szCs w:val="24"/>
        </w:rPr>
        <w:lastRenderedPageBreak/>
        <w:t>indicators (LBIs)—such as the proportion of mature individuals (Pmat), optimally sized fish (Popt), and large, older fish (Pmega)—directly from length-frequency data. The package also incorporates a decision-tree approach proposed by Cope and Punt (2009) to evaluate current stock biomass status relative to biological reference points, accounting for gear selectivity. The automated procedures of the package make it an easy-to-use and valuable tool for fisheries researchers and managers, especially in data-limited contexts</w:t>
      </w:r>
      <w:r>
        <w:rPr>
          <w:rFonts w:ascii="Times New Roman" w:hAnsi="Times New Roman" w:cs="Times New Roman"/>
          <w:color w:val="00B050"/>
          <w:sz w:val="24"/>
          <w:szCs w:val="24"/>
        </w:rPr>
        <w:t>” in lines between 115-122</w:t>
      </w:r>
      <w:r w:rsidR="004959D3">
        <w:rPr>
          <w:rFonts w:ascii="Times New Roman" w:hAnsi="Times New Roman" w:cs="Times New Roman"/>
          <w:color w:val="00B050"/>
          <w:sz w:val="24"/>
          <w:szCs w:val="24"/>
        </w:rPr>
        <w:t xml:space="preserve"> in the revised manuscript. </w:t>
      </w:r>
      <w:r>
        <w:rPr>
          <w:rFonts w:ascii="Times New Roman" w:hAnsi="Times New Roman" w:cs="Times New Roman"/>
          <w:color w:val="00B050"/>
          <w:sz w:val="24"/>
          <w:szCs w:val="24"/>
        </w:rPr>
        <w:t xml:space="preserve">  </w:t>
      </w:r>
    </w:p>
    <w:p w14:paraId="6BD59BAD" w14:textId="182E249D" w:rsidR="00F65CA2" w:rsidRDefault="00F65CA2" w:rsidP="00F65CA2">
      <w:pPr>
        <w:jc w:val="both"/>
        <w:rPr>
          <w:rFonts w:ascii="Times New Roman" w:hAnsi="Times New Roman" w:cs="Times New Roman"/>
          <w:sz w:val="24"/>
          <w:szCs w:val="24"/>
        </w:rPr>
      </w:pPr>
      <w:r w:rsidRPr="007A5124">
        <w:rPr>
          <w:rFonts w:ascii="Times New Roman" w:hAnsi="Times New Roman" w:cs="Times New Roman"/>
          <w:sz w:val="24"/>
          <w:szCs w:val="24"/>
        </w:rPr>
        <w:t>*Methods section should start with the description of the tool and the methods in it. The study area and data that will be applied should come at the end of the Methods.</w:t>
      </w:r>
    </w:p>
    <w:p w14:paraId="3D3F5EB2" w14:textId="2CF1E201" w:rsidR="00E47CC6" w:rsidRPr="007A5124" w:rsidRDefault="00E47CC6" w:rsidP="00F65CA2">
      <w:pPr>
        <w:jc w:val="both"/>
        <w:rPr>
          <w:rFonts w:ascii="Times New Roman" w:hAnsi="Times New Roman" w:cs="Times New Roman"/>
          <w:sz w:val="24"/>
          <w:szCs w:val="24"/>
        </w:rPr>
      </w:pPr>
      <w:r w:rsidRPr="00ED3610">
        <w:rPr>
          <w:rFonts w:ascii="Times New Roman" w:hAnsi="Times New Roman" w:cs="Times New Roman"/>
          <w:color w:val="00B050"/>
          <w:sz w:val="24"/>
          <w:szCs w:val="24"/>
        </w:rPr>
        <w:t>Response:</w:t>
      </w:r>
      <w:r w:rsidR="004959D3">
        <w:rPr>
          <w:rFonts w:ascii="Times New Roman" w:hAnsi="Times New Roman" w:cs="Times New Roman"/>
          <w:color w:val="00B050"/>
          <w:sz w:val="24"/>
          <w:szCs w:val="24"/>
        </w:rPr>
        <w:t xml:space="preserve"> Reorganized.</w:t>
      </w:r>
    </w:p>
    <w:p w14:paraId="7CC21B01" w14:textId="2FBF6121" w:rsidR="00F65CA2" w:rsidRDefault="00ED3610" w:rsidP="00F65CA2">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Comment:  </w:t>
      </w:r>
      <w:r w:rsidR="00F65CA2" w:rsidRPr="00ED3610">
        <w:rPr>
          <w:rFonts w:ascii="Times New Roman" w:hAnsi="Times New Roman" w:cs="Times New Roman"/>
          <w:color w:val="FF0000"/>
          <w:sz w:val="24"/>
          <w:szCs w:val="24"/>
        </w:rPr>
        <w:t>*line 240: "within the aLBI package..."</w:t>
      </w:r>
    </w:p>
    <w:p w14:paraId="5BFDEBE7" w14:textId="0E4D3B07" w:rsidR="00ED3610" w:rsidRPr="00ED3610" w:rsidRDefault="00ED3610" w:rsidP="00F65CA2">
      <w:pPr>
        <w:jc w:val="both"/>
        <w:rPr>
          <w:rFonts w:ascii="Times New Roman" w:hAnsi="Times New Roman" w:cs="Times New Roman"/>
          <w:color w:val="00B050"/>
          <w:sz w:val="24"/>
          <w:szCs w:val="24"/>
        </w:rPr>
      </w:pPr>
      <w:r w:rsidRPr="00ED3610">
        <w:rPr>
          <w:rFonts w:ascii="Times New Roman" w:hAnsi="Times New Roman" w:cs="Times New Roman"/>
          <w:color w:val="00B050"/>
          <w:sz w:val="24"/>
          <w:szCs w:val="24"/>
        </w:rPr>
        <w:t>Response: Updated</w:t>
      </w:r>
      <w:r>
        <w:rPr>
          <w:rFonts w:ascii="Times New Roman" w:hAnsi="Times New Roman" w:cs="Times New Roman"/>
          <w:color w:val="00B050"/>
          <w:sz w:val="24"/>
          <w:szCs w:val="24"/>
        </w:rPr>
        <w:t>.</w:t>
      </w:r>
    </w:p>
    <w:p w14:paraId="3D92E994" w14:textId="2A6E03E4" w:rsidR="00F65CA2" w:rsidRDefault="00F65CA2" w:rsidP="00F65CA2">
      <w:pPr>
        <w:jc w:val="both"/>
        <w:rPr>
          <w:rFonts w:ascii="Times New Roman" w:hAnsi="Times New Roman" w:cs="Times New Roman"/>
          <w:sz w:val="24"/>
          <w:szCs w:val="24"/>
        </w:rPr>
      </w:pPr>
      <w:r w:rsidRPr="007A5124">
        <w:rPr>
          <w:rFonts w:ascii="Times New Roman" w:hAnsi="Times New Roman" w:cs="Times New Roman"/>
          <w:sz w:val="24"/>
          <w:szCs w:val="24"/>
        </w:rPr>
        <w:t>*Figure 4: Why are the upper bounds always so close to the median value? This should be explained as I am not sure it is obvious why this would be expected.</w:t>
      </w:r>
    </w:p>
    <w:p w14:paraId="59980A35" w14:textId="01F25B80" w:rsidR="00E47CC6" w:rsidRPr="007A5124" w:rsidRDefault="00E47CC6" w:rsidP="00F65CA2">
      <w:pPr>
        <w:jc w:val="both"/>
        <w:rPr>
          <w:rFonts w:ascii="Times New Roman" w:hAnsi="Times New Roman" w:cs="Times New Roman"/>
          <w:sz w:val="24"/>
          <w:szCs w:val="24"/>
        </w:rPr>
      </w:pPr>
      <w:r w:rsidRPr="00ED3610">
        <w:rPr>
          <w:rFonts w:ascii="Times New Roman" w:hAnsi="Times New Roman" w:cs="Times New Roman"/>
          <w:color w:val="00B050"/>
          <w:sz w:val="24"/>
          <w:szCs w:val="24"/>
        </w:rPr>
        <w:t>Response:</w:t>
      </w:r>
      <w:r w:rsidR="004959D3">
        <w:rPr>
          <w:rFonts w:ascii="Times New Roman" w:hAnsi="Times New Roman" w:cs="Times New Roman"/>
          <w:color w:val="00B050"/>
          <w:sz w:val="24"/>
          <w:szCs w:val="24"/>
        </w:rPr>
        <w:t xml:space="preserve"> Explained as “</w:t>
      </w:r>
      <w:r w:rsidR="004959D3" w:rsidRPr="004959D3">
        <w:rPr>
          <w:rFonts w:ascii="Times New Roman" w:hAnsi="Times New Roman" w:cs="Times New Roman"/>
          <w:color w:val="00B050"/>
          <w:sz w:val="24"/>
          <w:szCs w:val="24"/>
        </w:rPr>
        <w:t>In Figure 4, the upper bounds are consistently close to the medians, indicating narrow confidence intervals. This results from the low variation in the resampled length data and the large sample size, both of which lead to higher precision in the bootstrap estimates</w:t>
      </w:r>
      <w:r w:rsidR="004959D3">
        <w:rPr>
          <w:rFonts w:ascii="Times New Roman" w:hAnsi="Times New Roman" w:cs="Times New Roman"/>
          <w:color w:val="00B050"/>
          <w:sz w:val="24"/>
          <w:szCs w:val="24"/>
        </w:rPr>
        <w:t>” in lines between 44</w:t>
      </w:r>
      <w:r w:rsidR="000E3947">
        <w:rPr>
          <w:rFonts w:ascii="Times New Roman" w:hAnsi="Times New Roman" w:cs="Times New Roman"/>
          <w:color w:val="00B050"/>
          <w:sz w:val="24"/>
          <w:szCs w:val="24"/>
        </w:rPr>
        <w:t>3</w:t>
      </w:r>
      <w:r w:rsidR="004959D3">
        <w:rPr>
          <w:rFonts w:ascii="Times New Roman" w:hAnsi="Times New Roman" w:cs="Times New Roman"/>
          <w:color w:val="00B050"/>
          <w:sz w:val="24"/>
          <w:szCs w:val="24"/>
        </w:rPr>
        <w:t>-44</w:t>
      </w:r>
      <w:r w:rsidR="000E3947">
        <w:rPr>
          <w:rFonts w:ascii="Times New Roman" w:hAnsi="Times New Roman" w:cs="Times New Roman"/>
          <w:color w:val="00B050"/>
          <w:sz w:val="24"/>
          <w:szCs w:val="24"/>
        </w:rPr>
        <w:t>5</w:t>
      </w:r>
      <w:r w:rsidR="004959D3">
        <w:rPr>
          <w:rFonts w:ascii="Times New Roman" w:hAnsi="Times New Roman" w:cs="Times New Roman"/>
          <w:color w:val="00B050"/>
          <w:sz w:val="24"/>
          <w:szCs w:val="24"/>
        </w:rPr>
        <w:t xml:space="preserve">. </w:t>
      </w:r>
    </w:p>
    <w:p w14:paraId="4496DF78" w14:textId="6B07EA90" w:rsidR="000F2F05" w:rsidRDefault="00F65CA2" w:rsidP="00F65CA2">
      <w:pPr>
        <w:jc w:val="both"/>
        <w:rPr>
          <w:rFonts w:ascii="Times New Roman" w:hAnsi="Times New Roman" w:cs="Times New Roman"/>
          <w:sz w:val="24"/>
          <w:szCs w:val="24"/>
        </w:rPr>
      </w:pPr>
      <w:r w:rsidRPr="007A5124">
        <w:rPr>
          <w:rFonts w:ascii="Times New Roman" w:hAnsi="Times New Roman" w:cs="Times New Roman"/>
          <w:sz w:val="24"/>
          <w:szCs w:val="24"/>
        </w:rPr>
        <w:t>line 380: You mean the indicator values are below the target reference point, correct? You are not measuring reference points, but length-based indicators.</w:t>
      </w:r>
    </w:p>
    <w:p w14:paraId="3A53D6DE" w14:textId="2B163294" w:rsidR="00E47CC6" w:rsidRPr="007A5124" w:rsidRDefault="00E47CC6" w:rsidP="00F65CA2">
      <w:pPr>
        <w:jc w:val="both"/>
        <w:rPr>
          <w:rFonts w:ascii="Times New Roman" w:hAnsi="Times New Roman" w:cs="Times New Roman"/>
          <w:sz w:val="24"/>
          <w:szCs w:val="24"/>
        </w:rPr>
      </w:pPr>
      <w:r w:rsidRPr="00ED3610">
        <w:rPr>
          <w:rFonts w:ascii="Times New Roman" w:hAnsi="Times New Roman" w:cs="Times New Roman"/>
          <w:color w:val="00B050"/>
          <w:sz w:val="24"/>
          <w:szCs w:val="24"/>
        </w:rPr>
        <w:t>Response:</w:t>
      </w:r>
      <w:r w:rsidR="000F2F05">
        <w:rPr>
          <w:rFonts w:ascii="Times New Roman" w:hAnsi="Times New Roman" w:cs="Times New Roman"/>
          <w:color w:val="00B050"/>
          <w:sz w:val="24"/>
          <w:szCs w:val="24"/>
        </w:rPr>
        <w:t xml:space="preserve"> Yes. Corrected.</w:t>
      </w:r>
    </w:p>
    <w:p w14:paraId="4DB31A16" w14:textId="3635B914" w:rsidR="00F65CA2" w:rsidRDefault="00F65CA2" w:rsidP="00F65CA2">
      <w:pPr>
        <w:jc w:val="both"/>
        <w:rPr>
          <w:rFonts w:ascii="Times New Roman" w:hAnsi="Times New Roman" w:cs="Times New Roman"/>
          <w:sz w:val="24"/>
          <w:szCs w:val="24"/>
        </w:rPr>
      </w:pPr>
      <w:r w:rsidRPr="007A5124">
        <w:rPr>
          <w:rFonts w:ascii="Times New Roman" w:hAnsi="Times New Roman" w:cs="Times New Roman"/>
          <w:sz w:val="24"/>
          <w:szCs w:val="24"/>
        </w:rPr>
        <w:t>*Table 4: This table is hard to interpret. What does probability of TSB40% mean? Is it above or below it? Same with the other column. The Pobj decision tree values are also not presented, so it is hard to see how the interpretations are being made.</w:t>
      </w:r>
    </w:p>
    <w:p w14:paraId="460A06FD" w14:textId="5D417206" w:rsidR="00E47CC6" w:rsidRPr="007A5124" w:rsidRDefault="00E47CC6" w:rsidP="00F65CA2">
      <w:pPr>
        <w:jc w:val="both"/>
        <w:rPr>
          <w:rFonts w:ascii="Times New Roman" w:hAnsi="Times New Roman" w:cs="Times New Roman"/>
          <w:sz w:val="24"/>
          <w:szCs w:val="24"/>
        </w:rPr>
      </w:pPr>
      <w:r w:rsidRPr="00ED3610">
        <w:rPr>
          <w:rFonts w:ascii="Times New Roman" w:hAnsi="Times New Roman" w:cs="Times New Roman"/>
          <w:color w:val="00B050"/>
          <w:sz w:val="24"/>
          <w:szCs w:val="24"/>
        </w:rPr>
        <w:t>Response:</w:t>
      </w:r>
      <w:r w:rsidR="004959D3">
        <w:rPr>
          <w:rFonts w:ascii="Times New Roman" w:hAnsi="Times New Roman" w:cs="Times New Roman"/>
          <w:color w:val="00B050"/>
          <w:sz w:val="24"/>
          <w:szCs w:val="24"/>
        </w:rPr>
        <w:t xml:space="preserve"> Correction is done. The LM_ratio and Pobj values are included</w:t>
      </w:r>
      <w:r w:rsidR="009C4FA5">
        <w:rPr>
          <w:rFonts w:ascii="Times New Roman" w:hAnsi="Times New Roman" w:cs="Times New Roman"/>
          <w:color w:val="00B050"/>
          <w:sz w:val="24"/>
          <w:szCs w:val="24"/>
        </w:rPr>
        <w:t>in the table (line 503)</w:t>
      </w:r>
      <w:r w:rsidR="004959D3">
        <w:rPr>
          <w:rFonts w:ascii="Times New Roman" w:hAnsi="Times New Roman" w:cs="Times New Roman"/>
          <w:color w:val="00B050"/>
          <w:sz w:val="24"/>
          <w:szCs w:val="24"/>
        </w:rPr>
        <w:t xml:space="preserve">. </w:t>
      </w:r>
    </w:p>
    <w:p w14:paraId="6AFC98E1" w14:textId="1F634C05" w:rsidR="00F65CA2" w:rsidRDefault="00035340" w:rsidP="00F65CA2">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Comment: </w:t>
      </w:r>
      <w:r w:rsidR="00F65CA2" w:rsidRPr="00035340">
        <w:rPr>
          <w:rFonts w:ascii="Times New Roman" w:hAnsi="Times New Roman" w:cs="Times New Roman"/>
          <w:color w:val="FF0000"/>
          <w:sz w:val="24"/>
          <w:szCs w:val="24"/>
        </w:rPr>
        <w:t xml:space="preserve">*Line 409: "... </w:t>
      </w:r>
      <w:bookmarkStart w:id="1" w:name="_Hlk198669088"/>
      <w:r w:rsidR="00F65CA2" w:rsidRPr="00035340">
        <w:rPr>
          <w:rFonts w:ascii="Times New Roman" w:hAnsi="Times New Roman" w:cs="Times New Roman"/>
          <w:color w:val="FF0000"/>
          <w:sz w:val="24"/>
          <w:szCs w:val="24"/>
        </w:rPr>
        <w:t>indicates this fishery includes fish from the juvenile stage</w:t>
      </w:r>
      <w:bookmarkEnd w:id="1"/>
      <w:r w:rsidR="00F65CA2" w:rsidRPr="00035340">
        <w:rPr>
          <w:rFonts w:ascii="Times New Roman" w:hAnsi="Times New Roman" w:cs="Times New Roman"/>
          <w:color w:val="FF0000"/>
          <w:sz w:val="24"/>
          <w:szCs w:val="24"/>
        </w:rPr>
        <w:t>"</w:t>
      </w:r>
    </w:p>
    <w:p w14:paraId="3F6821A6" w14:textId="27442AFA" w:rsidR="00035340" w:rsidRPr="00035340" w:rsidRDefault="00035340" w:rsidP="00F65CA2">
      <w:pPr>
        <w:jc w:val="both"/>
        <w:rPr>
          <w:rFonts w:ascii="Times New Roman" w:hAnsi="Times New Roman" w:cs="Times New Roman"/>
          <w:color w:val="00B050"/>
          <w:sz w:val="24"/>
          <w:szCs w:val="24"/>
        </w:rPr>
      </w:pPr>
      <w:r w:rsidRPr="00ED3610">
        <w:rPr>
          <w:rFonts w:ascii="Times New Roman" w:hAnsi="Times New Roman" w:cs="Times New Roman"/>
          <w:color w:val="00B050"/>
          <w:sz w:val="24"/>
          <w:szCs w:val="24"/>
        </w:rPr>
        <w:t>Response: Updated</w:t>
      </w:r>
      <w:r w:rsidR="00EF6F62">
        <w:rPr>
          <w:rFonts w:ascii="Times New Roman" w:hAnsi="Times New Roman" w:cs="Times New Roman"/>
          <w:color w:val="00B050"/>
          <w:sz w:val="24"/>
          <w:szCs w:val="24"/>
        </w:rPr>
        <w:t xml:space="preserve"> in the revised manuscript (line 540-541)</w:t>
      </w:r>
      <w:r>
        <w:rPr>
          <w:rFonts w:ascii="Times New Roman" w:hAnsi="Times New Roman" w:cs="Times New Roman"/>
          <w:color w:val="00B050"/>
          <w:sz w:val="24"/>
          <w:szCs w:val="24"/>
        </w:rPr>
        <w:t>.</w:t>
      </w:r>
    </w:p>
    <w:p w14:paraId="7781D63D" w14:textId="35C53984" w:rsidR="00F65CA2" w:rsidRDefault="00035340" w:rsidP="00F65CA2">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Comment: </w:t>
      </w:r>
      <w:r w:rsidR="00F65CA2" w:rsidRPr="00035340">
        <w:rPr>
          <w:rFonts w:ascii="Times New Roman" w:hAnsi="Times New Roman" w:cs="Times New Roman"/>
          <w:color w:val="FF0000"/>
          <w:sz w:val="24"/>
          <w:szCs w:val="24"/>
        </w:rPr>
        <w:t>*Line 422: "No prior..."</w:t>
      </w:r>
    </w:p>
    <w:p w14:paraId="6A3C5C69" w14:textId="525E970F" w:rsidR="00035340" w:rsidRPr="00035340" w:rsidRDefault="00035340" w:rsidP="00F65CA2">
      <w:pPr>
        <w:jc w:val="both"/>
        <w:rPr>
          <w:rFonts w:ascii="Times New Roman" w:hAnsi="Times New Roman" w:cs="Times New Roman"/>
          <w:color w:val="00B050"/>
          <w:sz w:val="24"/>
          <w:szCs w:val="24"/>
        </w:rPr>
      </w:pPr>
      <w:r w:rsidRPr="00ED3610">
        <w:rPr>
          <w:rFonts w:ascii="Times New Roman" w:hAnsi="Times New Roman" w:cs="Times New Roman"/>
          <w:color w:val="00B050"/>
          <w:sz w:val="24"/>
          <w:szCs w:val="24"/>
        </w:rPr>
        <w:t>Response: Updated</w:t>
      </w:r>
      <w:r>
        <w:rPr>
          <w:rFonts w:ascii="Times New Roman" w:hAnsi="Times New Roman" w:cs="Times New Roman"/>
          <w:color w:val="00B050"/>
          <w:sz w:val="24"/>
          <w:szCs w:val="24"/>
        </w:rPr>
        <w:t>.</w:t>
      </w:r>
    </w:p>
    <w:p w14:paraId="4B04CE95" w14:textId="0C02F502" w:rsidR="00F65CA2" w:rsidRDefault="00F65CA2" w:rsidP="00F65CA2">
      <w:pPr>
        <w:jc w:val="both"/>
        <w:rPr>
          <w:rFonts w:ascii="Times New Roman" w:hAnsi="Times New Roman" w:cs="Times New Roman"/>
          <w:sz w:val="24"/>
          <w:szCs w:val="24"/>
        </w:rPr>
      </w:pPr>
      <w:r w:rsidRPr="007A5124">
        <w:rPr>
          <w:rFonts w:ascii="Times New Roman" w:hAnsi="Times New Roman" w:cs="Times New Roman"/>
          <w:sz w:val="24"/>
          <w:szCs w:val="24"/>
        </w:rPr>
        <w:t>*line 439: Just because something is has low variability does not mean it is realiable. There are additional sources of variance not included in the bootstrapping method, which is likely calculating the lower end of the uncertainty. Please remove the idea of realiability and note that this is just one measure of variability and that there are other sources not included. You offer one example of this later when talking about uncertainty in Linf, but this could be done for other inputs as well.</w:t>
      </w:r>
    </w:p>
    <w:p w14:paraId="687E0552" w14:textId="1478BC06" w:rsidR="00E47CC6" w:rsidRPr="007A5124" w:rsidRDefault="00E47CC6" w:rsidP="00F65CA2">
      <w:pPr>
        <w:jc w:val="both"/>
        <w:rPr>
          <w:rFonts w:ascii="Times New Roman" w:hAnsi="Times New Roman" w:cs="Times New Roman"/>
          <w:sz w:val="24"/>
          <w:szCs w:val="24"/>
        </w:rPr>
      </w:pPr>
      <w:r w:rsidRPr="00ED3610">
        <w:rPr>
          <w:rFonts w:ascii="Times New Roman" w:hAnsi="Times New Roman" w:cs="Times New Roman"/>
          <w:color w:val="00B050"/>
          <w:sz w:val="24"/>
          <w:szCs w:val="24"/>
        </w:rPr>
        <w:lastRenderedPageBreak/>
        <w:t>Response:</w:t>
      </w:r>
      <w:r w:rsidR="00545665">
        <w:rPr>
          <w:rFonts w:ascii="Times New Roman" w:hAnsi="Times New Roman" w:cs="Times New Roman"/>
          <w:color w:val="00B050"/>
          <w:sz w:val="24"/>
          <w:szCs w:val="24"/>
        </w:rPr>
        <w:t xml:space="preserve"> We re-write the sentence as “</w:t>
      </w:r>
      <w:r w:rsidR="00545665" w:rsidRPr="00545665">
        <w:rPr>
          <w:rFonts w:ascii="Times New Roman" w:hAnsi="Times New Roman" w:cs="Times New Roman"/>
          <w:color w:val="00B050"/>
          <w:sz w:val="24"/>
          <w:szCs w:val="24"/>
        </w:rPr>
        <w:t>indicating higher precision, though others sources of uncertainty, such as those associated with growth parameters, are not accounted for</w:t>
      </w:r>
      <w:r w:rsidR="00545665">
        <w:rPr>
          <w:rFonts w:ascii="Times New Roman" w:hAnsi="Times New Roman" w:cs="Times New Roman"/>
          <w:color w:val="00B050"/>
          <w:sz w:val="24"/>
          <w:szCs w:val="24"/>
        </w:rPr>
        <w:t>” in lines between 5</w:t>
      </w:r>
      <w:r w:rsidR="00A62904">
        <w:rPr>
          <w:rFonts w:ascii="Times New Roman" w:hAnsi="Times New Roman" w:cs="Times New Roman"/>
          <w:color w:val="00B050"/>
          <w:sz w:val="24"/>
          <w:szCs w:val="24"/>
        </w:rPr>
        <w:t>68</w:t>
      </w:r>
      <w:r w:rsidR="00545665">
        <w:rPr>
          <w:rFonts w:ascii="Times New Roman" w:hAnsi="Times New Roman" w:cs="Times New Roman"/>
          <w:color w:val="00B050"/>
          <w:sz w:val="24"/>
          <w:szCs w:val="24"/>
        </w:rPr>
        <w:t>-57</w:t>
      </w:r>
      <w:r w:rsidR="00A62904">
        <w:rPr>
          <w:rFonts w:ascii="Times New Roman" w:hAnsi="Times New Roman" w:cs="Times New Roman"/>
          <w:color w:val="00B050"/>
          <w:sz w:val="24"/>
          <w:szCs w:val="24"/>
        </w:rPr>
        <w:t>1</w:t>
      </w:r>
      <w:r w:rsidR="00545665">
        <w:rPr>
          <w:rFonts w:ascii="Times New Roman" w:hAnsi="Times New Roman" w:cs="Times New Roman"/>
          <w:color w:val="00B050"/>
          <w:sz w:val="24"/>
          <w:szCs w:val="24"/>
        </w:rPr>
        <w:t>.</w:t>
      </w:r>
    </w:p>
    <w:p w14:paraId="735416F2" w14:textId="0293A2B1" w:rsidR="008A30E4" w:rsidRDefault="00F65CA2" w:rsidP="00F65CA2">
      <w:pPr>
        <w:jc w:val="both"/>
        <w:rPr>
          <w:rFonts w:ascii="Times New Roman" w:hAnsi="Times New Roman" w:cs="Times New Roman"/>
          <w:sz w:val="24"/>
          <w:szCs w:val="24"/>
        </w:rPr>
      </w:pPr>
      <w:r w:rsidRPr="007A5124">
        <w:rPr>
          <w:rFonts w:ascii="Times New Roman" w:hAnsi="Times New Roman" w:cs="Times New Roman"/>
          <w:sz w:val="24"/>
          <w:szCs w:val="24"/>
        </w:rPr>
        <w:t>*Discussion: It would be good to add a discussion point on choosing the best reference points. The simple referenece points like 20% Pmega are not based on intepreting selectivity. The Cope and Punt decision tree mentioned does do this. Comparing the application of the Froese reference points versus the Cope and Punt reference points could be very useful.</w:t>
      </w:r>
    </w:p>
    <w:p w14:paraId="74D51CC4" w14:textId="49C63BEA" w:rsidR="00E47CC6" w:rsidRPr="007A5124" w:rsidRDefault="00E47CC6" w:rsidP="00F65CA2">
      <w:pPr>
        <w:jc w:val="both"/>
        <w:rPr>
          <w:rFonts w:ascii="Times New Roman" w:hAnsi="Times New Roman" w:cs="Times New Roman"/>
          <w:sz w:val="24"/>
          <w:szCs w:val="24"/>
        </w:rPr>
      </w:pPr>
      <w:r w:rsidRPr="00ED3610">
        <w:rPr>
          <w:rFonts w:ascii="Times New Roman" w:hAnsi="Times New Roman" w:cs="Times New Roman"/>
          <w:color w:val="00B050"/>
          <w:sz w:val="24"/>
          <w:szCs w:val="24"/>
        </w:rPr>
        <w:t>Response:</w:t>
      </w:r>
      <w:r w:rsidR="002B71E4">
        <w:rPr>
          <w:rFonts w:ascii="Times New Roman" w:hAnsi="Times New Roman" w:cs="Times New Roman"/>
          <w:color w:val="00B050"/>
          <w:sz w:val="24"/>
          <w:szCs w:val="24"/>
        </w:rPr>
        <w:t xml:space="preserve"> We added a paragraph at the beginning of the Discussion as “</w:t>
      </w:r>
      <w:r w:rsidR="002B71E4" w:rsidRPr="002B71E4">
        <w:rPr>
          <w:rFonts w:ascii="Times New Roman" w:hAnsi="Times New Roman" w:cs="Times New Roman"/>
          <w:color w:val="00B050"/>
          <w:sz w:val="24"/>
          <w:szCs w:val="24"/>
        </w:rPr>
        <w:t>The aLBI package combines Froese’s length-based indicators with the decision tree approach proposed by Cope and Punt (2009) to produce more robust estimates for the sustainable management of fisheries. In data-limited contexts, Froese’s indicators are simple and easy to understand and facilitate rapid assessments and effective communication. However, this approach does not account for gear selectivity, which can influence the length composition of the catch. To address this limitation, Cope and Punt (2009) introduced a decision tree framework that integrates Froese’s indicators with assumptions about selectivity to evaluate stock status relative to reference points, such as spawning biomass. By applying both methodological approaches in combination, aLBI offers assessments that are both accessible and scientifically rigorous, making it suitable for diverse fisheries management needs</w:t>
      </w:r>
      <w:r w:rsidR="002B71E4">
        <w:rPr>
          <w:rFonts w:ascii="Times New Roman" w:hAnsi="Times New Roman" w:cs="Times New Roman"/>
          <w:color w:val="00B050"/>
          <w:sz w:val="24"/>
          <w:szCs w:val="24"/>
        </w:rPr>
        <w:t>” in lines between 50</w:t>
      </w:r>
      <w:r w:rsidR="00C305C9">
        <w:rPr>
          <w:rFonts w:ascii="Times New Roman" w:hAnsi="Times New Roman" w:cs="Times New Roman"/>
          <w:color w:val="00B050"/>
          <w:sz w:val="24"/>
          <w:szCs w:val="24"/>
        </w:rPr>
        <w:t>6</w:t>
      </w:r>
      <w:r w:rsidR="002B71E4">
        <w:rPr>
          <w:rFonts w:ascii="Times New Roman" w:hAnsi="Times New Roman" w:cs="Times New Roman"/>
          <w:color w:val="00B050"/>
          <w:sz w:val="24"/>
          <w:szCs w:val="24"/>
        </w:rPr>
        <w:t>-51</w:t>
      </w:r>
      <w:r w:rsidR="00C305C9">
        <w:rPr>
          <w:rFonts w:ascii="Times New Roman" w:hAnsi="Times New Roman" w:cs="Times New Roman"/>
          <w:color w:val="00B050"/>
          <w:sz w:val="24"/>
          <w:szCs w:val="24"/>
        </w:rPr>
        <w:t>6</w:t>
      </w:r>
      <w:r w:rsidR="002B71E4">
        <w:rPr>
          <w:rFonts w:ascii="Times New Roman" w:hAnsi="Times New Roman" w:cs="Times New Roman"/>
          <w:color w:val="00B050"/>
          <w:sz w:val="24"/>
          <w:szCs w:val="24"/>
        </w:rPr>
        <w:t>.</w:t>
      </w:r>
    </w:p>
    <w:sectPr w:rsidR="00E47CC6" w:rsidRPr="007A5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61080A"/>
    <w:multiLevelType w:val="hybridMultilevel"/>
    <w:tmpl w:val="921E2A66"/>
    <w:lvl w:ilvl="0" w:tplc="BC9AF07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1BF"/>
    <w:rsid w:val="00030F2E"/>
    <w:rsid w:val="00035340"/>
    <w:rsid w:val="0007760A"/>
    <w:rsid w:val="000852D7"/>
    <w:rsid w:val="0009241C"/>
    <w:rsid w:val="00092644"/>
    <w:rsid w:val="000A60E2"/>
    <w:rsid w:val="000E3947"/>
    <w:rsid w:val="000F2F05"/>
    <w:rsid w:val="001453FA"/>
    <w:rsid w:val="00163610"/>
    <w:rsid w:val="001712F9"/>
    <w:rsid w:val="001866F5"/>
    <w:rsid w:val="00220D29"/>
    <w:rsid w:val="00247636"/>
    <w:rsid w:val="002660A9"/>
    <w:rsid w:val="0026732D"/>
    <w:rsid w:val="00273DDD"/>
    <w:rsid w:val="002742F4"/>
    <w:rsid w:val="002853D3"/>
    <w:rsid w:val="002A6F38"/>
    <w:rsid w:val="002B4AA7"/>
    <w:rsid w:val="002B6A29"/>
    <w:rsid w:val="002B71E4"/>
    <w:rsid w:val="002F6AC2"/>
    <w:rsid w:val="0030313E"/>
    <w:rsid w:val="003247CD"/>
    <w:rsid w:val="0032786C"/>
    <w:rsid w:val="00336780"/>
    <w:rsid w:val="003367C7"/>
    <w:rsid w:val="00395CE3"/>
    <w:rsid w:val="003B1837"/>
    <w:rsid w:val="003E62B2"/>
    <w:rsid w:val="00401850"/>
    <w:rsid w:val="00412C63"/>
    <w:rsid w:val="00434B1B"/>
    <w:rsid w:val="004726B1"/>
    <w:rsid w:val="00492A32"/>
    <w:rsid w:val="004959D3"/>
    <w:rsid w:val="004A191A"/>
    <w:rsid w:val="004B69EF"/>
    <w:rsid w:val="004C3307"/>
    <w:rsid w:val="004D4583"/>
    <w:rsid w:val="004F0089"/>
    <w:rsid w:val="0050432E"/>
    <w:rsid w:val="0053048B"/>
    <w:rsid w:val="00545665"/>
    <w:rsid w:val="00573916"/>
    <w:rsid w:val="005853C3"/>
    <w:rsid w:val="00590463"/>
    <w:rsid w:val="00593D8D"/>
    <w:rsid w:val="00595635"/>
    <w:rsid w:val="005E5738"/>
    <w:rsid w:val="00607587"/>
    <w:rsid w:val="00625BAD"/>
    <w:rsid w:val="00681FD7"/>
    <w:rsid w:val="00692396"/>
    <w:rsid w:val="006B76B8"/>
    <w:rsid w:val="006C36BC"/>
    <w:rsid w:val="0072076F"/>
    <w:rsid w:val="007333E2"/>
    <w:rsid w:val="0073500D"/>
    <w:rsid w:val="00751340"/>
    <w:rsid w:val="00765274"/>
    <w:rsid w:val="00787543"/>
    <w:rsid w:val="0079596F"/>
    <w:rsid w:val="007971FB"/>
    <w:rsid w:val="007A5124"/>
    <w:rsid w:val="007D01BF"/>
    <w:rsid w:val="00831818"/>
    <w:rsid w:val="00832AC3"/>
    <w:rsid w:val="00847BB7"/>
    <w:rsid w:val="00851657"/>
    <w:rsid w:val="008A30E4"/>
    <w:rsid w:val="008B7917"/>
    <w:rsid w:val="008E0068"/>
    <w:rsid w:val="008F3B30"/>
    <w:rsid w:val="00936D92"/>
    <w:rsid w:val="0098453A"/>
    <w:rsid w:val="0099274A"/>
    <w:rsid w:val="009B4252"/>
    <w:rsid w:val="009C4FA5"/>
    <w:rsid w:val="009D6A74"/>
    <w:rsid w:val="00A45CCC"/>
    <w:rsid w:val="00A47C58"/>
    <w:rsid w:val="00A62904"/>
    <w:rsid w:val="00A72DD8"/>
    <w:rsid w:val="00AA4400"/>
    <w:rsid w:val="00B37A52"/>
    <w:rsid w:val="00B41B63"/>
    <w:rsid w:val="00B5090A"/>
    <w:rsid w:val="00B72F24"/>
    <w:rsid w:val="00B81702"/>
    <w:rsid w:val="00BC1AF3"/>
    <w:rsid w:val="00BF1A25"/>
    <w:rsid w:val="00C17BEA"/>
    <w:rsid w:val="00C17F9C"/>
    <w:rsid w:val="00C305C9"/>
    <w:rsid w:val="00C32361"/>
    <w:rsid w:val="00C37A3B"/>
    <w:rsid w:val="00C6664D"/>
    <w:rsid w:val="00C73A51"/>
    <w:rsid w:val="00CA2B65"/>
    <w:rsid w:val="00CF6A4A"/>
    <w:rsid w:val="00D13D32"/>
    <w:rsid w:val="00D31165"/>
    <w:rsid w:val="00D5178D"/>
    <w:rsid w:val="00D523D0"/>
    <w:rsid w:val="00D74215"/>
    <w:rsid w:val="00D87724"/>
    <w:rsid w:val="00D90E65"/>
    <w:rsid w:val="00DA62B3"/>
    <w:rsid w:val="00DB525D"/>
    <w:rsid w:val="00DE5A08"/>
    <w:rsid w:val="00DF333C"/>
    <w:rsid w:val="00E47CC6"/>
    <w:rsid w:val="00E77EA9"/>
    <w:rsid w:val="00E90FD0"/>
    <w:rsid w:val="00ED3610"/>
    <w:rsid w:val="00EF4E63"/>
    <w:rsid w:val="00EF6F62"/>
    <w:rsid w:val="00F11AE8"/>
    <w:rsid w:val="00F23CAA"/>
    <w:rsid w:val="00F527DE"/>
    <w:rsid w:val="00F65CA2"/>
    <w:rsid w:val="00F66B1B"/>
    <w:rsid w:val="00F725A1"/>
    <w:rsid w:val="00F74A7F"/>
    <w:rsid w:val="00F82B35"/>
    <w:rsid w:val="00FA4465"/>
    <w:rsid w:val="00FB1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084B7"/>
  <w15:chartTrackingRefBased/>
  <w15:docId w15:val="{75E6FC57-A8AB-466F-9B47-3180AFCB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01B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4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44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3</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94</cp:revision>
  <dcterms:created xsi:type="dcterms:W3CDTF">2025-05-10T07:12:00Z</dcterms:created>
  <dcterms:modified xsi:type="dcterms:W3CDTF">2025-05-24T13:03:00Z</dcterms:modified>
</cp:coreProperties>
</file>