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8B7F" w14:textId="77777777" w:rsidR="005B4557" w:rsidRDefault="005B4557" w:rsidP="005B4557">
      <w:r>
        <w:t xml:space="preserve">More improvement </w:t>
      </w:r>
      <w:proofErr w:type="gramStart"/>
      <w:r>
        <w:t>have</w:t>
      </w:r>
      <w:proofErr w:type="gramEnd"/>
      <w:r>
        <w:t xml:space="preserve"> been made-- thank you for the revision. There are still some minor edits to make, but it is getting close to ready for publication.</w:t>
      </w:r>
    </w:p>
    <w:p w14:paraId="2AEA38BE" w14:textId="77777777" w:rsidR="005B4557" w:rsidRDefault="005B4557" w:rsidP="005B4557">
      <w:r>
        <w:t xml:space="preserve">I notice the </w:t>
      </w:r>
      <w:proofErr w:type="gramStart"/>
      <w:r>
        <w:t>marked up</w:t>
      </w:r>
      <w:proofErr w:type="gramEnd"/>
      <w:r>
        <w:t xml:space="preserve"> version is not the same as the cleaned-up version, so I will refer to the clean version in my comment below.</w:t>
      </w:r>
    </w:p>
    <w:p w14:paraId="768F8DF0" w14:textId="77777777" w:rsidR="005B4557" w:rsidRDefault="005B4557" w:rsidP="005B4557">
      <w:r>
        <w:t>Please respond to each of these comments in your revision. If you do include a marked-up version, please make sure it reflects the changes.</w:t>
      </w:r>
    </w:p>
    <w:p w14:paraId="7C4523E0" w14:textId="77777777" w:rsidR="005B4557" w:rsidRDefault="005B4557" w:rsidP="005B4557"/>
    <w:p w14:paraId="037E339A" w14:textId="77777777" w:rsidR="005B4557" w:rsidRPr="005B4557" w:rsidRDefault="005B4557" w:rsidP="005B4557">
      <w:pPr>
        <w:rPr>
          <w:color w:val="EE0000"/>
        </w:rPr>
      </w:pPr>
      <w:r w:rsidRPr="005B4557">
        <w:rPr>
          <w:color w:val="EE0000"/>
        </w:rPr>
        <w:t>*</w:t>
      </w:r>
      <w:proofErr w:type="gramStart"/>
      <w:r w:rsidRPr="005B4557">
        <w:rPr>
          <w:color w:val="EE0000"/>
        </w:rPr>
        <w:t>line</w:t>
      </w:r>
      <w:proofErr w:type="gramEnd"/>
      <w:r w:rsidRPr="005B4557">
        <w:rPr>
          <w:color w:val="EE0000"/>
        </w:rPr>
        <w:t xml:space="preserve"> 64: The parentheticals should be made into one using a semi-colon before the references instead of having an ending parenthesis.</w:t>
      </w:r>
    </w:p>
    <w:p w14:paraId="1B8E4BBA" w14:textId="77777777" w:rsidR="005B4557" w:rsidRPr="005B4557" w:rsidRDefault="005B4557" w:rsidP="005B4557">
      <w:pPr>
        <w:rPr>
          <w:color w:val="EE0000"/>
        </w:rPr>
      </w:pPr>
      <w:r w:rsidRPr="005B4557">
        <w:rPr>
          <w:color w:val="EE0000"/>
        </w:rPr>
        <w:t>*</w:t>
      </w:r>
      <w:proofErr w:type="gramStart"/>
      <w:r w:rsidRPr="005B4557">
        <w:rPr>
          <w:color w:val="EE0000"/>
        </w:rPr>
        <w:t>lines</w:t>
      </w:r>
      <w:proofErr w:type="gramEnd"/>
      <w:r w:rsidRPr="005B4557">
        <w:rPr>
          <w:color w:val="EE0000"/>
        </w:rPr>
        <w:t xml:space="preserve"> 73-75: While lengths can help with this type of information, it should be noted that this is true only under certain applications. For example, LBSPR does not estimate recruitment, growth or natural mortality (those are all assumed values).</w:t>
      </w:r>
    </w:p>
    <w:p w14:paraId="3CFBDB90" w14:textId="77777777" w:rsidR="005B4557" w:rsidRDefault="005B4557" w:rsidP="005B4557">
      <w:r>
        <w:t xml:space="preserve">*Methods section on Froese metrics. Those sections should describe the </w:t>
      </w:r>
      <w:proofErr w:type="spellStart"/>
      <w:r>
        <w:t>metirc</w:t>
      </w:r>
      <w:proofErr w:type="spellEnd"/>
      <w:r>
        <w:t xml:space="preserve"> itself, but I would not add the arbitrary reference points as well. This confuses metrics with reference points, and those reference points are set aside when using the Cope and Punt 2009 decision tree. If you want to add the Froese reference points, I would put them in section 2.2.4, but would strongly note that they do not consider the selectivity of the sampled lengths, this the application of the Cope and Punt 2009 decision tree.</w:t>
      </w:r>
    </w:p>
    <w:p w14:paraId="2522F79C" w14:textId="77777777" w:rsidR="005B4557" w:rsidRPr="005B4557" w:rsidRDefault="005B4557" w:rsidP="005B4557">
      <w:pPr>
        <w:rPr>
          <w:color w:val="EE0000"/>
        </w:rPr>
      </w:pPr>
      <w:r w:rsidRPr="005B4557">
        <w:rPr>
          <w:color w:val="EE0000"/>
        </w:rPr>
        <w:t>*</w:t>
      </w:r>
      <w:proofErr w:type="gramStart"/>
      <w:r w:rsidRPr="005B4557">
        <w:rPr>
          <w:color w:val="EE0000"/>
        </w:rPr>
        <w:t>line</w:t>
      </w:r>
      <w:proofErr w:type="gramEnd"/>
      <w:r w:rsidRPr="005B4557">
        <w:rPr>
          <w:color w:val="EE0000"/>
        </w:rPr>
        <w:t xml:space="preserve"> 120: "stock situation" should instead be "stock status" or "stock health"</w:t>
      </w:r>
    </w:p>
    <w:p w14:paraId="4981DC69" w14:textId="77777777" w:rsidR="005B4557" w:rsidRPr="005B4557" w:rsidRDefault="005B4557" w:rsidP="005B4557">
      <w:pPr>
        <w:rPr>
          <w:color w:val="7030A0"/>
        </w:rPr>
      </w:pPr>
      <w:r w:rsidRPr="005B4557">
        <w:rPr>
          <w:color w:val="7030A0"/>
        </w:rPr>
        <w:t>*</w:t>
      </w:r>
      <w:proofErr w:type="spellStart"/>
      <w:r w:rsidRPr="005B4557">
        <w:rPr>
          <w:color w:val="7030A0"/>
        </w:rPr>
        <w:t>Sectoin</w:t>
      </w:r>
      <w:proofErr w:type="spellEnd"/>
      <w:r w:rsidRPr="005B4557">
        <w:rPr>
          <w:color w:val="7030A0"/>
        </w:rPr>
        <w:t xml:space="preserve"> 2.2.2: It seems that the only way to get the Linf and Lmat values is to use the is called the daisy-</w:t>
      </w:r>
      <w:proofErr w:type="spellStart"/>
      <w:r w:rsidRPr="005B4557">
        <w:rPr>
          <w:color w:val="7030A0"/>
        </w:rPr>
        <w:t>chaing</w:t>
      </w:r>
      <w:proofErr w:type="spellEnd"/>
      <w:r w:rsidRPr="005B4557">
        <w:rPr>
          <w:color w:val="7030A0"/>
        </w:rPr>
        <w:t xml:space="preserve"> method of first getting Lmax, then Linf, then Lmat from Linf that came from Lmax (see Thorson et al. 2013; http://www.esajournals.org/doi/abs/10.1890/12-1855.1 for the warning against this type of approach). But more concerning is that it seems one cannot put in Linf and Lmat if you have them, or if you got them using something like the </w:t>
      </w:r>
      <w:proofErr w:type="spellStart"/>
      <w:r w:rsidRPr="005B4557">
        <w:rPr>
          <w:color w:val="7030A0"/>
        </w:rPr>
        <w:t>FishLife</w:t>
      </w:r>
      <w:proofErr w:type="spellEnd"/>
      <w:r w:rsidRPr="005B4557">
        <w:rPr>
          <w:color w:val="7030A0"/>
        </w:rPr>
        <w:t xml:space="preserve"> package in R, which pulls from databases such as </w:t>
      </w:r>
      <w:proofErr w:type="spellStart"/>
      <w:r w:rsidRPr="005B4557">
        <w:rPr>
          <w:color w:val="7030A0"/>
        </w:rPr>
        <w:t>FishBase</w:t>
      </w:r>
      <w:proofErr w:type="spellEnd"/>
      <w:r w:rsidRPr="005B4557">
        <w:rPr>
          <w:color w:val="7030A0"/>
        </w:rPr>
        <w:t>. Looking through the function documentation, I do not see an option for user input of these values. If that is true, that function needs to be updated to allow for user input. That feature would also allow for sensitivity exploration of those values.</w:t>
      </w:r>
    </w:p>
    <w:p w14:paraId="15F17F97" w14:textId="77777777" w:rsidR="005B4557" w:rsidRPr="002632D8" w:rsidRDefault="005B4557" w:rsidP="005B4557">
      <w:pPr>
        <w:rPr>
          <w:color w:val="EE0000"/>
        </w:rPr>
      </w:pPr>
      <w:r w:rsidRPr="002632D8">
        <w:rPr>
          <w:color w:val="EE0000"/>
        </w:rPr>
        <w:t>*</w:t>
      </w:r>
      <w:proofErr w:type="gramStart"/>
      <w:r w:rsidRPr="002632D8">
        <w:rPr>
          <w:color w:val="EE0000"/>
        </w:rPr>
        <w:t>line</w:t>
      </w:r>
      <w:proofErr w:type="gramEnd"/>
      <w:r w:rsidRPr="002632D8">
        <w:rPr>
          <w:color w:val="EE0000"/>
        </w:rPr>
        <w:t xml:space="preserve"> 141: delete "straightforward"</w:t>
      </w:r>
    </w:p>
    <w:p w14:paraId="6CB8765B" w14:textId="77777777" w:rsidR="005B4557" w:rsidRPr="000C340F" w:rsidRDefault="005B4557" w:rsidP="005B4557">
      <w:pPr>
        <w:rPr>
          <w:color w:val="EE0000"/>
        </w:rPr>
      </w:pPr>
      <w:r w:rsidRPr="000C340F">
        <w:rPr>
          <w:color w:val="EE0000"/>
        </w:rPr>
        <w:t>*Section 2.2.5: You should add a reason why looking at bin structure may matter. This is an important, but often overlooked, consideration, that I think is a nice feature, but readers would benefit from knowing why that is the case.</w:t>
      </w:r>
    </w:p>
    <w:p w14:paraId="7BA16B3B" w14:textId="77777777" w:rsidR="005B4557" w:rsidRPr="000C340F" w:rsidRDefault="005B4557" w:rsidP="005B4557">
      <w:pPr>
        <w:rPr>
          <w:color w:val="EE0000"/>
        </w:rPr>
      </w:pPr>
      <w:r w:rsidRPr="000C340F">
        <w:rPr>
          <w:color w:val="EE0000"/>
        </w:rPr>
        <w:t>*Section 3.1 on installation should be in the Methods section, just above the description of the main functions.</w:t>
      </w:r>
    </w:p>
    <w:p w14:paraId="7A9B9F1B" w14:textId="77777777" w:rsidR="005B4557" w:rsidRPr="00A64923" w:rsidRDefault="005B4557" w:rsidP="005B4557">
      <w:pPr>
        <w:rPr>
          <w:color w:val="EE0000"/>
        </w:rPr>
      </w:pPr>
      <w:r w:rsidRPr="00A64923">
        <w:rPr>
          <w:color w:val="EE0000"/>
        </w:rPr>
        <w:t xml:space="preserve">*Section 3.2.1/Figure 3: Where does the red line come from? Is this just a density fit to the </w:t>
      </w:r>
      <w:proofErr w:type="spellStart"/>
      <w:r w:rsidRPr="00A64923">
        <w:rPr>
          <w:color w:val="EE0000"/>
        </w:rPr>
        <w:t>historgram</w:t>
      </w:r>
      <w:proofErr w:type="spellEnd"/>
      <w:r w:rsidRPr="00A64923">
        <w:rPr>
          <w:color w:val="EE0000"/>
        </w:rPr>
        <w:t xml:space="preserve">? It says it is a modelled frequency, but I did not see in the Methods which model was used to do this. Is it actually fitting data? It </w:t>
      </w:r>
      <w:proofErr w:type="gramStart"/>
      <w:r w:rsidRPr="00A64923">
        <w:rPr>
          <w:color w:val="EE0000"/>
        </w:rPr>
        <w:t>say</w:t>
      </w:r>
      <w:proofErr w:type="gramEnd"/>
      <w:r w:rsidRPr="00A64923">
        <w:rPr>
          <w:color w:val="EE0000"/>
        </w:rPr>
        <w:t xml:space="preserve"> the red line shows accuracy of the applied model (line 293), but what is the model? Please clarify what is happening.</w:t>
      </w:r>
    </w:p>
    <w:p w14:paraId="3F33C592" w14:textId="77777777" w:rsidR="005B4557" w:rsidRPr="00A64923" w:rsidRDefault="005B4557" w:rsidP="005B4557">
      <w:pPr>
        <w:rPr>
          <w:color w:val="7030A0"/>
        </w:rPr>
      </w:pPr>
      <w:r w:rsidRPr="00A64923">
        <w:rPr>
          <w:color w:val="7030A0"/>
        </w:rPr>
        <w:t>*Figure 4/Table 2: I still do not understand why the bootstrapped confidence intervals at the high end are so close to the mean. I presume it means the distribution is skewed toward lower values in every metric, but why?</w:t>
      </w:r>
    </w:p>
    <w:p w14:paraId="402F4822" w14:textId="77777777" w:rsidR="005B4557" w:rsidRPr="00EA6E28" w:rsidRDefault="005B4557" w:rsidP="005B4557">
      <w:pPr>
        <w:rPr>
          <w:color w:val="EE0000"/>
        </w:rPr>
      </w:pPr>
      <w:r w:rsidRPr="00EA6E28">
        <w:rPr>
          <w:color w:val="EE0000"/>
        </w:rPr>
        <w:lastRenderedPageBreak/>
        <w:t>*Figure 5: While there is no statistical difference in the metrics when using different length bins, there are some differences in the values that should be acknowledged. In general, it seems the message is to look across different bins.</w:t>
      </w:r>
    </w:p>
    <w:p w14:paraId="70EF0EE0" w14:textId="77777777" w:rsidR="005B4557" w:rsidRPr="00EA6E28" w:rsidRDefault="005B4557" w:rsidP="005B4557">
      <w:pPr>
        <w:rPr>
          <w:color w:val="7030A0"/>
        </w:rPr>
      </w:pPr>
      <w:r w:rsidRPr="00EA6E28">
        <w:rPr>
          <w:color w:val="7030A0"/>
        </w:rPr>
        <w:t>*Table 4: Should this say probability below the reference point? It current says at the reference point. And is this probability based on the bootstrapped values? If so, that should be made clear.</w:t>
      </w:r>
    </w:p>
    <w:p w14:paraId="1E1A8F01" w14:textId="77777777" w:rsidR="005B4557" w:rsidRPr="00955600" w:rsidRDefault="005B4557" w:rsidP="005B4557">
      <w:pPr>
        <w:rPr>
          <w:color w:val="7030A0"/>
        </w:rPr>
      </w:pPr>
      <w:r w:rsidRPr="00955600">
        <w:rPr>
          <w:color w:val="7030A0"/>
        </w:rPr>
        <w:t>*What is going on with length bin 4? Why is it so different than the other bins?</w:t>
      </w:r>
    </w:p>
    <w:p w14:paraId="7BECD4EE" w14:textId="77777777" w:rsidR="005B4557" w:rsidRDefault="005B4557" w:rsidP="005B4557">
      <w:r>
        <w:t>*Section 3.4: A little more detail on how this works is needed. For instance, each Pobj has an associated reference point. While the tool does it for you, it would be good here to report what reference point is being used to detect whether it is below the either of the two reference points.</w:t>
      </w:r>
    </w:p>
    <w:p w14:paraId="47B197CF" w14:textId="77777777" w:rsidR="005B4557" w:rsidRPr="00955600" w:rsidRDefault="005B4557" w:rsidP="005B4557">
      <w:pPr>
        <w:rPr>
          <w:color w:val="EE0000"/>
        </w:rPr>
      </w:pPr>
      <w:r w:rsidRPr="00955600">
        <w:rPr>
          <w:color w:val="EE0000"/>
        </w:rPr>
        <w:t>*</w:t>
      </w:r>
      <w:proofErr w:type="gramStart"/>
      <w:r w:rsidRPr="00955600">
        <w:rPr>
          <w:color w:val="EE0000"/>
        </w:rPr>
        <w:t>line</w:t>
      </w:r>
      <w:proofErr w:type="gramEnd"/>
      <w:r w:rsidRPr="00955600">
        <w:rPr>
          <w:color w:val="EE0000"/>
        </w:rPr>
        <w:t xml:space="preserve"> 406: Do you mean to refer to Table 5?</w:t>
      </w:r>
    </w:p>
    <w:p w14:paraId="2A16FBF3" w14:textId="0319C907" w:rsidR="00F763CB" w:rsidRPr="00085B19" w:rsidRDefault="005B4557" w:rsidP="005B4557">
      <w:pPr>
        <w:rPr>
          <w:color w:val="EE0000"/>
        </w:rPr>
      </w:pPr>
      <w:r w:rsidRPr="00085B19">
        <w:rPr>
          <w:color w:val="EE0000"/>
        </w:rPr>
        <w:t>*Section 4.2.3 header: The header should have something to do with the species. The current header is not informative.</w:t>
      </w:r>
    </w:p>
    <w:p w14:paraId="4ECC59F1" w14:textId="77777777" w:rsidR="00BA6CDC" w:rsidRDefault="00BA6CDC" w:rsidP="00BD588C"/>
    <w:p w14:paraId="10A34307" w14:textId="77777777" w:rsidR="00BA6CDC" w:rsidRPr="00BA6CDC" w:rsidRDefault="00BA6CDC" w:rsidP="00BD588C"/>
    <w:sectPr w:rsidR="00BA6CDC" w:rsidRPr="00BA6CDC" w:rsidSect="00AC3EB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2"/>
  </w:num>
  <w:num w:numId="2" w16cid:durableId="1679192182">
    <w:abstractNumId w:val="0"/>
  </w:num>
  <w:num w:numId="3" w16cid:durableId="1305162328">
    <w:abstractNumId w:val="2"/>
  </w:num>
  <w:num w:numId="4" w16cid:durableId="283276221">
    <w:abstractNumId w:val="2"/>
  </w:num>
  <w:num w:numId="5" w16cid:durableId="1530142242">
    <w:abstractNumId w:val="2"/>
  </w:num>
  <w:num w:numId="6" w16cid:durableId="1332758820">
    <w:abstractNumId w:val="2"/>
  </w:num>
  <w:num w:numId="7" w16cid:durableId="1148940594">
    <w:abstractNumId w:val="2"/>
  </w:num>
  <w:num w:numId="8" w16cid:durableId="1634483103">
    <w:abstractNumId w:val="5"/>
  </w:num>
  <w:num w:numId="9" w16cid:durableId="399791995">
    <w:abstractNumId w:val="4"/>
  </w:num>
  <w:num w:numId="10" w16cid:durableId="1553884658">
    <w:abstractNumId w:val="3"/>
  </w:num>
  <w:num w:numId="11" w16cid:durableId="37323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AB"/>
    <w:rsid w:val="00002922"/>
    <w:rsid w:val="00010DC1"/>
    <w:rsid w:val="00043007"/>
    <w:rsid w:val="0004302A"/>
    <w:rsid w:val="00043DCE"/>
    <w:rsid w:val="00085B19"/>
    <w:rsid w:val="000B3C18"/>
    <w:rsid w:val="000B5626"/>
    <w:rsid w:val="000C18AF"/>
    <w:rsid w:val="000C340F"/>
    <w:rsid w:val="000C4097"/>
    <w:rsid w:val="001A74A4"/>
    <w:rsid w:val="001D046D"/>
    <w:rsid w:val="00242D73"/>
    <w:rsid w:val="002632D8"/>
    <w:rsid w:val="00271310"/>
    <w:rsid w:val="00277DA2"/>
    <w:rsid w:val="002811FB"/>
    <w:rsid w:val="00284E49"/>
    <w:rsid w:val="0029528B"/>
    <w:rsid w:val="002A050A"/>
    <w:rsid w:val="002F2688"/>
    <w:rsid w:val="00321C37"/>
    <w:rsid w:val="00347AAB"/>
    <w:rsid w:val="003835A0"/>
    <w:rsid w:val="003C7F22"/>
    <w:rsid w:val="00410365"/>
    <w:rsid w:val="004111FF"/>
    <w:rsid w:val="00440EB8"/>
    <w:rsid w:val="00477D03"/>
    <w:rsid w:val="004962A3"/>
    <w:rsid w:val="004A0CF7"/>
    <w:rsid w:val="004B0479"/>
    <w:rsid w:val="004B6BED"/>
    <w:rsid w:val="004C664F"/>
    <w:rsid w:val="004E0FAB"/>
    <w:rsid w:val="00524653"/>
    <w:rsid w:val="00553B4C"/>
    <w:rsid w:val="005611F5"/>
    <w:rsid w:val="00592A1A"/>
    <w:rsid w:val="00593E87"/>
    <w:rsid w:val="005A3B78"/>
    <w:rsid w:val="005B4557"/>
    <w:rsid w:val="005D52D8"/>
    <w:rsid w:val="00624D83"/>
    <w:rsid w:val="006265EB"/>
    <w:rsid w:val="006315FA"/>
    <w:rsid w:val="00634ACD"/>
    <w:rsid w:val="00636E02"/>
    <w:rsid w:val="0064136F"/>
    <w:rsid w:val="00661C1D"/>
    <w:rsid w:val="00692851"/>
    <w:rsid w:val="00697332"/>
    <w:rsid w:val="006A7067"/>
    <w:rsid w:val="006C3127"/>
    <w:rsid w:val="006D1304"/>
    <w:rsid w:val="006D315F"/>
    <w:rsid w:val="006E0E56"/>
    <w:rsid w:val="0070660A"/>
    <w:rsid w:val="007258C9"/>
    <w:rsid w:val="007800FD"/>
    <w:rsid w:val="007A0417"/>
    <w:rsid w:val="007D020F"/>
    <w:rsid w:val="0089030D"/>
    <w:rsid w:val="00896E8D"/>
    <w:rsid w:val="008A2386"/>
    <w:rsid w:val="008B6B29"/>
    <w:rsid w:val="008D13DA"/>
    <w:rsid w:val="00905E52"/>
    <w:rsid w:val="00955600"/>
    <w:rsid w:val="009656C7"/>
    <w:rsid w:val="0098055D"/>
    <w:rsid w:val="00A152A2"/>
    <w:rsid w:val="00A556C0"/>
    <w:rsid w:val="00A64923"/>
    <w:rsid w:val="00AA05F7"/>
    <w:rsid w:val="00AC3EB2"/>
    <w:rsid w:val="00AE404C"/>
    <w:rsid w:val="00B14AC3"/>
    <w:rsid w:val="00B34E88"/>
    <w:rsid w:val="00B359F2"/>
    <w:rsid w:val="00B47FA1"/>
    <w:rsid w:val="00B73088"/>
    <w:rsid w:val="00B81927"/>
    <w:rsid w:val="00B81E03"/>
    <w:rsid w:val="00BA6CDC"/>
    <w:rsid w:val="00BB391C"/>
    <w:rsid w:val="00BC3A35"/>
    <w:rsid w:val="00BD588C"/>
    <w:rsid w:val="00BE1E76"/>
    <w:rsid w:val="00C05EFE"/>
    <w:rsid w:val="00C20A11"/>
    <w:rsid w:val="00C35295"/>
    <w:rsid w:val="00C82011"/>
    <w:rsid w:val="00C85104"/>
    <w:rsid w:val="00C93058"/>
    <w:rsid w:val="00CA44C6"/>
    <w:rsid w:val="00CB24E7"/>
    <w:rsid w:val="00CF1F7C"/>
    <w:rsid w:val="00D007DA"/>
    <w:rsid w:val="00D2012A"/>
    <w:rsid w:val="00D6711A"/>
    <w:rsid w:val="00D70B11"/>
    <w:rsid w:val="00D944CE"/>
    <w:rsid w:val="00DE7756"/>
    <w:rsid w:val="00DF1001"/>
    <w:rsid w:val="00E02059"/>
    <w:rsid w:val="00E253CD"/>
    <w:rsid w:val="00E50B70"/>
    <w:rsid w:val="00E53E53"/>
    <w:rsid w:val="00E61C7F"/>
    <w:rsid w:val="00E62CCB"/>
    <w:rsid w:val="00E6566A"/>
    <w:rsid w:val="00EA6E28"/>
    <w:rsid w:val="00EB4AE9"/>
    <w:rsid w:val="00EC579E"/>
    <w:rsid w:val="00F305C7"/>
    <w:rsid w:val="00F64105"/>
    <w:rsid w:val="00F74A7A"/>
    <w:rsid w:val="00F763CB"/>
    <w:rsid w:val="00FB259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24E"/>
  <w15:chartTrackingRefBased/>
  <w15:docId w15:val="{5C3FE5A9-C963-494C-BDC1-C5CC35B5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BA6CDC"/>
    <w:pPr>
      <w:outlineLvl w:val="0"/>
    </w:pPr>
  </w:style>
  <w:style w:type="paragraph" w:styleId="Heading20">
    <w:name w:val="heading 2"/>
    <w:basedOn w:val="Normal"/>
    <w:next w:val="Normal"/>
    <w:link w:val="Heading2Char"/>
    <w:uiPriority w:val="9"/>
    <w:unhideWhenUsed/>
    <w:qFormat/>
    <w:rsid w:val="00D70B11"/>
    <w:pPr>
      <w:outlineLvl w:val="1"/>
    </w:pPr>
  </w:style>
  <w:style w:type="paragraph" w:styleId="Heading3">
    <w:name w:val="heading 3"/>
    <w:basedOn w:val="Heading20"/>
    <w:next w:val="Normal"/>
    <w:link w:val="Heading3Char"/>
    <w:uiPriority w:val="9"/>
    <w:unhideWhenUsed/>
    <w:qFormat/>
    <w:rsid w:val="00AA05F7"/>
    <w:pPr>
      <w:outlineLvl w:val="2"/>
    </w:pPr>
  </w:style>
  <w:style w:type="paragraph" w:styleId="Heading4">
    <w:name w:val="heading 4"/>
    <w:basedOn w:val="Normal"/>
    <w:next w:val="Normal"/>
    <w:link w:val="Heading4Char"/>
    <w:uiPriority w:val="9"/>
    <w:unhideWhenUsed/>
    <w:qFormat/>
    <w:rsid w:val="00CF1F7C"/>
    <w:pPr>
      <w:jc w:val="center"/>
      <w:outlineLvl w:val="3"/>
    </w:pPr>
  </w:style>
  <w:style w:type="paragraph" w:styleId="Heading5">
    <w:name w:val="heading 5"/>
    <w:basedOn w:val="Heading3"/>
    <w:next w:val="Heading10"/>
    <w:link w:val="Heading5Char"/>
    <w:autoRedefine/>
    <w:uiPriority w:val="9"/>
    <w:unhideWhenUsed/>
    <w:qFormat/>
    <w:rsid w:val="00AA05F7"/>
    <w:pPr>
      <w:outlineLvl w:val="4"/>
    </w:pPr>
  </w:style>
  <w:style w:type="paragraph" w:styleId="Heading6">
    <w:name w:val="heading 6"/>
    <w:basedOn w:val="Heading5"/>
    <w:next w:val="Normal"/>
    <w:link w:val="Heading6Char"/>
    <w:uiPriority w:val="9"/>
    <w:unhideWhenUsed/>
    <w:qFormat/>
    <w:rsid w:val="00AA05F7"/>
    <w:pPr>
      <w:outlineLvl w:val="5"/>
    </w:pPr>
  </w:style>
  <w:style w:type="paragraph" w:styleId="Heading7">
    <w:name w:val="heading 7"/>
    <w:basedOn w:val="Normal"/>
    <w:next w:val="Normal"/>
    <w:link w:val="Heading7Char"/>
    <w:uiPriority w:val="9"/>
    <w:semiHidden/>
    <w:unhideWhenUsed/>
    <w:qFormat/>
    <w:rsid w:val="004E0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F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F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BA6CDC"/>
    <w:rPr>
      <w:rFonts w:ascii="Times New Roman" w:hAnsi="Times New Roman" w:cs="Times New Roman"/>
      <w:kern w:val="0"/>
      <w:sz w:val="20"/>
      <w:szCs w:val="20"/>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AA05F7"/>
    <w:rPr>
      <w:rFonts w:ascii="Frank Ruhl Libre" w:hAnsi="Frank Ruhl Libre" w:cs="Frank Ruhl Libre"/>
      <w:kern w:val="0"/>
      <w:sz w:val="24"/>
      <w:szCs w:val="24"/>
      <w14:ligatures w14:val="none"/>
    </w:rPr>
  </w:style>
  <w:style w:type="character" w:customStyle="1" w:styleId="Heading2Char">
    <w:name w:val="Heading 2 Char"/>
    <w:basedOn w:val="DefaultParagraphFont"/>
    <w:link w:val="Heading20"/>
    <w:uiPriority w:val="9"/>
    <w:rsid w:val="00D70B11"/>
    <w:rPr>
      <w:rFonts w:ascii="Times New Roman" w:hAnsi="Times New Roman" w:cs="Times New Roman"/>
      <w:kern w:val="0"/>
      <w:sz w:val="20"/>
      <w:szCs w:val="20"/>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ilvl w:val="1"/>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val="0"/>
      <w:bCs w:val="0"/>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val="0"/>
      <w:bCs w:val="0"/>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bCs/>
      <w:kern w:val="0"/>
      <w:sz w:val="24"/>
      <w:szCs w:val="24"/>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semiHidden/>
    <w:unhideWhenUsed/>
    <w:rsid w:val="00D944CE"/>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 w:type="character" w:customStyle="1" w:styleId="Heading7Char">
    <w:name w:val="Heading 7 Char"/>
    <w:basedOn w:val="DefaultParagraphFont"/>
    <w:link w:val="Heading7"/>
    <w:uiPriority w:val="9"/>
    <w:semiHidden/>
    <w:rsid w:val="004E0FAB"/>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E0FAB"/>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E0FAB"/>
    <w:rPr>
      <w:rFonts w:eastAsiaTheme="majorEastAsia" w:cstheme="majorBidi"/>
      <w:color w:val="272727" w:themeColor="text1" w:themeTint="D8"/>
      <w:kern w:val="0"/>
      <w14:ligatures w14:val="none"/>
    </w:rPr>
  </w:style>
  <w:style w:type="paragraph" w:styleId="Quote">
    <w:name w:val="Quote"/>
    <w:basedOn w:val="Normal"/>
    <w:next w:val="Normal"/>
    <w:link w:val="QuoteChar"/>
    <w:uiPriority w:val="29"/>
    <w:qFormat/>
    <w:rsid w:val="004E0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0FAB"/>
    <w:rPr>
      <w:rFonts w:ascii="Times New Roman" w:hAnsi="Times New Roman" w:cs="Times New Roman"/>
      <w:i/>
      <w:iCs/>
      <w:color w:val="404040" w:themeColor="text1" w:themeTint="BF"/>
      <w:kern w:val="0"/>
      <w14:ligatures w14:val="none"/>
    </w:rPr>
  </w:style>
  <w:style w:type="character" w:styleId="IntenseEmphasis">
    <w:name w:val="Intense Emphasis"/>
    <w:basedOn w:val="DefaultParagraphFont"/>
    <w:uiPriority w:val="21"/>
    <w:qFormat/>
    <w:rsid w:val="004E0FAB"/>
    <w:rPr>
      <w:i/>
      <w:iCs/>
      <w:color w:val="729928" w:themeColor="accent1" w:themeShade="BF"/>
    </w:rPr>
  </w:style>
  <w:style w:type="paragraph" w:styleId="IntenseQuote">
    <w:name w:val="Intense Quote"/>
    <w:basedOn w:val="Normal"/>
    <w:next w:val="Normal"/>
    <w:link w:val="IntenseQuoteChar"/>
    <w:uiPriority w:val="30"/>
    <w:qFormat/>
    <w:rsid w:val="004E0FAB"/>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4E0FAB"/>
    <w:rPr>
      <w:rFonts w:ascii="Times New Roman" w:hAnsi="Times New Roman" w:cs="Times New Roman"/>
      <w:i/>
      <w:iCs/>
      <w:color w:val="729928" w:themeColor="accent1" w:themeShade="BF"/>
      <w:kern w:val="0"/>
      <w14:ligatures w14:val="none"/>
    </w:rPr>
  </w:style>
  <w:style w:type="character" w:styleId="IntenseReference">
    <w:name w:val="Intense Reference"/>
    <w:basedOn w:val="DefaultParagraphFont"/>
    <w:uiPriority w:val="32"/>
    <w:qFormat/>
    <w:rsid w:val="004E0FAB"/>
    <w:rPr>
      <w:b/>
      <w:bCs/>
      <w:smallCaps/>
      <w:color w:val="72992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3</cp:revision>
  <cp:lastPrinted>2024-09-04T06:52:00Z</cp:lastPrinted>
  <dcterms:created xsi:type="dcterms:W3CDTF">2025-06-27T22:40:00Z</dcterms:created>
  <dcterms:modified xsi:type="dcterms:W3CDTF">2025-06-28T00:16:00Z</dcterms:modified>
</cp:coreProperties>
</file>