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6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ФИЗИКО-ТЕХНИЧЕСКИЙ ИНСТИТУТ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(МФТИ)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КОГНИТИВНЫХ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ahoma;Helvetica Neue;Arial;Helvetica;sans-serif" w:hAnsi="Tahoma;Helvetica Neue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Построение и анализ алгоритмов в программировании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 НАУЧНО-ИССЛЕДОВАТЕЛЬСКОЙ РАБОТЕ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МОДЕЛИРОВАНИЕ ПРОЦЕССА ФОРМИРОВАНИЯ ИЗОБРАЖЕНИЯ НА МОНОХРОМНОМ СЕНСОРЕ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Руководитель темы: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Полевой Д. В.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Исполнитель темы: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Алчымбаев А. Н.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 2021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ЗАДАЧА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i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>: Имея изображение, с помощью OpenCV получить серое изображение меньшего разрешения.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Метод работы с задачей: </w:t>
      </w:r>
      <w:r>
        <w:rPr>
          <w:rFonts w:cs="Times New Roman" w:ascii="Times New Roman" w:hAnsi="Times New Roman"/>
          <w:sz w:val="28"/>
          <w:szCs w:val="28"/>
        </w:rPr>
        <w:t xml:space="preserve">Изображение представляется в виде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. В каждой ячейке записана интенсивность цветов. Идея заключается в том, чтобы преобразовать изображение в серое и уменьшить разрешение на х%.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i/>
          <w:sz w:val="28"/>
          <w:szCs w:val="28"/>
        </w:rPr>
        <w:t>Результаты работы:</w:t>
      </w:r>
      <w:r>
        <w:rPr>
          <w:rFonts w:cs="Times New Roman" w:ascii="Times New Roman" w:hAnsi="Times New Roman"/>
          <w:sz w:val="28"/>
          <w:szCs w:val="28"/>
        </w:rPr>
        <w:t xml:space="preserve"> результатом работы является код, принимающий на вход изображение и число (уменьшение разрешения в процентах) и возвращающий  3 окна с изображениями: исходное изображение, входное серое и изображение меньшего разрешения.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ПРЕДСТАВЛЕНИЕ ИЗОБРАЖЕНИЯ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 вход нашей программе поступает изображение (Рисунок 1), программа воспринимает её как матрицу размерами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.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соответствует числу строк матрицы,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соответствует числу столбцов матрицы. </w:t>
      </w:r>
    </w:p>
    <w:p>
      <w:pPr>
        <w:pStyle w:val="ListParagraph"/>
        <w:numPr>
          <w:ilvl w:val="0"/>
          <w:numId w:val="0"/>
        </w:numPr>
        <w:spacing w:lineRule="auto" w:line="360"/>
        <w:ind w:left="1428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1344295</wp:posOffset>
            </wp:positionH>
            <wp:positionV relativeFrom="paragraph">
              <wp:posOffset>76200</wp:posOffset>
            </wp:positionV>
            <wp:extent cx="3251200" cy="325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Рисунок 1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ОСНОВНОЙ АЛГОРИТМ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250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Функции, используемые в коде: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Monospace" w:hAnsi="Monospace"/>
          <w:b/>
          <w:color w:val="7F0055"/>
          <w:sz w:val="20"/>
        </w:rPr>
        <w:t>bool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check_Cont_Mat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mVar) - </w:t>
      </w:r>
      <w:r>
        <w:rPr>
          <w:rFonts w:ascii="Monospace" w:hAnsi="Monospace"/>
          <w:color w:val="3F7F5F"/>
          <w:sz w:val="20"/>
        </w:rPr>
        <w:t>Эта функция используется для проверки непрерывности матрицы Mat. Возвращает TRUE - если непрерывна и FALSE - если не является непрерывной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read_Input_ImageData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string</w:t>
      </w:r>
      <w:r>
        <w:rPr>
          <w:rFonts w:ascii="Monospace" w:hAnsi="Monospace"/>
          <w:color w:val="000000"/>
          <w:sz w:val="20"/>
        </w:rPr>
        <w:t xml:space="preserve"> filePath) - </w:t>
      </w:r>
      <w:r>
        <w:rPr>
          <w:rFonts w:ascii="Monospace" w:hAnsi="Monospace"/>
          <w:color w:val="3F7F5F"/>
          <w:sz w:val="20"/>
        </w:rPr>
        <w:t>Эта функция используется для считывания изображения в форму Mat. Возвращает Mat 'mat'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display_Image_prop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mVar) - </w:t>
      </w:r>
      <w:r>
        <w:rPr>
          <w:rFonts w:ascii="Monospace" w:hAnsi="Monospace"/>
          <w:color w:val="3F7F5F"/>
          <w:sz w:val="20"/>
        </w:rPr>
        <w:t>Эта функция используется для отображения свойств изображения. Возвращает void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avg_Pixel_Intensity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m) - </w:t>
      </w:r>
      <w:r>
        <w:rPr>
          <w:rFonts w:ascii="Monospace" w:hAnsi="Monospace"/>
          <w:color w:val="3F7F5F"/>
          <w:sz w:val="20"/>
        </w:rPr>
        <w:t>Эта функция используется для вычисления средней интенсивности пикселей. Возвращает double 'api'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generate_Diag_Matrix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W, </w:t>
      </w:r>
      <w:r>
        <w:rPr>
          <w:rFonts w:ascii="Monospace" w:hAnsi="Monospace"/>
          <w:color w:val="005032"/>
          <w:sz w:val="20"/>
        </w:rPr>
        <w:t>Mat</w:t>
      </w:r>
      <w:r>
        <w:rPr>
          <w:rFonts w:ascii="Monospace" w:hAnsi="Monospace"/>
          <w:color w:val="000000"/>
          <w:sz w:val="20"/>
        </w:rPr>
        <w:t xml:space="preserve"> matObj) - </w:t>
      </w:r>
      <w:r>
        <w:rPr>
          <w:rFonts w:ascii="Monospace" w:hAnsi="Monospace"/>
          <w:color w:val="3F7F5F"/>
          <w:sz w:val="20"/>
        </w:rPr>
        <w:t>Эта функция используется для генерации диагональной матрицы. Возвращает Mat 'm'</w:t>
      </w:r>
    </w:p>
    <w:p>
      <w:pPr>
        <w:pStyle w:val="Normal"/>
        <w:numPr>
          <w:ilvl w:val="0"/>
          <w:numId w:val="0"/>
        </w:numPr>
        <w:spacing w:lineRule="auto" w:line="360"/>
        <w:ind w:left="17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178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Краткое описание работы программы: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Чтение файла изображения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Преобразование изображения в серое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Проверка, загружены ли данные изображения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Печать свойств изображений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Monospace" w:hAnsi="Monospace"/>
          <w:color w:val="3F7F5F"/>
          <w:sz w:val="20"/>
          <w:szCs w:val="28"/>
          <w:shd w:fill="E8F2FE" w:val="clear"/>
        </w:rPr>
        <w:t>Проверка</w:t>
      </w:r>
      <w:r>
        <w:rPr>
          <w:rFonts w:ascii="Monospace" w:hAnsi="Monospace"/>
          <w:color w:val="3F7F5F"/>
          <w:sz w:val="20"/>
          <w:shd w:fill="E8F2FE" w:val="clear"/>
        </w:rPr>
        <w:t xml:space="preserve"> непрерывности данных изображения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Изменение свойства изображения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Вычисление SVD (разложенеи по сингулярным значениям)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Вычисление диагональной матрицы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Выбор конкретного диапазона значений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Восстановление данных изображения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ascii="Monospace" w:hAnsi="Monospace"/>
          <w:color w:val="3F7F5F"/>
          <w:sz w:val="20"/>
          <w:shd w:fill="E8F2FE" w:val="clear"/>
        </w:rPr>
        <w:t>Создание окон для отображения изображений</w:t>
      </w:r>
    </w:p>
    <w:p>
      <w:pPr>
        <w:pStyle w:val="Normal"/>
        <w:numPr>
          <w:ilvl w:val="0"/>
          <w:numId w:val="0"/>
        </w:numPr>
        <w:spacing w:lineRule="auto" w:line="360"/>
        <w:ind w:left="1780" w:hanging="0"/>
        <w:jc w:val="both"/>
        <w:rPr>
          <w:rFonts w:ascii="Times New Roman" w:hAnsi="Times New Roman" w:cs="Times New Roman"/>
          <w:color w:val="3F7F5F"/>
          <w:sz w:val="28"/>
          <w:szCs w:val="28"/>
          <w:highlight w:val="blue"/>
        </w:rPr>
      </w:pPr>
      <w:r>
        <w:rPr>
          <w:rFonts w:cs="Times New Roman" w:ascii="Times New Roman" w:hAnsi="Times New Roman"/>
          <w:color w:val="3F7F5F"/>
          <w:sz w:val="28"/>
          <w:szCs w:val="28"/>
          <w:highlight w:val="bl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Конечный результат выглядит так (разрешение 3-го изображение меняется в зависимости от входного параметра (чем выше параметр, тем выше разрешение) — в данном случае параметр = 40): 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-180975</wp:posOffset>
            </wp:positionH>
            <wp:positionV relativeFrom="paragraph">
              <wp:posOffset>152400</wp:posOffset>
            </wp:positionV>
            <wp:extent cx="5940425" cy="2973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>Рисунок 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Ниже приведены результаты работы программы в зависимости от параметра уменьшения разрешения (обозначим за «x»):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-128270</wp:posOffset>
            </wp:positionH>
            <wp:positionV relativeFrom="paragraph">
              <wp:posOffset>-84455</wp:posOffset>
            </wp:positionV>
            <wp:extent cx="2038985" cy="2038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3352800</wp:posOffset>
            </wp:positionH>
            <wp:positionV relativeFrom="paragraph">
              <wp:posOffset>-82550</wp:posOffset>
            </wp:positionV>
            <wp:extent cx="2185670" cy="2185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Исходное изображение                                                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sz w:val="28"/>
          <w:szCs w:val="28"/>
        </w:rPr>
        <w:t>(x = 100)                                                                  x = 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-334010</wp:posOffset>
            </wp:positionH>
            <wp:positionV relativeFrom="paragraph">
              <wp:posOffset>-13970</wp:posOffset>
            </wp:positionV>
            <wp:extent cx="2246630" cy="22466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3404870</wp:posOffset>
            </wp:positionH>
            <wp:positionV relativeFrom="paragraph">
              <wp:posOffset>-35560</wp:posOffset>
            </wp:positionV>
            <wp:extent cx="2239645" cy="22396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 xml:space="preserve">x = 20                                                                           x= 70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Чтобы проверить работоспособность кода: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Скачайте папку себе на компьютер.</w:t>
      </w:r>
    </w:p>
    <w:p>
      <w:pPr>
        <w:pStyle w:val="Normal"/>
        <w:spacing w:lineRule="auto" w:line="360"/>
        <w:ind w:left="360" w:hanging="0"/>
        <w:rPr/>
      </w:pPr>
      <w:hyperlink r:id="rId8">
        <w:bookmarkStart w:id="0" w:name="__DdeLink__1998_1868315239"/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https://mysvn.ru/atakhan/alchymbaev_a/prj.labs/project/</w:t>
        </w:r>
      </w:hyperlink>
      <w:bookmarkEnd w:id="0"/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Укажите путь к изображению, разрешение которого хотите уменьшить.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Запустите в ней </w:t>
      </w:r>
      <w:r>
        <w:rPr>
          <w:rFonts w:cs="Times New Roman" w:ascii="Times New Roman" w:hAnsi="Times New Roman"/>
          <w:sz w:val="28"/>
          <w:szCs w:val="28"/>
          <w:lang w:val="en-US"/>
        </w:rPr>
        <w:t>cmake.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Сбилдите проект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Запустите</w:t>
      </w:r>
      <w:r>
        <w:rPr>
          <w:rFonts w:cs="Times New Roman" w:ascii="Times New Roman" w:hAnsi="Times New Roman"/>
          <w:sz w:val="28"/>
          <w:szCs w:val="28"/>
          <w:lang w:val="en-US"/>
        </w:rPr>
        <w:t>, указав два параметра через пробел: &lt;путь к исходному изображению&gt; и &lt;параметр уменьшения разрешения&gt;</w:t>
      </w:r>
      <w:bookmarkStart w:id="1" w:name="_GoBack"/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Результатом работы является код, с которым можно ознакомиться по ссылке:</w:t>
      </w:r>
    </w:p>
    <w:p>
      <w:pPr>
        <w:pStyle w:val="Normal"/>
        <w:spacing w:lineRule="auto" w:line="360"/>
        <w:ind w:left="360" w:hanging="0"/>
        <w:rPr/>
      </w:pP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https://mysvn.ru/atakhan/alchymbaev_a/prj.labs/project/</w:t>
        </w:r>
      </w:hyperlink>
    </w:p>
    <w:p>
      <w:pPr>
        <w:pStyle w:val="Normal"/>
        <w:spacing w:lineRule="auto" w:line="360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altName w:val="Helvetica Neue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3530095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7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ee1916"/>
    <w:rPr/>
  </w:style>
  <w:style w:type="character" w:styleId="Pagenumber">
    <w:name w:val="page number"/>
    <w:basedOn w:val="DefaultParagraphFont"/>
    <w:uiPriority w:val="99"/>
    <w:semiHidden/>
    <w:unhideWhenUsed/>
    <w:qFormat/>
    <w:rsid w:val="00ee1916"/>
    <w:rPr/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f659c2"/>
    <w:rPr/>
  </w:style>
  <w:style w:type="character" w:styleId="InternetLink">
    <w:name w:val="Internet Link"/>
    <w:basedOn w:val="DefaultParagraphFont"/>
    <w:uiPriority w:val="99"/>
    <w:unhideWhenUsed/>
    <w:rsid w:val="005b5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5b5daf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>
    <w:name w:val="ListLabel 12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f5e6b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Footer">
    <w:name w:val="Footer"/>
    <w:basedOn w:val="Normal"/>
    <w:link w:val="a5"/>
    <w:uiPriority w:val="99"/>
    <w:unhideWhenUsed/>
    <w:rsid w:val="00ee1916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e191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f659c2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s://mysvn.ru/atakhan/alchymbaev_a/prj.labs/project/" TargetMode="External"/><Relationship Id="rId9" Type="http://schemas.openxmlformats.org/officeDocument/2006/relationships/hyperlink" Target="https://mysvn.ru/atakhan/alchymbaev_a/prj.labs/project/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596080F-1843-914D-A09F-4036C869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7</Pages>
  <Words>410</Words>
  <Characters>2777</Characters>
  <CharactersWithSpaces>3336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2021-05-19T19:53:00Z</dcterms:created>
  <dc:creator>Эдуард Аллахвердов</dc:creator>
  <dc:description/>
  <dc:language>en-US</dc:language>
  <cp:lastModifiedBy/>
  <dcterms:modified xsi:type="dcterms:W3CDTF">2021-05-23T15:06:43Z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