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D3E" w:rsidRPr="00792D3E" w:rsidRDefault="00D17718" w:rsidP="00DB1640">
      <w:bookmarkStart w:id="0" w:name="_GoBack"/>
      <w:bookmarkEnd w:id="0"/>
      <w:r w:rsidRPr="00D17718">
        <w:rPr>
          <w:noProof/>
          <w:lang w:eastAsia="en-GB"/>
        </w:rPr>
        <w:drawing>
          <wp:anchor distT="0" distB="0" distL="114300" distR="114300" simplePos="0" relativeHeight="251664384" behindDoc="0" locked="0" layoutInCell="1" allowOverlap="1" wp14:anchorId="44A0FCFC" wp14:editId="6F162C88">
            <wp:simplePos x="0" y="0"/>
            <wp:positionH relativeFrom="column">
              <wp:posOffset>4448175</wp:posOffset>
            </wp:positionH>
            <wp:positionV relativeFrom="paragraph">
              <wp:posOffset>-657225</wp:posOffset>
            </wp:positionV>
            <wp:extent cx="2015490" cy="809625"/>
            <wp:effectExtent l="19050" t="0" r="3810" b="0"/>
            <wp:wrapNone/>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srcRect/>
                    <a:stretch>
                      <a:fillRect/>
                    </a:stretch>
                  </pic:blipFill>
                  <pic:spPr bwMode="auto">
                    <a:xfrm>
                      <a:off x="0" y="0"/>
                      <a:ext cx="2015490" cy="809625"/>
                    </a:xfrm>
                    <a:prstGeom prst="rect">
                      <a:avLst/>
                    </a:prstGeom>
                    <a:gradFill>
                      <a:gsLst>
                        <a:gs pos="0">
                          <a:schemeClr val="accent4">
                            <a:lumMod val="20000"/>
                            <a:lumOff val="80000"/>
                          </a:schemeClr>
                        </a:gs>
                        <a:gs pos="50000">
                          <a:schemeClr val="accent1">
                            <a:tint val="44500"/>
                            <a:satMod val="160000"/>
                          </a:schemeClr>
                        </a:gs>
                        <a:gs pos="100000">
                          <a:schemeClr val="accent1">
                            <a:tint val="23500"/>
                            <a:satMod val="160000"/>
                          </a:schemeClr>
                        </a:gs>
                      </a:gsLst>
                      <a:lin ang="5400000" scaled="0"/>
                    </a:gradFill>
                    <a:ln w="9525">
                      <a:noFill/>
                      <a:miter lim="800000"/>
                      <a:headEnd/>
                      <a:tailEnd/>
                    </a:ln>
                  </pic:spPr>
                </pic:pic>
              </a:graphicData>
            </a:graphic>
          </wp:anchor>
        </w:drawing>
      </w:r>
      <w:r w:rsidR="001D338F">
        <w:rPr>
          <w:noProof/>
          <w:lang w:eastAsia="en-GB"/>
        </w:rPr>
        <mc:AlternateContent>
          <mc:Choice Requires="wpg">
            <w:drawing>
              <wp:anchor distT="0" distB="0" distL="114300" distR="114300" simplePos="0" relativeHeight="251662336" behindDoc="0" locked="0" layoutInCell="0" allowOverlap="1" wp14:anchorId="40B74735" wp14:editId="52338203">
                <wp:simplePos x="0" y="0"/>
                <wp:positionH relativeFrom="page">
                  <wp:posOffset>187960</wp:posOffset>
                </wp:positionH>
                <wp:positionV relativeFrom="page">
                  <wp:posOffset>277495</wp:posOffset>
                </wp:positionV>
                <wp:extent cx="7140575" cy="10087610"/>
                <wp:effectExtent l="6985" t="20320" r="34925" b="49530"/>
                <wp:wrapNone/>
                <wp:docPr id="2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40575" cy="10087610"/>
                          <a:chOff x="316" y="406"/>
                          <a:chExt cx="11608" cy="15028"/>
                        </a:xfrm>
                      </wpg:grpSpPr>
                      <wpg:grpSp>
                        <wpg:cNvPr id="30" name="Group 10"/>
                        <wpg:cNvGrpSpPr>
                          <a:grpSpLocks/>
                        </wpg:cNvGrpSpPr>
                        <wpg:grpSpPr bwMode="auto">
                          <a:xfrm>
                            <a:off x="316" y="406"/>
                            <a:ext cx="11608" cy="15028"/>
                            <a:chOff x="321" y="406"/>
                            <a:chExt cx="11600" cy="15025"/>
                          </a:xfrm>
                        </wpg:grpSpPr>
                        <wps:wsp>
                          <wps:cNvPr id="31" name="Rectangle 11" descr="logo2"/>
                          <wps:cNvSpPr>
                            <a:spLocks noChangeArrowheads="1"/>
                          </wps:cNvSpPr>
                          <wps:spPr bwMode="auto">
                            <a:xfrm>
                              <a:off x="339" y="406"/>
                              <a:ext cx="11582" cy="15025"/>
                            </a:xfrm>
                            <a:prstGeom prst="rect">
                              <a:avLst/>
                            </a:prstGeom>
                            <a:blipFill dpi="0" rotWithShape="0">
                              <a:blip r:embed="rId11"/>
                              <a:srcRect/>
                              <a:stretch>
                                <a:fillRect/>
                              </a:stretch>
                            </a:bli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32" name="Rectangle 12"/>
                          <wps:cNvSpPr>
                            <a:spLocks noChangeArrowheads="1"/>
                          </wps:cNvSpPr>
                          <wps:spPr bwMode="auto">
                            <a:xfrm>
                              <a:off x="3446" y="406"/>
                              <a:ext cx="8475" cy="15025"/>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sdt>
                                <w:sdtPr>
                                  <w:rPr>
                                    <w:color w:val="FFFFFF" w:themeColor="background1"/>
                                    <w:sz w:val="80"/>
                                    <w:szCs w:val="80"/>
                                  </w:rPr>
                                  <w:alias w:val="Title"/>
                                  <w:id w:val="25509295"/>
                                  <w:dataBinding w:prefixMappings="xmlns:ns0='http://schemas.openxmlformats.org/package/2006/metadata/core-properties' xmlns:ns1='http://purl.org/dc/elements/1.1/'" w:xpath="/ns0:coreProperties[1]/ns1:title[1]" w:storeItemID="{6C3C8BC8-F283-45AE-878A-BAB7291924A1}"/>
                                  <w:text/>
                                </w:sdtPr>
                                <w:sdtEndPr/>
                                <w:sdtContent>
                                  <w:p w:rsidR="0056570D" w:rsidRDefault="0056570D" w:rsidP="00D17718">
                                    <w:pPr>
                                      <w:pStyle w:val="NoSpacing"/>
                                      <w:rPr>
                                        <w:color w:val="FFFFFF" w:themeColor="background1"/>
                                        <w:sz w:val="80"/>
                                        <w:szCs w:val="80"/>
                                      </w:rPr>
                                    </w:pPr>
                                    <w:r>
                                      <w:rPr>
                                        <w:color w:val="FFFFFF" w:themeColor="background1"/>
                                        <w:sz w:val="80"/>
                                        <w:szCs w:val="80"/>
                                      </w:rPr>
                                      <w:t>Enterprise Finance Guarantee</w:t>
                                    </w:r>
                                  </w:p>
                                </w:sdtContent>
                              </w:sdt>
                              <w:p w:rsidR="0056570D" w:rsidRDefault="0056570D" w:rsidP="00D17718">
                                <w:pPr>
                                  <w:pStyle w:val="NoSpacing"/>
                                  <w:rPr>
                                    <w:color w:val="FFFFFF" w:themeColor="background1"/>
                                  </w:rPr>
                                </w:pPr>
                              </w:p>
                              <w:p w:rsidR="0056570D" w:rsidRDefault="0056570D" w:rsidP="00D17718">
                                <w:pPr>
                                  <w:pStyle w:val="NoSpacing"/>
                                  <w:rPr>
                                    <w:color w:val="FFFFFF" w:themeColor="background1"/>
                                  </w:rPr>
                                </w:pPr>
                              </w:p>
                              <w:sdt>
                                <w:sdtPr>
                                  <w:rPr>
                                    <w:color w:val="FFFFFF" w:themeColor="background1"/>
                                    <w:sz w:val="40"/>
                                    <w:szCs w:val="40"/>
                                  </w:rPr>
                                  <w:alias w:val="Subtitle"/>
                                  <w:id w:val="25509296"/>
                                  <w:dataBinding w:prefixMappings="xmlns:ns0='http://schemas.openxmlformats.org/package/2006/metadata/core-properties' xmlns:ns1='http://purl.org/dc/elements/1.1/'" w:xpath="/ns0:coreProperties[1]/ns1:subject[1]" w:storeItemID="{6C3C8BC8-F283-45AE-878A-BAB7291924A1}"/>
                                  <w:text/>
                                </w:sdtPr>
                                <w:sdtEndPr/>
                                <w:sdtContent>
                                  <w:p w:rsidR="0056570D" w:rsidRDefault="0056570D" w:rsidP="00D17718">
                                    <w:pPr>
                                      <w:pStyle w:val="NoSpacing"/>
                                      <w:rPr>
                                        <w:color w:val="FFFFFF" w:themeColor="background1"/>
                                        <w:sz w:val="40"/>
                                        <w:szCs w:val="40"/>
                                      </w:rPr>
                                    </w:pPr>
                                    <w:r>
                                      <w:rPr>
                                        <w:color w:val="FFFFFF" w:themeColor="background1"/>
                                        <w:sz w:val="40"/>
                                        <w:szCs w:val="40"/>
                                      </w:rPr>
                                      <w:t>Lender Manual</w:t>
                                    </w:r>
                                  </w:p>
                                </w:sdtContent>
                              </w:sdt>
                            </w:txbxContent>
                          </wps:txbx>
                          <wps:bodyPr rot="0" vert="horz" wrap="square" lIns="228600" tIns="1371600" rIns="457200" bIns="45720" anchor="t" anchorCtr="0" upright="1">
                            <a:noAutofit/>
                          </wps:bodyPr>
                        </wps:wsp>
                        <wpg:grpSp>
                          <wpg:cNvPr id="33" name="Group 13"/>
                          <wpg:cNvGrpSpPr>
                            <a:grpSpLocks/>
                          </wpg:cNvGrpSpPr>
                          <wpg:grpSpPr bwMode="auto">
                            <a:xfrm>
                              <a:off x="321" y="3424"/>
                              <a:ext cx="3125" cy="6069"/>
                              <a:chOff x="654" y="3599"/>
                              <a:chExt cx="2880" cy="5760"/>
                            </a:xfrm>
                          </wpg:grpSpPr>
                          <wps:wsp>
                            <wps:cNvPr id="34" name="Rectangle 14"/>
                            <wps:cNvSpPr>
                              <a:spLocks noChangeArrowheads="1"/>
                            </wps:cNvSpPr>
                            <wps:spPr bwMode="auto">
                              <a:xfrm flipH="1">
                                <a:off x="2094" y="6479"/>
                                <a:ext cx="1440" cy="1440"/>
                              </a:xfrm>
                              <a:prstGeom prst="rect">
                                <a:avLst/>
                              </a:prstGeom>
                              <a:gradFill rotWithShape="1">
                                <a:gsLst>
                                  <a:gs pos="0">
                                    <a:srgbClr val="FFC000">
                                      <a:alpha val="80000"/>
                                    </a:srgbClr>
                                  </a:gs>
                                  <a:gs pos="100000">
                                    <a:srgbClr val="FB8625"/>
                                  </a:gs>
                                </a:gsLst>
                                <a:lin ang="5400000" scaled="1"/>
                              </a:gra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35" name="Rectangle 15"/>
                            <wps:cNvSpPr>
                              <a:spLocks noChangeArrowheads="1"/>
                            </wps:cNvSpPr>
                            <wps:spPr bwMode="auto">
                              <a:xfrm flipH="1">
                                <a:off x="2094" y="5039"/>
                                <a:ext cx="1440" cy="1440"/>
                              </a:xfrm>
                              <a:prstGeom prst="rect">
                                <a:avLst/>
                              </a:prstGeom>
                              <a:gradFill rotWithShape="0">
                                <a:gsLst>
                                  <a:gs pos="0">
                                    <a:schemeClr val="accent6">
                                      <a:lumMod val="20000"/>
                                      <a:lumOff val="80000"/>
                                      <a:alpha val="89999"/>
                                    </a:schemeClr>
                                  </a:gs>
                                  <a:gs pos="100000">
                                    <a:srgbClr val="FCDB8A">
                                      <a:alpha val="75999"/>
                                    </a:srgbClr>
                                  </a:gs>
                                </a:gsLst>
                                <a:lin ang="5400000" scaled="1"/>
                              </a:gra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36" name="Rectangle 16"/>
                            <wps:cNvSpPr>
                              <a:spLocks noChangeArrowheads="1"/>
                            </wps:cNvSpPr>
                            <wps:spPr bwMode="auto">
                              <a:xfrm flipH="1">
                                <a:off x="654" y="5039"/>
                                <a:ext cx="1440" cy="1440"/>
                              </a:xfrm>
                              <a:prstGeom prst="rect">
                                <a:avLst/>
                              </a:prstGeom>
                              <a:gradFill rotWithShape="1">
                                <a:gsLst>
                                  <a:gs pos="0">
                                    <a:srgbClr val="FFC000">
                                      <a:alpha val="80000"/>
                                    </a:srgbClr>
                                  </a:gs>
                                  <a:gs pos="100000">
                                    <a:srgbClr val="FB8625"/>
                                  </a:gs>
                                </a:gsLst>
                                <a:lin ang="5400000" scaled="1"/>
                              </a:gra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37" name="Rectangle 17"/>
                            <wps:cNvSpPr>
                              <a:spLocks noChangeArrowheads="1"/>
                            </wps:cNvSpPr>
                            <wps:spPr bwMode="auto">
                              <a:xfrm flipH="1">
                                <a:off x="654" y="3599"/>
                                <a:ext cx="1440" cy="1440"/>
                              </a:xfrm>
                              <a:prstGeom prst="rect">
                                <a:avLst/>
                              </a:prstGeom>
                              <a:gradFill rotWithShape="0">
                                <a:gsLst>
                                  <a:gs pos="0">
                                    <a:schemeClr val="accent6">
                                      <a:lumMod val="20000"/>
                                      <a:lumOff val="80000"/>
                                      <a:alpha val="89999"/>
                                    </a:schemeClr>
                                  </a:gs>
                                  <a:gs pos="100000">
                                    <a:srgbClr val="FCDB8A">
                                      <a:alpha val="75999"/>
                                    </a:srgbClr>
                                  </a:gs>
                                </a:gsLst>
                                <a:lin ang="5400000" scaled="1"/>
                              </a:gra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38" name="Rectangle 18"/>
                            <wps:cNvSpPr>
                              <a:spLocks noChangeArrowheads="1"/>
                            </wps:cNvSpPr>
                            <wps:spPr bwMode="auto">
                              <a:xfrm flipH="1">
                                <a:off x="654" y="6479"/>
                                <a:ext cx="1440" cy="1440"/>
                              </a:xfrm>
                              <a:prstGeom prst="rect">
                                <a:avLst/>
                              </a:prstGeom>
                              <a:gradFill rotWithShape="0">
                                <a:gsLst>
                                  <a:gs pos="0">
                                    <a:schemeClr val="accent6">
                                      <a:lumMod val="20000"/>
                                      <a:lumOff val="80000"/>
                                      <a:alpha val="89999"/>
                                    </a:schemeClr>
                                  </a:gs>
                                  <a:gs pos="100000">
                                    <a:srgbClr val="FCDB8A">
                                      <a:alpha val="75999"/>
                                    </a:srgbClr>
                                  </a:gs>
                                </a:gsLst>
                                <a:lin ang="5400000" scaled="1"/>
                              </a:gra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39" name="Rectangle 19"/>
                            <wps:cNvSpPr>
                              <a:spLocks noChangeArrowheads="1"/>
                            </wps:cNvSpPr>
                            <wps:spPr bwMode="auto">
                              <a:xfrm flipH="1">
                                <a:off x="2094" y="7919"/>
                                <a:ext cx="1440" cy="1440"/>
                              </a:xfrm>
                              <a:prstGeom prst="rect">
                                <a:avLst/>
                              </a:prstGeom>
                              <a:gradFill rotWithShape="0">
                                <a:gsLst>
                                  <a:gs pos="0">
                                    <a:schemeClr val="accent6">
                                      <a:lumMod val="20000"/>
                                      <a:lumOff val="80000"/>
                                      <a:alpha val="89999"/>
                                    </a:schemeClr>
                                  </a:gs>
                                  <a:gs pos="100000">
                                    <a:srgbClr val="FCDB8A">
                                      <a:alpha val="75999"/>
                                    </a:srgbClr>
                                  </a:gs>
                                </a:gsLst>
                                <a:lin ang="5400000" scaled="1"/>
                              </a:gra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40" name="Rectangle 20"/>
                          <wps:cNvSpPr>
                            <a:spLocks noChangeArrowheads="1"/>
                          </wps:cNvSpPr>
                          <wps:spPr bwMode="auto">
                            <a:xfrm flipH="1">
                              <a:off x="2690" y="406"/>
                              <a:ext cx="1563" cy="1518"/>
                            </a:xfrm>
                            <a:prstGeom prst="rect">
                              <a:avLst/>
                            </a:prstGeom>
                            <a:gradFill rotWithShape="1">
                              <a:gsLst>
                                <a:gs pos="0">
                                  <a:srgbClr val="FFC000"/>
                                </a:gs>
                                <a:gs pos="100000">
                                  <a:srgbClr val="FB8625"/>
                                </a:gs>
                              </a:gsLst>
                              <a:lin ang="5400000" scaled="1"/>
                            </a:gra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b/>
                                    <w:sz w:val="52"/>
                                  </w:rPr>
                                  <w:alias w:val="Year"/>
                                  <w:id w:val="25509297"/>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EndPr/>
                                <w:sdtContent>
                                  <w:p w:rsidR="0056570D" w:rsidRPr="005B56AE" w:rsidRDefault="0056570D" w:rsidP="00DB1640">
                                    <w:pPr>
                                      <w:rPr>
                                        <w:b/>
                                        <w:sz w:val="340"/>
                                      </w:rPr>
                                    </w:pPr>
                                    <w:r w:rsidRPr="005B56AE">
                                      <w:rPr>
                                        <w:b/>
                                        <w:sz w:val="52"/>
                                        <w:lang w:val="en-US"/>
                                      </w:rPr>
                                      <w:t>201</w:t>
                                    </w:r>
                                    <w:r>
                                      <w:rPr>
                                        <w:b/>
                                        <w:sz w:val="52"/>
                                        <w:lang w:val="en-US"/>
                                      </w:rPr>
                                      <w:t>2</w:t>
                                    </w:r>
                                  </w:p>
                                </w:sdtContent>
                              </w:sdt>
                            </w:txbxContent>
                          </wps:txbx>
                          <wps:bodyPr rot="0" vert="horz" wrap="square" lIns="91440" tIns="45720" rIns="91440" bIns="45720" anchor="b" anchorCtr="0" upright="1">
                            <a:noAutofit/>
                          </wps:bodyPr>
                        </wps:wsp>
                      </wpg:grpSp>
                      <wpg:grpSp>
                        <wpg:cNvPr id="41" name="Group 21"/>
                        <wpg:cNvGrpSpPr>
                          <a:grpSpLocks/>
                        </wpg:cNvGrpSpPr>
                        <wpg:grpSpPr bwMode="auto">
                          <a:xfrm>
                            <a:off x="3446" y="13758"/>
                            <a:ext cx="8169" cy="1382"/>
                            <a:chOff x="3446" y="13758"/>
                            <a:chExt cx="8169" cy="1382"/>
                          </a:xfrm>
                        </wpg:grpSpPr>
                        <wpg:grpSp>
                          <wpg:cNvPr id="42" name="Group 22"/>
                          <wpg:cNvGrpSpPr>
                            <a:grpSpLocks/>
                          </wpg:cNvGrpSpPr>
                          <wpg:grpSpPr bwMode="auto">
                            <a:xfrm flipH="1" flipV="1">
                              <a:off x="10833" y="14380"/>
                              <a:ext cx="782" cy="760"/>
                              <a:chOff x="8754" y="11945"/>
                              <a:chExt cx="2880" cy="2859"/>
                            </a:xfrm>
                          </wpg:grpSpPr>
                          <wps:wsp>
                            <wps:cNvPr id="43" name="Rectangle 23"/>
                            <wps:cNvSpPr>
                              <a:spLocks noChangeArrowheads="1"/>
                            </wps:cNvSpPr>
                            <wps:spPr bwMode="auto">
                              <a:xfrm flipH="1">
                                <a:off x="10194" y="11945"/>
                                <a:ext cx="1440" cy="1440"/>
                              </a:xfrm>
                              <a:prstGeom prst="rect">
                                <a:avLst/>
                              </a:prstGeom>
                              <a:solidFill>
                                <a:schemeClr val="bg1">
                                  <a:lumMod val="75000"/>
                                  <a:lumOff val="0"/>
                                  <a:alpha val="50000"/>
                                </a:schemeClr>
                              </a:soli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44" name="Rectangle 24"/>
                            <wps:cNvSpPr>
                              <a:spLocks noChangeArrowheads="1"/>
                            </wps:cNvSpPr>
                            <wps:spPr bwMode="auto">
                              <a:xfrm flipH="1">
                                <a:off x="10194" y="13364"/>
                                <a:ext cx="1440" cy="1440"/>
                              </a:xfrm>
                              <a:prstGeom prst="rect">
                                <a:avLst/>
                              </a:prstGeom>
                              <a:solidFill>
                                <a:schemeClr val="accent2">
                                  <a:lumMod val="100000"/>
                                  <a:lumOff val="0"/>
                                </a:schemeClr>
                              </a:soli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45" name="Rectangle 25"/>
                            <wps:cNvSpPr>
                              <a:spLocks noChangeArrowheads="1"/>
                            </wps:cNvSpPr>
                            <wps:spPr bwMode="auto">
                              <a:xfrm flipH="1">
                                <a:off x="8754" y="13364"/>
                                <a:ext cx="1440" cy="1440"/>
                              </a:xfrm>
                              <a:prstGeom prst="rect">
                                <a:avLst/>
                              </a:prstGeom>
                              <a:solidFill>
                                <a:schemeClr val="bg1">
                                  <a:lumMod val="75000"/>
                                  <a:lumOff val="0"/>
                                  <a:alpha val="50000"/>
                                </a:schemeClr>
                              </a:soli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46" name="Rectangle 26"/>
                          <wps:cNvSpPr>
                            <a:spLocks noChangeArrowheads="1"/>
                          </wps:cNvSpPr>
                          <wps:spPr bwMode="auto">
                            <a:xfrm>
                              <a:off x="3446" y="13758"/>
                              <a:ext cx="7105" cy="1382"/>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56570D" w:rsidRDefault="0056570D" w:rsidP="00D17718">
                                <w:pPr>
                                  <w:pStyle w:val="NoSpacing"/>
                                  <w:jc w:val="right"/>
                                  <w:rPr>
                                    <w:color w:val="FFFFFF" w:themeColor="background1"/>
                                  </w:rPr>
                                </w:pPr>
                              </w:p>
                              <w:sdt>
                                <w:sdtPr>
                                  <w:rPr>
                                    <w:color w:val="FFFFFF" w:themeColor="background1"/>
                                  </w:rPr>
                                  <w:alias w:val="Company"/>
                                  <w:id w:val="25509298"/>
                                  <w:dataBinding w:prefixMappings="xmlns:ns0='http://schemas.openxmlformats.org/officeDocument/2006/extended-properties'" w:xpath="/ns0:Properties[1]/ns0:Company[1]" w:storeItemID="{6668398D-A668-4E3E-A5EB-62B293D839F1}"/>
                                  <w:text/>
                                </w:sdtPr>
                                <w:sdtEndPr/>
                                <w:sdtContent>
                                  <w:p w:rsidR="0056570D" w:rsidRDefault="0056570D" w:rsidP="00D17718">
                                    <w:pPr>
                                      <w:pStyle w:val="NoSpacing"/>
                                      <w:jc w:val="right"/>
                                      <w:rPr>
                                        <w:color w:val="FFFFFF" w:themeColor="background1"/>
                                      </w:rPr>
                                    </w:pPr>
                                    <w:r>
                                      <w:rPr>
                                        <w:color w:val="FFFFFF" w:themeColor="background1"/>
                                      </w:rPr>
                                      <w:t>Issue Three May 2012</w:t>
                                    </w:r>
                                  </w:p>
                                </w:sdtContent>
                              </w:sdt>
                              <w:p w:rsidR="0056570D" w:rsidRDefault="0056570D" w:rsidP="00D17718">
                                <w:pPr>
                                  <w:pStyle w:val="NoSpacing"/>
                                  <w:jc w:val="right"/>
                                  <w:rPr>
                                    <w:color w:val="FFFFFF" w:themeColor="background1"/>
                                  </w:rPr>
                                </w:pPr>
                              </w:p>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9" o:spid="_x0000_s1026" style="position:absolute;left:0;text-align:left;margin-left:14.8pt;margin-top:21.85pt;width:562.25pt;height:794.3pt;z-index:251662336;mso-width-percent:950;mso-height-percent:950;mso-position-horizontal-relative:page;mso-position-vertical-relative:page;mso-width-percent:950;mso-height-percent:950" coordorigin="316,406" coordsize="11608,150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&#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" o:allowincell="f">
                <v:group id="Group 10"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11" o:spid="_x0000_s1028" alt="logo2"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P0tsMA&#10;AADbAAAADwAAAGRycy9kb3ducmV2LnhtbESPQWsCMRSE7wX/Q3hCbzXRSpXVKKIUvAjt1h729tg8&#10;dxc3L0uS6vrvTUHwOMzMN8xy3dtWXMiHxrGG8UiBIC6dabjScPz5fJuDCBHZYOuYNNwowHo1eFli&#10;ZtyVv+mSx0okCIcMNdQxdpmUoazJYhi5jjh5J+ctxiR9JY3Ha4LbVk6U+pAWG04LNXa0rak8539W&#10;g/wq1GZX+N98NisOrZsed3urtH4d9psFiEh9fIYf7b3R8D6G/y/pB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P0tsMAAADbAAAADwAAAAAAAAAAAAAAAACYAgAAZHJzL2Rv&#10;d25yZXYueG1sUEsFBgAAAAAEAAQA9QAAAIgDAAAAAA==&#10;" stroked="f" strokecolor="white [3212]" strokeweight="1pt">
                    <v:fill r:id="rId12" o:title="logo2" recolor="t" type="frame"/>
                    <v:shadow color="#d8d8d8 [2732]" offset="3pt,3pt"/>
                  </v:rect>
                  <v:rect id="Rectangle 12"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cAHcMA&#10;AADbAAAADwAAAGRycy9kb3ducmV2LnhtbESPQYvCMBSE74L/ITzBi2i6FVS6RtkKXbx4sO7eH82z&#10;Ldu8lCba+u83guBxmJlvmO1+MI24U+dqywo+FhEI4sLqmksFP5dsvgHhPLLGxjIpeJCD/W482mKi&#10;bc9nuue+FAHCLkEFlfdtIqUrKjLoFrYlDt7VdgZ9kF0pdYd9gJtGxlG0kgZrDgsVtnSoqPjLb0ZB&#10;c7w8+iLNMM1Ov+tD6r9Xs2us1HQyfH2C8DT4d/jVPmoFyxieX8IPkL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cAHcMAAADbAAAADwAAAAAAAAAAAAAAAACYAgAAZHJzL2Rv&#10;d25yZXYueG1sUEsFBgAAAAAEAAQA9QAAAIgDAAAAAA==&#10;" fillcolor="#4f81bd [3204]" strokecolor="#f2f2f2 [3041]" strokeweight="3pt">
                    <v:shadow on="t" color="#243f60 [1604]" opacity=".5" offset="1pt"/>
                    <v:textbox inset="18pt,108pt,36pt">
                      <w:txbxContent>
                        <w:sdt>
                          <w:sdtPr>
                            <w:rPr>
                              <w:color w:val="FFFFFF" w:themeColor="background1"/>
                              <w:sz w:val="80"/>
                              <w:szCs w:val="80"/>
                            </w:rPr>
                            <w:alias w:val="Title"/>
                            <w:id w:val="25509295"/>
                            <w:dataBinding w:prefixMappings="xmlns:ns0='http://schemas.openxmlformats.org/package/2006/metadata/core-properties' xmlns:ns1='http://purl.org/dc/elements/1.1/'" w:xpath="/ns0:coreProperties[1]/ns1:title[1]" w:storeItemID="{6C3C8BC8-F283-45AE-878A-BAB7291924A1}"/>
                            <w:text/>
                          </w:sdtPr>
                          <w:sdtContent>
                            <w:p w:rsidR="009E7CE5" w:rsidRDefault="009E7CE5" w:rsidP="00D17718">
                              <w:pPr>
                                <w:pStyle w:val="NoSpacing"/>
                                <w:rPr>
                                  <w:color w:val="FFFFFF" w:themeColor="background1"/>
                                  <w:sz w:val="80"/>
                                  <w:szCs w:val="80"/>
                                </w:rPr>
                              </w:pPr>
                              <w:r>
                                <w:rPr>
                                  <w:color w:val="FFFFFF" w:themeColor="background1"/>
                                  <w:sz w:val="80"/>
                                  <w:szCs w:val="80"/>
                                </w:rPr>
                                <w:t>Enterprise Finance Guarantee</w:t>
                              </w:r>
                            </w:p>
                          </w:sdtContent>
                        </w:sdt>
                        <w:p w:rsidR="009E7CE5" w:rsidRDefault="009E7CE5" w:rsidP="00D17718">
                          <w:pPr>
                            <w:pStyle w:val="NoSpacing"/>
                            <w:rPr>
                              <w:color w:val="FFFFFF" w:themeColor="background1"/>
                            </w:rPr>
                          </w:pPr>
                        </w:p>
                        <w:p w:rsidR="009E7CE5" w:rsidRDefault="009E7CE5" w:rsidP="00D17718">
                          <w:pPr>
                            <w:pStyle w:val="NoSpacing"/>
                            <w:rPr>
                              <w:color w:val="FFFFFF" w:themeColor="background1"/>
                            </w:rPr>
                          </w:pPr>
                        </w:p>
                        <w:sdt>
                          <w:sdtPr>
                            <w:rPr>
                              <w:color w:val="FFFFFF" w:themeColor="background1"/>
                              <w:sz w:val="40"/>
                              <w:szCs w:val="40"/>
                            </w:rPr>
                            <w:alias w:val="Subtitle"/>
                            <w:id w:val="25509296"/>
                            <w:dataBinding w:prefixMappings="xmlns:ns0='http://schemas.openxmlformats.org/package/2006/metadata/core-properties' xmlns:ns1='http://purl.org/dc/elements/1.1/'" w:xpath="/ns0:coreProperties[1]/ns1:subject[1]" w:storeItemID="{6C3C8BC8-F283-45AE-878A-BAB7291924A1}"/>
                            <w:text/>
                          </w:sdtPr>
                          <w:sdtContent>
                            <w:p w:rsidR="009E7CE5" w:rsidRDefault="009E7CE5" w:rsidP="00D17718">
                              <w:pPr>
                                <w:pStyle w:val="NoSpacing"/>
                                <w:rPr>
                                  <w:color w:val="FFFFFF" w:themeColor="background1"/>
                                  <w:sz w:val="40"/>
                                  <w:szCs w:val="40"/>
                                </w:rPr>
                              </w:pPr>
                              <w:r>
                                <w:rPr>
                                  <w:color w:val="FFFFFF" w:themeColor="background1"/>
                                  <w:sz w:val="40"/>
                                  <w:szCs w:val="40"/>
                                </w:rPr>
                                <w:t>Lender Manual</w:t>
                              </w:r>
                            </w:p>
                          </w:sdtContent>
                        </w:sdt>
                      </w:txbxContent>
                    </v:textbox>
                  </v:rect>
                  <v:group id="Group 13" o:spid="_x0000_s1030" style="position:absolute;left:321;top:3424;width:3125;height:6069"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14"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NLWMUA&#10;AADbAAAADwAAAGRycy9kb3ducmV2LnhtbESPT2vCQBTE70K/w/KE3nRjFStpNiLFiqiXpn+gt0f2&#10;NRuafRuyq8Zv7woFj8PM/IbJlr1txIk6XztWMBknIIhLp2uuFHx+vI0WIHxA1tg4JgUX8rDMHwYZ&#10;ptqd+Z1ORahEhLBPUYEJoU2l9KUhi37sWuLo/brOYoiyq6Tu8BzhtpFPSTKXFmuOCwZbejVU/hVH&#10;Gymbn/Xh+Wux2U+NTnZrV67090Gpx2G/egERqA/38H97qxVMZ3D7En+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g0tYxQAAANsAAAAPAAAAAAAAAAAAAAAAAJgCAABkcnMv&#10;ZG93bnJldi54bWxQSwUGAAAAAAQABAD1AAAAigMAAAAA&#10;" fillcolor="#ffc000" stroked="f" strokecolor="white [3212]" strokeweight="1pt">
                      <v:fill opacity="52428f" color2="#fb8625" rotate="t" focus="100%" type="gradient"/>
                      <v:shadow color="#d8d8d8 [2732]" offset="3pt,3pt"/>
                    </v:rect>
                    <v:rect id="Rectangle 15"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Ml8QA&#10;AADbAAAADwAAAGRycy9kb3ducmV2LnhtbESPQYvCMBSE7wv+h/CEvSyauotFqlFEENeDB6uIx0fz&#10;bKvNS2mi7f77jSB4HGbmG2a26EwlHtS40rKC0TACQZxZXXKu4HhYDyYgnEfWWFkmBX/kYDHvfcww&#10;0bblPT1Sn4sAYZeggsL7OpHSZQUZdENbEwfvYhuDPsgml7rBNsBNJb+jKJYGSw4LBda0Kii7pXej&#10;QEfnL7ds8+3mcrruDtuzj9N4p9Rnv1tOQXjq/Dv8av9qBT9jeH4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fjJfEAAAA2wAAAA8AAAAAAAAAAAAAAAAAmAIAAGRycy9k&#10;b3ducmV2LnhtbFBLBQYAAAAABAAEAPUAAACJAwAAAAA=&#10;" fillcolor="#fde9d9 [665]" stroked="f" strokecolor="white [3212]" strokeweight="1pt">
                      <v:fill opacity="58981f" color2="#fcdb8a" o:opacity2="49806f" focus="100%" type="gradient"/>
                      <v:shadow color="#d8d8d8 [2732]" offset="3pt,3pt"/>
                    </v:rect>
                    <v:rect id="Rectangle 16"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1wtMQA&#10;AADbAAAADwAAAGRycy9kb3ducmV2LnhtbESPzWrDMBCE74W+g9hAb42cGtLgRAmhuCakueQXclus&#10;rWVqrYylOu7bV4VCjsPMfMMsVoNtRE+drx0rmIwTEMSl0zVXCk7H9+cZCB+QNTaOScEPeVgtHx8W&#10;mGl34z31h1CJCGGfoQITQptJ6UtDFv3YtcTR+3SdxRBlV0nd4S3CbSNfkmQqLdYcFwy29Gao/Dp8&#10;20gprvnu9TwrPlKjk23uyrW+7JR6Gg3rOYhAQ7iH/9sbrSCdwt+X+AP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cLTEAAAA2wAAAA8AAAAAAAAAAAAAAAAAmAIAAGRycy9k&#10;b3ducmV2LnhtbFBLBQYAAAAABAAEAPUAAACJAwAAAAA=&#10;" fillcolor="#ffc000" stroked="f" strokecolor="white [3212]" strokeweight="1pt">
                      <v:fill opacity="52428f" color2="#fb8625" rotate="t" focus="100%" type="gradient"/>
                      <v:shadow color="#d8d8d8 [2732]" offset="3pt,3pt"/>
                    </v:rect>
                    <v:rect id="Rectangle 17"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G3e8QA&#10;AADbAAAADwAAAGRycy9kb3ducmV2LnhtbESPQYvCMBSE78L+h/AWvIimu0JXqlFkQVYPHqyLeHw0&#10;z7bavJQm2vrvjSB4HGbmG2a26EwlbtS40rKCr1EEgjizuuRcwf9+NZyAcB5ZY2WZFNzJwWL+0Zth&#10;om3LO7qlPhcBwi5BBYX3dSKlywoy6Ea2Jg7eyTYGfZBNLnWDbYCbSn5HUSwNlhwWCqzpt6Dskl6N&#10;Ah0dB27Z5pu/0+G83W+OPk7jrVL9z245BeGp8+/wq73WCsY/8PwSf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t3vEAAAA2wAAAA8AAAAAAAAAAAAAAAAAmAIAAGRycy9k&#10;b3ducmV2LnhtbFBLBQYAAAAABAAEAPUAAACJAwAAAAA=&#10;" fillcolor="#fde9d9 [665]" stroked="f" strokecolor="white [3212]" strokeweight="1pt">
                      <v:fill opacity="58981f" color2="#fcdb8a" o:opacity2="49806f" focus="100%" type="gradient"/>
                      <v:shadow color="#d8d8d8 [2732]" offset="3pt,3pt"/>
                    </v:rect>
                    <v:rect id="Rectangle 18"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4jCcEA&#10;AADbAAAADwAAAGRycy9kb3ducmV2LnhtbERPy4rCMBTdD/gP4QqzGTSdEYpUUxFBRhcurCIuL83t&#10;Q5ub0kTb+fvJQnB5OO/lajCNeFLnassKvqcRCOLc6ppLBefTdjIH4TyyxsYyKfgjB6t09LHERNue&#10;j/TMfClCCLsEFVTet4mULq/IoJvaljhwhe0M+gC7UuoO+xBuGvkTRbE0WHNoqLClTUX5PXsYBTq6&#10;frl1X+5/i8vtcNpffZzFB6U+x8N6AcLT4N/il3unFczC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eIwnBAAAA2wAAAA8AAAAAAAAAAAAAAAAAmAIAAGRycy9kb3du&#10;cmV2LnhtbFBLBQYAAAAABAAEAPUAAACGAwAAAAA=&#10;" fillcolor="#fde9d9 [665]" stroked="f" strokecolor="white [3212]" strokeweight="1pt">
                      <v:fill opacity="58981f" color2="#fcdb8a" o:opacity2="49806f" focus="100%" type="gradient"/>
                      <v:shadow color="#d8d8d8 [2732]" offset="3pt,3pt"/>
                    </v:rect>
                    <v:rect id="Rectangle 19"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KGksQA&#10;AADbAAAADwAAAGRycy9kb3ducmV2LnhtbESPQYvCMBSE78L+h/AWvIimu0JZq1FkQVYPHqyLeHw0&#10;z7bavJQm2vrvjSB4HGbmG2a26EwlbtS40rKCr1EEgjizuuRcwf9+NfwB4TyyxsoyKbiTg8X8ozfD&#10;RNuWd3RLfS4ChF2CCgrv60RKlxVk0I1sTRy8k20M+iCbXOoG2wA3lfyOolgaLDksFFjTb0HZJb0a&#10;BTo6DtyyzTd/p8N5u98cfZzGW6X6n91yCsJT59/hV3utFYwn8PwSf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ShpLEAAAA2wAAAA8AAAAAAAAAAAAAAAAAmAIAAGRycy9k&#10;b3ducmV2LnhtbFBLBQYAAAAABAAEAPUAAACJAwAAAAA=&#10;" fillcolor="#fde9d9 [665]" stroked="f" strokecolor="white [3212]" strokeweight="1pt">
                      <v:fill opacity="58981f" color2="#fcdb8a" o:opacity2="49806f" focus="100%" type="gradient"/>
                      <v:shadow color="#d8d8d8 [2732]" offset="3pt,3pt"/>
                    </v:rect>
                  </v:group>
                  <v:rect id="Rectangle 20"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BVrsA&#10;AADbAAAADwAAAGRycy9kb3ducmV2LnhtbERPuwrCMBTdBf8hXMFNU0VEq1FUEHT0MThemmtb2tzU&#10;Jmrr15tBcDyc93LdmFK8qHa5ZQWjYQSCOLE651TB9bIfzEA4j6yxtEwKWnKwXnU7S4y1ffOJXmef&#10;ihDCLkYFmfdVLKVLMjLohrYiDtzd1gZ9gHUqdY3vEG5KOY6iqTSYc2jIsKJdRklxfhoFviGcY3H7&#10;PFq73WGrq+Kjj0r1e81mAcJT4//in/ugFUzC+vAl/AC5+g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BSgVa7AAAA2wAAAA8AAAAAAAAAAAAAAAAAmAIAAGRycy9kb3ducmV2Lnht&#10;bFBLBQYAAAAABAAEAPUAAACAAwAAAAA=&#10;" fillcolor="#ffc000" stroked="f" strokecolor="white [3212]" strokeweight="1pt">
                    <v:fill color2="#fb8625" rotate="t" focus="100%" type="gradient"/>
                    <v:shadow color="#d8d8d8 [2732]" offset="3pt,3pt"/>
                    <v:textbox>
                      <w:txbxContent>
                        <w:sdt>
                          <w:sdtPr>
                            <w:rPr>
                              <w:b/>
                              <w:sz w:val="52"/>
                            </w:rPr>
                            <w:alias w:val="Year"/>
                            <w:id w:val="25509297"/>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Content>
                            <w:p w:rsidR="009E7CE5" w:rsidRPr="005B56AE" w:rsidRDefault="009E7CE5" w:rsidP="00DB1640">
                              <w:pPr>
                                <w:rPr>
                                  <w:b/>
                                  <w:sz w:val="340"/>
                                </w:rPr>
                              </w:pPr>
                              <w:r w:rsidRPr="005B56AE">
                                <w:rPr>
                                  <w:b/>
                                  <w:sz w:val="52"/>
                                  <w:lang w:val="en-US"/>
                                </w:rPr>
                                <w:t>201</w:t>
                              </w:r>
                              <w:r>
                                <w:rPr>
                                  <w:b/>
                                  <w:sz w:val="52"/>
                                  <w:lang w:val="en-US"/>
                                </w:rPr>
                                <w:t>2</w:t>
                              </w:r>
                            </w:p>
                          </w:sdtContent>
                        </w:sdt>
                      </w:txbxContent>
                    </v:textbox>
                  </v:rect>
                </v:group>
                <v:group id="Group 21"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oup 22"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eLnXFAAAA2wAA&#10;AA8AAAAAAAAAAAAAAAAAqgIAAGRycy9kb3ducmV2LnhtbFBLBQYAAAAABAAEAPoAAACcAwAAAAA=&#10;">
                    <v:rect id="Rectangle 23"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HwmcIA&#10;AADbAAAADwAAAGRycy9kb3ducmV2LnhtbESPwW7CMBBE70j9B2sr9QZOKWohYFBphUSPoXzAKl7i&#10;QLyOYhPM32MkJI6jmXmjWayibURPna8dK3gfZSCIS6drrhTs/zfDKQgfkDU2jknBlTysli+DBeba&#10;XbigfhcqkSDsc1RgQmhzKX1pyKIfuZY4eQfXWQxJdpXUHV4S3DZynGWf0mLNacFgSz+GytPubBX0&#10;sQp7tz78kv07fkWzKWbX41qpt9f4PQcRKIZn+NHeagWTD7h/ST9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fCZwgAAANsAAAAPAAAAAAAAAAAAAAAAAJgCAABkcnMvZG93&#10;bnJldi54bWxQSwUGAAAAAAQABAD1AAAAhwMAAAAA&#10;" fillcolor="#bfbfbf [2412]" stroked="f" strokecolor="white [3212]" strokeweight="1pt">
                      <v:fill opacity="32896f"/>
                      <v:shadow color="#d8d8d8 [2732]" offset="3pt,3pt"/>
                    </v:rect>
                    <v:rect id="Rectangle 24"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sV/8MA&#10;AADbAAAADwAAAGRycy9kb3ducmV2LnhtbESPX2vCMBTF3wW/Q7jC3jSdiIzOKGMw2OiDtN0Ye7s0&#10;d01Zc1OaaOO3N4Kwx8P58+PsDtH24kyj7xwreFxlIIgbpztuFXzWb8snED4ga+wdk4ILeTjs57Md&#10;5tpNXNK5Cq1II+xzVGBCGHIpfWPIol+5gTh5v260GJIcW6lHnNK47eU6y7bSYseJYHCgV0PNX3Wy&#10;ifvx4zsZvr7rIk6DObYRC1kq9bCIL88gAsXwH76337WCzQZuX9IPkP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sV/8MAAADbAAAADwAAAAAAAAAAAAAAAACYAgAAZHJzL2Rv&#10;d25yZXYueG1sUEsFBgAAAAAEAAQA9QAAAIgDAAAAAA==&#10;" fillcolor="#c0504d [3205]" stroked="f" strokecolor="white [3212]" strokeweight="1pt">
                      <v:shadow color="#d8d8d8 [2732]" offset="3pt,3pt"/>
                    </v:rect>
                    <v:rect id="Rectangle 25"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NdsIA&#10;AADbAAAADwAAAGRycy9kb3ducmV2LnhtbESPwW7CMBBE70j9B2sr9QZOUWkhYFBphUSPoXzAKl7i&#10;QLyOYhPM32MkJI6jmXmjWayibURPna8dK3gfZSCIS6drrhTs/zfDKQgfkDU2jknBlTysli+DBeba&#10;XbigfhcqkSDsc1RgQmhzKX1pyKIfuZY4eQfXWQxJdpXUHV4S3DZynGWf0mLNacFgSz+GytPubBX0&#10;sQp7tz78kv07fkWzKWbX41qpt9f4PQcRKIZn+NHeagUfE7h/ST9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5M12wgAAANsAAAAPAAAAAAAAAAAAAAAAAJgCAABkcnMvZG93&#10;bnJldi54bWxQSwUGAAAAAAQABAD1AAAAhwMAAAAA&#10;" fillcolor="#bfbfbf [2412]" stroked="f" strokecolor="white [3212]" strokeweight="1pt">
                      <v:fill opacity="32896f"/>
                      <v:shadow color="#d8d8d8 [2732]" offset="3pt,3pt"/>
                    </v:rect>
                  </v:group>
                  <v:rect id="Rectangle 26"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aawsIA&#10;AADbAAAADwAAAGRycy9kb3ducmV2LnhtbESPQYvCMBSE7wv+h/AEb2tqkbJUo4gg7KIX3YrXZ/Ns&#10;is1LaaLWf2+EhT0OM/MNM1/2thF36nztWMFknIAgLp2uuVJQ/G4+v0D4gKyxcUwKnuRhuRh8zDHX&#10;7sF7uh9CJSKEfY4KTAhtLqUvDVn0Y9cSR+/iOoshyq6SusNHhNtGpkmSSYs1xwWDLa0NldfDzSrY&#10;0mlXuOszPf6cLpSeb9PeZE6p0bBfzUAE6sN/+K/9rRVMM3h/iT9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JprCwgAAANsAAAAPAAAAAAAAAAAAAAAAAJgCAABkcnMvZG93&#10;bnJldi54bWxQSwUGAAAAAAQABAD1AAAAhwMAAAAA&#10;" filled="f" fillcolor="white [3212]" stroked="f" strokecolor="white [3212]" strokeweight="1pt">
                    <v:fill opacity="52428f"/>
                    <v:textbox inset=",0,,0">
                      <w:txbxContent>
                        <w:p w:rsidR="009E7CE5" w:rsidRDefault="009E7CE5" w:rsidP="00D17718">
                          <w:pPr>
                            <w:pStyle w:val="NoSpacing"/>
                            <w:jc w:val="right"/>
                            <w:rPr>
                              <w:color w:val="FFFFFF" w:themeColor="background1"/>
                            </w:rPr>
                          </w:pPr>
                        </w:p>
                        <w:sdt>
                          <w:sdtPr>
                            <w:rPr>
                              <w:color w:val="FFFFFF" w:themeColor="background1"/>
                            </w:rPr>
                            <w:alias w:val="Company"/>
                            <w:id w:val="25509298"/>
                            <w:dataBinding w:prefixMappings="xmlns:ns0='http://schemas.openxmlformats.org/officeDocument/2006/extended-properties'" w:xpath="/ns0:Properties[1]/ns0:Company[1]" w:storeItemID="{6668398D-A668-4E3E-A5EB-62B293D839F1}"/>
                            <w:text/>
                          </w:sdtPr>
                          <w:sdtContent>
                            <w:p w:rsidR="009E7CE5" w:rsidRDefault="009E7CE5" w:rsidP="00D17718">
                              <w:pPr>
                                <w:pStyle w:val="NoSpacing"/>
                                <w:jc w:val="right"/>
                                <w:rPr>
                                  <w:color w:val="FFFFFF" w:themeColor="background1"/>
                                </w:rPr>
                              </w:pPr>
                              <w:r>
                                <w:rPr>
                                  <w:color w:val="FFFFFF" w:themeColor="background1"/>
                                </w:rPr>
                                <w:t>Issue Three May 2012</w:t>
                              </w:r>
                            </w:p>
                          </w:sdtContent>
                        </w:sdt>
                        <w:p w:rsidR="009E7CE5" w:rsidRDefault="009E7CE5" w:rsidP="00D17718">
                          <w:pPr>
                            <w:pStyle w:val="NoSpacing"/>
                            <w:jc w:val="right"/>
                            <w:rPr>
                              <w:color w:val="FFFFFF" w:themeColor="background1"/>
                            </w:rPr>
                          </w:pPr>
                        </w:p>
                      </w:txbxContent>
                    </v:textbox>
                  </v:rect>
                </v:group>
                <w10:wrap anchorx="page" anchory="page"/>
              </v:group>
            </w:pict>
          </mc:Fallback>
        </mc:AlternateContent>
      </w:r>
    </w:p>
    <w:p w:rsidR="00792D3E" w:rsidRDefault="00792D3E" w:rsidP="00DB1640"/>
    <w:p w:rsidR="00792D3E" w:rsidRDefault="00792D3E" w:rsidP="00DB1640"/>
    <w:p w:rsidR="00792D3E" w:rsidRDefault="00792D3E" w:rsidP="00DB1640"/>
    <w:p w:rsidR="00792D3E" w:rsidRDefault="00792D3E" w:rsidP="00DB1640"/>
    <w:p w:rsidR="00792D3E" w:rsidRDefault="00792D3E" w:rsidP="00DB1640"/>
    <w:p w:rsidR="00792D3E" w:rsidRDefault="00792D3E" w:rsidP="00DB1640"/>
    <w:p w:rsidR="00792D3E" w:rsidRDefault="00792D3E" w:rsidP="00DB1640"/>
    <w:p w:rsidR="00792D3E" w:rsidRDefault="00792D3E" w:rsidP="00DB1640"/>
    <w:p w:rsidR="00792D3E" w:rsidRDefault="00792D3E" w:rsidP="00DB1640"/>
    <w:p w:rsidR="00792D3E" w:rsidRDefault="00792D3E" w:rsidP="00DB1640"/>
    <w:p w:rsidR="00792D3E" w:rsidRDefault="00792D3E" w:rsidP="00DB1640"/>
    <w:p w:rsidR="00792D3E" w:rsidRDefault="00792D3E" w:rsidP="00DB1640"/>
    <w:p w:rsidR="00672EF2" w:rsidRDefault="00672EF2" w:rsidP="00DB1640"/>
    <w:p w:rsidR="00672EF2" w:rsidRDefault="00672EF2" w:rsidP="00DB1640"/>
    <w:p w:rsidR="00672EF2" w:rsidRDefault="00672EF2" w:rsidP="00DB1640"/>
    <w:p w:rsidR="00672EF2" w:rsidRDefault="00672EF2" w:rsidP="00DB1640"/>
    <w:p w:rsidR="00672EF2" w:rsidRDefault="00672EF2" w:rsidP="00DB1640"/>
    <w:p w:rsidR="00672EF2" w:rsidRDefault="00672EF2" w:rsidP="00DB1640"/>
    <w:p w:rsidR="00672EF2" w:rsidRDefault="00672EF2" w:rsidP="00DB1640"/>
    <w:p w:rsidR="00672EF2" w:rsidRDefault="00672EF2" w:rsidP="00DB1640"/>
    <w:p w:rsidR="00672EF2" w:rsidRDefault="00672EF2" w:rsidP="00DB1640"/>
    <w:p w:rsidR="00672EF2" w:rsidRDefault="00672EF2" w:rsidP="00DB1640"/>
    <w:p w:rsidR="00672EF2" w:rsidRPr="004D6EE4" w:rsidRDefault="00D17718" w:rsidP="00DB1640">
      <w:r>
        <w:rPr>
          <w:noProof/>
          <w:lang w:eastAsia="en-GB"/>
        </w:rPr>
        <w:drawing>
          <wp:anchor distT="0" distB="0" distL="114300" distR="114300" simplePos="0" relativeHeight="251667456" behindDoc="0" locked="0" layoutInCell="1" allowOverlap="1" wp14:anchorId="1D0F8B0D" wp14:editId="78564304">
            <wp:simplePos x="0" y="0"/>
            <wp:positionH relativeFrom="margin">
              <wp:posOffset>-714375</wp:posOffset>
            </wp:positionH>
            <wp:positionV relativeFrom="margin">
              <wp:posOffset>8953500</wp:posOffset>
            </wp:positionV>
            <wp:extent cx="2641600" cy="590550"/>
            <wp:effectExtent l="19050" t="0" r="6350" b="0"/>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641600" cy="590550"/>
                    </a:xfrm>
                    <a:prstGeom prst="rect">
                      <a:avLst/>
                    </a:prstGeom>
                    <a:noFill/>
                    <a:ln w="9525">
                      <a:noFill/>
                      <a:miter lim="800000"/>
                      <a:headEnd/>
                      <a:tailEnd/>
                    </a:ln>
                  </pic:spPr>
                </pic:pic>
              </a:graphicData>
            </a:graphic>
          </wp:anchor>
        </w:drawing>
      </w:r>
      <w:r w:rsidR="001D338F">
        <w:rPr>
          <w:noProof/>
          <w:lang w:eastAsia="en-GB"/>
        </w:rPr>
        <mc:AlternateContent>
          <mc:Choice Requires="wps">
            <w:drawing>
              <wp:anchor distT="0" distB="0" distL="114300" distR="114300" simplePos="0" relativeHeight="251665408" behindDoc="0" locked="0" layoutInCell="1" allowOverlap="1" wp14:anchorId="2055F3BB" wp14:editId="1C740967">
                <wp:simplePos x="0" y="0"/>
                <wp:positionH relativeFrom="column">
                  <wp:posOffset>5705475</wp:posOffset>
                </wp:positionH>
                <wp:positionV relativeFrom="paragraph">
                  <wp:posOffset>159385</wp:posOffset>
                </wp:positionV>
                <wp:extent cx="628650" cy="513715"/>
                <wp:effectExtent l="9525" t="6985" r="9525" b="12700"/>
                <wp:wrapNone/>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513715"/>
                        </a:xfrm>
                        <a:prstGeom prst="rect">
                          <a:avLst/>
                        </a:prstGeom>
                        <a:solidFill>
                          <a:srgbClr val="FFFFFF"/>
                        </a:solidFill>
                        <a:ln w="9525">
                          <a:solidFill>
                            <a:srgbClr val="000000"/>
                          </a:solidFill>
                          <a:miter lim="800000"/>
                          <a:headEnd/>
                          <a:tailEnd/>
                        </a:ln>
                      </wps:spPr>
                      <wps:txbx>
                        <w:txbxContent>
                          <w:p w:rsidR="0056570D" w:rsidRDefault="0056570D" w:rsidP="00DB1640">
                            <w:r w:rsidRPr="00D17718">
                              <w:rPr>
                                <w:noProof/>
                                <w:lang w:eastAsia="en-GB"/>
                              </w:rPr>
                              <w:drawing>
                                <wp:inline distT="0" distB="0" distL="0" distR="0" wp14:anchorId="687CC241" wp14:editId="15351AF9">
                                  <wp:extent cx="772220" cy="371475"/>
                                  <wp:effectExtent l="19050" t="0" r="8830" b="0"/>
                                  <wp:docPr id="9" name="Picture 7" descr="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JPG"/>
                                          <pic:cNvPicPr/>
                                        </pic:nvPicPr>
                                        <pic:blipFill>
                                          <a:blip r:embed="rId11"/>
                                          <a:stretch>
                                            <a:fillRect/>
                                          </a:stretch>
                                        </pic:blipFill>
                                        <pic:spPr>
                                          <a:xfrm>
                                            <a:off x="0" y="0"/>
                                            <a:ext cx="773344" cy="372016"/>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44" type="#_x0000_t202" style="position:absolute;left:0;text-align:left;margin-left:449.25pt;margin-top:12.55pt;width:49.5pt;height:4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">
                <v:textbox>
                  <w:txbxContent>
                    <w:p w:rsidR="009E7CE5" w:rsidRDefault="009E7CE5" w:rsidP="00DB1640">
                      <w:r w:rsidRPr="00D17718">
                        <w:rPr>
                          <w:noProof/>
                          <w:lang w:eastAsia="en-GB"/>
                        </w:rPr>
                        <w:drawing>
                          <wp:inline distT="0" distB="0" distL="0" distR="0" wp14:anchorId="687CC241" wp14:editId="15351AF9">
                            <wp:extent cx="772220" cy="371475"/>
                            <wp:effectExtent l="19050" t="0" r="8830" b="0"/>
                            <wp:docPr id="9" name="Picture 7" descr="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JPG"/>
                                    <pic:cNvPicPr/>
                                  </pic:nvPicPr>
                                  <pic:blipFill>
                                    <a:blip r:embed="rId14"/>
                                    <a:stretch>
                                      <a:fillRect/>
                                    </a:stretch>
                                  </pic:blipFill>
                                  <pic:spPr>
                                    <a:xfrm>
                                      <a:off x="0" y="0"/>
                                      <a:ext cx="773344" cy="372016"/>
                                    </a:xfrm>
                                    <a:prstGeom prst="rect">
                                      <a:avLst/>
                                    </a:prstGeom>
                                  </pic:spPr>
                                </pic:pic>
                              </a:graphicData>
                            </a:graphic>
                          </wp:inline>
                        </w:drawing>
                      </w:r>
                    </w:p>
                  </w:txbxContent>
                </v:textbox>
              </v:shape>
            </w:pict>
          </mc:Fallback>
        </mc:AlternateContent>
      </w:r>
    </w:p>
    <w:p w:rsidR="00DB7922" w:rsidRPr="00792D3E" w:rsidRDefault="00F94AB4" w:rsidP="00DB1640">
      <w:pPr>
        <w:rPr>
          <w:color w:val="E36C0A" w:themeColor="accent6" w:themeShade="BF"/>
          <w:kern w:val="36"/>
          <w:u w:val="single"/>
        </w:rPr>
      </w:pPr>
      <w:r w:rsidRPr="00F94AB4">
        <w:rPr>
          <w:kern w:val="36"/>
        </w:rPr>
        <w:t xml:space="preserve">                     </w:t>
      </w:r>
      <w:r w:rsidR="00942524" w:rsidRPr="00792D3E">
        <w:rPr>
          <w:color w:val="E36C0A" w:themeColor="accent6" w:themeShade="BF"/>
          <w:kern w:val="36"/>
          <w:u w:val="single"/>
        </w:rPr>
        <w:t>CONTENTS</w:t>
      </w:r>
      <w:r w:rsidR="00697858">
        <w:rPr>
          <w:color w:val="E36C0A" w:themeColor="accent6" w:themeShade="BF"/>
          <w:kern w:val="36"/>
          <w:u w:val="single"/>
        </w:rPr>
        <w:t xml:space="preserve"> </w:t>
      </w:r>
      <w:r w:rsidR="00D7557D" w:rsidRPr="00D7557D">
        <w:rPr>
          <w:color w:val="E36C0A" w:themeColor="accent6" w:themeShade="BF"/>
          <w:kern w:val="36"/>
          <w:highlight w:val="yellow"/>
          <w:u w:val="single"/>
        </w:rPr>
        <w:t>[TBC]</w:t>
      </w:r>
    </w:p>
    <w:p w:rsidR="00942524" w:rsidRDefault="00942524" w:rsidP="00DB1640">
      <w:pPr>
        <w:pStyle w:val="ListParagraph"/>
        <w:rPr>
          <w:kern w:val="36"/>
        </w:rPr>
      </w:pPr>
    </w:p>
    <w:p w:rsidR="00584436" w:rsidRDefault="00D7557D" w:rsidP="00DB1640">
      <w:pPr>
        <w:pStyle w:val="ListParagraph"/>
        <w:rPr>
          <w:kern w:val="36"/>
        </w:rPr>
      </w:pPr>
      <w:r w:rsidRPr="00D7557D">
        <w:rPr>
          <w:kern w:val="36"/>
        </w:rPr>
        <w:t>The EFG Scheme – An Introduction</w:t>
      </w:r>
    </w:p>
    <w:p w:rsidR="00584436" w:rsidRDefault="00D7557D" w:rsidP="00DB1640">
      <w:pPr>
        <w:pStyle w:val="ListParagraph"/>
        <w:rPr>
          <w:kern w:val="36"/>
        </w:rPr>
      </w:pPr>
      <w:r w:rsidRPr="00D7557D">
        <w:rPr>
          <w:kern w:val="36"/>
        </w:rPr>
        <w:t>The Enterprise Finance Guarantee</w:t>
      </w:r>
    </w:p>
    <w:sdt>
      <w:sdtPr>
        <w:rPr>
          <w:rFonts w:asciiTheme="minorHAnsi" w:eastAsiaTheme="minorHAnsi" w:hAnsiTheme="minorHAnsi" w:cstheme="minorBidi"/>
          <w:b w:val="0"/>
          <w:bCs w:val="0"/>
          <w:color w:val="auto"/>
          <w:sz w:val="22"/>
          <w:szCs w:val="22"/>
          <w:lang w:val="en-GB"/>
        </w:rPr>
        <w:id w:val="3431321"/>
        <w:docPartObj>
          <w:docPartGallery w:val="Table of Contents"/>
          <w:docPartUnique/>
        </w:docPartObj>
      </w:sdtPr>
      <w:sdtEndPr/>
      <w:sdtContent>
        <w:p w:rsidR="00C97C35" w:rsidRDefault="00C97C35">
          <w:pPr>
            <w:pStyle w:val="TOCHeading"/>
          </w:pPr>
          <w:r>
            <w:t>Contents</w:t>
          </w:r>
        </w:p>
        <w:p w:rsidR="009E7CE5" w:rsidRDefault="007E21BB">
          <w:pPr>
            <w:pStyle w:val="TOC1"/>
            <w:tabs>
              <w:tab w:val="left" w:pos="440"/>
              <w:tab w:val="right" w:leader="dot" w:pos="9016"/>
            </w:tabs>
            <w:rPr>
              <w:rFonts w:eastAsiaTheme="minorEastAsia"/>
              <w:noProof/>
              <w:lang w:eastAsia="en-GB"/>
            </w:rPr>
          </w:pPr>
          <w:r>
            <w:fldChar w:fldCharType="begin"/>
          </w:r>
          <w:r w:rsidR="00C97C35">
            <w:instrText xml:space="preserve"> TOC \o "1-3" \h \z \u </w:instrText>
          </w:r>
          <w:r>
            <w:fldChar w:fldCharType="separate"/>
          </w:r>
          <w:hyperlink w:anchor="_Toc325987250" w:history="1">
            <w:r w:rsidR="009E7CE5" w:rsidRPr="00114EE9">
              <w:rPr>
                <w:rStyle w:val="Hyperlink"/>
                <w:noProof/>
              </w:rPr>
              <w:t>1</w:t>
            </w:r>
            <w:r w:rsidR="009E7CE5">
              <w:rPr>
                <w:rFonts w:eastAsiaTheme="minorEastAsia"/>
                <w:noProof/>
                <w:lang w:eastAsia="en-GB"/>
              </w:rPr>
              <w:tab/>
            </w:r>
            <w:r w:rsidR="009E7CE5" w:rsidRPr="00114EE9">
              <w:rPr>
                <w:rStyle w:val="Hyperlink"/>
                <w:noProof/>
              </w:rPr>
              <w:t>Introduction</w:t>
            </w:r>
            <w:r w:rsidR="009E7CE5">
              <w:rPr>
                <w:noProof/>
                <w:webHidden/>
              </w:rPr>
              <w:tab/>
            </w:r>
            <w:r w:rsidR="009E7CE5">
              <w:rPr>
                <w:noProof/>
                <w:webHidden/>
              </w:rPr>
              <w:fldChar w:fldCharType="begin"/>
            </w:r>
            <w:r w:rsidR="009E7CE5">
              <w:rPr>
                <w:noProof/>
                <w:webHidden/>
              </w:rPr>
              <w:instrText xml:space="preserve"> PAGEREF _Toc325987250 \h </w:instrText>
            </w:r>
            <w:r w:rsidR="009E7CE5">
              <w:rPr>
                <w:noProof/>
                <w:webHidden/>
              </w:rPr>
            </w:r>
            <w:r w:rsidR="009E7CE5">
              <w:rPr>
                <w:noProof/>
                <w:webHidden/>
              </w:rPr>
              <w:fldChar w:fldCharType="separate"/>
            </w:r>
            <w:r w:rsidR="005C734C">
              <w:rPr>
                <w:noProof/>
                <w:webHidden/>
              </w:rPr>
              <w:t>5</w:t>
            </w:r>
            <w:r w:rsidR="009E7CE5">
              <w:rPr>
                <w:noProof/>
                <w:webHidden/>
              </w:rPr>
              <w:fldChar w:fldCharType="end"/>
            </w:r>
          </w:hyperlink>
        </w:p>
        <w:p w:rsidR="009E7CE5" w:rsidRDefault="005C734C">
          <w:pPr>
            <w:pStyle w:val="TOC2"/>
            <w:rPr>
              <w:rFonts w:eastAsiaTheme="minorEastAsia"/>
              <w:noProof/>
              <w:lang w:eastAsia="en-GB"/>
            </w:rPr>
          </w:pPr>
          <w:hyperlink w:anchor="_Toc325987251" w:history="1">
            <w:r w:rsidR="009E7CE5" w:rsidRPr="00114EE9">
              <w:rPr>
                <w:rStyle w:val="Hyperlink"/>
                <w:noProof/>
              </w:rPr>
              <w:t>1.1</w:t>
            </w:r>
            <w:r w:rsidR="009E7CE5">
              <w:rPr>
                <w:rFonts w:eastAsiaTheme="minorEastAsia"/>
                <w:noProof/>
                <w:lang w:eastAsia="en-GB"/>
              </w:rPr>
              <w:tab/>
            </w:r>
            <w:r w:rsidR="009E7CE5" w:rsidRPr="00114EE9">
              <w:rPr>
                <w:rStyle w:val="Hyperlink"/>
                <w:noProof/>
              </w:rPr>
              <w:t>The Enterprise Finance Guarantee</w:t>
            </w:r>
            <w:r w:rsidR="009E7CE5">
              <w:rPr>
                <w:noProof/>
                <w:webHidden/>
              </w:rPr>
              <w:tab/>
            </w:r>
            <w:r w:rsidR="009E7CE5">
              <w:rPr>
                <w:noProof/>
                <w:webHidden/>
              </w:rPr>
              <w:fldChar w:fldCharType="begin"/>
            </w:r>
            <w:r w:rsidR="009E7CE5">
              <w:rPr>
                <w:noProof/>
                <w:webHidden/>
              </w:rPr>
              <w:instrText xml:space="preserve"> PAGEREF _Toc325987251 \h </w:instrText>
            </w:r>
            <w:r w:rsidR="009E7CE5">
              <w:rPr>
                <w:noProof/>
                <w:webHidden/>
              </w:rPr>
            </w:r>
            <w:r w:rsidR="009E7CE5">
              <w:rPr>
                <w:noProof/>
                <w:webHidden/>
              </w:rPr>
              <w:fldChar w:fldCharType="separate"/>
            </w:r>
            <w:r>
              <w:rPr>
                <w:noProof/>
                <w:webHidden/>
              </w:rPr>
              <w:t>5</w:t>
            </w:r>
            <w:r w:rsidR="009E7CE5">
              <w:rPr>
                <w:noProof/>
                <w:webHidden/>
              </w:rPr>
              <w:fldChar w:fldCharType="end"/>
            </w:r>
          </w:hyperlink>
        </w:p>
        <w:p w:rsidR="009E7CE5" w:rsidRDefault="005C734C">
          <w:pPr>
            <w:pStyle w:val="TOC2"/>
            <w:rPr>
              <w:rFonts w:eastAsiaTheme="minorEastAsia"/>
              <w:noProof/>
              <w:lang w:eastAsia="en-GB"/>
            </w:rPr>
          </w:pPr>
          <w:hyperlink w:anchor="_Toc325987252" w:history="1">
            <w:r w:rsidR="009E7CE5" w:rsidRPr="00114EE9">
              <w:rPr>
                <w:rStyle w:val="Hyperlink"/>
                <w:noProof/>
              </w:rPr>
              <w:t>1.2</w:t>
            </w:r>
            <w:r w:rsidR="009E7CE5">
              <w:rPr>
                <w:rFonts w:eastAsiaTheme="minorEastAsia"/>
                <w:noProof/>
                <w:lang w:eastAsia="en-GB"/>
              </w:rPr>
              <w:tab/>
            </w:r>
            <w:r w:rsidR="009E7CE5" w:rsidRPr="00114EE9">
              <w:rPr>
                <w:rStyle w:val="Hyperlink"/>
                <w:noProof/>
              </w:rPr>
              <w:t>Key Manual Updates</w:t>
            </w:r>
            <w:r w:rsidR="009E7CE5">
              <w:rPr>
                <w:noProof/>
                <w:webHidden/>
              </w:rPr>
              <w:tab/>
            </w:r>
            <w:r w:rsidR="009E7CE5">
              <w:rPr>
                <w:noProof/>
                <w:webHidden/>
              </w:rPr>
              <w:fldChar w:fldCharType="begin"/>
            </w:r>
            <w:r w:rsidR="009E7CE5">
              <w:rPr>
                <w:noProof/>
                <w:webHidden/>
              </w:rPr>
              <w:instrText xml:space="preserve"> PAGEREF _Toc325987252 \h </w:instrText>
            </w:r>
            <w:r w:rsidR="009E7CE5">
              <w:rPr>
                <w:noProof/>
                <w:webHidden/>
              </w:rPr>
            </w:r>
            <w:r w:rsidR="009E7CE5">
              <w:rPr>
                <w:noProof/>
                <w:webHidden/>
              </w:rPr>
              <w:fldChar w:fldCharType="separate"/>
            </w:r>
            <w:r>
              <w:rPr>
                <w:noProof/>
                <w:webHidden/>
              </w:rPr>
              <w:t>6</w:t>
            </w:r>
            <w:r w:rsidR="009E7CE5">
              <w:rPr>
                <w:noProof/>
                <w:webHidden/>
              </w:rPr>
              <w:fldChar w:fldCharType="end"/>
            </w:r>
          </w:hyperlink>
        </w:p>
        <w:p w:rsidR="009E7CE5" w:rsidRDefault="005C734C">
          <w:pPr>
            <w:pStyle w:val="TOC2"/>
            <w:rPr>
              <w:rFonts w:eastAsiaTheme="minorEastAsia"/>
              <w:noProof/>
              <w:lang w:eastAsia="en-GB"/>
            </w:rPr>
          </w:pPr>
          <w:hyperlink w:anchor="_Toc325987253" w:history="1">
            <w:r w:rsidR="009E7CE5" w:rsidRPr="00114EE9">
              <w:rPr>
                <w:rStyle w:val="Hyperlink"/>
                <w:noProof/>
              </w:rPr>
              <w:t>1.3      Other EFG Materials Available to Lenders</w:t>
            </w:r>
            <w:r w:rsidR="009E7CE5">
              <w:rPr>
                <w:noProof/>
                <w:webHidden/>
              </w:rPr>
              <w:tab/>
            </w:r>
            <w:r w:rsidR="009E7CE5">
              <w:rPr>
                <w:noProof/>
                <w:webHidden/>
              </w:rPr>
              <w:fldChar w:fldCharType="begin"/>
            </w:r>
            <w:r w:rsidR="009E7CE5">
              <w:rPr>
                <w:noProof/>
                <w:webHidden/>
              </w:rPr>
              <w:instrText xml:space="preserve"> PAGEREF _Toc325987253 \h </w:instrText>
            </w:r>
            <w:r w:rsidR="009E7CE5">
              <w:rPr>
                <w:noProof/>
                <w:webHidden/>
              </w:rPr>
            </w:r>
            <w:r w:rsidR="009E7CE5">
              <w:rPr>
                <w:noProof/>
                <w:webHidden/>
              </w:rPr>
              <w:fldChar w:fldCharType="separate"/>
            </w:r>
            <w:r>
              <w:rPr>
                <w:noProof/>
                <w:webHidden/>
              </w:rPr>
              <w:t>7</w:t>
            </w:r>
            <w:r w:rsidR="009E7CE5">
              <w:rPr>
                <w:noProof/>
                <w:webHidden/>
              </w:rPr>
              <w:fldChar w:fldCharType="end"/>
            </w:r>
          </w:hyperlink>
        </w:p>
        <w:p w:rsidR="009E7CE5" w:rsidRDefault="005C734C">
          <w:pPr>
            <w:pStyle w:val="TOC2"/>
            <w:rPr>
              <w:rFonts w:eastAsiaTheme="minorEastAsia"/>
              <w:noProof/>
              <w:lang w:eastAsia="en-GB"/>
            </w:rPr>
          </w:pPr>
          <w:hyperlink w:anchor="_Toc325987254" w:history="1">
            <w:r w:rsidR="009E7CE5" w:rsidRPr="00114EE9">
              <w:rPr>
                <w:rStyle w:val="Hyperlink"/>
                <w:noProof/>
              </w:rPr>
              <w:t>1.4      Enquiries</w:t>
            </w:r>
            <w:r w:rsidR="009E7CE5">
              <w:rPr>
                <w:noProof/>
                <w:webHidden/>
              </w:rPr>
              <w:tab/>
            </w:r>
            <w:r w:rsidR="009E7CE5">
              <w:rPr>
                <w:noProof/>
                <w:webHidden/>
              </w:rPr>
              <w:fldChar w:fldCharType="begin"/>
            </w:r>
            <w:r w:rsidR="009E7CE5">
              <w:rPr>
                <w:noProof/>
                <w:webHidden/>
              </w:rPr>
              <w:instrText xml:space="preserve"> PAGEREF _Toc325987254 \h </w:instrText>
            </w:r>
            <w:r w:rsidR="009E7CE5">
              <w:rPr>
                <w:noProof/>
                <w:webHidden/>
              </w:rPr>
            </w:r>
            <w:r w:rsidR="009E7CE5">
              <w:rPr>
                <w:noProof/>
                <w:webHidden/>
              </w:rPr>
              <w:fldChar w:fldCharType="separate"/>
            </w:r>
            <w:r>
              <w:rPr>
                <w:noProof/>
                <w:webHidden/>
              </w:rPr>
              <w:t>7</w:t>
            </w:r>
            <w:r w:rsidR="009E7CE5">
              <w:rPr>
                <w:noProof/>
                <w:webHidden/>
              </w:rPr>
              <w:fldChar w:fldCharType="end"/>
            </w:r>
          </w:hyperlink>
        </w:p>
        <w:p w:rsidR="009E7CE5" w:rsidRDefault="005C734C">
          <w:pPr>
            <w:pStyle w:val="TOC2"/>
            <w:rPr>
              <w:rFonts w:eastAsiaTheme="minorEastAsia"/>
              <w:noProof/>
              <w:lang w:eastAsia="en-GB"/>
            </w:rPr>
          </w:pPr>
          <w:hyperlink w:anchor="_Toc325987255" w:history="1">
            <w:r w:rsidR="009E7CE5" w:rsidRPr="00114EE9">
              <w:rPr>
                <w:rStyle w:val="Hyperlink"/>
                <w:noProof/>
              </w:rPr>
              <w:t>1.5      Service Level Agreement</w:t>
            </w:r>
            <w:r w:rsidR="009E7CE5">
              <w:rPr>
                <w:noProof/>
                <w:webHidden/>
              </w:rPr>
              <w:tab/>
            </w:r>
            <w:r w:rsidR="009E7CE5">
              <w:rPr>
                <w:noProof/>
                <w:webHidden/>
              </w:rPr>
              <w:fldChar w:fldCharType="begin"/>
            </w:r>
            <w:r w:rsidR="009E7CE5">
              <w:rPr>
                <w:noProof/>
                <w:webHidden/>
              </w:rPr>
              <w:instrText xml:space="preserve"> PAGEREF _Toc325987255 \h </w:instrText>
            </w:r>
            <w:r w:rsidR="009E7CE5">
              <w:rPr>
                <w:noProof/>
                <w:webHidden/>
              </w:rPr>
            </w:r>
            <w:r w:rsidR="009E7CE5">
              <w:rPr>
                <w:noProof/>
                <w:webHidden/>
              </w:rPr>
              <w:fldChar w:fldCharType="separate"/>
            </w:r>
            <w:r>
              <w:rPr>
                <w:noProof/>
                <w:webHidden/>
              </w:rPr>
              <w:t>8</w:t>
            </w:r>
            <w:r w:rsidR="009E7CE5">
              <w:rPr>
                <w:noProof/>
                <w:webHidden/>
              </w:rPr>
              <w:fldChar w:fldCharType="end"/>
            </w:r>
          </w:hyperlink>
        </w:p>
        <w:p w:rsidR="009E7CE5" w:rsidRDefault="005C734C">
          <w:pPr>
            <w:pStyle w:val="TOC2"/>
            <w:rPr>
              <w:rFonts w:eastAsiaTheme="minorEastAsia"/>
              <w:noProof/>
              <w:lang w:eastAsia="en-GB"/>
            </w:rPr>
          </w:pPr>
          <w:hyperlink w:anchor="_Toc325987256" w:history="1">
            <w:r w:rsidR="009E7CE5" w:rsidRPr="00114EE9">
              <w:rPr>
                <w:rStyle w:val="Hyperlink"/>
                <w:noProof/>
              </w:rPr>
              <w:t>1.6</w:t>
            </w:r>
            <w:r w:rsidR="009E7CE5">
              <w:rPr>
                <w:rFonts w:eastAsiaTheme="minorEastAsia"/>
                <w:noProof/>
                <w:lang w:eastAsia="en-GB"/>
              </w:rPr>
              <w:tab/>
            </w:r>
            <w:r w:rsidR="009E7CE5" w:rsidRPr="00114EE9">
              <w:rPr>
                <w:rStyle w:val="Hyperlink"/>
                <w:noProof/>
              </w:rPr>
              <w:t>Feedback</w:t>
            </w:r>
            <w:r w:rsidR="009E7CE5">
              <w:rPr>
                <w:noProof/>
                <w:webHidden/>
              </w:rPr>
              <w:tab/>
            </w:r>
            <w:r w:rsidR="009E7CE5">
              <w:rPr>
                <w:noProof/>
                <w:webHidden/>
              </w:rPr>
              <w:fldChar w:fldCharType="begin"/>
            </w:r>
            <w:r w:rsidR="009E7CE5">
              <w:rPr>
                <w:noProof/>
                <w:webHidden/>
              </w:rPr>
              <w:instrText xml:space="preserve"> PAGEREF _Toc325987256 \h </w:instrText>
            </w:r>
            <w:r w:rsidR="009E7CE5">
              <w:rPr>
                <w:noProof/>
                <w:webHidden/>
              </w:rPr>
            </w:r>
            <w:r w:rsidR="009E7CE5">
              <w:rPr>
                <w:noProof/>
                <w:webHidden/>
              </w:rPr>
              <w:fldChar w:fldCharType="separate"/>
            </w:r>
            <w:r>
              <w:rPr>
                <w:noProof/>
                <w:webHidden/>
              </w:rPr>
              <w:t>8</w:t>
            </w:r>
            <w:r w:rsidR="009E7CE5">
              <w:rPr>
                <w:noProof/>
                <w:webHidden/>
              </w:rPr>
              <w:fldChar w:fldCharType="end"/>
            </w:r>
          </w:hyperlink>
        </w:p>
        <w:p w:rsidR="009E7CE5" w:rsidRDefault="005C734C">
          <w:pPr>
            <w:pStyle w:val="TOC1"/>
            <w:tabs>
              <w:tab w:val="left" w:pos="440"/>
              <w:tab w:val="right" w:leader="dot" w:pos="9016"/>
            </w:tabs>
            <w:rPr>
              <w:rFonts w:eastAsiaTheme="minorEastAsia"/>
              <w:noProof/>
              <w:lang w:eastAsia="en-GB"/>
            </w:rPr>
          </w:pPr>
          <w:hyperlink w:anchor="_Toc325987257" w:history="1">
            <w:r w:rsidR="009E7CE5" w:rsidRPr="00114EE9">
              <w:rPr>
                <w:rStyle w:val="Hyperlink"/>
                <w:noProof/>
              </w:rPr>
              <w:t>2</w:t>
            </w:r>
            <w:r w:rsidR="009E7CE5">
              <w:rPr>
                <w:rFonts w:eastAsiaTheme="minorEastAsia"/>
                <w:noProof/>
                <w:lang w:eastAsia="en-GB"/>
              </w:rPr>
              <w:tab/>
            </w:r>
            <w:r w:rsidR="009E7CE5" w:rsidRPr="00114EE9">
              <w:rPr>
                <w:rStyle w:val="Hyperlink"/>
                <w:noProof/>
              </w:rPr>
              <w:t>Borrower Eligibility</w:t>
            </w:r>
            <w:r w:rsidR="009E7CE5">
              <w:rPr>
                <w:noProof/>
                <w:webHidden/>
              </w:rPr>
              <w:tab/>
            </w:r>
            <w:r w:rsidR="009E7CE5">
              <w:rPr>
                <w:noProof/>
                <w:webHidden/>
              </w:rPr>
              <w:fldChar w:fldCharType="begin"/>
            </w:r>
            <w:r w:rsidR="009E7CE5">
              <w:rPr>
                <w:noProof/>
                <w:webHidden/>
              </w:rPr>
              <w:instrText xml:space="preserve"> PAGEREF _Toc325987257 \h </w:instrText>
            </w:r>
            <w:r w:rsidR="009E7CE5">
              <w:rPr>
                <w:noProof/>
                <w:webHidden/>
              </w:rPr>
            </w:r>
            <w:r w:rsidR="009E7CE5">
              <w:rPr>
                <w:noProof/>
                <w:webHidden/>
              </w:rPr>
              <w:fldChar w:fldCharType="separate"/>
            </w:r>
            <w:r>
              <w:rPr>
                <w:noProof/>
                <w:webHidden/>
              </w:rPr>
              <w:t>9</w:t>
            </w:r>
            <w:r w:rsidR="009E7CE5">
              <w:rPr>
                <w:noProof/>
                <w:webHidden/>
              </w:rPr>
              <w:fldChar w:fldCharType="end"/>
            </w:r>
          </w:hyperlink>
        </w:p>
        <w:p w:rsidR="009E7CE5" w:rsidRDefault="005C734C">
          <w:pPr>
            <w:pStyle w:val="TOC2"/>
            <w:rPr>
              <w:rFonts w:eastAsiaTheme="minorEastAsia"/>
              <w:noProof/>
              <w:lang w:eastAsia="en-GB"/>
            </w:rPr>
          </w:pPr>
          <w:hyperlink w:anchor="_Toc325987258" w:history="1">
            <w:r w:rsidR="009E7CE5" w:rsidRPr="00114EE9">
              <w:rPr>
                <w:rStyle w:val="Hyperlink"/>
                <w:noProof/>
              </w:rPr>
              <w:t xml:space="preserve">2.1 </w:t>
            </w:r>
            <w:r w:rsidR="009E7CE5">
              <w:rPr>
                <w:rFonts w:eastAsiaTheme="minorEastAsia"/>
                <w:noProof/>
                <w:lang w:eastAsia="en-GB"/>
              </w:rPr>
              <w:tab/>
            </w:r>
            <w:r w:rsidR="009E7CE5" w:rsidRPr="00114EE9">
              <w:rPr>
                <w:rStyle w:val="Hyperlink"/>
                <w:noProof/>
              </w:rPr>
              <w:t>Introduction</w:t>
            </w:r>
            <w:r w:rsidR="009E7CE5">
              <w:rPr>
                <w:noProof/>
                <w:webHidden/>
              </w:rPr>
              <w:tab/>
            </w:r>
            <w:r w:rsidR="009E7CE5">
              <w:rPr>
                <w:noProof/>
                <w:webHidden/>
              </w:rPr>
              <w:fldChar w:fldCharType="begin"/>
            </w:r>
            <w:r w:rsidR="009E7CE5">
              <w:rPr>
                <w:noProof/>
                <w:webHidden/>
              </w:rPr>
              <w:instrText xml:space="preserve"> PAGEREF _Toc325987258 \h </w:instrText>
            </w:r>
            <w:r w:rsidR="009E7CE5">
              <w:rPr>
                <w:noProof/>
                <w:webHidden/>
              </w:rPr>
            </w:r>
            <w:r w:rsidR="009E7CE5">
              <w:rPr>
                <w:noProof/>
                <w:webHidden/>
              </w:rPr>
              <w:fldChar w:fldCharType="separate"/>
            </w:r>
            <w:r>
              <w:rPr>
                <w:noProof/>
                <w:webHidden/>
              </w:rPr>
              <w:t>9</w:t>
            </w:r>
            <w:r w:rsidR="009E7CE5">
              <w:rPr>
                <w:noProof/>
                <w:webHidden/>
              </w:rPr>
              <w:fldChar w:fldCharType="end"/>
            </w:r>
          </w:hyperlink>
        </w:p>
        <w:p w:rsidR="009E7CE5" w:rsidRDefault="005C734C">
          <w:pPr>
            <w:pStyle w:val="TOC2"/>
            <w:rPr>
              <w:rFonts w:eastAsiaTheme="minorEastAsia"/>
              <w:noProof/>
              <w:lang w:eastAsia="en-GB"/>
            </w:rPr>
          </w:pPr>
          <w:hyperlink w:anchor="_Toc325987259" w:history="1">
            <w:r w:rsidR="009E7CE5" w:rsidRPr="00114EE9">
              <w:rPr>
                <w:rStyle w:val="Hyperlink"/>
                <w:noProof/>
              </w:rPr>
              <w:t>2.2</w:t>
            </w:r>
            <w:r w:rsidR="009E7CE5">
              <w:rPr>
                <w:rFonts w:eastAsiaTheme="minorEastAsia"/>
                <w:noProof/>
                <w:lang w:eastAsia="en-GB"/>
              </w:rPr>
              <w:tab/>
            </w:r>
            <w:r w:rsidR="009E7CE5" w:rsidRPr="00114EE9">
              <w:rPr>
                <w:rStyle w:val="Hyperlink"/>
                <w:noProof/>
              </w:rPr>
              <w:t>Quick Reference Guide</w:t>
            </w:r>
            <w:r w:rsidR="009E7CE5">
              <w:rPr>
                <w:noProof/>
                <w:webHidden/>
              </w:rPr>
              <w:tab/>
            </w:r>
            <w:r w:rsidR="009E7CE5">
              <w:rPr>
                <w:noProof/>
                <w:webHidden/>
              </w:rPr>
              <w:fldChar w:fldCharType="begin"/>
            </w:r>
            <w:r w:rsidR="009E7CE5">
              <w:rPr>
                <w:noProof/>
                <w:webHidden/>
              </w:rPr>
              <w:instrText xml:space="preserve"> PAGEREF _Toc325987259 \h </w:instrText>
            </w:r>
            <w:r w:rsidR="009E7CE5">
              <w:rPr>
                <w:noProof/>
                <w:webHidden/>
              </w:rPr>
            </w:r>
            <w:r w:rsidR="009E7CE5">
              <w:rPr>
                <w:noProof/>
                <w:webHidden/>
              </w:rPr>
              <w:fldChar w:fldCharType="separate"/>
            </w:r>
            <w:r>
              <w:rPr>
                <w:noProof/>
                <w:webHidden/>
              </w:rPr>
              <w:t>9</w:t>
            </w:r>
            <w:r w:rsidR="009E7CE5">
              <w:rPr>
                <w:noProof/>
                <w:webHidden/>
              </w:rPr>
              <w:fldChar w:fldCharType="end"/>
            </w:r>
          </w:hyperlink>
        </w:p>
        <w:p w:rsidR="009E7CE5" w:rsidRDefault="005C734C">
          <w:pPr>
            <w:pStyle w:val="TOC2"/>
            <w:rPr>
              <w:rFonts w:eastAsiaTheme="minorEastAsia"/>
              <w:noProof/>
              <w:lang w:eastAsia="en-GB"/>
            </w:rPr>
          </w:pPr>
          <w:hyperlink w:anchor="_Toc325987260" w:history="1">
            <w:r w:rsidR="009E7CE5" w:rsidRPr="00114EE9">
              <w:rPr>
                <w:rStyle w:val="Hyperlink"/>
                <w:noProof/>
              </w:rPr>
              <w:t xml:space="preserve">2.3 </w:t>
            </w:r>
            <w:r w:rsidR="009E7CE5">
              <w:rPr>
                <w:rFonts w:eastAsiaTheme="minorEastAsia"/>
                <w:noProof/>
                <w:lang w:eastAsia="en-GB"/>
              </w:rPr>
              <w:tab/>
            </w:r>
            <w:r w:rsidR="009E7CE5" w:rsidRPr="00114EE9">
              <w:rPr>
                <w:rStyle w:val="Hyperlink"/>
                <w:noProof/>
              </w:rPr>
              <w:t>Viability</w:t>
            </w:r>
            <w:r w:rsidR="009E7CE5">
              <w:rPr>
                <w:noProof/>
                <w:webHidden/>
              </w:rPr>
              <w:tab/>
            </w:r>
            <w:r w:rsidR="009E7CE5">
              <w:rPr>
                <w:noProof/>
                <w:webHidden/>
              </w:rPr>
              <w:fldChar w:fldCharType="begin"/>
            </w:r>
            <w:r w:rsidR="009E7CE5">
              <w:rPr>
                <w:noProof/>
                <w:webHidden/>
              </w:rPr>
              <w:instrText xml:space="preserve"> PAGEREF _Toc325987260 \h </w:instrText>
            </w:r>
            <w:r w:rsidR="009E7CE5">
              <w:rPr>
                <w:noProof/>
                <w:webHidden/>
              </w:rPr>
            </w:r>
            <w:r w:rsidR="009E7CE5">
              <w:rPr>
                <w:noProof/>
                <w:webHidden/>
              </w:rPr>
              <w:fldChar w:fldCharType="separate"/>
            </w:r>
            <w:r>
              <w:rPr>
                <w:noProof/>
                <w:webHidden/>
              </w:rPr>
              <w:t>10</w:t>
            </w:r>
            <w:r w:rsidR="009E7CE5">
              <w:rPr>
                <w:noProof/>
                <w:webHidden/>
              </w:rPr>
              <w:fldChar w:fldCharType="end"/>
            </w:r>
          </w:hyperlink>
        </w:p>
        <w:p w:rsidR="009E7CE5" w:rsidRDefault="005C734C">
          <w:pPr>
            <w:pStyle w:val="TOC2"/>
            <w:rPr>
              <w:rFonts w:eastAsiaTheme="minorEastAsia"/>
              <w:noProof/>
              <w:lang w:eastAsia="en-GB"/>
            </w:rPr>
          </w:pPr>
          <w:hyperlink w:anchor="_Toc325987261" w:history="1">
            <w:r w:rsidR="009E7CE5" w:rsidRPr="00114EE9">
              <w:rPr>
                <w:rStyle w:val="Hyperlink"/>
                <w:noProof/>
              </w:rPr>
              <w:t>2.4</w:t>
            </w:r>
            <w:r w:rsidR="009E7CE5">
              <w:rPr>
                <w:rFonts w:eastAsiaTheme="minorEastAsia"/>
                <w:noProof/>
                <w:lang w:eastAsia="en-GB"/>
              </w:rPr>
              <w:tab/>
            </w:r>
            <w:r w:rsidR="009E7CE5" w:rsidRPr="00114EE9">
              <w:rPr>
                <w:rStyle w:val="Hyperlink"/>
                <w:noProof/>
              </w:rPr>
              <w:t>Security</w:t>
            </w:r>
            <w:r w:rsidR="009E7CE5">
              <w:rPr>
                <w:noProof/>
                <w:webHidden/>
              </w:rPr>
              <w:tab/>
            </w:r>
            <w:r w:rsidR="009E7CE5">
              <w:rPr>
                <w:noProof/>
                <w:webHidden/>
              </w:rPr>
              <w:fldChar w:fldCharType="begin"/>
            </w:r>
            <w:r w:rsidR="009E7CE5">
              <w:rPr>
                <w:noProof/>
                <w:webHidden/>
              </w:rPr>
              <w:instrText xml:space="preserve"> PAGEREF _Toc325987261 \h </w:instrText>
            </w:r>
            <w:r w:rsidR="009E7CE5">
              <w:rPr>
                <w:noProof/>
                <w:webHidden/>
              </w:rPr>
            </w:r>
            <w:r w:rsidR="009E7CE5">
              <w:rPr>
                <w:noProof/>
                <w:webHidden/>
              </w:rPr>
              <w:fldChar w:fldCharType="separate"/>
            </w:r>
            <w:r>
              <w:rPr>
                <w:noProof/>
                <w:webHidden/>
              </w:rPr>
              <w:t>10</w:t>
            </w:r>
            <w:r w:rsidR="009E7CE5">
              <w:rPr>
                <w:noProof/>
                <w:webHidden/>
              </w:rPr>
              <w:fldChar w:fldCharType="end"/>
            </w:r>
          </w:hyperlink>
        </w:p>
        <w:p w:rsidR="009E7CE5" w:rsidRDefault="005C734C">
          <w:pPr>
            <w:pStyle w:val="TOC2"/>
            <w:rPr>
              <w:rFonts w:eastAsiaTheme="minorEastAsia"/>
              <w:noProof/>
              <w:lang w:eastAsia="en-GB"/>
            </w:rPr>
          </w:pPr>
          <w:hyperlink w:anchor="_Toc325987262" w:history="1">
            <w:r w:rsidR="009E7CE5" w:rsidRPr="00114EE9">
              <w:rPr>
                <w:rStyle w:val="Hyperlink"/>
                <w:noProof/>
              </w:rPr>
              <w:t>2.5</w:t>
            </w:r>
            <w:r w:rsidR="009E7CE5">
              <w:rPr>
                <w:rFonts w:eastAsiaTheme="minorEastAsia"/>
                <w:noProof/>
                <w:lang w:eastAsia="en-GB"/>
              </w:rPr>
              <w:tab/>
            </w:r>
            <w:r w:rsidR="009E7CE5" w:rsidRPr="00114EE9">
              <w:rPr>
                <w:rStyle w:val="Hyperlink"/>
                <w:noProof/>
              </w:rPr>
              <w:t>EFG Specific Tests</w:t>
            </w:r>
            <w:r w:rsidR="009E7CE5">
              <w:rPr>
                <w:noProof/>
                <w:webHidden/>
              </w:rPr>
              <w:tab/>
            </w:r>
            <w:r w:rsidR="009E7CE5">
              <w:rPr>
                <w:noProof/>
                <w:webHidden/>
              </w:rPr>
              <w:fldChar w:fldCharType="begin"/>
            </w:r>
            <w:r w:rsidR="009E7CE5">
              <w:rPr>
                <w:noProof/>
                <w:webHidden/>
              </w:rPr>
              <w:instrText xml:space="preserve"> PAGEREF _Toc325987262 \h </w:instrText>
            </w:r>
            <w:r w:rsidR="009E7CE5">
              <w:rPr>
                <w:noProof/>
                <w:webHidden/>
              </w:rPr>
            </w:r>
            <w:r w:rsidR="009E7CE5">
              <w:rPr>
                <w:noProof/>
                <w:webHidden/>
              </w:rPr>
              <w:fldChar w:fldCharType="separate"/>
            </w:r>
            <w:r>
              <w:rPr>
                <w:noProof/>
                <w:webHidden/>
              </w:rPr>
              <w:t>13</w:t>
            </w:r>
            <w:r w:rsidR="009E7CE5">
              <w:rPr>
                <w:noProof/>
                <w:webHidden/>
              </w:rPr>
              <w:fldChar w:fldCharType="end"/>
            </w:r>
          </w:hyperlink>
        </w:p>
        <w:p w:rsidR="009E7CE5" w:rsidRDefault="005C734C">
          <w:pPr>
            <w:pStyle w:val="TOC2"/>
            <w:rPr>
              <w:rFonts w:eastAsiaTheme="minorEastAsia"/>
              <w:noProof/>
              <w:lang w:eastAsia="en-GB"/>
            </w:rPr>
          </w:pPr>
          <w:hyperlink w:anchor="_Toc325987263" w:history="1">
            <w:r w:rsidR="009E7CE5" w:rsidRPr="00114EE9">
              <w:rPr>
                <w:rStyle w:val="Hyperlink"/>
                <w:noProof/>
              </w:rPr>
              <w:t xml:space="preserve">2.6 </w:t>
            </w:r>
            <w:r w:rsidR="009E7CE5">
              <w:rPr>
                <w:rFonts w:eastAsiaTheme="minorEastAsia"/>
                <w:noProof/>
                <w:lang w:eastAsia="en-GB"/>
              </w:rPr>
              <w:tab/>
            </w:r>
            <w:r w:rsidR="009E7CE5" w:rsidRPr="00114EE9">
              <w:rPr>
                <w:rStyle w:val="Hyperlink"/>
                <w:noProof/>
              </w:rPr>
              <w:t>Eligibility Flow Chart</w:t>
            </w:r>
            <w:r w:rsidR="009E7CE5">
              <w:rPr>
                <w:noProof/>
                <w:webHidden/>
              </w:rPr>
              <w:tab/>
            </w:r>
            <w:r w:rsidR="009E7CE5">
              <w:rPr>
                <w:noProof/>
                <w:webHidden/>
              </w:rPr>
              <w:fldChar w:fldCharType="begin"/>
            </w:r>
            <w:r w:rsidR="009E7CE5">
              <w:rPr>
                <w:noProof/>
                <w:webHidden/>
              </w:rPr>
              <w:instrText xml:space="preserve"> PAGEREF _Toc325987263 \h </w:instrText>
            </w:r>
            <w:r w:rsidR="009E7CE5">
              <w:rPr>
                <w:noProof/>
                <w:webHidden/>
              </w:rPr>
            </w:r>
            <w:r w:rsidR="009E7CE5">
              <w:rPr>
                <w:noProof/>
                <w:webHidden/>
              </w:rPr>
              <w:fldChar w:fldCharType="separate"/>
            </w:r>
            <w:r>
              <w:rPr>
                <w:noProof/>
                <w:webHidden/>
              </w:rPr>
              <w:t>20</w:t>
            </w:r>
            <w:r w:rsidR="009E7CE5">
              <w:rPr>
                <w:noProof/>
                <w:webHidden/>
              </w:rPr>
              <w:fldChar w:fldCharType="end"/>
            </w:r>
          </w:hyperlink>
        </w:p>
        <w:p w:rsidR="009E7CE5" w:rsidRDefault="005C734C">
          <w:pPr>
            <w:pStyle w:val="TOC2"/>
            <w:rPr>
              <w:rFonts w:eastAsiaTheme="minorEastAsia"/>
              <w:noProof/>
              <w:lang w:eastAsia="en-GB"/>
            </w:rPr>
          </w:pPr>
          <w:hyperlink w:anchor="_Toc325987264" w:history="1">
            <w:r w:rsidR="009E7CE5" w:rsidRPr="00114EE9">
              <w:rPr>
                <w:rStyle w:val="Hyperlink"/>
                <w:noProof/>
              </w:rPr>
              <w:t>2.7</w:t>
            </w:r>
            <w:r w:rsidR="009E7CE5">
              <w:rPr>
                <w:rFonts w:eastAsiaTheme="minorEastAsia"/>
                <w:noProof/>
                <w:lang w:eastAsia="en-GB"/>
              </w:rPr>
              <w:tab/>
            </w:r>
            <w:r w:rsidR="009E7CE5" w:rsidRPr="00114EE9">
              <w:rPr>
                <w:rStyle w:val="Hyperlink"/>
                <w:noProof/>
              </w:rPr>
              <w:t>Eligibility Examples</w:t>
            </w:r>
            <w:r w:rsidR="009E7CE5">
              <w:rPr>
                <w:noProof/>
                <w:webHidden/>
              </w:rPr>
              <w:tab/>
            </w:r>
            <w:r w:rsidR="009E7CE5">
              <w:rPr>
                <w:noProof/>
                <w:webHidden/>
              </w:rPr>
              <w:fldChar w:fldCharType="begin"/>
            </w:r>
            <w:r w:rsidR="009E7CE5">
              <w:rPr>
                <w:noProof/>
                <w:webHidden/>
              </w:rPr>
              <w:instrText xml:space="preserve"> PAGEREF _Toc325987264 \h </w:instrText>
            </w:r>
            <w:r w:rsidR="009E7CE5">
              <w:rPr>
                <w:noProof/>
                <w:webHidden/>
              </w:rPr>
            </w:r>
            <w:r w:rsidR="009E7CE5">
              <w:rPr>
                <w:noProof/>
                <w:webHidden/>
              </w:rPr>
              <w:fldChar w:fldCharType="separate"/>
            </w:r>
            <w:r>
              <w:rPr>
                <w:noProof/>
                <w:webHidden/>
              </w:rPr>
              <w:t>21</w:t>
            </w:r>
            <w:r w:rsidR="009E7CE5">
              <w:rPr>
                <w:noProof/>
                <w:webHidden/>
              </w:rPr>
              <w:fldChar w:fldCharType="end"/>
            </w:r>
          </w:hyperlink>
        </w:p>
        <w:p w:rsidR="009E7CE5" w:rsidRDefault="005C734C">
          <w:pPr>
            <w:pStyle w:val="TOC1"/>
            <w:tabs>
              <w:tab w:val="left" w:pos="440"/>
              <w:tab w:val="right" w:leader="dot" w:pos="9016"/>
            </w:tabs>
            <w:rPr>
              <w:rFonts w:eastAsiaTheme="minorEastAsia"/>
              <w:noProof/>
              <w:lang w:eastAsia="en-GB"/>
            </w:rPr>
          </w:pPr>
          <w:hyperlink w:anchor="_Toc325987265" w:history="1">
            <w:r w:rsidR="009E7CE5" w:rsidRPr="00114EE9">
              <w:rPr>
                <w:rStyle w:val="Hyperlink"/>
                <w:noProof/>
              </w:rPr>
              <w:t>3</w:t>
            </w:r>
            <w:r w:rsidR="009E7CE5">
              <w:rPr>
                <w:rFonts w:eastAsiaTheme="minorEastAsia"/>
                <w:noProof/>
                <w:lang w:eastAsia="en-GB"/>
              </w:rPr>
              <w:tab/>
            </w:r>
            <w:r w:rsidR="009E7CE5" w:rsidRPr="00114EE9">
              <w:rPr>
                <w:rStyle w:val="Hyperlink"/>
                <w:noProof/>
              </w:rPr>
              <w:t>EFG Types A – F</w:t>
            </w:r>
            <w:r w:rsidR="009E7CE5">
              <w:rPr>
                <w:noProof/>
                <w:webHidden/>
              </w:rPr>
              <w:tab/>
            </w:r>
            <w:r w:rsidR="009E7CE5">
              <w:rPr>
                <w:noProof/>
                <w:webHidden/>
              </w:rPr>
              <w:fldChar w:fldCharType="begin"/>
            </w:r>
            <w:r w:rsidR="009E7CE5">
              <w:rPr>
                <w:noProof/>
                <w:webHidden/>
              </w:rPr>
              <w:instrText xml:space="preserve"> PAGEREF _Toc325987265 \h </w:instrText>
            </w:r>
            <w:r w:rsidR="009E7CE5">
              <w:rPr>
                <w:noProof/>
                <w:webHidden/>
              </w:rPr>
            </w:r>
            <w:r w:rsidR="009E7CE5">
              <w:rPr>
                <w:noProof/>
                <w:webHidden/>
              </w:rPr>
              <w:fldChar w:fldCharType="separate"/>
            </w:r>
            <w:r>
              <w:rPr>
                <w:noProof/>
                <w:webHidden/>
              </w:rPr>
              <w:t>23</w:t>
            </w:r>
            <w:r w:rsidR="009E7CE5">
              <w:rPr>
                <w:noProof/>
                <w:webHidden/>
              </w:rPr>
              <w:fldChar w:fldCharType="end"/>
            </w:r>
          </w:hyperlink>
        </w:p>
        <w:p w:rsidR="009E7CE5" w:rsidRDefault="005C734C">
          <w:pPr>
            <w:pStyle w:val="TOC2"/>
            <w:rPr>
              <w:rFonts w:eastAsiaTheme="minorEastAsia"/>
              <w:noProof/>
              <w:lang w:eastAsia="en-GB"/>
            </w:rPr>
          </w:pPr>
          <w:hyperlink w:anchor="_Toc325987266" w:history="1">
            <w:r w:rsidR="009E7CE5" w:rsidRPr="00114EE9">
              <w:rPr>
                <w:rStyle w:val="Hyperlink"/>
                <w:noProof/>
              </w:rPr>
              <w:t xml:space="preserve">3.1 </w:t>
            </w:r>
            <w:r w:rsidR="009E7CE5">
              <w:rPr>
                <w:rFonts w:eastAsiaTheme="minorEastAsia"/>
                <w:noProof/>
                <w:lang w:eastAsia="en-GB"/>
              </w:rPr>
              <w:tab/>
            </w:r>
            <w:r w:rsidR="009E7CE5" w:rsidRPr="00114EE9">
              <w:rPr>
                <w:rStyle w:val="Hyperlink"/>
                <w:noProof/>
              </w:rPr>
              <w:t>Introduction</w:t>
            </w:r>
            <w:r w:rsidR="009E7CE5">
              <w:rPr>
                <w:noProof/>
                <w:webHidden/>
              </w:rPr>
              <w:tab/>
            </w:r>
            <w:r w:rsidR="009E7CE5">
              <w:rPr>
                <w:noProof/>
                <w:webHidden/>
              </w:rPr>
              <w:fldChar w:fldCharType="begin"/>
            </w:r>
            <w:r w:rsidR="009E7CE5">
              <w:rPr>
                <w:noProof/>
                <w:webHidden/>
              </w:rPr>
              <w:instrText xml:space="preserve"> PAGEREF _Toc325987266 \h </w:instrText>
            </w:r>
            <w:r w:rsidR="009E7CE5">
              <w:rPr>
                <w:noProof/>
                <w:webHidden/>
              </w:rPr>
            </w:r>
            <w:r w:rsidR="009E7CE5">
              <w:rPr>
                <w:noProof/>
                <w:webHidden/>
              </w:rPr>
              <w:fldChar w:fldCharType="separate"/>
            </w:r>
            <w:r>
              <w:rPr>
                <w:noProof/>
                <w:webHidden/>
              </w:rPr>
              <w:t>23</w:t>
            </w:r>
            <w:r w:rsidR="009E7CE5">
              <w:rPr>
                <w:noProof/>
                <w:webHidden/>
              </w:rPr>
              <w:fldChar w:fldCharType="end"/>
            </w:r>
          </w:hyperlink>
        </w:p>
        <w:p w:rsidR="009E7CE5" w:rsidRDefault="005C734C">
          <w:pPr>
            <w:pStyle w:val="TOC2"/>
            <w:rPr>
              <w:rFonts w:eastAsiaTheme="minorEastAsia"/>
              <w:noProof/>
              <w:lang w:eastAsia="en-GB"/>
            </w:rPr>
          </w:pPr>
          <w:hyperlink w:anchor="_Toc325987271" w:history="1">
            <w:r w:rsidR="009E7CE5" w:rsidRPr="00114EE9">
              <w:rPr>
                <w:rStyle w:val="Hyperlink"/>
                <w:noProof/>
              </w:rPr>
              <w:t>3.2</w:t>
            </w:r>
            <w:r w:rsidR="009E7CE5">
              <w:rPr>
                <w:rFonts w:eastAsiaTheme="minorEastAsia"/>
                <w:noProof/>
                <w:lang w:eastAsia="en-GB"/>
              </w:rPr>
              <w:tab/>
            </w:r>
            <w:r w:rsidR="009E7CE5" w:rsidRPr="00114EE9">
              <w:rPr>
                <w:rStyle w:val="Hyperlink"/>
                <w:noProof/>
              </w:rPr>
              <w:t>Quick Reference Guide</w:t>
            </w:r>
            <w:r w:rsidR="009E7CE5">
              <w:rPr>
                <w:noProof/>
                <w:webHidden/>
              </w:rPr>
              <w:tab/>
            </w:r>
            <w:r w:rsidR="009E7CE5">
              <w:rPr>
                <w:noProof/>
                <w:webHidden/>
              </w:rPr>
              <w:fldChar w:fldCharType="begin"/>
            </w:r>
            <w:r w:rsidR="009E7CE5">
              <w:rPr>
                <w:noProof/>
                <w:webHidden/>
              </w:rPr>
              <w:instrText xml:space="preserve"> PAGEREF _Toc325987271 \h </w:instrText>
            </w:r>
            <w:r w:rsidR="009E7CE5">
              <w:rPr>
                <w:noProof/>
                <w:webHidden/>
              </w:rPr>
            </w:r>
            <w:r w:rsidR="009E7CE5">
              <w:rPr>
                <w:noProof/>
                <w:webHidden/>
              </w:rPr>
              <w:fldChar w:fldCharType="separate"/>
            </w:r>
            <w:r>
              <w:rPr>
                <w:noProof/>
                <w:webHidden/>
              </w:rPr>
              <w:t>23</w:t>
            </w:r>
            <w:r w:rsidR="009E7CE5">
              <w:rPr>
                <w:noProof/>
                <w:webHidden/>
              </w:rPr>
              <w:fldChar w:fldCharType="end"/>
            </w:r>
          </w:hyperlink>
        </w:p>
        <w:p w:rsidR="009E7CE5" w:rsidRDefault="005C734C">
          <w:pPr>
            <w:pStyle w:val="TOC2"/>
            <w:rPr>
              <w:rFonts w:eastAsiaTheme="minorEastAsia"/>
              <w:noProof/>
              <w:lang w:eastAsia="en-GB"/>
            </w:rPr>
          </w:pPr>
          <w:hyperlink w:anchor="_Toc325987272" w:history="1">
            <w:r w:rsidR="009E7CE5" w:rsidRPr="00114EE9">
              <w:rPr>
                <w:rStyle w:val="Hyperlink"/>
                <w:noProof/>
              </w:rPr>
              <w:t>3.3</w:t>
            </w:r>
            <w:r w:rsidR="009E7CE5">
              <w:rPr>
                <w:rFonts w:eastAsiaTheme="minorEastAsia"/>
                <w:noProof/>
                <w:lang w:eastAsia="en-GB"/>
              </w:rPr>
              <w:tab/>
            </w:r>
            <w:r w:rsidR="009E7CE5" w:rsidRPr="00114EE9">
              <w:rPr>
                <w:rStyle w:val="Hyperlink"/>
                <w:noProof/>
              </w:rPr>
              <w:t>Type-A – New Term Loan with No Security</w:t>
            </w:r>
            <w:r w:rsidR="009E7CE5">
              <w:rPr>
                <w:noProof/>
                <w:webHidden/>
              </w:rPr>
              <w:tab/>
            </w:r>
            <w:r w:rsidR="009E7CE5">
              <w:rPr>
                <w:noProof/>
                <w:webHidden/>
              </w:rPr>
              <w:fldChar w:fldCharType="begin"/>
            </w:r>
            <w:r w:rsidR="009E7CE5">
              <w:rPr>
                <w:noProof/>
                <w:webHidden/>
              </w:rPr>
              <w:instrText xml:space="preserve"> PAGEREF _Toc325987272 \h </w:instrText>
            </w:r>
            <w:r w:rsidR="009E7CE5">
              <w:rPr>
                <w:noProof/>
                <w:webHidden/>
              </w:rPr>
            </w:r>
            <w:r w:rsidR="009E7CE5">
              <w:rPr>
                <w:noProof/>
                <w:webHidden/>
              </w:rPr>
              <w:fldChar w:fldCharType="separate"/>
            </w:r>
            <w:r>
              <w:rPr>
                <w:noProof/>
                <w:webHidden/>
              </w:rPr>
              <w:t>25</w:t>
            </w:r>
            <w:r w:rsidR="009E7CE5">
              <w:rPr>
                <w:noProof/>
                <w:webHidden/>
              </w:rPr>
              <w:fldChar w:fldCharType="end"/>
            </w:r>
          </w:hyperlink>
        </w:p>
        <w:p w:rsidR="009E7CE5" w:rsidRDefault="005C734C">
          <w:pPr>
            <w:pStyle w:val="TOC2"/>
            <w:rPr>
              <w:rFonts w:eastAsiaTheme="minorEastAsia"/>
              <w:noProof/>
              <w:lang w:eastAsia="en-GB"/>
            </w:rPr>
          </w:pPr>
          <w:hyperlink w:anchor="_Toc325987273" w:history="1">
            <w:r w:rsidR="009E7CE5" w:rsidRPr="00114EE9">
              <w:rPr>
                <w:rStyle w:val="Hyperlink"/>
                <w:noProof/>
              </w:rPr>
              <w:t>3.4</w:t>
            </w:r>
            <w:r w:rsidR="009E7CE5">
              <w:rPr>
                <w:rFonts w:eastAsiaTheme="minorEastAsia"/>
                <w:noProof/>
                <w:lang w:eastAsia="en-GB"/>
              </w:rPr>
              <w:tab/>
            </w:r>
            <w:r w:rsidR="009E7CE5" w:rsidRPr="00114EE9">
              <w:rPr>
                <w:rStyle w:val="Hyperlink"/>
                <w:noProof/>
              </w:rPr>
              <w:t>Type-B – New Term Loan with Partial Security</w:t>
            </w:r>
            <w:r w:rsidR="009E7CE5">
              <w:rPr>
                <w:noProof/>
                <w:webHidden/>
              </w:rPr>
              <w:tab/>
            </w:r>
            <w:r w:rsidR="009E7CE5">
              <w:rPr>
                <w:noProof/>
                <w:webHidden/>
              </w:rPr>
              <w:fldChar w:fldCharType="begin"/>
            </w:r>
            <w:r w:rsidR="009E7CE5">
              <w:rPr>
                <w:noProof/>
                <w:webHidden/>
              </w:rPr>
              <w:instrText xml:space="preserve"> PAGEREF _Toc325987273 \h </w:instrText>
            </w:r>
            <w:r w:rsidR="009E7CE5">
              <w:rPr>
                <w:noProof/>
                <w:webHidden/>
              </w:rPr>
            </w:r>
            <w:r w:rsidR="009E7CE5">
              <w:rPr>
                <w:noProof/>
                <w:webHidden/>
              </w:rPr>
              <w:fldChar w:fldCharType="separate"/>
            </w:r>
            <w:r>
              <w:rPr>
                <w:noProof/>
                <w:webHidden/>
              </w:rPr>
              <w:t>26</w:t>
            </w:r>
            <w:r w:rsidR="009E7CE5">
              <w:rPr>
                <w:noProof/>
                <w:webHidden/>
              </w:rPr>
              <w:fldChar w:fldCharType="end"/>
            </w:r>
          </w:hyperlink>
        </w:p>
        <w:p w:rsidR="009E7CE5" w:rsidRDefault="005C734C">
          <w:pPr>
            <w:pStyle w:val="TOC2"/>
            <w:rPr>
              <w:rFonts w:eastAsiaTheme="minorEastAsia"/>
              <w:noProof/>
              <w:lang w:eastAsia="en-GB"/>
            </w:rPr>
          </w:pPr>
          <w:hyperlink w:anchor="_Toc325987274" w:history="1">
            <w:r w:rsidR="009E7CE5" w:rsidRPr="00114EE9">
              <w:rPr>
                <w:rStyle w:val="Hyperlink"/>
                <w:noProof/>
              </w:rPr>
              <w:t>3.5</w:t>
            </w:r>
            <w:r w:rsidR="009E7CE5">
              <w:rPr>
                <w:rFonts w:eastAsiaTheme="minorEastAsia"/>
                <w:noProof/>
                <w:lang w:eastAsia="en-GB"/>
              </w:rPr>
              <w:tab/>
            </w:r>
            <w:r w:rsidR="009E7CE5" w:rsidRPr="00114EE9">
              <w:rPr>
                <w:rStyle w:val="Hyperlink"/>
                <w:noProof/>
              </w:rPr>
              <w:t>Type-C – New Term Loan for Overdraft Refinancing</w:t>
            </w:r>
            <w:r w:rsidR="009E7CE5">
              <w:rPr>
                <w:noProof/>
                <w:webHidden/>
              </w:rPr>
              <w:tab/>
            </w:r>
            <w:r w:rsidR="009E7CE5">
              <w:rPr>
                <w:noProof/>
                <w:webHidden/>
              </w:rPr>
              <w:fldChar w:fldCharType="begin"/>
            </w:r>
            <w:r w:rsidR="009E7CE5">
              <w:rPr>
                <w:noProof/>
                <w:webHidden/>
              </w:rPr>
              <w:instrText xml:space="preserve"> PAGEREF _Toc325987274 \h </w:instrText>
            </w:r>
            <w:r w:rsidR="009E7CE5">
              <w:rPr>
                <w:noProof/>
                <w:webHidden/>
              </w:rPr>
            </w:r>
            <w:r w:rsidR="009E7CE5">
              <w:rPr>
                <w:noProof/>
                <w:webHidden/>
              </w:rPr>
              <w:fldChar w:fldCharType="separate"/>
            </w:r>
            <w:r>
              <w:rPr>
                <w:noProof/>
                <w:webHidden/>
              </w:rPr>
              <w:t>28</w:t>
            </w:r>
            <w:r w:rsidR="009E7CE5">
              <w:rPr>
                <w:noProof/>
                <w:webHidden/>
              </w:rPr>
              <w:fldChar w:fldCharType="end"/>
            </w:r>
          </w:hyperlink>
        </w:p>
        <w:p w:rsidR="009E7CE5" w:rsidRDefault="005C734C">
          <w:pPr>
            <w:pStyle w:val="TOC2"/>
            <w:rPr>
              <w:rFonts w:eastAsiaTheme="minorEastAsia"/>
              <w:noProof/>
              <w:lang w:eastAsia="en-GB"/>
            </w:rPr>
          </w:pPr>
          <w:hyperlink w:anchor="_Toc325987275" w:history="1">
            <w:r w:rsidR="009E7CE5" w:rsidRPr="00114EE9">
              <w:rPr>
                <w:rStyle w:val="Hyperlink"/>
                <w:noProof/>
              </w:rPr>
              <w:t>3.6</w:t>
            </w:r>
            <w:r w:rsidR="009E7CE5">
              <w:rPr>
                <w:rFonts w:eastAsiaTheme="minorEastAsia"/>
                <w:noProof/>
                <w:lang w:eastAsia="en-GB"/>
              </w:rPr>
              <w:tab/>
            </w:r>
            <w:r w:rsidR="009E7CE5" w:rsidRPr="00114EE9">
              <w:rPr>
                <w:rStyle w:val="Hyperlink"/>
                <w:noProof/>
              </w:rPr>
              <w:t>Type-D – New Term Loan for Debt Consolidation or Refinancing</w:t>
            </w:r>
            <w:r w:rsidR="009E7CE5">
              <w:rPr>
                <w:noProof/>
                <w:webHidden/>
              </w:rPr>
              <w:tab/>
            </w:r>
            <w:r w:rsidR="009E7CE5">
              <w:rPr>
                <w:noProof/>
                <w:webHidden/>
              </w:rPr>
              <w:fldChar w:fldCharType="begin"/>
            </w:r>
            <w:r w:rsidR="009E7CE5">
              <w:rPr>
                <w:noProof/>
                <w:webHidden/>
              </w:rPr>
              <w:instrText xml:space="preserve"> PAGEREF _Toc325987275 \h </w:instrText>
            </w:r>
            <w:r w:rsidR="009E7CE5">
              <w:rPr>
                <w:noProof/>
                <w:webHidden/>
              </w:rPr>
            </w:r>
            <w:r w:rsidR="009E7CE5">
              <w:rPr>
                <w:noProof/>
                <w:webHidden/>
              </w:rPr>
              <w:fldChar w:fldCharType="separate"/>
            </w:r>
            <w:r>
              <w:rPr>
                <w:noProof/>
                <w:webHidden/>
              </w:rPr>
              <w:t>31</w:t>
            </w:r>
            <w:r w:rsidR="009E7CE5">
              <w:rPr>
                <w:noProof/>
                <w:webHidden/>
              </w:rPr>
              <w:fldChar w:fldCharType="end"/>
            </w:r>
          </w:hyperlink>
        </w:p>
        <w:p w:rsidR="009E7CE5" w:rsidRDefault="005C734C">
          <w:pPr>
            <w:pStyle w:val="TOC2"/>
            <w:rPr>
              <w:rFonts w:eastAsiaTheme="minorEastAsia"/>
              <w:noProof/>
              <w:lang w:eastAsia="en-GB"/>
            </w:rPr>
          </w:pPr>
          <w:hyperlink w:anchor="_Toc325987276" w:history="1">
            <w:r w:rsidR="009E7CE5" w:rsidRPr="00114EE9">
              <w:rPr>
                <w:rStyle w:val="Hyperlink"/>
                <w:noProof/>
              </w:rPr>
              <w:t>3.7</w:t>
            </w:r>
            <w:r w:rsidR="009E7CE5">
              <w:rPr>
                <w:rFonts w:eastAsiaTheme="minorEastAsia"/>
                <w:noProof/>
                <w:lang w:eastAsia="en-GB"/>
              </w:rPr>
              <w:tab/>
            </w:r>
            <w:r w:rsidR="009E7CE5" w:rsidRPr="00114EE9">
              <w:rPr>
                <w:rStyle w:val="Hyperlink"/>
                <w:noProof/>
              </w:rPr>
              <w:t>Type-E – Overdraft Guarantee Facility</w:t>
            </w:r>
            <w:r w:rsidR="009E7CE5">
              <w:rPr>
                <w:noProof/>
                <w:webHidden/>
              </w:rPr>
              <w:tab/>
            </w:r>
            <w:r w:rsidR="009E7CE5">
              <w:rPr>
                <w:noProof/>
                <w:webHidden/>
              </w:rPr>
              <w:fldChar w:fldCharType="begin"/>
            </w:r>
            <w:r w:rsidR="009E7CE5">
              <w:rPr>
                <w:noProof/>
                <w:webHidden/>
              </w:rPr>
              <w:instrText xml:space="preserve"> PAGEREF _Toc325987276 \h </w:instrText>
            </w:r>
            <w:r w:rsidR="009E7CE5">
              <w:rPr>
                <w:noProof/>
                <w:webHidden/>
              </w:rPr>
            </w:r>
            <w:r w:rsidR="009E7CE5">
              <w:rPr>
                <w:noProof/>
                <w:webHidden/>
              </w:rPr>
              <w:fldChar w:fldCharType="separate"/>
            </w:r>
            <w:r>
              <w:rPr>
                <w:noProof/>
                <w:webHidden/>
              </w:rPr>
              <w:t>41</w:t>
            </w:r>
            <w:r w:rsidR="009E7CE5">
              <w:rPr>
                <w:noProof/>
                <w:webHidden/>
              </w:rPr>
              <w:fldChar w:fldCharType="end"/>
            </w:r>
          </w:hyperlink>
        </w:p>
        <w:p w:rsidR="009E7CE5" w:rsidRDefault="005C734C">
          <w:pPr>
            <w:pStyle w:val="TOC2"/>
            <w:rPr>
              <w:rFonts w:eastAsiaTheme="minorEastAsia"/>
              <w:noProof/>
              <w:lang w:eastAsia="en-GB"/>
            </w:rPr>
          </w:pPr>
          <w:hyperlink w:anchor="_Toc325987277" w:history="1">
            <w:r w:rsidR="009E7CE5" w:rsidRPr="00114EE9">
              <w:rPr>
                <w:rStyle w:val="Hyperlink"/>
                <w:noProof/>
              </w:rPr>
              <w:t>3.8</w:t>
            </w:r>
            <w:r w:rsidR="009E7CE5">
              <w:rPr>
                <w:rFonts w:eastAsiaTheme="minorEastAsia"/>
                <w:noProof/>
                <w:lang w:eastAsia="en-GB"/>
              </w:rPr>
              <w:tab/>
            </w:r>
            <w:r w:rsidR="009E7CE5" w:rsidRPr="00114EE9">
              <w:rPr>
                <w:rStyle w:val="Hyperlink"/>
                <w:noProof/>
              </w:rPr>
              <w:t>Type-F – Invoice Finance Guarantee</w:t>
            </w:r>
            <w:r w:rsidR="009E7CE5">
              <w:rPr>
                <w:noProof/>
                <w:webHidden/>
              </w:rPr>
              <w:tab/>
            </w:r>
            <w:r w:rsidR="009E7CE5">
              <w:rPr>
                <w:noProof/>
                <w:webHidden/>
              </w:rPr>
              <w:fldChar w:fldCharType="begin"/>
            </w:r>
            <w:r w:rsidR="009E7CE5">
              <w:rPr>
                <w:noProof/>
                <w:webHidden/>
              </w:rPr>
              <w:instrText xml:space="preserve"> PAGEREF _Toc325987277 \h </w:instrText>
            </w:r>
            <w:r w:rsidR="009E7CE5">
              <w:rPr>
                <w:noProof/>
                <w:webHidden/>
              </w:rPr>
            </w:r>
            <w:r w:rsidR="009E7CE5">
              <w:rPr>
                <w:noProof/>
                <w:webHidden/>
              </w:rPr>
              <w:fldChar w:fldCharType="separate"/>
            </w:r>
            <w:r>
              <w:rPr>
                <w:noProof/>
                <w:webHidden/>
              </w:rPr>
              <w:t>48</w:t>
            </w:r>
            <w:r w:rsidR="009E7CE5">
              <w:rPr>
                <w:noProof/>
                <w:webHidden/>
              </w:rPr>
              <w:fldChar w:fldCharType="end"/>
            </w:r>
          </w:hyperlink>
        </w:p>
        <w:p w:rsidR="009E7CE5" w:rsidRDefault="005C734C">
          <w:pPr>
            <w:pStyle w:val="TOC1"/>
            <w:tabs>
              <w:tab w:val="left" w:pos="440"/>
              <w:tab w:val="right" w:leader="dot" w:pos="9016"/>
            </w:tabs>
            <w:rPr>
              <w:rFonts w:eastAsiaTheme="minorEastAsia"/>
              <w:noProof/>
              <w:lang w:eastAsia="en-GB"/>
            </w:rPr>
          </w:pPr>
          <w:hyperlink w:anchor="_Toc325987278" w:history="1">
            <w:r w:rsidR="009E7CE5" w:rsidRPr="00114EE9">
              <w:rPr>
                <w:rStyle w:val="Hyperlink"/>
                <w:noProof/>
              </w:rPr>
              <w:t>4</w:t>
            </w:r>
            <w:r w:rsidR="009E7CE5">
              <w:rPr>
                <w:rFonts w:eastAsiaTheme="minorEastAsia"/>
                <w:noProof/>
                <w:lang w:eastAsia="en-GB"/>
              </w:rPr>
              <w:tab/>
            </w:r>
            <w:r w:rsidR="009E7CE5" w:rsidRPr="00114EE9">
              <w:rPr>
                <w:rStyle w:val="Hyperlink"/>
                <w:noProof/>
              </w:rPr>
              <w:t>EFG for  CDFIs</w:t>
            </w:r>
            <w:r w:rsidR="009E7CE5">
              <w:rPr>
                <w:noProof/>
                <w:webHidden/>
              </w:rPr>
              <w:tab/>
            </w:r>
            <w:r w:rsidR="009E7CE5">
              <w:rPr>
                <w:noProof/>
                <w:webHidden/>
              </w:rPr>
              <w:fldChar w:fldCharType="begin"/>
            </w:r>
            <w:r w:rsidR="009E7CE5">
              <w:rPr>
                <w:noProof/>
                <w:webHidden/>
              </w:rPr>
              <w:instrText xml:space="preserve"> PAGEREF _Toc325987278 \h </w:instrText>
            </w:r>
            <w:r w:rsidR="009E7CE5">
              <w:rPr>
                <w:noProof/>
                <w:webHidden/>
              </w:rPr>
            </w:r>
            <w:r w:rsidR="009E7CE5">
              <w:rPr>
                <w:noProof/>
                <w:webHidden/>
              </w:rPr>
              <w:fldChar w:fldCharType="separate"/>
            </w:r>
            <w:r>
              <w:rPr>
                <w:noProof/>
                <w:webHidden/>
              </w:rPr>
              <w:t>51</w:t>
            </w:r>
            <w:r w:rsidR="009E7CE5">
              <w:rPr>
                <w:noProof/>
                <w:webHidden/>
              </w:rPr>
              <w:fldChar w:fldCharType="end"/>
            </w:r>
          </w:hyperlink>
        </w:p>
        <w:p w:rsidR="009E7CE5" w:rsidRDefault="005C734C">
          <w:pPr>
            <w:pStyle w:val="TOC2"/>
            <w:rPr>
              <w:rFonts w:eastAsiaTheme="minorEastAsia"/>
              <w:noProof/>
              <w:lang w:eastAsia="en-GB"/>
            </w:rPr>
          </w:pPr>
          <w:hyperlink w:anchor="_Toc325987279" w:history="1">
            <w:r w:rsidR="009E7CE5" w:rsidRPr="00114EE9">
              <w:rPr>
                <w:rStyle w:val="Hyperlink"/>
                <w:noProof/>
              </w:rPr>
              <w:t xml:space="preserve">4.1 </w:t>
            </w:r>
            <w:r w:rsidR="009E7CE5">
              <w:rPr>
                <w:rFonts w:eastAsiaTheme="minorEastAsia"/>
                <w:noProof/>
                <w:lang w:eastAsia="en-GB"/>
              </w:rPr>
              <w:tab/>
            </w:r>
            <w:r w:rsidR="009E7CE5" w:rsidRPr="00114EE9">
              <w:rPr>
                <w:rStyle w:val="Hyperlink"/>
                <w:noProof/>
              </w:rPr>
              <w:t>Policy Summary</w:t>
            </w:r>
            <w:r w:rsidR="009E7CE5">
              <w:rPr>
                <w:noProof/>
                <w:webHidden/>
              </w:rPr>
              <w:tab/>
            </w:r>
            <w:r w:rsidR="009E7CE5">
              <w:rPr>
                <w:noProof/>
                <w:webHidden/>
              </w:rPr>
              <w:fldChar w:fldCharType="begin"/>
            </w:r>
            <w:r w:rsidR="009E7CE5">
              <w:rPr>
                <w:noProof/>
                <w:webHidden/>
              </w:rPr>
              <w:instrText xml:space="preserve"> PAGEREF _Toc325987279 \h </w:instrText>
            </w:r>
            <w:r w:rsidR="009E7CE5">
              <w:rPr>
                <w:noProof/>
                <w:webHidden/>
              </w:rPr>
            </w:r>
            <w:r w:rsidR="009E7CE5">
              <w:rPr>
                <w:noProof/>
                <w:webHidden/>
              </w:rPr>
              <w:fldChar w:fldCharType="separate"/>
            </w:r>
            <w:r>
              <w:rPr>
                <w:noProof/>
                <w:webHidden/>
              </w:rPr>
              <w:t>51</w:t>
            </w:r>
            <w:r w:rsidR="009E7CE5">
              <w:rPr>
                <w:noProof/>
                <w:webHidden/>
              </w:rPr>
              <w:fldChar w:fldCharType="end"/>
            </w:r>
          </w:hyperlink>
        </w:p>
        <w:p w:rsidR="009E7CE5" w:rsidRDefault="005C734C">
          <w:pPr>
            <w:pStyle w:val="TOC2"/>
            <w:rPr>
              <w:rFonts w:eastAsiaTheme="minorEastAsia"/>
              <w:noProof/>
              <w:lang w:eastAsia="en-GB"/>
            </w:rPr>
          </w:pPr>
          <w:hyperlink w:anchor="_Toc325987280" w:history="1">
            <w:r w:rsidR="009E7CE5" w:rsidRPr="00114EE9">
              <w:rPr>
                <w:rStyle w:val="Hyperlink"/>
                <w:noProof/>
              </w:rPr>
              <w:t xml:space="preserve">4.2 </w:t>
            </w:r>
            <w:r w:rsidR="009E7CE5">
              <w:rPr>
                <w:rFonts w:eastAsiaTheme="minorEastAsia"/>
                <w:noProof/>
                <w:lang w:eastAsia="en-GB"/>
              </w:rPr>
              <w:tab/>
            </w:r>
            <w:r w:rsidR="009E7CE5" w:rsidRPr="00114EE9">
              <w:rPr>
                <w:rStyle w:val="Hyperlink"/>
                <w:noProof/>
              </w:rPr>
              <w:t>Frequently Asked Questions</w:t>
            </w:r>
            <w:r w:rsidR="009E7CE5">
              <w:rPr>
                <w:noProof/>
                <w:webHidden/>
              </w:rPr>
              <w:tab/>
            </w:r>
            <w:r w:rsidR="009E7CE5">
              <w:rPr>
                <w:noProof/>
                <w:webHidden/>
              </w:rPr>
              <w:fldChar w:fldCharType="begin"/>
            </w:r>
            <w:r w:rsidR="009E7CE5">
              <w:rPr>
                <w:noProof/>
                <w:webHidden/>
              </w:rPr>
              <w:instrText xml:space="preserve"> PAGEREF _Toc325987280 \h </w:instrText>
            </w:r>
            <w:r w:rsidR="009E7CE5">
              <w:rPr>
                <w:noProof/>
                <w:webHidden/>
              </w:rPr>
            </w:r>
            <w:r w:rsidR="009E7CE5">
              <w:rPr>
                <w:noProof/>
                <w:webHidden/>
              </w:rPr>
              <w:fldChar w:fldCharType="separate"/>
            </w:r>
            <w:r>
              <w:rPr>
                <w:noProof/>
                <w:webHidden/>
              </w:rPr>
              <w:t>52</w:t>
            </w:r>
            <w:r w:rsidR="009E7CE5">
              <w:rPr>
                <w:noProof/>
                <w:webHidden/>
              </w:rPr>
              <w:fldChar w:fldCharType="end"/>
            </w:r>
          </w:hyperlink>
        </w:p>
        <w:p w:rsidR="009E7CE5" w:rsidRDefault="005C734C">
          <w:pPr>
            <w:pStyle w:val="TOC2"/>
            <w:rPr>
              <w:rFonts w:eastAsiaTheme="minorEastAsia"/>
              <w:noProof/>
              <w:lang w:eastAsia="en-GB"/>
            </w:rPr>
          </w:pPr>
          <w:hyperlink w:anchor="_Toc325987281" w:history="1">
            <w:r w:rsidR="009E7CE5" w:rsidRPr="00114EE9">
              <w:rPr>
                <w:rStyle w:val="Hyperlink"/>
                <w:noProof/>
              </w:rPr>
              <w:t xml:space="preserve">4.3 </w:t>
            </w:r>
            <w:r w:rsidR="009E7CE5">
              <w:rPr>
                <w:rFonts w:eastAsiaTheme="minorEastAsia"/>
                <w:noProof/>
                <w:lang w:eastAsia="en-GB"/>
              </w:rPr>
              <w:tab/>
            </w:r>
            <w:r w:rsidR="009E7CE5" w:rsidRPr="00114EE9">
              <w:rPr>
                <w:rStyle w:val="Hyperlink"/>
                <w:noProof/>
              </w:rPr>
              <w:t>Worked Examples</w:t>
            </w:r>
            <w:r w:rsidR="009E7CE5">
              <w:rPr>
                <w:noProof/>
                <w:webHidden/>
              </w:rPr>
              <w:tab/>
            </w:r>
            <w:r w:rsidR="009E7CE5">
              <w:rPr>
                <w:noProof/>
                <w:webHidden/>
              </w:rPr>
              <w:fldChar w:fldCharType="begin"/>
            </w:r>
            <w:r w:rsidR="009E7CE5">
              <w:rPr>
                <w:noProof/>
                <w:webHidden/>
              </w:rPr>
              <w:instrText xml:space="preserve"> PAGEREF _Toc325987281 \h </w:instrText>
            </w:r>
            <w:r w:rsidR="009E7CE5">
              <w:rPr>
                <w:noProof/>
                <w:webHidden/>
              </w:rPr>
            </w:r>
            <w:r w:rsidR="009E7CE5">
              <w:rPr>
                <w:noProof/>
                <w:webHidden/>
              </w:rPr>
              <w:fldChar w:fldCharType="separate"/>
            </w:r>
            <w:r>
              <w:rPr>
                <w:noProof/>
                <w:webHidden/>
              </w:rPr>
              <w:t>54</w:t>
            </w:r>
            <w:r w:rsidR="009E7CE5">
              <w:rPr>
                <w:noProof/>
                <w:webHidden/>
              </w:rPr>
              <w:fldChar w:fldCharType="end"/>
            </w:r>
          </w:hyperlink>
        </w:p>
        <w:p w:rsidR="009E7CE5" w:rsidRDefault="005C734C">
          <w:pPr>
            <w:pStyle w:val="TOC2"/>
            <w:rPr>
              <w:rFonts w:eastAsiaTheme="minorEastAsia"/>
              <w:noProof/>
              <w:lang w:eastAsia="en-GB"/>
            </w:rPr>
          </w:pPr>
          <w:hyperlink w:anchor="_Toc325987282" w:history="1">
            <w:r w:rsidR="009E7CE5" w:rsidRPr="00114EE9">
              <w:rPr>
                <w:rStyle w:val="Hyperlink"/>
                <w:noProof/>
                <w:kern w:val="36"/>
              </w:rPr>
              <w:t>4.4</w:t>
            </w:r>
            <w:r w:rsidR="009E7CE5">
              <w:rPr>
                <w:rFonts w:eastAsiaTheme="minorEastAsia"/>
                <w:noProof/>
                <w:lang w:eastAsia="en-GB"/>
              </w:rPr>
              <w:tab/>
            </w:r>
            <w:r w:rsidR="009E7CE5" w:rsidRPr="00114EE9">
              <w:rPr>
                <w:rStyle w:val="Hyperlink"/>
                <w:noProof/>
                <w:kern w:val="36"/>
              </w:rPr>
              <w:t>Mixing Eligible and Non-Eligible Funding Sources</w:t>
            </w:r>
            <w:r w:rsidR="009E7CE5">
              <w:rPr>
                <w:noProof/>
                <w:webHidden/>
              </w:rPr>
              <w:tab/>
            </w:r>
            <w:r w:rsidR="009E7CE5">
              <w:rPr>
                <w:noProof/>
                <w:webHidden/>
              </w:rPr>
              <w:fldChar w:fldCharType="begin"/>
            </w:r>
            <w:r w:rsidR="009E7CE5">
              <w:rPr>
                <w:noProof/>
                <w:webHidden/>
              </w:rPr>
              <w:instrText xml:space="preserve"> PAGEREF _Toc325987282 \h </w:instrText>
            </w:r>
            <w:r w:rsidR="009E7CE5">
              <w:rPr>
                <w:noProof/>
                <w:webHidden/>
              </w:rPr>
            </w:r>
            <w:r w:rsidR="009E7CE5">
              <w:rPr>
                <w:noProof/>
                <w:webHidden/>
              </w:rPr>
              <w:fldChar w:fldCharType="separate"/>
            </w:r>
            <w:r>
              <w:rPr>
                <w:noProof/>
                <w:webHidden/>
              </w:rPr>
              <w:t>57</w:t>
            </w:r>
            <w:r w:rsidR="009E7CE5">
              <w:rPr>
                <w:noProof/>
                <w:webHidden/>
              </w:rPr>
              <w:fldChar w:fldCharType="end"/>
            </w:r>
          </w:hyperlink>
        </w:p>
        <w:p w:rsidR="009E7CE5" w:rsidRDefault="005C734C">
          <w:pPr>
            <w:pStyle w:val="TOC2"/>
            <w:rPr>
              <w:rFonts w:eastAsiaTheme="minorEastAsia"/>
              <w:noProof/>
              <w:lang w:eastAsia="en-GB"/>
            </w:rPr>
          </w:pPr>
          <w:hyperlink w:anchor="_Toc325987283" w:history="1">
            <w:r w:rsidR="009E7CE5" w:rsidRPr="00114EE9">
              <w:rPr>
                <w:rStyle w:val="Hyperlink"/>
                <w:noProof/>
                <w:kern w:val="36"/>
              </w:rPr>
              <w:t>4.5</w:t>
            </w:r>
            <w:r w:rsidR="009E7CE5">
              <w:rPr>
                <w:rFonts w:eastAsiaTheme="minorEastAsia"/>
                <w:noProof/>
                <w:lang w:eastAsia="en-GB"/>
              </w:rPr>
              <w:tab/>
            </w:r>
            <w:r w:rsidR="009E7CE5" w:rsidRPr="00114EE9">
              <w:rPr>
                <w:rStyle w:val="Hyperlink"/>
                <w:noProof/>
              </w:rPr>
              <w:t>Use of CITR and EFG</w:t>
            </w:r>
            <w:r w:rsidR="009E7CE5">
              <w:rPr>
                <w:noProof/>
                <w:webHidden/>
              </w:rPr>
              <w:tab/>
            </w:r>
            <w:r w:rsidR="009E7CE5">
              <w:rPr>
                <w:noProof/>
                <w:webHidden/>
              </w:rPr>
              <w:fldChar w:fldCharType="begin"/>
            </w:r>
            <w:r w:rsidR="009E7CE5">
              <w:rPr>
                <w:noProof/>
                <w:webHidden/>
              </w:rPr>
              <w:instrText xml:space="preserve"> PAGEREF _Toc325987283 \h </w:instrText>
            </w:r>
            <w:r w:rsidR="009E7CE5">
              <w:rPr>
                <w:noProof/>
                <w:webHidden/>
              </w:rPr>
            </w:r>
            <w:r w:rsidR="009E7CE5">
              <w:rPr>
                <w:noProof/>
                <w:webHidden/>
              </w:rPr>
              <w:fldChar w:fldCharType="separate"/>
            </w:r>
            <w:r>
              <w:rPr>
                <w:noProof/>
                <w:webHidden/>
              </w:rPr>
              <w:t>57</w:t>
            </w:r>
            <w:r w:rsidR="009E7CE5">
              <w:rPr>
                <w:noProof/>
                <w:webHidden/>
              </w:rPr>
              <w:fldChar w:fldCharType="end"/>
            </w:r>
          </w:hyperlink>
        </w:p>
        <w:p w:rsidR="009E7CE5" w:rsidRDefault="005C734C">
          <w:pPr>
            <w:pStyle w:val="TOC1"/>
            <w:tabs>
              <w:tab w:val="left" w:pos="440"/>
              <w:tab w:val="right" w:leader="dot" w:pos="9016"/>
            </w:tabs>
            <w:rPr>
              <w:rFonts w:eastAsiaTheme="minorEastAsia"/>
              <w:noProof/>
              <w:lang w:eastAsia="en-GB"/>
            </w:rPr>
          </w:pPr>
          <w:hyperlink w:anchor="_Toc325987284" w:history="1">
            <w:r w:rsidR="009E7CE5" w:rsidRPr="00114EE9">
              <w:rPr>
                <w:rStyle w:val="Hyperlink"/>
                <w:noProof/>
              </w:rPr>
              <w:t>5</w:t>
            </w:r>
            <w:r w:rsidR="009E7CE5">
              <w:rPr>
                <w:rFonts w:eastAsiaTheme="minorEastAsia"/>
                <w:noProof/>
                <w:lang w:eastAsia="en-GB"/>
              </w:rPr>
              <w:tab/>
            </w:r>
            <w:r w:rsidR="009E7CE5" w:rsidRPr="00114EE9">
              <w:rPr>
                <w:rStyle w:val="Hyperlink"/>
                <w:noProof/>
              </w:rPr>
              <w:t>The EFG Application Process Using the EFG Web Portal</w:t>
            </w:r>
            <w:r w:rsidR="009E7CE5">
              <w:rPr>
                <w:noProof/>
                <w:webHidden/>
              </w:rPr>
              <w:tab/>
            </w:r>
            <w:r w:rsidR="009E7CE5">
              <w:rPr>
                <w:noProof/>
                <w:webHidden/>
              </w:rPr>
              <w:fldChar w:fldCharType="begin"/>
            </w:r>
            <w:r w:rsidR="009E7CE5">
              <w:rPr>
                <w:noProof/>
                <w:webHidden/>
              </w:rPr>
              <w:instrText xml:space="preserve"> PAGEREF _Toc325987284 \h </w:instrText>
            </w:r>
            <w:r w:rsidR="009E7CE5">
              <w:rPr>
                <w:noProof/>
                <w:webHidden/>
              </w:rPr>
            </w:r>
            <w:r w:rsidR="009E7CE5">
              <w:rPr>
                <w:noProof/>
                <w:webHidden/>
              </w:rPr>
              <w:fldChar w:fldCharType="separate"/>
            </w:r>
            <w:r>
              <w:rPr>
                <w:noProof/>
                <w:webHidden/>
              </w:rPr>
              <w:t>59</w:t>
            </w:r>
            <w:r w:rsidR="009E7CE5">
              <w:rPr>
                <w:noProof/>
                <w:webHidden/>
              </w:rPr>
              <w:fldChar w:fldCharType="end"/>
            </w:r>
          </w:hyperlink>
        </w:p>
        <w:p w:rsidR="009E7CE5" w:rsidRDefault="005C734C">
          <w:pPr>
            <w:pStyle w:val="TOC2"/>
            <w:rPr>
              <w:rFonts w:eastAsiaTheme="minorEastAsia"/>
              <w:noProof/>
              <w:lang w:eastAsia="en-GB"/>
            </w:rPr>
          </w:pPr>
          <w:hyperlink w:anchor="_Toc325987285" w:history="1">
            <w:r w:rsidR="009E7CE5" w:rsidRPr="00114EE9">
              <w:rPr>
                <w:rStyle w:val="Hyperlink"/>
                <w:noProof/>
              </w:rPr>
              <w:t xml:space="preserve">5.1 </w:t>
            </w:r>
            <w:r w:rsidR="009E7CE5">
              <w:rPr>
                <w:rFonts w:eastAsiaTheme="minorEastAsia"/>
                <w:noProof/>
                <w:lang w:eastAsia="en-GB"/>
              </w:rPr>
              <w:tab/>
            </w:r>
            <w:r w:rsidR="009E7CE5" w:rsidRPr="00114EE9">
              <w:rPr>
                <w:rStyle w:val="Hyperlink"/>
                <w:noProof/>
              </w:rPr>
              <w:t>Quick Reference Guide</w:t>
            </w:r>
            <w:r w:rsidR="009E7CE5">
              <w:rPr>
                <w:noProof/>
                <w:webHidden/>
              </w:rPr>
              <w:tab/>
            </w:r>
            <w:r w:rsidR="009E7CE5">
              <w:rPr>
                <w:noProof/>
                <w:webHidden/>
              </w:rPr>
              <w:fldChar w:fldCharType="begin"/>
            </w:r>
            <w:r w:rsidR="009E7CE5">
              <w:rPr>
                <w:noProof/>
                <w:webHidden/>
              </w:rPr>
              <w:instrText xml:space="preserve"> PAGEREF _Toc325987285 \h </w:instrText>
            </w:r>
            <w:r w:rsidR="009E7CE5">
              <w:rPr>
                <w:noProof/>
                <w:webHidden/>
              </w:rPr>
            </w:r>
            <w:r w:rsidR="009E7CE5">
              <w:rPr>
                <w:noProof/>
                <w:webHidden/>
              </w:rPr>
              <w:fldChar w:fldCharType="separate"/>
            </w:r>
            <w:r>
              <w:rPr>
                <w:noProof/>
                <w:webHidden/>
              </w:rPr>
              <w:t>59</w:t>
            </w:r>
            <w:r w:rsidR="009E7CE5">
              <w:rPr>
                <w:noProof/>
                <w:webHidden/>
              </w:rPr>
              <w:fldChar w:fldCharType="end"/>
            </w:r>
          </w:hyperlink>
        </w:p>
        <w:p w:rsidR="009E7CE5" w:rsidRDefault="005C734C">
          <w:pPr>
            <w:pStyle w:val="TOC2"/>
            <w:rPr>
              <w:rFonts w:eastAsiaTheme="minorEastAsia"/>
              <w:noProof/>
              <w:lang w:eastAsia="en-GB"/>
            </w:rPr>
          </w:pPr>
          <w:hyperlink w:anchor="_Toc325987286" w:history="1">
            <w:r w:rsidR="009E7CE5" w:rsidRPr="00114EE9">
              <w:rPr>
                <w:rStyle w:val="Hyperlink"/>
                <w:noProof/>
              </w:rPr>
              <w:t xml:space="preserve">5.2 </w:t>
            </w:r>
            <w:r w:rsidR="009E7CE5">
              <w:rPr>
                <w:rFonts w:eastAsiaTheme="minorEastAsia"/>
                <w:noProof/>
                <w:lang w:eastAsia="en-GB"/>
              </w:rPr>
              <w:tab/>
            </w:r>
            <w:r w:rsidR="009E7CE5" w:rsidRPr="00114EE9">
              <w:rPr>
                <w:rStyle w:val="Hyperlink"/>
                <w:noProof/>
              </w:rPr>
              <w:t>Different EFG States and the Web Portal</w:t>
            </w:r>
            <w:r w:rsidR="009E7CE5">
              <w:rPr>
                <w:noProof/>
                <w:webHidden/>
              </w:rPr>
              <w:tab/>
            </w:r>
            <w:r w:rsidR="009E7CE5">
              <w:rPr>
                <w:noProof/>
                <w:webHidden/>
              </w:rPr>
              <w:fldChar w:fldCharType="begin"/>
            </w:r>
            <w:r w:rsidR="009E7CE5">
              <w:rPr>
                <w:noProof/>
                <w:webHidden/>
              </w:rPr>
              <w:instrText xml:space="preserve"> PAGEREF _Toc325987286 \h </w:instrText>
            </w:r>
            <w:r w:rsidR="009E7CE5">
              <w:rPr>
                <w:noProof/>
                <w:webHidden/>
              </w:rPr>
            </w:r>
            <w:r w:rsidR="009E7CE5">
              <w:rPr>
                <w:noProof/>
                <w:webHidden/>
              </w:rPr>
              <w:fldChar w:fldCharType="separate"/>
            </w:r>
            <w:r>
              <w:rPr>
                <w:noProof/>
                <w:webHidden/>
              </w:rPr>
              <w:t>60</w:t>
            </w:r>
            <w:r w:rsidR="009E7CE5">
              <w:rPr>
                <w:noProof/>
                <w:webHidden/>
              </w:rPr>
              <w:fldChar w:fldCharType="end"/>
            </w:r>
          </w:hyperlink>
        </w:p>
        <w:p w:rsidR="009E7CE5" w:rsidRDefault="005C734C">
          <w:pPr>
            <w:pStyle w:val="TOC2"/>
            <w:rPr>
              <w:rFonts w:eastAsiaTheme="minorEastAsia"/>
              <w:noProof/>
              <w:lang w:eastAsia="en-GB"/>
            </w:rPr>
          </w:pPr>
          <w:hyperlink w:anchor="_Toc325987287" w:history="1">
            <w:r w:rsidR="009E7CE5" w:rsidRPr="00114EE9">
              <w:rPr>
                <w:rStyle w:val="Hyperlink"/>
                <w:noProof/>
              </w:rPr>
              <w:t xml:space="preserve">5.3 </w:t>
            </w:r>
            <w:r w:rsidR="009E7CE5">
              <w:rPr>
                <w:rFonts w:eastAsiaTheme="minorEastAsia"/>
                <w:noProof/>
                <w:lang w:eastAsia="en-GB"/>
              </w:rPr>
              <w:tab/>
            </w:r>
            <w:r w:rsidR="009E7CE5" w:rsidRPr="00114EE9">
              <w:rPr>
                <w:rStyle w:val="Hyperlink"/>
                <w:noProof/>
              </w:rPr>
              <w:t>Typical EFG Application Process</w:t>
            </w:r>
            <w:r w:rsidR="009E7CE5">
              <w:rPr>
                <w:noProof/>
                <w:webHidden/>
              </w:rPr>
              <w:tab/>
            </w:r>
            <w:r w:rsidR="009E7CE5">
              <w:rPr>
                <w:noProof/>
                <w:webHidden/>
              </w:rPr>
              <w:fldChar w:fldCharType="begin"/>
            </w:r>
            <w:r w:rsidR="009E7CE5">
              <w:rPr>
                <w:noProof/>
                <w:webHidden/>
              </w:rPr>
              <w:instrText xml:space="preserve"> PAGEREF _Toc325987287 \h </w:instrText>
            </w:r>
            <w:r w:rsidR="009E7CE5">
              <w:rPr>
                <w:noProof/>
                <w:webHidden/>
              </w:rPr>
            </w:r>
            <w:r w:rsidR="009E7CE5">
              <w:rPr>
                <w:noProof/>
                <w:webHidden/>
              </w:rPr>
              <w:fldChar w:fldCharType="separate"/>
            </w:r>
            <w:r>
              <w:rPr>
                <w:noProof/>
                <w:webHidden/>
              </w:rPr>
              <w:t>61</w:t>
            </w:r>
            <w:r w:rsidR="009E7CE5">
              <w:rPr>
                <w:noProof/>
                <w:webHidden/>
              </w:rPr>
              <w:fldChar w:fldCharType="end"/>
            </w:r>
          </w:hyperlink>
        </w:p>
        <w:p w:rsidR="009E7CE5" w:rsidRDefault="005C734C">
          <w:pPr>
            <w:pStyle w:val="TOC2"/>
            <w:rPr>
              <w:rFonts w:eastAsiaTheme="minorEastAsia"/>
              <w:noProof/>
              <w:lang w:eastAsia="en-GB"/>
            </w:rPr>
          </w:pPr>
          <w:hyperlink w:anchor="_Toc325987293" w:history="1">
            <w:r w:rsidR="009E7CE5" w:rsidRPr="00114EE9">
              <w:rPr>
                <w:rStyle w:val="Hyperlink"/>
                <w:noProof/>
              </w:rPr>
              <w:t xml:space="preserve">5.4 </w:t>
            </w:r>
            <w:r w:rsidR="009E7CE5">
              <w:rPr>
                <w:rFonts w:eastAsiaTheme="minorEastAsia"/>
                <w:noProof/>
                <w:lang w:eastAsia="en-GB"/>
              </w:rPr>
              <w:tab/>
            </w:r>
            <w:r w:rsidR="009E7CE5" w:rsidRPr="00114EE9">
              <w:rPr>
                <w:rStyle w:val="Hyperlink"/>
                <w:noProof/>
              </w:rPr>
              <w:t>Adjusting Facility Details Prior to Loan Drawdown</w:t>
            </w:r>
            <w:r w:rsidR="009E7CE5">
              <w:rPr>
                <w:noProof/>
                <w:webHidden/>
              </w:rPr>
              <w:tab/>
            </w:r>
            <w:r w:rsidR="009E7CE5">
              <w:rPr>
                <w:noProof/>
                <w:webHidden/>
              </w:rPr>
              <w:fldChar w:fldCharType="begin"/>
            </w:r>
            <w:r w:rsidR="009E7CE5">
              <w:rPr>
                <w:noProof/>
                <w:webHidden/>
              </w:rPr>
              <w:instrText xml:space="preserve"> PAGEREF _Toc325987293 \h </w:instrText>
            </w:r>
            <w:r w:rsidR="009E7CE5">
              <w:rPr>
                <w:noProof/>
                <w:webHidden/>
              </w:rPr>
            </w:r>
            <w:r w:rsidR="009E7CE5">
              <w:rPr>
                <w:noProof/>
                <w:webHidden/>
              </w:rPr>
              <w:fldChar w:fldCharType="separate"/>
            </w:r>
            <w:r>
              <w:rPr>
                <w:noProof/>
                <w:webHidden/>
              </w:rPr>
              <w:t>66</w:t>
            </w:r>
            <w:r w:rsidR="009E7CE5">
              <w:rPr>
                <w:noProof/>
                <w:webHidden/>
              </w:rPr>
              <w:fldChar w:fldCharType="end"/>
            </w:r>
          </w:hyperlink>
        </w:p>
        <w:p w:rsidR="009E7CE5" w:rsidRDefault="005C734C">
          <w:pPr>
            <w:pStyle w:val="TOC2"/>
            <w:rPr>
              <w:rFonts w:eastAsiaTheme="minorEastAsia"/>
              <w:noProof/>
              <w:lang w:eastAsia="en-GB"/>
            </w:rPr>
          </w:pPr>
          <w:hyperlink w:anchor="_Toc325987294" w:history="1">
            <w:r w:rsidR="009E7CE5" w:rsidRPr="00114EE9">
              <w:rPr>
                <w:rStyle w:val="Hyperlink"/>
                <w:noProof/>
              </w:rPr>
              <w:t xml:space="preserve">5.5 </w:t>
            </w:r>
            <w:r w:rsidR="009E7CE5">
              <w:rPr>
                <w:rFonts w:eastAsiaTheme="minorEastAsia"/>
                <w:noProof/>
                <w:lang w:eastAsia="en-GB"/>
              </w:rPr>
              <w:tab/>
            </w:r>
            <w:r w:rsidR="009E7CE5" w:rsidRPr="00114EE9">
              <w:rPr>
                <w:rStyle w:val="Hyperlink"/>
                <w:noProof/>
              </w:rPr>
              <w:t>20 Day Response Target</w:t>
            </w:r>
            <w:r w:rsidR="009E7CE5">
              <w:rPr>
                <w:noProof/>
                <w:webHidden/>
              </w:rPr>
              <w:tab/>
            </w:r>
            <w:r w:rsidR="009E7CE5">
              <w:rPr>
                <w:noProof/>
                <w:webHidden/>
              </w:rPr>
              <w:fldChar w:fldCharType="begin"/>
            </w:r>
            <w:r w:rsidR="009E7CE5">
              <w:rPr>
                <w:noProof/>
                <w:webHidden/>
              </w:rPr>
              <w:instrText xml:space="preserve"> PAGEREF _Toc325987294 \h </w:instrText>
            </w:r>
            <w:r w:rsidR="009E7CE5">
              <w:rPr>
                <w:noProof/>
                <w:webHidden/>
              </w:rPr>
            </w:r>
            <w:r w:rsidR="009E7CE5">
              <w:rPr>
                <w:noProof/>
                <w:webHidden/>
              </w:rPr>
              <w:fldChar w:fldCharType="separate"/>
            </w:r>
            <w:r>
              <w:rPr>
                <w:noProof/>
                <w:webHidden/>
              </w:rPr>
              <w:t>67</w:t>
            </w:r>
            <w:r w:rsidR="009E7CE5">
              <w:rPr>
                <w:noProof/>
                <w:webHidden/>
              </w:rPr>
              <w:fldChar w:fldCharType="end"/>
            </w:r>
          </w:hyperlink>
        </w:p>
        <w:p w:rsidR="009E7CE5" w:rsidRDefault="005C734C">
          <w:pPr>
            <w:pStyle w:val="TOC1"/>
            <w:tabs>
              <w:tab w:val="left" w:pos="440"/>
              <w:tab w:val="right" w:leader="dot" w:pos="9016"/>
            </w:tabs>
            <w:rPr>
              <w:rFonts w:eastAsiaTheme="minorEastAsia"/>
              <w:noProof/>
              <w:lang w:eastAsia="en-GB"/>
            </w:rPr>
          </w:pPr>
          <w:hyperlink w:anchor="_Toc325987295" w:history="1">
            <w:r w:rsidR="009E7CE5" w:rsidRPr="00114EE9">
              <w:rPr>
                <w:rStyle w:val="Hyperlink"/>
                <w:noProof/>
              </w:rPr>
              <w:t>6</w:t>
            </w:r>
            <w:r w:rsidR="009E7CE5">
              <w:rPr>
                <w:rFonts w:eastAsiaTheme="minorEastAsia"/>
                <w:noProof/>
                <w:lang w:eastAsia="en-GB"/>
              </w:rPr>
              <w:tab/>
            </w:r>
            <w:r w:rsidR="009E7CE5" w:rsidRPr="00114EE9">
              <w:rPr>
                <w:rStyle w:val="Hyperlink"/>
                <w:noProof/>
              </w:rPr>
              <w:t>Managing EFG Facilities Once Guarantee is in Place</w:t>
            </w:r>
            <w:r w:rsidR="009E7CE5">
              <w:rPr>
                <w:noProof/>
                <w:webHidden/>
              </w:rPr>
              <w:tab/>
            </w:r>
            <w:r w:rsidR="009E7CE5">
              <w:rPr>
                <w:noProof/>
                <w:webHidden/>
              </w:rPr>
              <w:fldChar w:fldCharType="begin"/>
            </w:r>
            <w:r w:rsidR="009E7CE5">
              <w:rPr>
                <w:noProof/>
                <w:webHidden/>
              </w:rPr>
              <w:instrText xml:space="preserve"> PAGEREF _Toc325987295 \h </w:instrText>
            </w:r>
            <w:r w:rsidR="009E7CE5">
              <w:rPr>
                <w:noProof/>
                <w:webHidden/>
              </w:rPr>
            </w:r>
            <w:r w:rsidR="009E7CE5">
              <w:rPr>
                <w:noProof/>
                <w:webHidden/>
              </w:rPr>
              <w:fldChar w:fldCharType="separate"/>
            </w:r>
            <w:r>
              <w:rPr>
                <w:noProof/>
                <w:webHidden/>
              </w:rPr>
              <w:t>69</w:t>
            </w:r>
            <w:r w:rsidR="009E7CE5">
              <w:rPr>
                <w:noProof/>
                <w:webHidden/>
              </w:rPr>
              <w:fldChar w:fldCharType="end"/>
            </w:r>
          </w:hyperlink>
        </w:p>
        <w:p w:rsidR="009E7CE5" w:rsidRDefault="005C734C">
          <w:pPr>
            <w:pStyle w:val="TOC2"/>
            <w:rPr>
              <w:rFonts w:eastAsiaTheme="minorEastAsia"/>
              <w:noProof/>
              <w:lang w:eastAsia="en-GB"/>
            </w:rPr>
          </w:pPr>
          <w:hyperlink w:anchor="_Toc325987296" w:history="1">
            <w:r w:rsidR="009E7CE5" w:rsidRPr="00114EE9">
              <w:rPr>
                <w:rStyle w:val="Hyperlink"/>
                <w:noProof/>
              </w:rPr>
              <w:t>6.1</w:t>
            </w:r>
            <w:r w:rsidR="009E7CE5">
              <w:rPr>
                <w:rFonts w:eastAsiaTheme="minorEastAsia"/>
                <w:noProof/>
                <w:lang w:eastAsia="en-GB"/>
              </w:rPr>
              <w:tab/>
            </w:r>
            <w:r w:rsidR="009E7CE5" w:rsidRPr="00114EE9">
              <w:rPr>
                <w:rStyle w:val="Hyperlink"/>
                <w:noProof/>
              </w:rPr>
              <w:t>Refinancing EFG Debt from Another Lender</w:t>
            </w:r>
            <w:r w:rsidR="009E7CE5">
              <w:rPr>
                <w:noProof/>
                <w:webHidden/>
              </w:rPr>
              <w:tab/>
            </w:r>
            <w:r w:rsidR="009E7CE5">
              <w:rPr>
                <w:noProof/>
                <w:webHidden/>
              </w:rPr>
              <w:fldChar w:fldCharType="begin"/>
            </w:r>
            <w:r w:rsidR="009E7CE5">
              <w:rPr>
                <w:noProof/>
                <w:webHidden/>
              </w:rPr>
              <w:instrText xml:space="preserve"> PAGEREF _Toc325987296 \h </w:instrText>
            </w:r>
            <w:r w:rsidR="009E7CE5">
              <w:rPr>
                <w:noProof/>
                <w:webHidden/>
              </w:rPr>
            </w:r>
            <w:r w:rsidR="009E7CE5">
              <w:rPr>
                <w:noProof/>
                <w:webHidden/>
              </w:rPr>
              <w:fldChar w:fldCharType="separate"/>
            </w:r>
            <w:r>
              <w:rPr>
                <w:noProof/>
                <w:webHidden/>
              </w:rPr>
              <w:t>69</w:t>
            </w:r>
            <w:r w:rsidR="009E7CE5">
              <w:rPr>
                <w:noProof/>
                <w:webHidden/>
              </w:rPr>
              <w:fldChar w:fldCharType="end"/>
            </w:r>
          </w:hyperlink>
        </w:p>
        <w:p w:rsidR="009E7CE5" w:rsidRDefault="005C734C">
          <w:pPr>
            <w:pStyle w:val="TOC2"/>
            <w:rPr>
              <w:rFonts w:eastAsiaTheme="minorEastAsia"/>
              <w:noProof/>
              <w:lang w:eastAsia="en-GB"/>
            </w:rPr>
          </w:pPr>
          <w:hyperlink w:anchor="_Toc325987297" w:history="1">
            <w:r w:rsidR="009E7CE5" w:rsidRPr="00114EE9">
              <w:rPr>
                <w:rStyle w:val="Hyperlink"/>
                <w:noProof/>
              </w:rPr>
              <w:t>6.2</w:t>
            </w:r>
            <w:r w:rsidR="009E7CE5">
              <w:rPr>
                <w:rFonts w:eastAsiaTheme="minorEastAsia"/>
                <w:noProof/>
                <w:lang w:eastAsia="en-GB"/>
              </w:rPr>
              <w:tab/>
            </w:r>
            <w:r w:rsidR="009E7CE5" w:rsidRPr="00114EE9">
              <w:rPr>
                <w:rStyle w:val="Hyperlink"/>
                <w:noProof/>
              </w:rPr>
              <w:t>Refinancing of Non-EFG Debt from Another Lender</w:t>
            </w:r>
            <w:r w:rsidR="009E7CE5">
              <w:rPr>
                <w:noProof/>
                <w:webHidden/>
              </w:rPr>
              <w:tab/>
            </w:r>
            <w:r w:rsidR="009E7CE5">
              <w:rPr>
                <w:noProof/>
                <w:webHidden/>
              </w:rPr>
              <w:fldChar w:fldCharType="begin"/>
            </w:r>
            <w:r w:rsidR="009E7CE5">
              <w:rPr>
                <w:noProof/>
                <w:webHidden/>
              </w:rPr>
              <w:instrText xml:space="preserve"> PAGEREF _Toc325987297 \h </w:instrText>
            </w:r>
            <w:r w:rsidR="009E7CE5">
              <w:rPr>
                <w:noProof/>
                <w:webHidden/>
              </w:rPr>
            </w:r>
            <w:r w:rsidR="009E7CE5">
              <w:rPr>
                <w:noProof/>
                <w:webHidden/>
              </w:rPr>
              <w:fldChar w:fldCharType="separate"/>
            </w:r>
            <w:r>
              <w:rPr>
                <w:noProof/>
                <w:webHidden/>
              </w:rPr>
              <w:t>71</w:t>
            </w:r>
            <w:r w:rsidR="009E7CE5">
              <w:rPr>
                <w:noProof/>
                <w:webHidden/>
              </w:rPr>
              <w:fldChar w:fldCharType="end"/>
            </w:r>
          </w:hyperlink>
        </w:p>
        <w:p w:rsidR="009E7CE5" w:rsidRDefault="005C734C">
          <w:pPr>
            <w:pStyle w:val="TOC2"/>
            <w:rPr>
              <w:rFonts w:eastAsiaTheme="minorEastAsia"/>
              <w:noProof/>
              <w:lang w:eastAsia="en-GB"/>
            </w:rPr>
          </w:pPr>
          <w:hyperlink w:anchor="_Toc325987298" w:history="1">
            <w:r w:rsidR="009E7CE5" w:rsidRPr="00114EE9">
              <w:rPr>
                <w:rStyle w:val="Hyperlink"/>
                <w:noProof/>
              </w:rPr>
              <w:t>6.3</w:t>
            </w:r>
            <w:r w:rsidR="009E7CE5">
              <w:rPr>
                <w:rFonts w:eastAsiaTheme="minorEastAsia"/>
                <w:noProof/>
                <w:lang w:eastAsia="en-GB"/>
              </w:rPr>
              <w:tab/>
            </w:r>
            <w:r w:rsidR="009E7CE5" w:rsidRPr="00114EE9">
              <w:rPr>
                <w:rStyle w:val="Hyperlink"/>
                <w:noProof/>
              </w:rPr>
              <w:t>Changing Legal Status of the Borrower or Facility Purpose</w:t>
            </w:r>
            <w:r w:rsidR="009E7CE5">
              <w:rPr>
                <w:noProof/>
                <w:webHidden/>
              </w:rPr>
              <w:tab/>
            </w:r>
            <w:r w:rsidR="009E7CE5">
              <w:rPr>
                <w:noProof/>
                <w:webHidden/>
              </w:rPr>
              <w:fldChar w:fldCharType="begin"/>
            </w:r>
            <w:r w:rsidR="009E7CE5">
              <w:rPr>
                <w:noProof/>
                <w:webHidden/>
              </w:rPr>
              <w:instrText xml:space="preserve"> PAGEREF _Toc325987298 \h </w:instrText>
            </w:r>
            <w:r w:rsidR="009E7CE5">
              <w:rPr>
                <w:noProof/>
                <w:webHidden/>
              </w:rPr>
            </w:r>
            <w:r w:rsidR="009E7CE5">
              <w:rPr>
                <w:noProof/>
                <w:webHidden/>
              </w:rPr>
              <w:fldChar w:fldCharType="separate"/>
            </w:r>
            <w:r>
              <w:rPr>
                <w:noProof/>
                <w:webHidden/>
              </w:rPr>
              <w:t>71</w:t>
            </w:r>
            <w:r w:rsidR="009E7CE5">
              <w:rPr>
                <w:noProof/>
                <w:webHidden/>
              </w:rPr>
              <w:fldChar w:fldCharType="end"/>
            </w:r>
          </w:hyperlink>
        </w:p>
        <w:p w:rsidR="009E7CE5" w:rsidRDefault="005C734C">
          <w:pPr>
            <w:pStyle w:val="TOC2"/>
            <w:rPr>
              <w:rFonts w:eastAsiaTheme="minorEastAsia"/>
              <w:noProof/>
              <w:lang w:eastAsia="en-GB"/>
            </w:rPr>
          </w:pPr>
          <w:hyperlink w:anchor="_Toc325987299" w:history="1">
            <w:r w:rsidR="009E7CE5" w:rsidRPr="00114EE9">
              <w:rPr>
                <w:rStyle w:val="Hyperlink"/>
                <w:noProof/>
              </w:rPr>
              <w:t xml:space="preserve">6.4 </w:t>
            </w:r>
            <w:r w:rsidR="009E7CE5">
              <w:rPr>
                <w:rFonts w:eastAsiaTheme="minorEastAsia"/>
                <w:noProof/>
                <w:lang w:eastAsia="en-GB"/>
              </w:rPr>
              <w:tab/>
            </w:r>
            <w:r w:rsidR="009E7CE5" w:rsidRPr="00114EE9">
              <w:rPr>
                <w:rStyle w:val="Hyperlink"/>
                <w:noProof/>
              </w:rPr>
              <w:t>Adjusting Facility Details</w:t>
            </w:r>
            <w:r w:rsidR="00D638E1">
              <w:rPr>
                <w:rStyle w:val="Hyperlink"/>
                <w:noProof/>
              </w:rPr>
              <w:t xml:space="preserve"> Once Guarantee is in Place</w:t>
            </w:r>
            <w:r w:rsidR="009E7CE5">
              <w:rPr>
                <w:noProof/>
                <w:webHidden/>
              </w:rPr>
              <w:tab/>
            </w:r>
            <w:r w:rsidR="009E7CE5">
              <w:rPr>
                <w:noProof/>
                <w:webHidden/>
              </w:rPr>
              <w:fldChar w:fldCharType="begin"/>
            </w:r>
            <w:r w:rsidR="009E7CE5">
              <w:rPr>
                <w:noProof/>
                <w:webHidden/>
              </w:rPr>
              <w:instrText xml:space="preserve"> PAGEREF _Toc325987299 \h </w:instrText>
            </w:r>
            <w:r w:rsidR="009E7CE5">
              <w:rPr>
                <w:noProof/>
                <w:webHidden/>
              </w:rPr>
            </w:r>
            <w:r w:rsidR="009E7CE5">
              <w:rPr>
                <w:noProof/>
                <w:webHidden/>
              </w:rPr>
              <w:fldChar w:fldCharType="separate"/>
            </w:r>
            <w:r>
              <w:rPr>
                <w:noProof/>
                <w:webHidden/>
              </w:rPr>
              <w:t>72</w:t>
            </w:r>
            <w:r w:rsidR="009E7CE5">
              <w:rPr>
                <w:noProof/>
                <w:webHidden/>
              </w:rPr>
              <w:fldChar w:fldCharType="end"/>
            </w:r>
          </w:hyperlink>
        </w:p>
        <w:p w:rsidR="009E7CE5" w:rsidRDefault="005C734C">
          <w:pPr>
            <w:pStyle w:val="TOC2"/>
            <w:rPr>
              <w:rFonts w:eastAsiaTheme="minorEastAsia"/>
              <w:noProof/>
              <w:lang w:eastAsia="en-GB"/>
            </w:rPr>
          </w:pPr>
          <w:hyperlink w:anchor="_Toc325987300" w:history="1">
            <w:r w:rsidR="009E7CE5" w:rsidRPr="00114EE9">
              <w:rPr>
                <w:rStyle w:val="Hyperlink"/>
                <w:noProof/>
              </w:rPr>
              <w:t>6.5</w:t>
            </w:r>
            <w:r w:rsidR="009E7CE5">
              <w:rPr>
                <w:rFonts w:eastAsiaTheme="minorEastAsia"/>
                <w:noProof/>
                <w:lang w:eastAsia="en-GB"/>
              </w:rPr>
              <w:tab/>
            </w:r>
            <w:r w:rsidR="009E7CE5" w:rsidRPr="00114EE9">
              <w:rPr>
                <w:rStyle w:val="Hyperlink"/>
                <w:noProof/>
              </w:rPr>
              <w:t>Payment of the EFG Guarantee Premium</w:t>
            </w:r>
            <w:r w:rsidR="009E7CE5">
              <w:rPr>
                <w:noProof/>
                <w:webHidden/>
              </w:rPr>
              <w:tab/>
            </w:r>
            <w:r w:rsidR="009E7CE5">
              <w:rPr>
                <w:noProof/>
                <w:webHidden/>
              </w:rPr>
              <w:fldChar w:fldCharType="begin"/>
            </w:r>
            <w:r w:rsidR="009E7CE5">
              <w:rPr>
                <w:noProof/>
                <w:webHidden/>
              </w:rPr>
              <w:instrText xml:space="preserve"> PAGEREF _Toc325987300 \h </w:instrText>
            </w:r>
            <w:r w:rsidR="009E7CE5">
              <w:rPr>
                <w:noProof/>
                <w:webHidden/>
              </w:rPr>
            </w:r>
            <w:r w:rsidR="009E7CE5">
              <w:rPr>
                <w:noProof/>
                <w:webHidden/>
              </w:rPr>
              <w:fldChar w:fldCharType="separate"/>
            </w:r>
            <w:r>
              <w:rPr>
                <w:noProof/>
                <w:webHidden/>
              </w:rPr>
              <w:t>73</w:t>
            </w:r>
            <w:r w:rsidR="009E7CE5">
              <w:rPr>
                <w:noProof/>
                <w:webHidden/>
              </w:rPr>
              <w:fldChar w:fldCharType="end"/>
            </w:r>
          </w:hyperlink>
        </w:p>
        <w:p w:rsidR="009E7CE5" w:rsidRDefault="005C734C">
          <w:pPr>
            <w:pStyle w:val="TOC1"/>
            <w:tabs>
              <w:tab w:val="left" w:pos="440"/>
              <w:tab w:val="right" w:leader="dot" w:pos="9016"/>
            </w:tabs>
            <w:rPr>
              <w:rFonts w:eastAsiaTheme="minorEastAsia"/>
              <w:noProof/>
              <w:lang w:eastAsia="en-GB"/>
            </w:rPr>
          </w:pPr>
          <w:hyperlink w:anchor="_Toc325987301" w:history="1">
            <w:r w:rsidR="009E7CE5" w:rsidRPr="00114EE9">
              <w:rPr>
                <w:rStyle w:val="Hyperlink"/>
                <w:noProof/>
              </w:rPr>
              <w:t>7</w:t>
            </w:r>
            <w:r w:rsidR="009E7CE5">
              <w:rPr>
                <w:rFonts w:eastAsiaTheme="minorEastAsia"/>
                <w:noProof/>
                <w:lang w:eastAsia="en-GB"/>
              </w:rPr>
              <w:tab/>
            </w:r>
            <w:r w:rsidR="009E7CE5" w:rsidRPr="00114EE9">
              <w:rPr>
                <w:rStyle w:val="Hyperlink"/>
                <w:noProof/>
              </w:rPr>
              <w:t>EFG Demands and Recoveries</w:t>
            </w:r>
            <w:r w:rsidR="009E7CE5">
              <w:rPr>
                <w:noProof/>
                <w:webHidden/>
              </w:rPr>
              <w:tab/>
            </w:r>
            <w:r w:rsidR="009E7CE5">
              <w:rPr>
                <w:noProof/>
                <w:webHidden/>
              </w:rPr>
              <w:fldChar w:fldCharType="begin"/>
            </w:r>
            <w:r w:rsidR="009E7CE5">
              <w:rPr>
                <w:noProof/>
                <w:webHidden/>
              </w:rPr>
              <w:instrText xml:space="preserve"> PAGEREF _Toc325987301 \h </w:instrText>
            </w:r>
            <w:r w:rsidR="009E7CE5">
              <w:rPr>
                <w:noProof/>
                <w:webHidden/>
              </w:rPr>
            </w:r>
            <w:r w:rsidR="009E7CE5">
              <w:rPr>
                <w:noProof/>
                <w:webHidden/>
              </w:rPr>
              <w:fldChar w:fldCharType="separate"/>
            </w:r>
            <w:r>
              <w:rPr>
                <w:noProof/>
                <w:webHidden/>
              </w:rPr>
              <w:t>77</w:t>
            </w:r>
            <w:r w:rsidR="009E7CE5">
              <w:rPr>
                <w:noProof/>
                <w:webHidden/>
              </w:rPr>
              <w:fldChar w:fldCharType="end"/>
            </w:r>
          </w:hyperlink>
        </w:p>
        <w:p w:rsidR="009E7CE5" w:rsidRDefault="005C734C">
          <w:pPr>
            <w:pStyle w:val="TOC2"/>
            <w:rPr>
              <w:rFonts w:eastAsiaTheme="minorEastAsia"/>
              <w:noProof/>
              <w:lang w:eastAsia="en-GB"/>
            </w:rPr>
          </w:pPr>
          <w:hyperlink w:anchor="_Toc325987302" w:history="1">
            <w:r w:rsidR="009E7CE5" w:rsidRPr="00114EE9">
              <w:rPr>
                <w:rStyle w:val="Hyperlink"/>
                <w:noProof/>
              </w:rPr>
              <w:t>7.1</w:t>
            </w:r>
            <w:r w:rsidR="009E7CE5">
              <w:rPr>
                <w:rFonts w:eastAsiaTheme="minorEastAsia"/>
                <w:noProof/>
                <w:lang w:eastAsia="en-GB"/>
              </w:rPr>
              <w:tab/>
            </w:r>
            <w:r w:rsidR="009E7CE5" w:rsidRPr="00114EE9">
              <w:rPr>
                <w:rStyle w:val="Hyperlink"/>
                <w:noProof/>
              </w:rPr>
              <w:t>Overview</w:t>
            </w:r>
            <w:r w:rsidR="009E7CE5">
              <w:rPr>
                <w:noProof/>
                <w:webHidden/>
              </w:rPr>
              <w:tab/>
            </w:r>
            <w:r w:rsidR="009E7CE5">
              <w:rPr>
                <w:noProof/>
                <w:webHidden/>
              </w:rPr>
              <w:fldChar w:fldCharType="begin"/>
            </w:r>
            <w:r w:rsidR="009E7CE5">
              <w:rPr>
                <w:noProof/>
                <w:webHidden/>
              </w:rPr>
              <w:instrText xml:space="preserve"> PAGEREF _Toc325987302 \h </w:instrText>
            </w:r>
            <w:r w:rsidR="009E7CE5">
              <w:rPr>
                <w:noProof/>
                <w:webHidden/>
              </w:rPr>
            </w:r>
            <w:r w:rsidR="009E7CE5">
              <w:rPr>
                <w:noProof/>
                <w:webHidden/>
              </w:rPr>
              <w:fldChar w:fldCharType="separate"/>
            </w:r>
            <w:r>
              <w:rPr>
                <w:noProof/>
                <w:webHidden/>
              </w:rPr>
              <w:t>77</w:t>
            </w:r>
            <w:r w:rsidR="009E7CE5">
              <w:rPr>
                <w:noProof/>
                <w:webHidden/>
              </w:rPr>
              <w:fldChar w:fldCharType="end"/>
            </w:r>
          </w:hyperlink>
        </w:p>
        <w:p w:rsidR="009E7CE5" w:rsidRDefault="005C734C">
          <w:pPr>
            <w:pStyle w:val="TOC2"/>
            <w:rPr>
              <w:rFonts w:eastAsiaTheme="minorEastAsia"/>
              <w:noProof/>
              <w:lang w:eastAsia="en-GB"/>
            </w:rPr>
          </w:pPr>
          <w:hyperlink w:anchor="_Toc325987303" w:history="1">
            <w:r w:rsidR="009E7CE5" w:rsidRPr="00114EE9">
              <w:rPr>
                <w:rStyle w:val="Hyperlink"/>
                <w:noProof/>
              </w:rPr>
              <w:t xml:space="preserve">7.2 </w:t>
            </w:r>
            <w:r w:rsidR="009E7CE5">
              <w:rPr>
                <w:rFonts w:eastAsiaTheme="minorEastAsia"/>
                <w:noProof/>
                <w:lang w:eastAsia="en-GB"/>
              </w:rPr>
              <w:tab/>
            </w:r>
            <w:r w:rsidR="009E7CE5" w:rsidRPr="00114EE9">
              <w:rPr>
                <w:rStyle w:val="Hyperlink"/>
                <w:noProof/>
              </w:rPr>
              <w:t>Key Stages in the Demands and Recoveries Process</w:t>
            </w:r>
            <w:r w:rsidR="009E7CE5">
              <w:rPr>
                <w:noProof/>
                <w:webHidden/>
              </w:rPr>
              <w:tab/>
            </w:r>
            <w:r w:rsidR="009E7CE5">
              <w:rPr>
                <w:noProof/>
                <w:webHidden/>
              </w:rPr>
              <w:fldChar w:fldCharType="begin"/>
            </w:r>
            <w:r w:rsidR="009E7CE5">
              <w:rPr>
                <w:noProof/>
                <w:webHidden/>
              </w:rPr>
              <w:instrText xml:space="preserve"> PAGEREF _Toc325987303 \h </w:instrText>
            </w:r>
            <w:r w:rsidR="009E7CE5">
              <w:rPr>
                <w:noProof/>
                <w:webHidden/>
              </w:rPr>
            </w:r>
            <w:r w:rsidR="009E7CE5">
              <w:rPr>
                <w:noProof/>
                <w:webHidden/>
              </w:rPr>
              <w:fldChar w:fldCharType="separate"/>
            </w:r>
            <w:r>
              <w:rPr>
                <w:noProof/>
                <w:webHidden/>
              </w:rPr>
              <w:t>77</w:t>
            </w:r>
            <w:r w:rsidR="009E7CE5">
              <w:rPr>
                <w:noProof/>
                <w:webHidden/>
              </w:rPr>
              <w:fldChar w:fldCharType="end"/>
            </w:r>
          </w:hyperlink>
        </w:p>
        <w:p w:rsidR="009E7CE5" w:rsidRDefault="005C734C">
          <w:pPr>
            <w:pStyle w:val="TOC2"/>
            <w:rPr>
              <w:rFonts w:eastAsiaTheme="minorEastAsia"/>
              <w:noProof/>
              <w:lang w:eastAsia="en-GB"/>
            </w:rPr>
          </w:pPr>
          <w:hyperlink w:anchor="_Toc325987306" w:history="1">
            <w:r w:rsidR="009E7CE5" w:rsidRPr="00114EE9">
              <w:rPr>
                <w:rStyle w:val="Hyperlink"/>
                <w:noProof/>
                <w:kern w:val="36"/>
              </w:rPr>
              <w:t>7.3</w:t>
            </w:r>
            <w:r w:rsidR="009E7CE5">
              <w:rPr>
                <w:rFonts w:eastAsiaTheme="minorEastAsia"/>
                <w:noProof/>
                <w:lang w:eastAsia="en-GB"/>
              </w:rPr>
              <w:tab/>
            </w:r>
            <w:r w:rsidR="009E7CE5" w:rsidRPr="00114EE9">
              <w:rPr>
                <w:rStyle w:val="Hyperlink"/>
                <w:noProof/>
                <w:kern w:val="36"/>
              </w:rPr>
              <w:t>Additional Notes for EFG Overdraft Guarantee (Type-E)</w:t>
            </w:r>
            <w:r w:rsidR="009E7CE5">
              <w:rPr>
                <w:noProof/>
                <w:webHidden/>
              </w:rPr>
              <w:tab/>
            </w:r>
            <w:r w:rsidR="009E7CE5">
              <w:rPr>
                <w:noProof/>
                <w:webHidden/>
              </w:rPr>
              <w:fldChar w:fldCharType="begin"/>
            </w:r>
            <w:r w:rsidR="009E7CE5">
              <w:rPr>
                <w:noProof/>
                <w:webHidden/>
              </w:rPr>
              <w:instrText xml:space="preserve"> PAGEREF _Toc325987306 \h </w:instrText>
            </w:r>
            <w:r w:rsidR="009E7CE5">
              <w:rPr>
                <w:noProof/>
                <w:webHidden/>
              </w:rPr>
            </w:r>
            <w:r w:rsidR="009E7CE5">
              <w:rPr>
                <w:noProof/>
                <w:webHidden/>
              </w:rPr>
              <w:fldChar w:fldCharType="separate"/>
            </w:r>
            <w:r>
              <w:rPr>
                <w:noProof/>
                <w:webHidden/>
              </w:rPr>
              <w:t>90</w:t>
            </w:r>
            <w:r w:rsidR="009E7CE5">
              <w:rPr>
                <w:noProof/>
                <w:webHidden/>
              </w:rPr>
              <w:fldChar w:fldCharType="end"/>
            </w:r>
          </w:hyperlink>
        </w:p>
        <w:p w:rsidR="009E7CE5" w:rsidRDefault="005C734C">
          <w:pPr>
            <w:pStyle w:val="TOC2"/>
            <w:rPr>
              <w:rFonts w:eastAsiaTheme="minorEastAsia"/>
              <w:noProof/>
              <w:lang w:eastAsia="en-GB"/>
            </w:rPr>
          </w:pPr>
          <w:hyperlink w:anchor="_Toc325987307" w:history="1">
            <w:r w:rsidR="009E7CE5" w:rsidRPr="00114EE9">
              <w:rPr>
                <w:rStyle w:val="Hyperlink"/>
                <w:noProof/>
              </w:rPr>
              <w:t xml:space="preserve">7.4 </w:t>
            </w:r>
            <w:r w:rsidR="009E7CE5">
              <w:rPr>
                <w:rFonts w:eastAsiaTheme="minorEastAsia"/>
                <w:noProof/>
                <w:lang w:eastAsia="en-GB"/>
              </w:rPr>
              <w:tab/>
            </w:r>
            <w:r w:rsidR="009E7CE5" w:rsidRPr="00114EE9">
              <w:rPr>
                <w:rStyle w:val="Hyperlink"/>
                <w:noProof/>
              </w:rPr>
              <w:t>Worked Examples of EFG Default Scenarios</w:t>
            </w:r>
            <w:r w:rsidR="009E7CE5">
              <w:rPr>
                <w:noProof/>
                <w:webHidden/>
              </w:rPr>
              <w:tab/>
            </w:r>
            <w:r w:rsidR="009E7CE5">
              <w:rPr>
                <w:noProof/>
                <w:webHidden/>
              </w:rPr>
              <w:fldChar w:fldCharType="begin"/>
            </w:r>
            <w:r w:rsidR="009E7CE5">
              <w:rPr>
                <w:noProof/>
                <w:webHidden/>
              </w:rPr>
              <w:instrText xml:space="preserve"> PAGEREF _Toc325987307 \h </w:instrText>
            </w:r>
            <w:r w:rsidR="009E7CE5">
              <w:rPr>
                <w:noProof/>
                <w:webHidden/>
              </w:rPr>
            </w:r>
            <w:r w:rsidR="009E7CE5">
              <w:rPr>
                <w:noProof/>
                <w:webHidden/>
              </w:rPr>
              <w:fldChar w:fldCharType="separate"/>
            </w:r>
            <w:r>
              <w:rPr>
                <w:noProof/>
                <w:webHidden/>
              </w:rPr>
              <w:t>91</w:t>
            </w:r>
            <w:r w:rsidR="009E7CE5">
              <w:rPr>
                <w:noProof/>
                <w:webHidden/>
              </w:rPr>
              <w:fldChar w:fldCharType="end"/>
            </w:r>
          </w:hyperlink>
        </w:p>
        <w:p w:rsidR="009E7CE5" w:rsidRDefault="005C734C">
          <w:pPr>
            <w:pStyle w:val="TOC2"/>
            <w:rPr>
              <w:rFonts w:eastAsiaTheme="minorEastAsia"/>
              <w:noProof/>
              <w:lang w:eastAsia="en-GB"/>
            </w:rPr>
          </w:pPr>
          <w:hyperlink w:anchor="_Toc325987308" w:history="1">
            <w:r w:rsidR="009E7CE5" w:rsidRPr="00114EE9">
              <w:rPr>
                <w:rStyle w:val="Hyperlink"/>
                <w:noProof/>
                <w:kern w:val="36"/>
              </w:rPr>
              <w:t xml:space="preserve">7.5 </w:t>
            </w:r>
            <w:r w:rsidR="009E7CE5">
              <w:rPr>
                <w:rFonts w:eastAsiaTheme="minorEastAsia"/>
                <w:noProof/>
                <w:lang w:eastAsia="en-GB"/>
              </w:rPr>
              <w:tab/>
            </w:r>
            <w:r w:rsidR="009E7CE5" w:rsidRPr="00114EE9">
              <w:rPr>
                <w:rStyle w:val="Hyperlink"/>
                <w:noProof/>
                <w:kern w:val="36"/>
              </w:rPr>
              <w:t>Demands &amp; Recovery Procedure – Flowchart</w:t>
            </w:r>
            <w:r w:rsidR="009E7CE5">
              <w:rPr>
                <w:noProof/>
                <w:webHidden/>
              </w:rPr>
              <w:tab/>
            </w:r>
            <w:r w:rsidR="009E7CE5">
              <w:rPr>
                <w:noProof/>
                <w:webHidden/>
              </w:rPr>
              <w:fldChar w:fldCharType="begin"/>
            </w:r>
            <w:r w:rsidR="009E7CE5">
              <w:rPr>
                <w:noProof/>
                <w:webHidden/>
              </w:rPr>
              <w:instrText xml:space="preserve"> PAGEREF _Toc325987308 \h </w:instrText>
            </w:r>
            <w:r w:rsidR="009E7CE5">
              <w:rPr>
                <w:noProof/>
                <w:webHidden/>
              </w:rPr>
            </w:r>
            <w:r w:rsidR="009E7CE5">
              <w:rPr>
                <w:noProof/>
                <w:webHidden/>
              </w:rPr>
              <w:fldChar w:fldCharType="separate"/>
            </w:r>
            <w:r>
              <w:rPr>
                <w:noProof/>
                <w:webHidden/>
              </w:rPr>
              <w:t>104</w:t>
            </w:r>
            <w:r w:rsidR="009E7CE5">
              <w:rPr>
                <w:noProof/>
                <w:webHidden/>
              </w:rPr>
              <w:fldChar w:fldCharType="end"/>
            </w:r>
          </w:hyperlink>
        </w:p>
        <w:p w:rsidR="009E7CE5" w:rsidRDefault="005C734C">
          <w:pPr>
            <w:pStyle w:val="TOC2"/>
            <w:rPr>
              <w:rFonts w:eastAsiaTheme="minorEastAsia"/>
              <w:noProof/>
              <w:lang w:eastAsia="en-GB"/>
            </w:rPr>
          </w:pPr>
          <w:hyperlink w:anchor="_Toc325987309" w:history="1">
            <w:r w:rsidR="009E7CE5" w:rsidRPr="00114EE9">
              <w:rPr>
                <w:rStyle w:val="Hyperlink"/>
                <w:noProof/>
              </w:rPr>
              <w:t>7.6</w:t>
            </w:r>
            <w:r w:rsidR="009E7CE5">
              <w:rPr>
                <w:rFonts w:eastAsiaTheme="minorEastAsia"/>
                <w:noProof/>
                <w:lang w:eastAsia="en-GB"/>
              </w:rPr>
              <w:tab/>
            </w:r>
            <w:r w:rsidR="009E7CE5" w:rsidRPr="00114EE9">
              <w:rPr>
                <w:rStyle w:val="Hyperlink"/>
                <w:noProof/>
              </w:rPr>
              <w:t>Key Differences in Demands and Recoveries Rules for EFG and SFLG Schemes</w:t>
            </w:r>
            <w:r w:rsidR="009E7CE5">
              <w:rPr>
                <w:noProof/>
                <w:webHidden/>
              </w:rPr>
              <w:tab/>
            </w:r>
            <w:r w:rsidR="009E7CE5">
              <w:rPr>
                <w:noProof/>
                <w:webHidden/>
              </w:rPr>
              <w:fldChar w:fldCharType="begin"/>
            </w:r>
            <w:r w:rsidR="009E7CE5">
              <w:rPr>
                <w:noProof/>
                <w:webHidden/>
              </w:rPr>
              <w:instrText xml:space="preserve"> PAGEREF _Toc325987309 \h </w:instrText>
            </w:r>
            <w:r w:rsidR="009E7CE5">
              <w:rPr>
                <w:noProof/>
                <w:webHidden/>
              </w:rPr>
            </w:r>
            <w:r w:rsidR="009E7CE5">
              <w:rPr>
                <w:noProof/>
                <w:webHidden/>
              </w:rPr>
              <w:fldChar w:fldCharType="separate"/>
            </w:r>
            <w:r>
              <w:rPr>
                <w:noProof/>
                <w:webHidden/>
              </w:rPr>
              <w:t>106</w:t>
            </w:r>
            <w:r w:rsidR="009E7CE5">
              <w:rPr>
                <w:noProof/>
                <w:webHidden/>
              </w:rPr>
              <w:fldChar w:fldCharType="end"/>
            </w:r>
          </w:hyperlink>
        </w:p>
        <w:p w:rsidR="009E7CE5" w:rsidRDefault="005C734C">
          <w:pPr>
            <w:pStyle w:val="TOC2"/>
            <w:rPr>
              <w:rFonts w:eastAsiaTheme="minorEastAsia"/>
              <w:noProof/>
              <w:lang w:eastAsia="en-GB"/>
            </w:rPr>
          </w:pPr>
          <w:hyperlink w:anchor="_Toc325987310" w:history="1">
            <w:r w:rsidR="009E7CE5" w:rsidRPr="00114EE9">
              <w:rPr>
                <w:rStyle w:val="Hyperlink"/>
                <w:noProof/>
              </w:rPr>
              <w:t xml:space="preserve">7.7 </w:t>
            </w:r>
            <w:r w:rsidR="009E7CE5">
              <w:rPr>
                <w:rFonts w:eastAsiaTheme="minorEastAsia"/>
                <w:noProof/>
                <w:lang w:eastAsia="en-GB"/>
              </w:rPr>
              <w:tab/>
            </w:r>
            <w:r w:rsidR="009E7CE5" w:rsidRPr="00114EE9">
              <w:rPr>
                <w:rStyle w:val="Hyperlink"/>
                <w:noProof/>
              </w:rPr>
              <w:t>The Claim Limit</w:t>
            </w:r>
            <w:r w:rsidR="009E7CE5">
              <w:rPr>
                <w:noProof/>
                <w:webHidden/>
              </w:rPr>
              <w:tab/>
            </w:r>
            <w:r w:rsidR="009E7CE5">
              <w:rPr>
                <w:noProof/>
                <w:webHidden/>
              </w:rPr>
              <w:fldChar w:fldCharType="begin"/>
            </w:r>
            <w:r w:rsidR="009E7CE5">
              <w:rPr>
                <w:noProof/>
                <w:webHidden/>
              </w:rPr>
              <w:instrText xml:space="preserve"> PAGEREF _Toc325987310 \h </w:instrText>
            </w:r>
            <w:r w:rsidR="009E7CE5">
              <w:rPr>
                <w:noProof/>
                <w:webHidden/>
              </w:rPr>
            </w:r>
            <w:r w:rsidR="009E7CE5">
              <w:rPr>
                <w:noProof/>
                <w:webHidden/>
              </w:rPr>
              <w:fldChar w:fldCharType="separate"/>
            </w:r>
            <w:r>
              <w:rPr>
                <w:noProof/>
                <w:webHidden/>
              </w:rPr>
              <w:t>113</w:t>
            </w:r>
            <w:r w:rsidR="009E7CE5">
              <w:rPr>
                <w:noProof/>
                <w:webHidden/>
              </w:rPr>
              <w:fldChar w:fldCharType="end"/>
            </w:r>
          </w:hyperlink>
        </w:p>
        <w:p w:rsidR="009E7CE5" w:rsidRDefault="005C734C">
          <w:pPr>
            <w:pStyle w:val="TOC1"/>
            <w:tabs>
              <w:tab w:val="left" w:pos="440"/>
              <w:tab w:val="right" w:leader="dot" w:pos="9016"/>
            </w:tabs>
            <w:rPr>
              <w:rFonts w:eastAsiaTheme="minorEastAsia"/>
              <w:noProof/>
              <w:lang w:eastAsia="en-GB"/>
            </w:rPr>
          </w:pPr>
          <w:hyperlink w:anchor="_Toc325987311" w:history="1">
            <w:r w:rsidR="009E7CE5" w:rsidRPr="00114EE9">
              <w:rPr>
                <w:rStyle w:val="Hyperlink"/>
                <w:noProof/>
              </w:rPr>
              <w:t>8</w:t>
            </w:r>
            <w:r w:rsidR="009E7CE5">
              <w:rPr>
                <w:rFonts w:eastAsiaTheme="minorEastAsia"/>
                <w:noProof/>
                <w:lang w:eastAsia="en-GB"/>
              </w:rPr>
              <w:tab/>
            </w:r>
            <w:r w:rsidR="009E7CE5" w:rsidRPr="00114EE9">
              <w:rPr>
                <w:rStyle w:val="Hyperlink"/>
                <w:noProof/>
              </w:rPr>
              <w:t>General Information for Lenders</w:t>
            </w:r>
            <w:r w:rsidR="009E7CE5">
              <w:rPr>
                <w:noProof/>
                <w:webHidden/>
              </w:rPr>
              <w:tab/>
            </w:r>
            <w:r w:rsidR="009E7CE5">
              <w:rPr>
                <w:noProof/>
                <w:webHidden/>
              </w:rPr>
              <w:fldChar w:fldCharType="begin"/>
            </w:r>
            <w:r w:rsidR="009E7CE5">
              <w:rPr>
                <w:noProof/>
                <w:webHidden/>
              </w:rPr>
              <w:instrText xml:space="preserve"> PAGEREF _Toc325987311 \h </w:instrText>
            </w:r>
            <w:r w:rsidR="009E7CE5">
              <w:rPr>
                <w:noProof/>
                <w:webHidden/>
              </w:rPr>
            </w:r>
            <w:r w:rsidR="009E7CE5">
              <w:rPr>
                <w:noProof/>
                <w:webHidden/>
              </w:rPr>
              <w:fldChar w:fldCharType="separate"/>
            </w:r>
            <w:r>
              <w:rPr>
                <w:noProof/>
                <w:webHidden/>
              </w:rPr>
              <w:t>117</w:t>
            </w:r>
            <w:r w:rsidR="009E7CE5">
              <w:rPr>
                <w:noProof/>
                <w:webHidden/>
              </w:rPr>
              <w:fldChar w:fldCharType="end"/>
            </w:r>
          </w:hyperlink>
        </w:p>
        <w:p w:rsidR="009E7CE5" w:rsidRDefault="005C734C">
          <w:pPr>
            <w:pStyle w:val="TOC2"/>
            <w:rPr>
              <w:rFonts w:eastAsiaTheme="minorEastAsia"/>
              <w:noProof/>
              <w:lang w:eastAsia="en-GB"/>
            </w:rPr>
          </w:pPr>
          <w:hyperlink w:anchor="_Toc325987312" w:history="1">
            <w:r w:rsidR="009E7CE5" w:rsidRPr="00114EE9">
              <w:rPr>
                <w:rStyle w:val="Hyperlink"/>
                <w:noProof/>
              </w:rPr>
              <w:t xml:space="preserve">8.1 </w:t>
            </w:r>
            <w:r w:rsidR="009E7CE5">
              <w:rPr>
                <w:rFonts w:eastAsiaTheme="minorEastAsia"/>
                <w:noProof/>
                <w:lang w:eastAsia="en-GB"/>
              </w:rPr>
              <w:tab/>
            </w:r>
            <w:r w:rsidR="009E7CE5" w:rsidRPr="00114EE9">
              <w:rPr>
                <w:rStyle w:val="Hyperlink"/>
                <w:noProof/>
              </w:rPr>
              <w:t>Annual Lending Limits</w:t>
            </w:r>
            <w:r w:rsidR="009E7CE5">
              <w:rPr>
                <w:noProof/>
                <w:webHidden/>
              </w:rPr>
              <w:tab/>
            </w:r>
            <w:r w:rsidR="009E7CE5">
              <w:rPr>
                <w:noProof/>
                <w:webHidden/>
              </w:rPr>
              <w:fldChar w:fldCharType="begin"/>
            </w:r>
            <w:r w:rsidR="009E7CE5">
              <w:rPr>
                <w:noProof/>
                <w:webHidden/>
              </w:rPr>
              <w:instrText xml:space="preserve"> PAGEREF _Toc325987312 \h </w:instrText>
            </w:r>
            <w:r w:rsidR="009E7CE5">
              <w:rPr>
                <w:noProof/>
                <w:webHidden/>
              </w:rPr>
            </w:r>
            <w:r w:rsidR="009E7CE5">
              <w:rPr>
                <w:noProof/>
                <w:webHidden/>
              </w:rPr>
              <w:fldChar w:fldCharType="separate"/>
            </w:r>
            <w:r>
              <w:rPr>
                <w:noProof/>
                <w:webHidden/>
              </w:rPr>
              <w:t>117</w:t>
            </w:r>
            <w:r w:rsidR="009E7CE5">
              <w:rPr>
                <w:noProof/>
                <w:webHidden/>
              </w:rPr>
              <w:fldChar w:fldCharType="end"/>
            </w:r>
          </w:hyperlink>
        </w:p>
        <w:p w:rsidR="009E7CE5" w:rsidRDefault="005C734C">
          <w:pPr>
            <w:pStyle w:val="TOC2"/>
            <w:rPr>
              <w:rFonts w:eastAsiaTheme="minorEastAsia"/>
              <w:noProof/>
              <w:lang w:eastAsia="en-GB"/>
            </w:rPr>
          </w:pPr>
          <w:hyperlink w:anchor="_Toc325987313" w:history="1">
            <w:r w:rsidR="009E7CE5" w:rsidRPr="00114EE9">
              <w:rPr>
                <w:rStyle w:val="Hyperlink"/>
                <w:noProof/>
              </w:rPr>
              <w:t xml:space="preserve">8.2 </w:t>
            </w:r>
            <w:r w:rsidR="009E7CE5">
              <w:rPr>
                <w:rFonts w:eastAsiaTheme="minorEastAsia"/>
                <w:noProof/>
                <w:lang w:eastAsia="en-GB"/>
              </w:rPr>
              <w:tab/>
            </w:r>
            <w:r w:rsidR="009E7CE5" w:rsidRPr="00114EE9">
              <w:rPr>
                <w:rStyle w:val="Hyperlink"/>
                <w:noProof/>
              </w:rPr>
              <w:t>Transferring Rights and Change of Ownership</w:t>
            </w:r>
            <w:r w:rsidR="009E7CE5">
              <w:rPr>
                <w:noProof/>
                <w:webHidden/>
              </w:rPr>
              <w:tab/>
            </w:r>
            <w:r w:rsidR="009E7CE5">
              <w:rPr>
                <w:noProof/>
                <w:webHidden/>
              </w:rPr>
              <w:fldChar w:fldCharType="begin"/>
            </w:r>
            <w:r w:rsidR="009E7CE5">
              <w:rPr>
                <w:noProof/>
                <w:webHidden/>
              </w:rPr>
              <w:instrText xml:space="preserve"> PAGEREF _Toc325987313 \h </w:instrText>
            </w:r>
            <w:r w:rsidR="009E7CE5">
              <w:rPr>
                <w:noProof/>
                <w:webHidden/>
              </w:rPr>
            </w:r>
            <w:r w:rsidR="009E7CE5">
              <w:rPr>
                <w:noProof/>
                <w:webHidden/>
              </w:rPr>
              <w:fldChar w:fldCharType="separate"/>
            </w:r>
            <w:r>
              <w:rPr>
                <w:noProof/>
                <w:webHidden/>
              </w:rPr>
              <w:t>117</w:t>
            </w:r>
            <w:r w:rsidR="009E7CE5">
              <w:rPr>
                <w:noProof/>
                <w:webHidden/>
              </w:rPr>
              <w:fldChar w:fldCharType="end"/>
            </w:r>
          </w:hyperlink>
        </w:p>
        <w:p w:rsidR="009E7CE5" w:rsidRDefault="005C734C">
          <w:pPr>
            <w:pStyle w:val="TOC2"/>
            <w:rPr>
              <w:rFonts w:eastAsiaTheme="minorEastAsia"/>
              <w:noProof/>
              <w:lang w:eastAsia="en-GB"/>
            </w:rPr>
          </w:pPr>
          <w:hyperlink w:anchor="_Toc325987314" w:history="1">
            <w:r w:rsidR="009E7CE5" w:rsidRPr="00114EE9">
              <w:rPr>
                <w:rStyle w:val="Hyperlink"/>
                <w:noProof/>
              </w:rPr>
              <w:t>8.3</w:t>
            </w:r>
            <w:r w:rsidR="009E7CE5">
              <w:rPr>
                <w:rFonts w:eastAsiaTheme="minorEastAsia"/>
                <w:noProof/>
                <w:lang w:eastAsia="en-GB"/>
              </w:rPr>
              <w:tab/>
            </w:r>
            <w:r w:rsidR="009E7CE5" w:rsidRPr="00114EE9">
              <w:rPr>
                <w:rStyle w:val="Hyperlink"/>
                <w:noProof/>
              </w:rPr>
              <w:t>Leaving the EFG Programme</w:t>
            </w:r>
            <w:r w:rsidR="009E7CE5">
              <w:rPr>
                <w:noProof/>
                <w:webHidden/>
              </w:rPr>
              <w:tab/>
            </w:r>
            <w:r w:rsidR="009E7CE5">
              <w:rPr>
                <w:noProof/>
                <w:webHidden/>
              </w:rPr>
              <w:fldChar w:fldCharType="begin"/>
            </w:r>
            <w:r w:rsidR="009E7CE5">
              <w:rPr>
                <w:noProof/>
                <w:webHidden/>
              </w:rPr>
              <w:instrText xml:space="preserve"> PAGEREF _Toc325987314 \h </w:instrText>
            </w:r>
            <w:r w:rsidR="009E7CE5">
              <w:rPr>
                <w:noProof/>
                <w:webHidden/>
              </w:rPr>
            </w:r>
            <w:r w:rsidR="009E7CE5">
              <w:rPr>
                <w:noProof/>
                <w:webHidden/>
              </w:rPr>
              <w:fldChar w:fldCharType="separate"/>
            </w:r>
            <w:r>
              <w:rPr>
                <w:noProof/>
                <w:webHidden/>
              </w:rPr>
              <w:t>118</w:t>
            </w:r>
            <w:r w:rsidR="009E7CE5">
              <w:rPr>
                <w:noProof/>
                <w:webHidden/>
              </w:rPr>
              <w:fldChar w:fldCharType="end"/>
            </w:r>
          </w:hyperlink>
        </w:p>
        <w:p w:rsidR="009E7CE5" w:rsidRDefault="005C734C">
          <w:pPr>
            <w:pStyle w:val="TOC2"/>
            <w:rPr>
              <w:rFonts w:eastAsiaTheme="minorEastAsia"/>
              <w:noProof/>
              <w:lang w:eastAsia="en-GB"/>
            </w:rPr>
          </w:pPr>
          <w:hyperlink w:anchor="_Toc325987315" w:history="1">
            <w:r w:rsidR="009E7CE5" w:rsidRPr="00114EE9">
              <w:rPr>
                <w:rStyle w:val="Hyperlink"/>
                <w:noProof/>
              </w:rPr>
              <w:t>8.4</w:t>
            </w:r>
            <w:r w:rsidR="009E7CE5">
              <w:rPr>
                <w:rFonts w:eastAsiaTheme="minorEastAsia"/>
                <w:noProof/>
                <w:lang w:eastAsia="en-GB"/>
              </w:rPr>
              <w:tab/>
            </w:r>
            <w:r w:rsidR="009E7CE5" w:rsidRPr="00114EE9">
              <w:rPr>
                <w:rStyle w:val="Hyperlink"/>
                <w:noProof/>
              </w:rPr>
              <w:t>The Lender Audit Programme</w:t>
            </w:r>
            <w:r w:rsidR="009E7CE5">
              <w:rPr>
                <w:noProof/>
                <w:webHidden/>
              </w:rPr>
              <w:tab/>
            </w:r>
            <w:r w:rsidR="009E7CE5">
              <w:rPr>
                <w:noProof/>
                <w:webHidden/>
              </w:rPr>
              <w:fldChar w:fldCharType="begin"/>
            </w:r>
            <w:r w:rsidR="009E7CE5">
              <w:rPr>
                <w:noProof/>
                <w:webHidden/>
              </w:rPr>
              <w:instrText xml:space="preserve"> PAGEREF _Toc325987315 \h </w:instrText>
            </w:r>
            <w:r w:rsidR="009E7CE5">
              <w:rPr>
                <w:noProof/>
                <w:webHidden/>
              </w:rPr>
            </w:r>
            <w:r w:rsidR="009E7CE5">
              <w:rPr>
                <w:noProof/>
                <w:webHidden/>
              </w:rPr>
              <w:fldChar w:fldCharType="separate"/>
            </w:r>
            <w:r>
              <w:rPr>
                <w:noProof/>
                <w:webHidden/>
              </w:rPr>
              <w:t>118</w:t>
            </w:r>
            <w:r w:rsidR="009E7CE5">
              <w:rPr>
                <w:noProof/>
                <w:webHidden/>
              </w:rPr>
              <w:fldChar w:fldCharType="end"/>
            </w:r>
          </w:hyperlink>
        </w:p>
        <w:p w:rsidR="009E7CE5" w:rsidRDefault="005C734C">
          <w:pPr>
            <w:pStyle w:val="TOC2"/>
            <w:rPr>
              <w:rFonts w:eastAsiaTheme="minorEastAsia"/>
              <w:noProof/>
              <w:lang w:eastAsia="en-GB"/>
            </w:rPr>
          </w:pPr>
          <w:hyperlink w:anchor="_Toc325987316" w:history="1">
            <w:r w:rsidR="009E7CE5" w:rsidRPr="00114EE9">
              <w:rPr>
                <w:rStyle w:val="Hyperlink"/>
                <w:noProof/>
              </w:rPr>
              <w:t>8.5</w:t>
            </w:r>
            <w:r w:rsidR="009E7CE5">
              <w:rPr>
                <w:rFonts w:eastAsiaTheme="minorEastAsia"/>
                <w:noProof/>
                <w:lang w:eastAsia="en-GB"/>
              </w:rPr>
              <w:tab/>
            </w:r>
            <w:r w:rsidR="009E7CE5" w:rsidRPr="00114EE9">
              <w:rPr>
                <w:rStyle w:val="Hyperlink"/>
                <w:noProof/>
              </w:rPr>
              <w:t>Enhanced Audit</w:t>
            </w:r>
            <w:r w:rsidR="009E7CE5">
              <w:rPr>
                <w:noProof/>
                <w:webHidden/>
              </w:rPr>
              <w:tab/>
            </w:r>
            <w:r w:rsidR="009E7CE5">
              <w:rPr>
                <w:noProof/>
                <w:webHidden/>
              </w:rPr>
              <w:fldChar w:fldCharType="begin"/>
            </w:r>
            <w:r w:rsidR="009E7CE5">
              <w:rPr>
                <w:noProof/>
                <w:webHidden/>
              </w:rPr>
              <w:instrText xml:space="preserve"> PAGEREF _Toc325987316 \h </w:instrText>
            </w:r>
            <w:r w:rsidR="009E7CE5">
              <w:rPr>
                <w:noProof/>
                <w:webHidden/>
              </w:rPr>
            </w:r>
            <w:r w:rsidR="009E7CE5">
              <w:rPr>
                <w:noProof/>
                <w:webHidden/>
              </w:rPr>
              <w:fldChar w:fldCharType="separate"/>
            </w:r>
            <w:r>
              <w:rPr>
                <w:noProof/>
                <w:webHidden/>
              </w:rPr>
              <w:t>121</w:t>
            </w:r>
            <w:r w:rsidR="009E7CE5">
              <w:rPr>
                <w:noProof/>
                <w:webHidden/>
              </w:rPr>
              <w:fldChar w:fldCharType="end"/>
            </w:r>
          </w:hyperlink>
        </w:p>
        <w:p w:rsidR="009E7CE5" w:rsidRDefault="005C734C">
          <w:pPr>
            <w:pStyle w:val="TOC2"/>
            <w:rPr>
              <w:rFonts w:eastAsiaTheme="minorEastAsia"/>
              <w:noProof/>
              <w:lang w:eastAsia="en-GB"/>
            </w:rPr>
          </w:pPr>
          <w:hyperlink w:anchor="_Toc325987317" w:history="1">
            <w:r w:rsidR="009E7CE5" w:rsidRPr="00114EE9">
              <w:rPr>
                <w:rStyle w:val="Hyperlink"/>
                <w:noProof/>
              </w:rPr>
              <w:t>8.6</w:t>
            </w:r>
            <w:r w:rsidR="009E7CE5">
              <w:rPr>
                <w:rFonts w:eastAsiaTheme="minorEastAsia"/>
                <w:noProof/>
                <w:lang w:eastAsia="en-GB"/>
              </w:rPr>
              <w:tab/>
            </w:r>
            <w:r w:rsidR="009E7CE5" w:rsidRPr="00114EE9">
              <w:rPr>
                <w:rStyle w:val="Hyperlink"/>
                <w:noProof/>
              </w:rPr>
              <w:t>Annual Reports</w:t>
            </w:r>
            <w:r w:rsidR="009E7CE5">
              <w:rPr>
                <w:noProof/>
                <w:webHidden/>
              </w:rPr>
              <w:tab/>
            </w:r>
            <w:r w:rsidR="009E7CE5">
              <w:rPr>
                <w:noProof/>
                <w:webHidden/>
              </w:rPr>
              <w:fldChar w:fldCharType="begin"/>
            </w:r>
            <w:r w:rsidR="009E7CE5">
              <w:rPr>
                <w:noProof/>
                <w:webHidden/>
              </w:rPr>
              <w:instrText xml:space="preserve"> PAGEREF _Toc325987317 \h </w:instrText>
            </w:r>
            <w:r w:rsidR="009E7CE5">
              <w:rPr>
                <w:noProof/>
                <w:webHidden/>
              </w:rPr>
            </w:r>
            <w:r w:rsidR="009E7CE5">
              <w:rPr>
                <w:noProof/>
                <w:webHidden/>
              </w:rPr>
              <w:fldChar w:fldCharType="separate"/>
            </w:r>
            <w:r>
              <w:rPr>
                <w:noProof/>
                <w:webHidden/>
              </w:rPr>
              <w:t>123</w:t>
            </w:r>
            <w:r w:rsidR="009E7CE5">
              <w:rPr>
                <w:noProof/>
                <w:webHidden/>
              </w:rPr>
              <w:fldChar w:fldCharType="end"/>
            </w:r>
          </w:hyperlink>
        </w:p>
        <w:p w:rsidR="009E7CE5" w:rsidRDefault="005C734C">
          <w:pPr>
            <w:pStyle w:val="TOC2"/>
            <w:rPr>
              <w:rFonts w:eastAsiaTheme="minorEastAsia"/>
              <w:noProof/>
              <w:lang w:eastAsia="en-GB"/>
            </w:rPr>
          </w:pPr>
          <w:hyperlink w:anchor="_Toc325987318" w:history="1">
            <w:r w:rsidR="009E7CE5" w:rsidRPr="00114EE9">
              <w:rPr>
                <w:rStyle w:val="Hyperlink"/>
                <w:noProof/>
              </w:rPr>
              <w:t>8.7</w:t>
            </w:r>
            <w:r w:rsidR="009E7CE5">
              <w:rPr>
                <w:rFonts w:eastAsiaTheme="minorEastAsia"/>
                <w:noProof/>
                <w:lang w:eastAsia="en-GB"/>
              </w:rPr>
              <w:tab/>
            </w:r>
            <w:r w:rsidR="009E7CE5" w:rsidRPr="00114EE9">
              <w:rPr>
                <w:rStyle w:val="Hyperlink"/>
                <w:noProof/>
              </w:rPr>
              <w:t>Non-Compliance with EFG Scheme Rules</w:t>
            </w:r>
            <w:r w:rsidR="009E7CE5">
              <w:rPr>
                <w:noProof/>
                <w:webHidden/>
              </w:rPr>
              <w:tab/>
            </w:r>
            <w:r w:rsidR="009E7CE5">
              <w:rPr>
                <w:noProof/>
                <w:webHidden/>
              </w:rPr>
              <w:fldChar w:fldCharType="begin"/>
            </w:r>
            <w:r w:rsidR="009E7CE5">
              <w:rPr>
                <w:noProof/>
                <w:webHidden/>
              </w:rPr>
              <w:instrText xml:space="preserve"> PAGEREF _Toc325987318 \h </w:instrText>
            </w:r>
            <w:r w:rsidR="009E7CE5">
              <w:rPr>
                <w:noProof/>
                <w:webHidden/>
              </w:rPr>
            </w:r>
            <w:r w:rsidR="009E7CE5">
              <w:rPr>
                <w:noProof/>
                <w:webHidden/>
              </w:rPr>
              <w:fldChar w:fldCharType="separate"/>
            </w:r>
            <w:r>
              <w:rPr>
                <w:noProof/>
                <w:webHidden/>
              </w:rPr>
              <w:t>123</w:t>
            </w:r>
            <w:r w:rsidR="009E7CE5">
              <w:rPr>
                <w:noProof/>
                <w:webHidden/>
              </w:rPr>
              <w:fldChar w:fldCharType="end"/>
            </w:r>
          </w:hyperlink>
        </w:p>
        <w:p w:rsidR="009E7CE5" w:rsidRDefault="005C734C">
          <w:pPr>
            <w:pStyle w:val="TOC2"/>
            <w:rPr>
              <w:rFonts w:eastAsiaTheme="minorEastAsia"/>
              <w:noProof/>
              <w:lang w:eastAsia="en-GB"/>
            </w:rPr>
          </w:pPr>
          <w:hyperlink w:anchor="_Toc325987319" w:history="1">
            <w:r w:rsidR="009E7CE5" w:rsidRPr="00114EE9">
              <w:rPr>
                <w:rStyle w:val="Hyperlink"/>
                <w:noProof/>
              </w:rPr>
              <w:t>8.8</w:t>
            </w:r>
            <w:r w:rsidR="009E7CE5">
              <w:rPr>
                <w:rFonts w:eastAsiaTheme="minorEastAsia"/>
                <w:noProof/>
                <w:lang w:eastAsia="en-GB"/>
              </w:rPr>
              <w:tab/>
            </w:r>
            <w:r w:rsidR="009E7CE5" w:rsidRPr="00114EE9">
              <w:rPr>
                <w:rStyle w:val="Hyperlink"/>
                <w:noProof/>
              </w:rPr>
              <w:t>External Service Level Agreement</w:t>
            </w:r>
            <w:r w:rsidR="009E7CE5">
              <w:rPr>
                <w:noProof/>
                <w:webHidden/>
              </w:rPr>
              <w:tab/>
            </w:r>
            <w:r w:rsidR="009E7CE5">
              <w:rPr>
                <w:noProof/>
                <w:webHidden/>
              </w:rPr>
              <w:fldChar w:fldCharType="begin"/>
            </w:r>
            <w:r w:rsidR="009E7CE5">
              <w:rPr>
                <w:noProof/>
                <w:webHidden/>
              </w:rPr>
              <w:instrText xml:space="preserve"> PAGEREF _Toc325987319 \h </w:instrText>
            </w:r>
            <w:r w:rsidR="009E7CE5">
              <w:rPr>
                <w:noProof/>
                <w:webHidden/>
              </w:rPr>
            </w:r>
            <w:r w:rsidR="009E7CE5">
              <w:rPr>
                <w:noProof/>
                <w:webHidden/>
              </w:rPr>
              <w:fldChar w:fldCharType="separate"/>
            </w:r>
            <w:r>
              <w:rPr>
                <w:noProof/>
                <w:webHidden/>
              </w:rPr>
              <w:t>123</w:t>
            </w:r>
            <w:r w:rsidR="009E7CE5">
              <w:rPr>
                <w:noProof/>
                <w:webHidden/>
              </w:rPr>
              <w:fldChar w:fldCharType="end"/>
            </w:r>
          </w:hyperlink>
        </w:p>
        <w:p w:rsidR="009E7CE5" w:rsidRDefault="005C734C">
          <w:pPr>
            <w:pStyle w:val="TOC2"/>
            <w:rPr>
              <w:rFonts w:eastAsiaTheme="minorEastAsia"/>
              <w:noProof/>
              <w:lang w:eastAsia="en-GB"/>
            </w:rPr>
          </w:pPr>
          <w:hyperlink w:anchor="_Toc325987320" w:history="1">
            <w:r w:rsidR="009E7CE5" w:rsidRPr="00114EE9">
              <w:rPr>
                <w:rStyle w:val="Hyperlink"/>
                <w:noProof/>
              </w:rPr>
              <w:t>8.9</w:t>
            </w:r>
            <w:r w:rsidR="009E7CE5">
              <w:rPr>
                <w:rFonts w:eastAsiaTheme="minorEastAsia"/>
                <w:noProof/>
                <w:lang w:eastAsia="en-GB"/>
              </w:rPr>
              <w:tab/>
            </w:r>
            <w:r w:rsidR="009E7CE5" w:rsidRPr="00114EE9">
              <w:rPr>
                <w:rStyle w:val="Hyperlink"/>
                <w:noProof/>
              </w:rPr>
              <w:t>Data Protection Act</w:t>
            </w:r>
            <w:r w:rsidR="009E7CE5">
              <w:rPr>
                <w:noProof/>
                <w:webHidden/>
              </w:rPr>
              <w:tab/>
            </w:r>
            <w:r w:rsidR="009E7CE5">
              <w:rPr>
                <w:noProof/>
                <w:webHidden/>
              </w:rPr>
              <w:fldChar w:fldCharType="begin"/>
            </w:r>
            <w:r w:rsidR="009E7CE5">
              <w:rPr>
                <w:noProof/>
                <w:webHidden/>
              </w:rPr>
              <w:instrText xml:space="preserve"> PAGEREF _Toc325987320 \h </w:instrText>
            </w:r>
            <w:r w:rsidR="009E7CE5">
              <w:rPr>
                <w:noProof/>
                <w:webHidden/>
              </w:rPr>
            </w:r>
            <w:r w:rsidR="009E7CE5">
              <w:rPr>
                <w:noProof/>
                <w:webHidden/>
              </w:rPr>
              <w:fldChar w:fldCharType="separate"/>
            </w:r>
            <w:r>
              <w:rPr>
                <w:noProof/>
                <w:webHidden/>
              </w:rPr>
              <w:t>123</w:t>
            </w:r>
            <w:r w:rsidR="009E7CE5">
              <w:rPr>
                <w:noProof/>
                <w:webHidden/>
              </w:rPr>
              <w:fldChar w:fldCharType="end"/>
            </w:r>
          </w:hyperlink>
        </w:p>
        <w:p w:rsidR="009E7CE5" w:rsidRDefault="005C734C">
          <w:pPr>
            <w:pStyle w:val="TOC2"/>
            <w:rPr>
              <w:rFonts w:eastAsiaTheme="minorEastAsia"/>
              <w:noProof/>
              <w:lang w:eastAsia="en-GB"/>
            </w:rPr>
          </w:pPr>
          <w:hyperlink w:anchor="_Toc325987321" w:history="1">
            <w:r w:rsidR="009E7CE5" w:rsidRPr="00114EE9">
              <w:rPr>
                <w:rStyle w:val="Hyperlink"/>
                <w:noProof/>
              </w:rPr>
              <w:t>8.10</w:t>
            </w:r>
            <w:r w:rsidR="009E7CE5">
              <w:rPr>
                <w:rFonts w:eastAsiaTheme="minorEastAsia"/>
                <w:noProof/>
                <w:lang w:eastAsia="en-GB"/>
              </w:rPr>
              <w:tab/>
            </w:r>
            <w:r w:rsidR="009E7CE5" w:rsidRPr="00114EE9">
              <w:rPr>
                <w:rStyle w:val="Hyperlink"/>
                <w:noProof/>
              </w:rPr>
              <w:t>EFG Web Portal Rights</w:t>
            </w:r>
            <w:r w:rsidR="009E7CE5">
              <w:rPr>
                <w:noProof/>
                <w:webHidden/>
              </w:rPr>
              <w:tab/>
            </w:r>
            <w:r w:rsidR="009E7CE5">
              <w:rPr>
                <w:noProof/>
                <w:webHidden/>
              </w:rPr>
              <w:fldChar w:fldCharType="begin"/>
            </w:r>
            <w:r w:rsidR="009E7CE5">
              <w:rPr>
                <w:noProof/>
                <w:webHidden/>
              </w:rPr>
              <w:instrText xml:space="preserve"> PAGEREF _Toc325987321 \h </w:instrText>
            </w:r>
            <w:r w:rsidR="009E7CE5">
              <w:rPr>
                <w:noProof/>
                <w:webHidden/>
              </w:rPr>
            </w:r>
            <w:r w:rsidR="009E7CE5">
              <w:rPr>
                <w:noProof/>
                <w:webHidden/>
              </w:rPr>
              <w:fldChar w:fldCharType="separate"/>
            </w:r>
            <w:r>
              <w:rPr>
                <w:noProof/>
                <w:webHidden/>
              </w:rPr>
              <w:t>124</w:t>
            </w:r>
            <w:r w:rsidR="009E7CE5">
              <w:rPr>
                <w:noProof/>
                <w:webHidden/>
              </w:rPr>
              <w:fldChar w:fldCharType="end"/>
            </w:r>
          </w:hyperlink>
        </w:p>
        <w:p w:rsidR="009E7CE5" w:rsidRDefault="005C734C">
          <w:pPr>
            <w:pStyle w:val="TOC2"/>
            <w:rPr>
              <w:rFonts w:eastAsiaTheme="minorEastAsia"/>
              <w:noProof/>
              <w:lang w:eastAsia="en-GB"/>
            </w:rPr>
          </w:pPr>
          <w:hyperlink w:anchor="_Toc325987322" w:history="1">
            <w:r w:rsidR="009E7CE5" w:rsidRPr="00114EE9">
              <w:rPr>
                <w:rStyle w:val="Hyperlink"/>
                <w:noProof/>
              </w:rPr>
              <w:t>8.11</w:t>
            </w:r>
            <w:r w:rsidR="009E7CE5">
              <w:rPr>
                <w:rFonts w:eastAsiaTheme="minorEastAsia"/>
                <w:noProof/>
                <w:lang w:eastAsia="en-GB"/>
              </w:rPr>
              <w:tab/>
            </w:r>
            <w:r w:rsidR="009E7CE5" w:rsidRPr="00114EE9">
              <w:rPr>
                <w:rStyle w:val="Hyperlink"/>
                <w:noProof/>
              </w:rPr>
              <w:t>Marketing and Promotion</w:t>
            </w:r>
            <w:r w:rsidR="009E7CE5">
              <w:rPr>
                <w:noProof/>
                <w:webHidden/>
              </w:rPr>
              <w:tab/>
            </w:r>
            <w:r w:rsidR="009E7CE5">
              <w:rPr>
                <w:noProof/>
                <w:webHidden/>
              </w:rPr>
              <w:fldChar w:fldCharType="begin"/>
            </w:r>
            <w:r w:rsidR="009E7CE5">
              <w:rPr>
                <w:noProof/>
                <w:webHidden/>
              </w:rPr>
              <w:instrText xml:space="preserve"> PAGEREF _Toc325987322 \h </w:instrText>
            </w:r>
            <w:r w:rsidR="009E7CE5">
              <w:rPr>
                <w:noProof/>
                <w:webHidden/>
              </w:rPr>
            </w:r>
            <w:r w:rsidR="009E7CE5">
              <w:rPr>
                <w:noProof/>
                <w:webHidden/>
              </w:rPr>
              <w:fldChar w:fldCharType="separate"/>
            </w:r>
            <w:r>
              <w:rPr>
                <w:noProof/>
                <w:webHidden/>
              </w:rPr>
              <w:t>124</w:t>
            </w:r>
            <w:r w:rsidR="009E7CE5">
              <w:rPr>
                <w:noProof/>
                <w:webHidden/>
              </w:rPr>
              <w:fldChar w:fldCharType="end"/>
            </w:r>
          </w:hyperlink>
        </w:p>
        <w:p w:rsidR="009E7CE5" w:rsidRDefault="005C734C">
          <w:pPr>
            <w:pStyle w:val="TOC1"/>
            <w:tabs>
              <w:tab w:val="left" w:pos="440"/>
              <w:tab w:val="right" w:leader="dot" w:pos="9016"/>
            </w:tabs>
            <w:rPr>
              <w:rFonts w:eastAsiaTheme="minorEastAsia"/>
              <w:noProof/>
              <w:lang w:eastAsia="en-GB"/>
            </w:rPr>
          </w:pPr>
          <w:hyperlink w:anchor="_Toc325987323" w:history="1">
            <w:r w:rsidR="009E7CE5" w:rsidRPr="00114EE9">
              <w:rPr>
                <w:rStyle w:val="Hyperlink"/>
                <w:noProof/>
              </w:rPr>
              <w:t>9</w:t>
            </w:r>
            <w:r w:rsidR="009E7CE5">
              <w:rPr>
                <w:rFonts w:eastAsiaTheme="minorEastAsia"/>
                <w:noProof/>
                <w:lang w:eastAsia="en-GB"/>
              </w:rPr>
              <w:tab/>
            </w:r>
            <w:r w:rsidR="009E7CE5" w:rsidRPr="00114EE9">
              <w:rPr>
                <w:rStyle w:val="Hyperlink"/>
                <w:noProof/>
              </w:rPr>
              <w:t>Appendices</w:t>
            </w:r>
            <w:r w:rsidR="009E7CE5">
              <w:rPr>
                <w:noProof/>
                <w:webHidden/>
              </w:rPr>
              <w:tab/>
            </w:r>
            <w:r w:rsidR="009E7CE5">
              <w:rPr>
                <w:noProof/>
                <w:webHidden/>
              </w:rPr>
              <w:fldChar w:fldCharType="begin"/>
            </w:r>
            <w:r w:rsidR="009E7CE5">
              <w:rPr>
                <w:noProof/>
                <w:webHidden/>
              </w:rPr>
              <w:instrText xml:space="preserve"> PAGEREF _Toc325987323 \h </w:instrText>
            </w:r>
            <w:r w:rsidR="009E7CE5">
              <w:rPr>
                <w:noProof/>
                <w:webHidden/>
              </w:rPr>
            </w:r>
            <w:r w:rsidR="009E7CE5">
              <w:rPr>
                <w:noProof/>
                <w:webHidden/>
              </w:rPr>
              <w:fldChar w:fldCharType="separate"/>
            </w:r>
            <w:r>
              <w:rPr>
                <w:noProof/>
                <w:webHidden/>
              </w:rPr>
              <w:t>125</w:t>
            </w:r>
            <w:r w:rsidR="009E7CE5">
              <w:rPr>
                <w:noProof/>
                <w:webHidden/>
              </w:rPr>
              <w:fldChar w:fldCharType="end"/>
            </w:r>
          </w:hyperlink>
        </w:p>
        <w:p w:rsidR="009E7CE5" w:rsidRDefault="005C734C">
          <w:pPr>
            <w:pStyle w:val="TOC2"/>
            <w:rPr>
              <w:rFonts w:eastAsiaTheme="minorEastAsia"/>
              <w:noProof/>
              <w:lang w:eastAsia="en-GB"/>
            </w:rPr>
          </w:pPr>
          <w:hyperlink w:anchor="_Toc325987324" w:history="1">
            <w:r w:rsidR="009E7CE5" w:rsidRPr="00114EE9">
              <w:rPr>
                <w:rStyle w:val="Hyperlink"/>
                <w:noProof/>
              </w:rPr>
              <w:t>9.1</w:t>
            </w:r>
            <w:r w:rsidR="009E7CE5">
              <w:rPr>
                <w:rFonts w:eastAsiaTheme="minorEastAsia"/>
                <w:noProof/>
                <w:lang w:eastAsia="en-GB"/>
              </w:rPr>
              <w:tab/>
            </w:r>
            <w:r w:rsidR="009E7CE5" w:rsidRPr="00114EE9">
              <w:rPr>
                <w:rStyle w:val="Hyperlink"/>
                <w:noProof/>
              </w:rPr>
              <w:t>Sample Data Protection and Disclosure Declaration Letter</w:t>
            </w:r>
            <w:r w:rsidR="009E7CE5">
              <w:rPr>
                <w:noProof/>
                <w:webHidden/>
              </w:rPr>
              <w:tab/>
            </w:r>
            <w:r w:rsidR="009E7CE5">
              <w:rPr>
                <w:noProof/>
                <w:webHidden/>
              </w:rPr>
              <w:fldChar w:fldCharType="begin"/>
            </w:r>
            <w:r w:rsidR="009E7CE5">
              <w:rPr>
                <w:noProof/>
                <w:webHidden/>
              </w:rPr>
              <w:instrText xml:space="preserve"> PAGEREF _Toc325987324 \h </w:instrText>
            </w:r>
            <w:r w:rsidR="009E7CE5">
              <w:rPr>
                <w:noProof/>
                <w:webHidden/>
              </w:rPr>
            </w:r>
            <w:r w:rsidR="009E7CE5">
              <w:rPr>
                <w:noProof/>
                <w:webHidden/>
              </w:rPr>
              <w:fldChar w:fldCharType="separate"/>
            </w:r>
            <w:r>
              <w:rPr>
                <w:noProof/>
                <w:webHidden/>
              </w:rPr>
              <w:t>125</w:t>
            </w:r>
            <w:r w:rsidR="009E7CE5">
              <w:rPr>
                <w:noProof/>
                <w:webHidden/>
              </w:rPr>
              <w:fldChar w:fldCharType="end"/>
            </w:r>
          </w:hyperlink>
        </w:p>
        <w:p w:rsidR="009E7CE5" w:rsidRDefault="005C734C">
          <w:pPr>
            <w:pStyle w:val="TOC2"/>
            <w:rPr>
              <w:rFonts w:eastAsiaTheme="minorEastAsia"/>
              <w:noProof/>
              <w:lang w:eastAsia="en-GB"/>
            </w:rPr>
          </w:pPr>
          <w:hyperlink w:anchor="_Toc325987325" w:history="1">
            <w:r w:rsidR="009E7CE5" w:rsidRPr="00114EE9">
              <w:rPr>
                <w:rStyle w:val="Hyperlink"/>
                <w:noProof/>
              </w:rPr>
              <w:t>9.2</w:t>
            </w:r>
            <w:r w:rsidR="009E7CE5">
              <w:rPr>
                <w:rFonts w:eastAsiaTheme="minorEastAsia"/>
                <w:noProof/>
                <w:lang w:eastAsia="en-GB"/>
              </w:rPr>
              <w:tab/>
            </w:r>
            <w:r w:rsidR="009E7CE5" w:rsidRPr="00114EE9">
              <w:rPr>
                <w:rStyle w:val="Hyperlink"/>
                <w:noProof/>
              </w:rPr>
              <w:t>Sample State Aid Letter</w:t>
            </w:r>
            <w:r w:rsidR="009E7CE5">
              <w:rPr>
                <w:noProof/>
                <w:webHidden/>
              </w:rPr>
              <w:tab/>
            </w:r>
            <w:r w:rsidR="009E7CE5">
              <w:rPr>
                <w:noProof/>
                <w:webHidden/>
              </w:rPr>
              <w:fldChar w:fldCharType="begin"/>
            </w:r>
            <w:r w:rsidR="009E7CE5">
              <w:rPr>
                <w:noProof/>
                <w:webHidden/>
              </w:rPr>
              <w:instrText xml:space="preserve"> PAGEREF _Toc325987325 \h </w:instrText>
            </w:r>
            <w:r w:rsidR="009E7CE5">
              <w:rPr>
                <w:noProof/>
                <w:webHidden/>
              </w:rPr>
            </w:r>
            <w:r w:rsidR="009E7CE5">
              <w:rPr>
                <w:noProof/>
                <w:webHidden/>
              </w:rPr>
              <w:fldChar w:fldCharType="separate"/>
            </w:r>
            <w:r>
              <w:rPr>
                <w:noProof/>
                <w:webHidden/>
              </w:rPr>
              <w:t>126</w:t>
            </w:r>
            <w:r w:rsidR="009E7CE5">
              <w:rPr>
                <w:noProof/>
                <w:webHidden/>
              </w:rPr>
              <w:fldChar w:fldCharType="end"/>
            </w:r>
          </w:hyperlink>
        </w:p>
        <w:p w:rsidR="009E7CE5" w:rsidRDefault="005C734C">
          <w:pPr>
            <w:pStyle w:val="TOC2"/>
            <w:rPr>
              <w:rFonts w:eastAsiaTheme="minorEastAsia"/>
              <w:noProof/>
              <w:lang w:eastAsia="en-GB"/>
            </w:rPr>
          </w:pPr>
          <w:hyperlink w:anchor="_Toc325987326" w:history="1">
            <w:r w:rsidR="009E7CE5" w:rsidRPr="00114EE9">
              <w:rPr>
                <w:rStyle w:val="Hyperlink"/>
                <w:noProof/>
              </w:rPr>
              <w:t>9.3</w:t>
            </w:r>
            <w:r w:rsidR="009E7CE5">
              <w:rPr>
                <w:rFonts w:eastAsiaTheme="minorEastAsia"/>
                <w:noProof/>
                <w:lang w:eastAsia="en-GB"/>
              </w:rPr>
              <w:tab/>
            </w:r>
            <w:r w:rsidR="009E7CE5" w:rsidRPr="00114EE9">
              <w:rPr>
                <w:rStyle w:val="Hyperlink"/>
                <w:noProof/>
              </w:rPr>
              <w:t>Sample Premium Payment Schedule</w:t>
            </w:r>
            <w:r w:rsidR="009E7CE5">
              <w:rPr>
                <w:noProof/>
                <w:webHidden/>
              </w:rPr>
              <w:tab/>
            </w:r>
            <w:r w:rsidR="009E7CE5">
              <w:rPr>
                <w:noProof/>
                <w:webHidden/>
              </w:rPr>
              <w:fldChar w:fldCharType="begin"/>
            </w:r>
            <w:r w:rsidR="009E7CE5">
              <w:rPr>
                <w:noProof/>
                <w:webHidden/>
              </w:rPr>
              <w:instrText xml:space="preserve"> PAGEREF _Toc325987326 \h </w:instrText>
            </w:r>
            <w:r w:rsidR="009E7CE5">
              <w:rPr>
                <w:noProof/>
                <w:webHidden/>
              </w:rPr>
            </w:r>
            <w:r w:rsidR="009E7CE5">
              <w:rPr>
                <w:noProof/>
                <w:webHidden/>
              </w:rPr>
              <w:fldChar w:fldCharType="separate"/>
            </w:r>
            <w:r>
              <w:rPr>
                <w:noProof/>
                <w:webHidden/>
              </w:rPr>
              <w:t>128</w:t>
            </w:r>
            <w:r w:rsidR="009E7CE5">
              <w:rPr>
                <w:noProof/>
                <w:webHidden/>
              </w:rPr>
              <w:fldChar w:fldCharType="end"/>
            </w:r>
          </w:hyperlink>
        </w:p>
        <w:p w:rsidR="009E7CE5" w:rsidRDefault="005C734C">
          <w:pPr>
            <w:pStyle w:val="TOC2"/>
            <w:rPr>
              <w:rFonts w:eastAsiaTheme="minorEastAsia"/>
              <w:noProof/>
              <w:lang w:eastAsia="en-GB"/>
            </w:rPr>
          </w:pPr>
          <w:hyperlink w:anchor="_Toc325987327" w:history="1">
            <w:r w:rsidR="009E7CE5" w:rsidRPr="00114EE9">
              <w:rPr>
                <w:rStyle w:val="Hyperlink"/>
                <w:noProof/>
              </w:rPr>
              <w:t>9.4</w:t>
            </w:r>
            <w:r w:rsidR="009E7CE5">
              <w:rPr>
                <w:rFonts w:eastAsiaTheme="minorEastAsia"/>
                <w:noProof/>
                <w:lang w:eastAsia="en-GB"/>
              </w:rPr>
              <w:tab/>
            </w:r>
            <w:r w:rsidR="009E7CE5" w:rsidRPr="00114EE9">
              <w:rPr>
                <w:rStyle w:val="Hyperlink"/>
                <w:noProof/>
              </w:rPr>
              <w:t>Sample Information Declaration</w:t>
            </w:r>
            <w:r w:rsidR="009E7CE5">
              <w:rPr>
                <w:noProof/>
                <w:webHidden/>
              </w:rPr>
              <w:tab/>
            </w:r>
            <w:r w:rsidR="009E7CE5">
              <w:rPr>
                <w:noProof/>
                <w:webHidden/>
              </w:rPr>
              <w:fldChar w:fldCharType="begin"/>
            </w:r>
            <w:r w:rsidR="009E7CE5">
              <w:rPr>
                <w:noProof/>
                <w:webHidden/>
              </w:rPr>
              <w:instrText xml:space="preserve"> PAGEREF _Toc325987327 \h </w:instrText>
            </w:r>
            <w:r w:rsidR="009E7CE5">
              <w:rPr>
                <w:noProof/>
                <w:webHidden/>
              </w:rPr>
            </w:r>
            <w:r w:rsidR="009E7CE5">
              <w:rPr>
                <w:noProof/>
                <w:webHidden/>
              </w:rPr>
              <w:fldChar w:fldCharType="separate"/>
            </w:r>
            <w:r>
              <w:rPr>
                <w:noProof/>
                <w:webHidden/>
              </w:rPr>
              <w:t>130</w:t>
            </w:r>
            <w:r w:rsidR="009E7CE5">
              <w:rPr>
                <w:noProof/>
                <w:webHidden/>
              </w:rPr>
              <w:fldChar w:fldCharType="end"/>
            </w:r>
          </w:hyperlink>
        </w:p>
        <w:p w:rsidR="009E7CE5" w:rsidRDefault="005C734C">
          <w:pPr>
            <w:pStyle w:val="TOC2"/>
            <w:rPr>
              <w:rFonts w:eastAsiaTheme="minorEastAsia"/>
              <w:noProof/>
              <w:lang w:eastAsia="en-GB"/>
            </w:rPr>
          </w:pPr>
          <w:hyperlink w:anchor="_Toc325987328" w:history="1">
            <w:r w:rsidR="009E7CE5" w:rsidRPr="00114EE9">
              <w:rPr>
                <w:rStyle w:val="Hyperlink"/>
                <w:noProof/>
              </w:rPr>
              <w:t>9.5</w:t>
            </w:r>
            <w:r w:rsidR="009E7CE5">
              <w:rPr>
                <w:rFonts w:eastAsiaTheme="minorEastAsia"/>
                <w:noProof/>
                <w:lang w:eastAsia="en-GB"/>
              </w:rPr>
              <w:tab/>
            </w:r>
            <w:r w:rsidR="009E7CE5" w:rsidRPr="00114EE9">
              <w:rPr>
                <w:rStyle w:val="Hyperlink"/>
                <w:noProof/>
              </w:rPr>
              <w:t>Notes on Industrial Sector Restrictions</w:t>
            </w:r>
            <w:r w:rsidR="009E7CE5">
              <w:rPr>
                <w:noProof/>
                <w:webHidden/>
              </w:rPr>
              <w:tab/>
            </w:r>
            <w:r w:rsidR="009E7CE5">
              <w:rPr>
                <w:noProof/>
                <w:webHidden/>
              </w:rPr>
              <w:fldChar w:fldCharType="begin"/>
            </w:r>
            <w:r w:rsidR="009E7CE5">
              <w:rPr>
                <w:noProof/>
                <w:webHidden/>
              </w:rPr>
              <w:instrText xml:space="preserve"> PAGEREF _Toc325987328 \h </w:instrText>
            </w:r>
            <w:r w:rsidR="009E7CE5">
              <w:rPr>
                <w:noProof/>
                <w:webHidden/>
              </w:rPr>
            </w:r>
            <w:r w:rsidR="009E7CE5">
              <w:rPr>
                <w:noProof/>
                <w:webHidden/>
              </w:rPr>
              <w:fldChar w:fldCharType="separate"/>
            </w:r>
            <w:r>
              <w:rPr>
                <w:noProof/>
                <w:webHidden/>
              </w:rPr>
              <w:t>133</w:t>
            </w:r>
            <w:r w:rsidR="009E7CE5">
              <w:rPr>
                <w:noProof/>
                <w:webHidden/>
              </w:rPr>
              <w:fldChar w:fldCharType="end"/>
            </w:r>
          </w:hyperlink>
        </w:p>
        <w:p w:rsidR="00D66375" w:rsidRDefault="007E21BB" w:rsidP="00D66375">
          <w:r>
            <w:fldChar w:fldCharType="end"/>
          </w:r>
        </w:p>
      </w:sdtContent>
    </w:sdt>
    <w:p w:rsidR="007710F2" w:rsidRDefault="007710F2" w:rsidP="00D66375"/>
    <w:p w:rsidR="007710F2" w:rsidRDefault="007710F2" w:rsidP="00D66375"/>
    <w:p w:rsidR="007710F2" w:rsidRDefault="007710F2" w:rsidP="00D66375"/>
    <w:p w:rsidR="007710F2" w:rsidRDefault="007710F2" w:rsidP="00D66375"/>
    <w:p w:rsidR="007710F2" w:rsidRDefault="007710F2" w:rsidP="00D66375"/>
    <w:p w:rsidR="007710F2" w:rsidRDefault="007710F2" w:rsidP="00D66375"/>
    <w:p w:rsidR="007710F2" w:rsidRDefault="007710F2" w:rsidP="00D66375"/>
    <w:p w:rsidR="007710F2" w:rsidRDefault="007710F2" w:rsidP="00D66375"/>
    <w:p w:rsidR="007710F2" w:rsidRDefault="007710F2" w:rsidP="00D66375"/>
    <w:p w:rsidR="007710F2" w:rsidRDefault="007710F2" w:rsidP="00D66375"/>
    <w:p w:rsidR="007710F2" w:rsidRDefault="007710F2" w:rsidP="00D66375"/>
    <w:p w:rsidR="007710F2" w:rsidRDefault="007710F2" w:rsidP="00D66375"/>
    <w:p w:rsidR="007710F2" w:rsidRDefault="007710F2" w:rsidP="00D66375"/>
    <w:p w:rsidR="007710F2" w:rsidRDefault="007710F2" w:rsidP="00D66375"/>
    <w:p w:rsidR="007710F2" w:rsidRDefault="007710F2" w:rsidP="00D66375"/>
    <w:p w:rsidR="007710F2" w:rsidRDefault="007710F2" w:rsidP="00D66375"/>
    <w:p w:rsidR="007710F2" w:rsidRDefault="007710F2" w:rsidP="00D66375"/>
    <w:p w:rsidR="007710F2" w:rsidRDefault="007710F2" w:rsidP="00D66375"/>
    <w:p w:rsidR="007710F2" w:rsidRDefault="007710F2" w:rsidP="00D66375"/>
    <w:p w:rsidR="007710F2" w:rsidRDefault="007710F2" w:rsidP="00D66375"/>
    <w:p w:rsidR="007710F2" w:rsidRDefault="007710F2" w:rsidP="00D66375"/>
    <w:p w:rsidR="007710F2" w:rsidRDefault="007710F2" w:rsidP="00D66375"/>
    <w:p w:rsidR="007710F2" w:rsidRDefault="007710F2" w:rsidP="00D66375"/>
    <w:p w:rsidR="007710F2" w:rsidRDefault="007710F2" w:rsidP="00D66375"/>
    <w:p w:rsidR="007710F2" w:rsidRDefault="007710F2" w:rsidP="00D66375"/>
    <w:p w:rsidR="007710F2" w:rsidRDefault="007710F2" w:rsidP="00D66375"/>
    <w:p w:rsidR="006224C9" w:rsidRPr="00B0504E" w:rsidRDefault="003C1686" w:rsidP="00474654">
      <w:pPr>
        <w:pStyle w:val="1SectionHeading"/>
        <w:numPr>
          <w:ilvl w:val="0"/>
          <w:numId w:val="61"/>
        </w:numPr>
        <w:ind w:hanging="720"/>
      </w:pPr>
      <w:bookmarkStart w:id="1" w:name="_Toc325987250"/>
      <w:r w:rsidRPr="00B0504E">
        <w:lastRenderedPageBreak/>
        <w:t>Introduction</w:t>
      </w:r>
      <w:bookmarkEnd w:id="1"/>
    </w:p>
    <w:p w:rsidR="00584436" w:rsidRPr="00B0504E" w:rsidRDefault="00D7557D" w:rsidP="00B0504E">
      <w:pPr>
        <w:pStyle w:val="11Subheading1"/>
      </w:pPr>
      <w:bookmarkStart w:id="2" w:name="_Toc325987251"/>
      <w:r w:rsidRPr="00B0504E">
        <w:t>1.1</w:t>
      </w:r>
      <w:r w:rsidRPr="00B0504E">
        <w:tab/>
        <w:t>The Enterprise Finance Guarantee</w:t>
      </w:r>
      <w:bookmarkEnd w:id="2"/>
    </w:p>
    <w:p w:rsidR="001150B2" w:rsidRDefault="00C82883">
      <w:pPr>
        <w:pStyle w:val="TEXT"/>
        <w:spacing w:line="276" w:lineRule="auto"/>
      </w:pPr>
      <w:r>
        <w:t xml:space="preserve">The </w:t>
      </w:r>
      <w:r w:rsidR="00686119">
        <w:t>Enterprise Finance Guarantee (“</w:t>
      </w:r>
      <w:r>
        <w:t>EFG</w:t>
      </w:r>
      <w:r w:rsidR="00686119">
        <w:t>”)</w:t>
      </w:r>
      <w:r>
        <w:t xml:space="preserve"> was launched in January 2009 as a successor</w:t>
      </w:r>
      <w:r w:rsidR="00BB4463">
        <w:t xml:space="preserve"> to the Small Firms Loan Guarantee scheme (“SFLG”)</w:t>
      </w:r>
      <w:r w:rsidR="00686119">
        <w:t>.</w:t>
      </w:r>
      <w:r w:rsidR="00BB4463">
        <w:t xml:space="preserve"> </w:t>
      </w:r>
      <w:r w:rsidR="00DF1C85">
        <w:t xml:space="preserve">The EFG is a </w:t>
      </w:r>
      <w:r w:rsidR="00FF67C1">
        <w:t>G</w:t>
      </w:r>
      <w:r w:rsidR="00DF1C85">
        <w:t xml:space="preserve">overnment guarantee scheme, delivered via </w:t>
      </w:r>
      <w:r w:rsidR="003F4506">
        <w:t>accredited lenders (the</w:t>
      </w:r>
      <w:r w:rsidR="00DF1C85">
        <w:t xml:space="preserve"> </w:t>
      </w:r>
      <w:r w:rsidR="003F4506">
        <w:t>“</w:t>
      </w:r>
      <w:r w:rsidR="00B02E85">
        <w:t>Lender</w:t>
      </w:r>
      <w:r w:rsidR="00DF1C85">
        <w:t>s</w:t>
      </w:r>
      <w:r w:rsidR="003F4506">
        <w:t>”)</w:t>
      </w:r>
      <w:r w:rsidR="00DF1C85">
        <w:t xml:space="preserve"> and focussed upon improving </w:t>
      </w:r>
      <w:r>
        <w:t>access</w:t>
      </w:r>
      <w:r w:rsidR="00DF1C85">
        <w:t xml:space="preserve"> to working capital and investment funding for SMEs in the UK. </w:t>
      </w:r>
    </w:p>
    <w:p w:rsidR="001150B2" w:rsidRDefault="001150B2">
      <w:pPr>
        <w:pStyle w:val="TEXT"/>
        <w:spacing w:line="276" w:lineRule="auto"/>
      </w:pPr>
    </w:p>
    <w:p w:rsidR="001A5512" w:rsidRDefault="00922A80">
      <w:pPr>
        <w:pStyle w:val="TEXT"/>
        <w:spacing w:line="276" w:lineRule="auto"/>
      </w:pPr>
      <w:r>
        <w:t>EFG can be used</w:t>
      </w:r>
      <w:r w:rsidR="001A7BC2">
        <w:t xml:space="preserve"> to </w:t>
      </w:r>
      <w:r w:rsidR="001A7BC2" w:rsidRPr="007A665E">
        <w:rPr>
          <w:b/>
        </w:rPr>
        <w:t>facilitate new lending</w:t>
      </w:r>
      <w:r w:rsidR="001A7BC2">
        <w:t xml:space="preserve"> to and, in certain circumstances, </w:t>
      </w:r>
      <w:r w:rsidR="001A7BC2" w:rsidRPr="007A665E">
        <w:rPr>
          <w:b/>
        </w:rPr>
        <w:t xml:space="preserve">restructuring </w:t>
      </w:r>
      <w:r w:rsidR="003B2A8C">
        <w:rPr>
          <w:b/>
        </w:rPr>
        <w:t>the</w:t>
      </w:r>
      <w:r w:rsidR="001A7BC2" w:rsidRPr="007A665E">
        <w:rPr>
          <w:b/>
        </w:rPr>
        <w:t xml:space="preserve"> existing debt</w:t>
      </w:r>
      <w:r>
        <w:t xml:space="preserve"> </w:t>
      </w:r>
      <w:r w:rsidR="001A5512">
        <w:t>of an SME which a Lender considers viable but which lacks the security normally required by the Lender.</w:t>
      </w:r>
    </w:p>
    <w:p w:rsidR="001A5512" w:rsidRDefault="001A5512">
      <w:pPr>
        <w:pStyle w:val="TEXT"/>
        <w:spacing w:line="276" w:lineRule="auto"/>
      </w:pPr>
    </w:p>
    <w:p w:rsidR="00653D76" w:rsidRDefault="001A5512" w:rsidP="001A5512">
      <w:pPr>
        <w:pStyle w:val="TEXT"/>
        <w:spacing w:line="276" w:lineRule="auto"/>
      </w:pPr>
      <w:r>
        <w:t>EFG</w:t>
      </w:r>
      <w:r w:rsidR="003B2A8C">
        <w:t xml:space="preserve"> lending</w:t>
      </w:r>
      <w:r>
        <w:t xml:space="preserve"> may take the form of a </w:t>
      </w:r>
      <w:r w:rsidRPr="007A665E">
        <w:rPr>
          <w:b/>
        </w:rPr>
        <w:t>term loan, an overdraft or an invoice finance facility</w:t>
      </w:r>
      <w:r>
        <w:t xml:space="preserve">. </w:t>
      </w:r>
    </w:p>
    <w:p w:rsidR="001A5512" w:rsidRDefault="001A5512" w:rsidP="001A5512">
      <w:pPr>
        <w:pStyle w:val="TEXT"/>
        <w:spacing w:line="276" w:lineRule="auto"/>
      </w:pPr>
    </w:p>
    <w:p w:rsidR="007A665E" w:rsidRDefault="00D40BFB">
      <w:pPr>
        <w:pStyle w:val="NoSpacing"/>
        <w:spacing w:line="276" w:lineRule="auto"/>
        <w:jc w:val="both"/>
        <w:rPr>
          <w:lang w:eastAsia="en-GB"/>
        </w:rPr>
      </w:pPr>
      <w:r>
        <w:rPr>
          <w:rFonts w:ascii="Calibri" w:hAnsi="Calibri"/>
        </w:rPr>
        <w:t xml:space="preserve">EFG </w:t>
      </w:r>
      <w:r w:rsidR="001A5512">
        <w:rPr>
          <w:rFonts w:ascii="Calibri" w:hAnsi="Calibri"/>
        </w:rPr>
        <w:t>may only</w:t>
      </w:r>
      <w:r>
        <w:rPr>
          <w:rFonts w:ascii="Calibri" w:hAnsi="Calibri"/>
        </w:rPr>
        <w:t xml:space="preserve"> be used to facilitate</w:t>
      </w:r>
      <w:r w:rsidR="001A5512">
        <w:rPr>
          <w:rFonts w:ascii="Calibri" w:hAnsi="Calibri"/>
        </w:rPr>
        <w:t xml:space="preserve"> the provision of</w:t>
      </w:r>
      <w:r>
        <w:rPr>
          <w:rFonts w:ascii="Calibri" w:hAnsi="Calibri"/>
        </w:rPr>
        <w:t xml:space="preserve"> finance in cases where such finance</w:t>
      </w:r>
      <w:r>
        <w:rPr>
          <w:rFonts w:ascii="Calibri" w:hAnsi="Calibri"/>
          <w:b/>
          <w:bCs/>
          <w:i/>
          <w:iCs/>
        </w:rPr>
        <w:t xml:space="preserve"> </w:t>
      </w:r>
      <w:r w:rsidRPr="001A5512">
        <w:rPr>
          <w:rFonts w:ascii="Calibri" w:hAnsi="Calibri"/>
          <w:b/>
          <w:bCs/>
          <w:iCs/>
        </w:rPr>
        <w:t>would not otherwise have been made available</w:t>
      </w:r>
      <w:r w:rsidR="001A5512">
        <w:rPr>
          <w:rFonts w:ascii="Calibri" w:hAnsi="Calibri"/>
          <w:b/>
          <w:bCs/>
          <w:iCs/>
        </w:rPr>
        <w:t xml:space="preserve"> </w:t>
      </w:r>
      <w:r w:rsidR="001A5512" w:rsidRPr="001A5512">
        <w:rPr>
          <w:rFonts w:ascii="Calibri" w:hAnsi="Calibri"/>
          <w:bCs/>
          <w:iCs/>
        </w:rPr>
        <w:t>on the grounds that the SME is unable to provide</w:t>
      </w:r>
      <w:r w:rsidR="001A5512">
        <w:rPr>
          <w:rFonts w:ascii="Calibri" w:hAnsi="Calibri"/>
          <w:bCs/>
          <w:iCs/>
        </w:rPr>
        <w:t xml:space="preserve"> </w:t>
      </w:r>
      <w:r w:rsidR="007A665E">
        <w:rPr>
          <w:rFonts w:ascii="Calibri" w:hAnsi="Calibri"/>
          <w:bCs/>
          <w:iCs/>
        </w:rPr>
        <w:t>some or all of the security the Lender would normally require</w:t>
      </w:r>
      <w:r w:rsidRPr="001A5512">
        <w:rPr>
          <w:rFonts w:ascii="Calibri" w:hAnsi="Calibri"/>
          <w:bCs/>
        </w:rPr>
        <w:t xml:space="preserve">. </w:t>
      </w:r>
      <w:r w:rsidR="006424B8" w:rsidRPr="00697F29">
        <w:rPr>
          <w:lang w:eastAsia="en-GB"/>
        </w:rPr>
        <w:t>Subject to all eligibility criteria being met, the EFG provide</w:t>
      </w:r>
      <w:r w:rsidR="007A665E">
        <w:rPr>
          <w:lang w:eastAsia="en-GB"/>
        </w:rPr>
        <w:t>s</w:t>
      </w:r>
      <w:r w:rsidR="006424B8" w:rsidRPr="00697F29">
        <w:rPr>
          <w:lang w:eastAsia="en-GB"/>
        </w:rPr>
        <w:t xml:space="preserve"> the </w:t>
      </w:r>
      <w:r w:rsidR="00B02E85">
        <w:rPr>
          <w:lang w:eastAsia="en-GB"/>
        </w:rPr>
        <w:t>Lender</w:t>
      </w:r>
      <w:r w:rsidR="007A665E">
        <w:rPr>
          <w:lang w:eastAsia="en-GB"/>
        </w:rPr>
        <w:t xml:space="preserve"> with a 75% guarantee on the net loss (i.e. after any recoveries) in the event that the borrowing SME defaults. By using the EFG the Lender is agreeing to bear the remaining 25% of any loss.</w:t>
      </w:r>
    </w:p>
    <w:p w:rsidR="00653D76" w:rsidRDefault="00653D76">
      <w:pPr>
        <w:pStyle w:val="NoSpacing"/>
        <w:spacing w:line="276" w:lineRule="auto"/>
        <w:jc w:val="both"/>
      </w:pPr>
    </w:p>
    <w:p w:rsidR="007A665E" w:rsidRDefault="007A665E">
      <w:pPr>
        <w:pStyle w:val="NoSpacing"/>
        <w:spacing w:line="276" w:lineRule="auto"/>
        <w:jc w:val="both"/>
      </w:pPr>
      <w:r>
        <w:t>The Government’s total exposure to any individual Lender’s annual portfolio of EFG-backed lending is capped but at a level well above the portfolio default rate most Lenders would expect to experience in their SME lending.</w:t>
      </w:r>
    </w:p>
    <w:p w:rsidR="007A665E" w:rsidRDefault="007A665E">
      <w:pPr>
        <w:pStyle w:val="NoSpacing"/>
        <w:spacing w:line="276" w:lineRule="auto"/>
        <w:jc w:val="both"/>
      </w:pPr>
    </w:p>
    <w:p w:rsidR="00653D76" w:rsidRDefault="006424B8">
      <w:pPr>
        <w:pStyle w:val="NoSpacing"/>
        <w:spacing w:line="276" w:lineRule="auto"/>
        <w:jc w:val="both"/>
        <w:rPr>
          <w:b/>
        </w:rPr>
      </w:pPr>
      <w:r w:rsidRPr="003C1686">
        <w:t xml:space="preserve">Delivery of </w:t>
      </w:r>
      <w:r w:rsidR="002A5316" w:rsidRPr="003C1686">
        <w:t>EFG</w:t>
      </w:r>
      <w:r w:rsidRPr="003C1686">
        <w:t xml:space="preserve">, including the decision on whether or not it is appropriate to use in connection with a specific lending transaction, is fully delegated to the participating </w:t>
      </w:r>
      <w:r w:rsidR="00B02E85">
        <w:t>Lender</w:t>
      </w:r>
      <w:r w:rsidRPr="003C1686">
        <w:t xml:space="preserve">s. </w:t>
      </w:r>
      <w:r w:rsidRPr="007641F5">
        <w:rPr>
          <w:b/>
        </w:rPr>
        <w:t>There is no automatic entitlement to receive a</w:t>
      </w:r>
      <w:r w:rsidR="00234FE6" w:rsidRPr="007641F5">
        <w:rPr>
          <w:b/>
        </w:rPr>
        <w:t>n EFG facility</w:t>
      </w:r>
      <w:r w:rsidRPr="007641F5">
        <w:rPr>
          <w:b/>
        </w:rPr>
        <w:t xml:space="preserve"> even if a business believes it satisfies the basic eligibility criteria.</w:t>
      </w:r>
    </w:p>
    <w:p w:rsidR="00653D76" w:rsidRDefault="00653D76">
      <w:pPr>
        <w:pStyle w:val="NoSpacing"/>
        <w:spacing w:line="276" w:lineRule="auto"/>
        <w:jc w:val="both"/>
        <w:rPr>
          <w:b/>
        </w:rPr>
      </w:pPr>
    </w:p>
    <w:p w:rsidR="00653D76" w:rsidRDefault="00D8160C">
      <w:pPr>
        <w:pStyle w:val="NoSpacing"/>
        <w:spacing w:line="276" w:lineRule="auto"/>
        <w:jc w:val="both"/>
        <w:rPr>
          <w:rFonts w:eastAsia="Times New Roman" w:cs="Arial"/>
          <w:lang w:eastAsia="en-GB"/>
        </w:rPr>
      </w:pPr>
      <w:r>
        <w:rPr>
          <w:rFonts w:eastAsia="Times New Roman" w:cs="Arial"/>
          <w:lang w:eastAsia="en-GB"/>
        </w:rPr>
        <w:t>All of the main H</w:t>
      </w:r>
      <w:r w:rsidR="00095F53" w:rsidRPr="00697F29">
        <w:rPr>
          <w:rFonts w:eastAsia="Times New Roman" w:cs="Arial"/>
          <w:lang w:eastAsia="en-GB"/>
        </w:rPr>
        <w:t xml:space="preserve">igh </w:t>
      </w:r>
      <w:r>
        <w:rPr>
          <w:rFonts w:eastAsia="Times New Roman" w:cs="Arial"/>
          <w:lang w:eastAsia="en-GB"/>
        </w:rPr>
        <w:t>S</w:t>
      </w:r>
      <w:r w:rsidR="00095F53" w:rsidRPr="00697F29">
        <w:rPr>
          <w:rFonts w:eastAsia="Times New Roman" w:cs="Arial"/>
          <w:lang w:eastAsia="en-GB"/>
        </w:rPr>
        <w:t>treet banks plus a number of other lending institutions are participating</w:t>
      </w:r>
      <w:r w:rsidR="00095F53">
        <w:rPr>
          <w:rFonts w:eastAsia="Times New Roman" w:cs="Arial"/>
          <w:lang w:eastAsia="en-GB"/>
        </w:rPr>
        <w:t xml:space="preserve"> in EFG. </w:t>
      </w:r>
      <w:r w:rsidR="001A53B6">
        <w:rPr>
          <w:rFonts w:eastAsia="Times New Roman" w:cs="Arial"/>
          <w:lang w:eastAsia="en-GB"/>
        </w:rPr>
        <w:t xml:space="preserve">A list of participating </w:t>
      </w:r>
      <w:r w:rsidR="00B02E85">
        <w:rPr>
          <w:rFonts w:eastAsia="Times New Roman" w:cs="Arial"/>
          <w:lang w:eastAsia="en-GB"/>
        </w:rPr>
        <w:t>Lender</w:t>
      </w:r>
      <w:r w:rsidR="001A53B6">
        <w:rPr>
          <w:rFonts w:eastAsia="Times New Roman" w:cs="Arial"/>
          <w:lang w:eastAsia="en-GB"/>
        </w:rPr>
        <w:t xml:space="preserve">s is available from the website of the Department for Business, Innovation and Skills (“BIS”) </w:t>
      </w:r>
      <w:r>
        <w:rPr>
          <w:rFonts w:eastAsia="Times New Roman" w:cs="Arial"/>
          <w:lang w:eastAsia="en-GB"/>
        </w:rPr>
        <w:t xml:space="preserve">– </w:t>
      </w:r>
      <w:hyperlink r:id="rId15" w:history="1">
        <w:r w:rsidR="000C280A" w:rsidRPr="00F77DEE">
          <w:rPr>
            <w:rStyle w:val="Hyperlink"/>
          </w:rPr>
          <w:t>www.bis.gov.uk/policies/enterprise-and-business-support/access-to-finance/enterprise-finance-guarantee/efg-list-of-Lenders</w:t>
        </w:r>
      </w:hyperlink>
      <w:r w:rsidR="001A53B6">
        <w:rPr>
          <w:rFonts w:eastAsia="Times New Roman" w:cs="Arial"/>
          <w:lang w:eastAsia="en-GB"/>
        </w:rPr>
        <w:t>.</w:t>
      </w:r>
    </w:p>
    <w:p w:rsidR="000C280A" w:rsidRDefault="000C280A">
      <w:pPr>
        <w:pStyle w:val="NoSpacing"/>
        <w:spacing w:line="276" w:lineRule="auto"/>
        <w:jc w:val="both"/>
        <w:rPr>
          <w:rFonts w:eastAsia="Times New Roman" w:cs="Arial"/>
          <w:lang w:eastAsia="en-GB"/>
        </w:rPr>
      </w:pPr>
    </w:p>
    <w:p w:rsidR="000C280A" w:rsidRDefault="000C280A" w:rsidP="000C280A">
      <w:pPr>
        <w:pStyle w:val="NoSpacing"/>
        <w:spacing w:line="276" w:lineRule="auto"/>
        <w:jc w:val="both"/>
        <w:rPr>
          <w:rFonts w:eastAsia="Times New Roman" w:cs="Arial"/>
          <w:lang w:eastAsia="en-GB"/>
        </w:rPr>
      </w:pPr>
      <w:r>
        <w:rPr>
          <w:rFonts w:eastAsia="Times New Roman" w:cs="Arial"/>
          <w:lang w:eastAsia="en-GB"/>
        </w:rPr>
        <w:t>This Lender Manual is a practical guide to</w:t>
      </w:r>
      <w:r w:rsidR="001422AF">
        <w:rPr>
          <w:rFonts w:eastAsia="Times New Roman" w:cs="Arial"/>
          <w:lang w:eastAsia="en-GB"/>
        </w:rPr>
        <w:t xml:space="preserve"> Lenders on how the EFG operates.</w:t>
      </w:r>
      <w:r>
        <w:rPr>
          <w:rFonts w:eastAsia="Times New Roman" w:cs="Arial"/>
          <w:lang w:eastAsia="en-GB"/>
        </w:rPr>
        <w:t xml:space="preserve"> </w:t>
      </w:r>
      <w:r w:rsidR="001422AF">
        <w:rPr>
          <w:rFonts w:eastAsia="Times New Roman" w:cs="Arial"/>
          <w:lang w:eastAsia="en-GB"/>
        </w:rPr>
        <w:t>T</w:t>
      </w:r>
      <w:r>
        <w:rPr>
          <w:rFonts w:eastAsia="Times New Roman" w:cs="Arial"/>
          <w:lang w:eastAsia="en-GB"/>
        </w:rPr>
        <w:t>he EFG Legal Agreement</w:t>
      </w:r>
      <w:r w:rsidR="001422AF">
        <w:rPr>
          <w:rFonts w:eastAsia="Times New Roman" w:cs="Arial"/>
          <w:lang w:eastAsia="en-GB"/>
        </w:rPr>
        <w:t xml:space="preserve"> does, </w:t>
      </w:r>
      <w:r>
        <w:rPr>
          <w:rFonts w:eastAsia="Times New Roman" w:cs="Arial"/>
          <w:lang w:eastAsia="en-GB"/>
        </w:rPr>
        <w:t>however</w:t>
      </w:r>
      <w:r w:rsidR="001422AF">
        <w:rPr>
          <w:rFonts w:eastAsia="Times New Roman" w:cs="Arial"/>
          <w:lang w:eastAsia="en-GB"/>
        </w:rPr>
        <w:t>,</w:t>
      </w:r>
      <w:r>
        <w:rPr>
          <w:rFonts w:eastAsia="Times New Roman" w:cs="Arial"/>
          <w:lang w:eastAsia="en-GB"/>
        </w:rPr>
        <w:t xml:space="preserve"> </w:t>
      </w:r>
      <w:r w:rsidR="001422AF">
        <w:rPr>
          <w:rFonts w:eastAsia="Times New Roman" w:cs="Arial"/>
          <w:lang w:eastAsia="en-GB"/>
        </w:rPr>
        <w:t>ta</w:t>
      </w:r>
      <w:r>
        <w:rPr>
          <w:rFonts w:eastAsia="Times New Roman" w:cs="Arial"/>
          <w:lang w:eastAsia="en-GB"/>
        </w:rPr>
        <w:t>ke preceden</w:t>
      </w:r>
      <w:r w:rsidR="001422AF">
        <w:rPr>
          <w:rFonts w:eastAsia="Times New Roman" w:cs="Arial"/>
          <w:lang w:eastAsia="en-GB"/>
        </w:rPr>
        <w:t>ce</w:t>
      </w:r>
      <w:r>
        <w:rPr>
          <w:rFonts w:eastAsia="Times New Roman" w:cs="Arial"/>
          <w:lang w:eastAsia="en-GB"/>
        </w:rPr>
        <w:t xml:space="preserve"> over the</w:t>
      </w:r>
      <w:r w:rsidR="001422AF">
        <w:rPr>
          <w:rFonts w:eastAsia="Times New Roman" w:cs="Arial"/>
          <w:lang w:eastAsia="en-GB"/>
        </w:rPr>
        <w:t xml:space="preserve"> contents of this</w:t>
      </w:r>
      <w:r>
        <w:rPr>
          <w:rFonts w:eastAsia="Times New Roman" w:cs="Arial"/>
          <w:lang w:eastAsia="en-GB"/>
        </w:rPr>
        <w:t xml:space="preserve"> Lender Manual.</w:t>
      </w:r>
    </w:p>
    <w:p w:rsidR="00653D76" w:rsidRDefault="00653D76">
      <w:pPr>
        <w:pStyle w:val="NoSpacing"/>
        <w:spacing w:line="276" w:lineRule="auto"/>
        <w:jc w:val="both"/>
        <w:rPr>
          <w:rFonts w:eastAsia="Times New Roman" w:cs="Arial"/>
          <w:lang w:eastAsia="en-GB"/>
        </w:rPr>
      </w:pPr>
    </w:p>
    <w:p w:rsidR="00653D76" w:rsidRDefault="00095F53">
      <w:pPr>
        <w:pStyle w:val="NoSpacing"/>
        <w:spacing w:line="276" w:lineRule="auto"/>
        <w:jc w:val="both"/>
        <w:rPr>
          <w:rFonts w:eastAsia="Times New Roman" w:cs="Arial"/>
          <w:lang w:eastAsia="en-GB"/>
        </w:rPr>
      </w:pPr>
      <w:r w:rsidRPr="003C1686">
        <w:rPr>
          <w:rFonts w:eastAsia="Times New Roman" w:cs="Arial"/>
          <w:lang w:eastAsia="en-GB"/>
        </w:rPr>
        <w:t>Capital for Ent</w:t>
      </w:r>
      <w:r w:rsidR="001A53B6">
        <w:rPr>
          <w:rFonts w:eastAsia="Times New Roman" w:cs="Arial"/>
          <w:lang w:eastAsia="en-GB"/>
        </w:rPr>
        <w:t>erprise Ltd (</w:t>
      </w:r>
      <w:r w:rsidR="00D9581E">
        <w:rPr>
          <w:rFonts w:eastAsia="Times New Roman" w:cs="Arial"/>
          <w:lang w:eastAsia="en-GB"/>
        </w:rPr>
        <w:t>“</w:t>
      </w:r>
      <w:r w:rsidR="001A53B6">
        <w:rPr>
          <w:rFonts w:eastAsia="Times New Roman" w:cs="Arial"/>
          <w:lang w:eastAsia="en-GB"/>
        </w:rPr>
        <w:t>CfEL</w:t>
      </w:r>
      <w:r w:rsidR="00D9581E">
        <w:rPr>
          <w:rFonts w:eastAsia="Times New Roman" w:cs="Arial"/>
          <w:lang w:eastAsia="en-GB"/>
        </w:rPr>
        <w:t>”</w:t>
      </w:r>
      <w:r w:rsidR="001A53B6">
        <w:rPr>
          <w:rFonts w:eastAsia="Times New Roman" w:cs="Arial"/>
          <w:lang w:eastAsia="en-GB"/>
        </w:rPr>
        <w:t>),</w:t>
      </w:r>
      <w:r w:rsidRPr="003C1686">
        <w:rPr>
          <w:rFonts w:eastAsia="Times New Roman" w:cs="Arial"/>
          <w:lang w:eastAsia="en-GB"/>
        </w:rPr>
        <w:t xml:space="preserve"> </w:t>
      </w:r>
      <w:r w:rsidR="00CB75B2">
        <w:rPr>
          <w:rFonts w:eastAsia="Times New Roman" w:cs="Arial"/>
          <w:lang w:eastAsia="en-GB"/>
        </w:rPr>
        <w:t>acting on behalf of the Secretary of State for the Department for Business</w:t>
      </w:r>
      <w:r w:rsidR="00D8160C">
        <w:rPr>
          <w:rFonts w:eastAsia="Times New Roman" w:cs="Arial"/>
          <w:lang w:eastAsia="en-GB"/>
        </w:rPr>
        <w:t>,</w:t>
      </w:r>
      <w:r w:rsidR="00CB75B2">
        <w:rPr>
          <w:rFonts w:eastAsia="Times New Roman" w:cs="Arial"/>
          <w:lang w:eastAsia="en-GB"/>
        </w:rPr>
        <w:t xml:space="preserve"> Innovation and Skills</w:t>
      </w:r>
      <w:r w:rsidR="00D9581E">
        <w:rPr>
          <w:rFonts w:eastAsia="Times New Roman" w:cs="Arial"/>
          <w:lang w:eastAsia="en-GB"/>
        </w:rPr>
        <w:t>,</w:t>
      </w:r>
      <w:r w:rsidR="00CB75B2">
        <w:rPr>
          <w:rFonts w:eastAsia="Times New Roman" w:cs="Arial"/>
          <w:lang w:eastAsia="en-GB"/>
        </w:rPr>
        <w:t xml:space="preserve"> </w:t>
      </w:r>
      <w:r w:rsidRPr="003C1686">
        <w:rPr>
          <w:rFonts w:eastAsia="Times New Roman" w:cs="Arial"/>
          <w:lang w:eastAsia="en-GB"/>
        </w:rPr>
        <w:t xml:space="preserve">is the principal contact point for all </w:t>
      </w:r>
      <w:r w:rsidR="00B02E85">
        <w:rPr>
          <w:rFonts w:eastAsia="Times New Roman" w:cs="Arial"/>
          <w:lang w:eastAsia="en-GB"/>
        </w:rPr>
        <w:t>Lender</w:t>
      </w:r>
      <w:r w:rsidRPr="003C1686">
        <w:rPr>
          <w:rFonts w:eastAsia="Times New Roman" w:cs="Arial"/>
          <w:lang w:eastAsia="en-GB"/>
        </w:rPr>
        <w:t xml:space="preserve">s for EFG operational matters. BIS is the </w:t>
      </w:r>
      <w:r w:rsidR="00D8160C">
        <w:rPr>
          <w:rFonts w:eastAsia="Times New Roman" w:cs="Arial"/>
          <w:lang w:eastAsia="en-GB"/>
        </w:rPr>
        <w:t>G</w:t>
      </w:r>
      <w:r w:rsidRPr="003C1686">
        <w:rPr>
          <w:rFonts w:eastAsia="Times New Roman" w:cs="Arial"/>
          <w:lang w:eastAsia="en-GB"/>
        </w:rPr>
        <w:t xml:space="preserve">overnment department responsible for EFG policy. </w:t>
      </w:r>
    </w:p>
    <w:p w:rsidR="00914C16" w:rsidRDefault="00F35148">
      <w:pPr>
        <w:jc w:val="left"/>
        <w:rPr>
          <w:rFonts w:asciiTheme="majorHAnsi" w:eastAsia="Times New Roman" w:hAnsiTheme="majorHAnsi" w:cs="Arial"/>
          <w:b/>
          <w:color w:val="E36C0A" w:themeColor="accent6" w:themeShade="BF"/>
          <w:sz w:val="28"/>
          <w:szCs w:val="28"/>
          <w:lang w:eastAsia="en-GB"/>
        </w:rPr>
      </w:pPr>
      <w:r>
        <w:br w:type="page"/>
      </w:r>
    </w:p>
    <w:p w:rsidR="00584436" w:rsidRPr="00391E54" w:rsidRDefault="005C0305" w:rsidP="00B0504E">
      <w:pPr>
        <w:pStyle w:val="11Subheading1"/>
      </w:pPr>
      <w:bookmarkStart w:id="3" w:name="_Toc325987252"/>
      <w:r w:rsidRPr="00391E54">
        <w:lastRenderedPageBreak/>
        <w:t>1.</w:t>
      </w:r>
      <w:r w:rsidR="00FA4120">
        <w:t>2</w:t>
      </w:r>
      <w:r w:rsidRPr="00391E54">
        <w:tab/>
      </w:r>
      <w:r w:rsidR="00413F45" w:rsidRPr="00391E54">
        <w:t xml:space="preserve">Key </w:t>
      </w:r>
      <w:r w:rsidR="003C1686" w:rsidRPr="00391E54">
        <w:t>Manual Updates</w:t>
      </w:r>
      <w:bookmarkEnd w:id="3"/>
    </w:p>
    <w:p w:rsidR="001B4302" w:rsidRDefault="00013742" w:rsidP="00DB1640">
      <w:pPr>
        <w:rPr>
          <w:kern w:val="36"/>
        </w:rPr>
      </w:pPr>
      <w:r>
        <w:rPr>
          <w:kern w:val="36"/>
        </w:rPr>
        <w:t xml:space="preserve">The </w:t>
      </w:r>
      <w:r w:rsidR="00D9581E">
        <w:rPr>
          <w:kern w:val="36"/>
        </w:rPr>
        <w:t>k</w:t>
      </w:r>
      <w:r>
        <w:rPr>
          <w:kern w:val="36"/>
        </w:rPr>
        <w:t>ey updates in</w:t>
      </w:r>
      <w:r w:rsidR="00BB4463">
        <w:rPr>
          <w:kern w:val="36"/>
        </w:rPr>
        <w:t xml:space="preserve"> this third issue of the </w:t>
      </w:r>
      <w:r w:rsidR="00B02E85">
        <w:rPr>
          <w:kern w:val="36"/>
        </w:rPr>
        <w:t>Lender</w:t>
      </w:r>
      <w:r w:rsidR="00396418">
        <w:rPr>
          <w:kern w:val="36"/>
        </w:rPr>
        <w:t xml:space="preserve"> Manual are as follows:</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2026"/>
        <w:gridCol w:w="5948"/>
        <w:gridCol w:w="1268"/>
      </w:tblGrid>
      <w:tr w:rsidR="008A2B50" w:rsidRPr="00013742" w:rsidTr="008A2B50">
        <w:tc>
          <w:tcPr>
            <w:tcW w:w="1096" w:type="pct"/>
          </w:tcPr>
          <w:p w:rsidR="008A2B50" w:rsidRPr="00DF11B2" w:rsidRDefault="008A2B50" w:rsidP="008A2B50">
            <w:pPr>
              <w:rPr>
                <w:b/>
                <w:kern w:val="36"/>
              </w:rPr>
            </w:pPr>
            <w:r w:rsidRPr="00DF11B2">
              <w:rPr>
                <w:b/>
                <w:kern w:val="36"/>
              </w:rPr>
              <w:t>Issue</w:t>
            </w:r>
          </w:p>
        </w:tc>
        <w:tc>
          <w:tcPr>
            <w:tcW w:w="3218" w:type="pct"/>
          </w:tcPr>
          <w:p w:rsidR="008A2B50" w:rsidRPr="00DF11B2" w:rsidRDefault="008A2B50" w:rsidP="008A2B50">
            <w:pPr>
              <w:rPr>
                <w:b/>
                <w:kern w:val="36"/>
              </w:rPr>
            </w:pPr>
            <w:r w:rsidRPr="00DF11B2">
              <w:rPr>
                <w:b/>
                <w:kern w:val="36"/>
              </w:rPr>
              <w:t>Description</w:t>
            </w:r>
          </w:p>
        </w:tc>
        <w:tc>
          <w:tcPr>
            <w:tcW w:w="686" w:type="pct"/>
          </w:tcPr>
          <w:p w:rsidR="008A2B50" w:rsidRPr="00DF11B2" w:rsidRDefault="008A2B50" w:rsidP="008A2B50">
            <w:pPr>
              <w:rPr>
                <w:b/>
                <w:kern w:val="36"/>
              </w:rPr>
            </w:pPr>
            <w:r w:rsidRPr="00DF11B2">
              <w:rPr>
                <w:b/>
                <w:kern w:val="36"/>
              </w:rPr>
              <w:t>Section</w:t>
            </w:r>
          </w:p>
        </w:tc>
      </w:tr>
      <w:tr w:rsidR="008A2B50" w:rsidRPr="00013742" w:rsidTr="008A2B50">
        <w:tc>
          <w:tcPr>
            <w:tcW w:w="1096" w:type="pct"/>
          </w:tcPr>
          <w:p w:rsidR="008A2B50" w:rsidRPr="003D3D35" w:rsidRDefault="008A2B50" w:rsidP="008818B0">
            <w:pPr>
              <w:pStyle w:val="NoSpacing"/>
              <w:rPr>
                <w:kern w:val="36"/>
              </w:rPr>
            </w:pPr>
            <w:r w:rsidRPr="003D3D35">
              <w:rPr>
                <w:kern w:val="36"/>
              </w:rPr>
              <w:t xml:space="preserve">Quick </w:t>
            </w:r>
            <w:r w:rsidR="008818B0">
              <w:rPr>
                <w:kern w:val="36"/>
              </w:rPr>
              <w:t>R</w:t>
            </w:r>
            <w:r w:rsidRPr="003D3D35">
              <w:rPr>
                <w:kern w:val="36"/>
              </w:rPr>
              <w:t xml:space="preserve">eference </w:t>
            </w:r>
            <w:r w:rsidR="008818B0">
              <w:rPr>
                <w:kern w:val="36"/>
              </w:rPr>
              <w:t>G</w:t>
            </w:r>
            <w:r w:rsidR="0071392F">
              <w:rPr>
                <w:kern w:val="36"/>
              </w:rPr>
              <w:t>uides</w:t>
            </w:r>
          </w:p>
        </w:tc>
        <w:tc>
          <w:tcPr>
            <w:tcW w:w="3218" w:type="pct"/>
          </w:tcPr>
          <w:p w:rsidR="0071392F" w:rsidRDefault="0071392F">
            <w:pPr>
              <w:pStyle w:val="NoSpacing"/>
              <w:rPr>
                <w:kern w:val="36"/>
              </w:rPr>
            </w:pPr>
            <w:r>
              <w:rPr>
                <w:kern w:val="36"/>
              </w:rPr>
              <w:t xml:space="preserve">Quick </w:t>
            </w:r>
            <w:r w:rsidR="00A9229B">
              <w:rPr>
                <w:kern w:val="36"/>
              </w:rPr>
              <w:t>R</w:t>
            </w:r>
            <w:r>
              <w:rPr>
                <w:kern w:val="36"/>
              </w:rPr>
              <w:t xml:space="preserve">eference </w:t>
            </w:r>
            <w:r w:rsidR="00A9229B">
              <w:rPr>
                <w:kern w:val="36"/>
              </w:rPr>
              <w:t>G</w:t>
            </w:r>
            <w:r>
              <w:rPr>
                <w:kern w:val="36"/>
              </w:rPr>
              <w:t xml:space="preserve">uides </w:t>
            </w:r>
            <w:r w:rsidR="008A2B50" w:rsidRPr="003D3D35">
              <w:rPr>
                <w:kern w:val="36"/>
              </w:rPr>
              <w:t>have been added to</w:t>
            </w:r>
            <w:r>
              <w:rPr>
                <w:kern w:val="36"/>
              </w:rPr>
              <w:t xml:space="preserve"> the</w:t>
            </w:r>
            <w:r w:rsidR="008A2B50" w:rsidRPr="003D3D35">
              <w:rPr>
                <w:kern w:val="36"/>
              </w:rPr>
              <w:t xml:space="preserve"> </w:t>
            </w:r>
            <w:r>
              <w:rPr>
                <w:kern w:val="36"/>
              </w:rPr>
              <w:t>c</w:t>
            </w:r>
            <w:r w:rsidR="008A2B50" w:rsidRPr="003D3D35">
              <w:rPr>
                <w:kern w:val="36"/>
              </w:rPr>
              <w:t xml:space="preserve">hapters </w:t>
            </w:r>
            <w:r>
              <w:rPr>
                <w:kern w:val="36"/>
              </w:rPr>
              <w:t xml:space="preserve">on Eligibility, Criteria </w:t>
            </w:r>
            <w:r w:rsidR="008A2B50" w:rsidRPr="003D3D35">
              <w:rPr>
                <w:kern w:val="36"/>
              </w:rPr>
              <w:t>(Types of EFG)</w:t>
            </w:r>
            <w:r w:rsidR="008A2B50">
              <w:rPr>
                <w:kern w:val="36"/>
              </w:rPr>
              <w:t xml:space="preserve">, </w:t>
            </w:r>
            <w:r w:rsidR="008818B0">
              <w:rPr>
                <w:kern w:val="36"/>
              </w:rPr>
              <w:t xml:space="preserve">and </w:t>
            </w:r>
            <w:r>
              <w:rPr>
                <w:kern w:val="36"/>
              </w:rPr>
              <w:t>App</w:t>
            </w:r>
            <w:r w:rsidR="008A2B50">
              <w:rPr>
                <w:kern w:val="36"/>
              </w:rPr>
              <w:t>lication Process</w:t>
            </w:r>
            <w:r>
              <w:rPr>
                <w:kern w:val="36"/>
              </w:rPr>
              <w:t>.</w:t>
            </w:r>
          </w:p>
          <w:p w:rsidR="008A2B50" w:rsidRPr="003D3D35" w:rsidRDefault="008A2B50" w:rsidP="005C71B8">
            <w:pPr>
              <w:pStyle w:val="NoSpacing"/>
              <w:rPr>
                <w:kern w:val="36"/>
              </w:rPr>
            </w:pPr>
          </w:p>
        </w:tc>
        <w:tc>
          <w:tcPr>
            <w:tcW w:w="686" w:type="pct"/>
          </w:tcPr>
          <w:p w:rsidR="008818B0" w:rsidRDefault="008A2B50" w:rsidP="008818B0">
            <w:pPr>
              <w:pStyle w:val="NoSpacing"/>
              <w:rPr>
                <w:kern w:val="36"/>
              </w:rPr>
            </w:pPr>
            <w:r>
              <w:rPr>
                <w:kern w:val="36"/>
              </w:rPr>
              <w:t>2.2, 3.</w:t>
            </w:r>
            <w:r w:rsidR="008818B0">
              <w:rPr>
                <w:kern w:val="36"/>
              </w:rPr>
              <w:t>2</w:t>
            </w:r>
            <w:r>
              <w:rPr>
                <w:kern w:val="36"/>
              </w:rPr>
              <w:t xml:space="preserve">, </w:t>
            </w:r>
          </w:p>
          <w:p w:rsidR="008A2B50" w:rsidRPr="003D3D35" w:rsidRDefault="008A2B50" w:rsidP="008818B0">
            <w:pPr>
              <w:pStyle w:val="NoSpacing"/>
              <w:rPr>
                <w:kern w:val="36"/>
              </w:rPr>
            </w:pPr>
            <w:r>
              <w:rPr>
                <w:kern w:val="36"/>
              </w:rPr>
              <w:t>5.1</w:t>
            </w:r>
          </w:p>
        </w:tc>
      </w:tr>
      <w:tr w:rsidR="008A2B50" w:rsidRPr="00013742" w:rsidTr="008A2B50">
        <w:tc>
          <w:tcPr>
            <w:tcW w:w="1096" w:type="pct"/>
          </w:tcPr>
          <w:p w:rsidR="008A2B50" w:rsidRDefault="0071392F" w:rsidP="008A2B50">
            <w:pPr>
              <w:pStyle w:val="NoSpacing"/>
              <w:rPr>
                <w:kern w:val="36"/>
              </w:rPr>
            </w:pPr>
            <w:r>
              <w:rPr>
                <w:kern w:val="36"/>
              </w:rPr>
              <w:t xml:space="preserve">Cross </w:t>
            </w:r>
            <w:r w:rsidR="004707BA">
              <w:rPr>
                <w:kern w:val="36"/>
              </w:rPr>
              <w:t>r</w:t>
            </w:r>
            <w:r w:rsidR="008A2B50" w:rsidRPr="003D3D35">
              <w:rPr>
                <w:kern w:val="36"/>
              </w:rPr>
              <w:t xml:space="preserve">eferences to the </w:t>
            </w:r>
            <w:r w:rsidR="008A2B50">
              <w:rPr>
                <w:kern w:val="36"/>
              </w:rPr>
              <w:t>Web Portal</w:t>
            </w:r>
            <w:r w:rsidR="008A2B50" w:rsidRPr="003D3D35">
              <w:rPr>
                <w:kern w:val="36"/>
              </w:rPr>
              <w:t xml:space="preserve"> Manual</w:t>
            </w:r>
          </w:p>
          <w:p w:rsidR="008A2B50" w:rsidRPr="003D3D35" w:rsidRDefault="008A2B50" w:rsidP="008A2B50">
            <w:pPr>
              <w:pStyle w:val="NoSpacing"/>
              <w:rPr>
                <w:kern w:val="36"/>
              </w:rPr>
            </w:pPr>
          </w:p>
        </w:tc>
        <w:tc>
          <w:tcPr>
            <w:tcW w:w="3218" w:type="pct"/>
          </w:tcPr>
          <w:p w:rsidR="008A2B50" w:rsidRDefault="0071392F" w:rsidP="008A2B50">
            <w:pPr>
              <w:pStyle w:val="NoSpacing"/>
              <w:rPr>
                <w:kern w:val="36"/>
              </w:rPr>
            </w:pPr>
            <w:r>
              <w:rPr>
                <w:kern w:val="36"/>
              </w:rPr>
              <w:t>Cross r</w:t>
            </w:r>
            <w:r w:rsidR="008A2B50" w:rsidRPr="003D3D35">
              <w:rPr>
                <w:kern w:val="36"/>
              </w:rPr>
              <w:t xml:space="preserve">eferences to corresponding sections of the </w:t>
            </w:r>
            <w:r w:rsidR="008A2B50">
              <w:rPr>
                <w:kern w:val="36"/>
              </w:rPr>
              <w:t>Web Portal</w:t>
            </w:r>
            <w:r w:rsidR="008A2B50" w:rsidRPr="003D3D35">
              <w:rPr>
                <w:kern w:val="36"/>
              </w:rPr>
              <w:t xml:space="preserve"> Manual</w:t>
            </w:r>
            <w:r w:rsidR="00396418">
              <w:rPr>
                <w:kern w:val="36"/>
              </w:rPr>
              <w:t xml:space="preserve"> (v.1) </w:t>
            </w:r>
            <w:r w:rsidR="008A2B50" w:rsidRPr="003D3D35">
              <w:rPr>
                <w:kern w:val="36"/>
              </w:rPr>
              <w:t xml:space="preserve">have </w:t>
            </w:r>
            <w:r w:rsidR="008A2B50">
              <w:rPr>
                <w:kern w:val="36"/>
              </w:rPr>
              <w:t>been included where appropriate.</w:t>
            </w:r>
          </w:p>
          <w:p w:rsidR="008A2B50" w:rsidRPr="003D3D35" w:rsidRDefault="008A2B50" w:rsidP="008A2B50">
            <w:pPr>
              <w:pStyle w:val="NoSpacing"/>
              <w:rPr>
                <w:kern w:val="36"/>
              </w:rPr>
            </w:pPr>
          </w:p>
        </w:tc>
        <w:tc>
          <w:tcPr>
            <w:tcW w:w="686" w:type="pct"/>
          </w:tcPr>
          <w:p w:rsidR="008A2B50" w:rsidRPr="003D3D35" w:rsidRDefault="008A2B50" w:rsidP="008A2B50">
            <w:pPr>
              <w:pStyle w:val="NoSpacing"/>
              <w:rPr>
                <w:kern w:val="36"/>
              </w:rPr>
            </w:pPr>
          </w:p>
        </w:tc>
      </w:tr>
      <w:tr w:rsidR="008A2B50" w:rsidRPr="00013742" w:rsidTr="008A2B50">
        <w:tc>
          <w:tcPr>
            <w:tcW w:w="1096" w:type="pct"/>
          </w:tcPr>
          <w:p w:rsidR="008A2B50" w:rsidRPr="003D3D35" w:rsidRDefault="008A2B50" w:rsidP="008A2B50">
            <w:pPr>
              <w:pStyle w:val="NoSpacing"/>
              <w:rPr>
                <w:kern w:val="36"/>
              </w:rPr>
            </w:pPr>
            <w:r>
              <w:rPr>
                <w:kern w:val="36"/>
              </w:rPr>
              <w:t>Enquiries and Service Level Agreement</w:t>
            </w:r>
          </w:p>
        </w:tc>
        <w:tc>
          <w:tcPr>
            <w:tcW w:w="3218" w:type="pct"/>
          </w:tcPr>
          <w:p w:rsidR="008A2B50" w:rsidRDefault="0071392F" w:rsidP="008A2B50">
            <w:pPr>
              <w:pStyle w:val="NoSpacing"/>
              <w:rPr>
                <w:kern w:val="36"/>
              </w:rPr>
            </w:pPr>
            <w:r>
              <w:rPr>
                <w:kern w:val="36"/>
              </w:rPr>
              <w:t xml:space="preserve">Contact details for </w:t>
            </w:r>
            <w:r w:rsidR="008A2B50">
              <w:rPr>
                <w:kern w:val="36"/>
              </w:rPr>
              <w:t xml:space="preserve">CfEL </w:t>
            </w:r>
            <w:r>
              <w:rPr>
                <w:kern w:val="36"/>
              </w:rPr>
              <w:t xml:space="preserve">for </w:t>
            </w:r>
            <w:r w:rsidR="008A2B50">
              <w:rPr>
                <w:kern w:val="36"/>
              </w:rPr>
              <w:t xml:space="preserve">enquiries. </w:t>
            </w:r>
            <w:r w:rsidR="008A2B50" w:rsidRPr="003D3D35">
              <w:rPr>
                <w:kern w:val="36"/>
              </w:rPr>
              <w:t xml:space="preserve">CfEL have introduced </w:t>
            </w:r>
            <w:r w:rsidR="008A2B50">
              <w:rPr>
                <w:kern w:val="36"/>
              </w:rPr>
              <w:t>a Service Level Agreement (“SLA”)</w:t>
            </w:r>
            <w:r w:rsidR="008A2B50" w:rsidRPr="003D3D35">
              <w:rPr>
                <w:kern w:val="36"/>
              </w:rPr>
              <w:t xml:space="preserve"> </w:t>
            </w:r>
            <w:r>
              <w:rPr>
                <w:kern w:val="36"/>
              </w:rPr>
              <w:t xml:space="preserve">for </w:t>
            </w:r>
            <w:r w:rsidR="008A2B50" w:rsidRPr="003D3D35">
              <w:rPr>
                <w:kern w:val="36"/>
              </w:rPr>
              <w:t xml:space="preserve">responding to </w:t>
            </w:r>
            <w:r w:rsidR="008A2B50">
              <w:rPr>
                <w:kern w:val="36"/>
              </w:rPr>
              <w:t>Lender</w:t>
            </w:r>
            <w:r>
              <w:rPr>
                <w:kern w:val="36"/>
              </w:rPr>
              <w:t xml:space="preserve"> queries</w:t>
            </w:r>
            <w:r w:rsidR="008A2B50">
              <w:rPr>
                <w:kern w:val="36"/>
              </w:rPr>
              <w:t>.</w:t>
            </w:r>
          </w:p>
          <w:p w:rsidR="008A2B50" w:rsidRPr="003D3D35" w:rsidRDefault="008A2B50" w:rsidP="008A2B50">
            <w:pPr>
              <w:pStyle w:val="NoSpacing"/>
              <w:rPr>
                <w:kern w:val="36"/>
              </w:rPr>
            </w:pPr>
          </w:p>
        </w:tc>
        <w:tc>
          <w:tcPr>
            <w:tcW w:w="686" w:type="pct"/>
          </w:tcPr>
          <w:p w:rsidR="008A2B50" w:rsidRPr="003D3D35" w:rsidRDefault="008A2B50" w:rsidP="009509B6">
            <w:pPr>
              <w:pStyle w:val="NoSpacing"/>
              <w:rPr>
                <w:kern w:val="36"/>
              </w:rPr>
            </w:pPr>
            <w:r>
              <w:rPr>
                <w:kern w:val="36"/>
              </w:rPr>
              <w:t>1.</w:t>
            </w:r>
            <w:r w:rsidR="009509B6">
              <w:rPr>
                <w:kern w:val="36"/>
              </w:rPr>
              <w:t>4</w:t>
            </w:r>
            <w:r>
              <w:rPr>
                <w:kern w:val="36"/>
              </w:rPr>
              <w:t>, 1.</w:t>
            </w:r>
            <w:r w:rsidR="009509B6">
              <w:rPr>
                <w:kern w:val="36"/>
              </w:rPr>
              <w:t>5</w:t>
            </w:r>
          </w:p>
        </w:tc>
      </w:tr>
      <w:tr w:rsidR="00470A9A" w:rsidRPr="00013742" w:rsidTr="008A2B50">
        <w:tc>
          <w:tcPr>
            <w:tcW w:w="1096" w:type="pct"/>
          </w:tcPr>
          <w:p w:rsidR="00470A9A" w:rsidRDefault="00470A9A" w:rsidP="008A2B50">
            <w:pPr>
              <w:pStyle w:val="NoSpacing"/>
              <w:rPr>
                <w:kern w:val="36"/>
              </w:rPr>
            </w:pPr>
            <w:r>
              <w:rPr>
                <w:kern w:val="36"/>
              </w:rPr>
              <w:t>Use of personal guarantees</w:t>
            </w:r>
          </w:p>
          <w:p w:rsidR="008818B0" w:rsidRDefault="008818B0" w:rsidP="008A2B50">
            <w:pPr>
              <w:pStyle w:val="NoSpacing"/>
              <w:rPr>
                <w:kern w:val="36"/>
              </w:rPr>
            </w:pPr>
          </w:p>
        </w:tc>
        <w:tc>
          <w:tcPr>
            <w:tcW w:w="3218" w:type="pct"/>
          </w:tcPr>
          <w:p w:rsidR="00470A9A" w:rsidRDefault="00470A9A" w:rsidP="008A2B50">
            <w:pPr>
              <w:pStyle w:val="NoSpacing"/>
              <w:rPr>
                <w:kern w:val="36"/>
              </w:rPr>
            </w:pPr>
            <w:r>
              <w:rPr>
                <w:kern w:val="36"/>
              </w:rPr>
              <w:t>Clarification on policy of use of personal guarantees.</w:t>
            </w:r>
          </w:p>
        </w:tc>
        <w:tc>
          <w:tcPr>
            <w:tcW w:w="686" w:type="pct"/>
          </w:tcPr>
          <w:p w:rsidR="00470A9A" w:rsidRDefault="00470A9A" w:rsidP="00A9229B">
            <w:pPr>
              <w:pStyle w:val="NoSpacing"/>
              <w:rPr>
                <w:kern w:val="36"/>
              </w:rPr>
            </w:pPr>
            <w:r>
              <w:rPr>
                <w:kern w:val="36"/>
              </w:rPr>
              <w:t>2.4</w:t>
            </w:r>
          </w:p>
        </w:tc>
      </w:tr>
      <w:tr w:rsidR="008A2B50" w:rsidRPr="00013742" w:rsidTr="008A2B50">
        <w:tc>
          <w:tcPr>
            <w:tcW w:w="1096" w:type="pct"/>
          </w:tcPr>
          <w:p w:rsidR="008A2B50" w:rsidRDefault="00396418" w:rsidP="008A2B50">
            <w:pPr>
              <w:pStyle w:val="NoSpacing"/>
              <w:rPr>
                <w:kern w:val="36"/>
              </w:rPr>
            </w:pPr>
            <w:r>
              <w:rPr>
                <w:kern w:val="36"/>
              </w:rPr>
              <w:t>Sales figure for s</w:t>
            </w:r>
            <w:r w:rsidR="008A2B50">
              <w:rPr>
                <w:kern w:val="36"/>
              </w:rPr>
              <w:t>tart-</w:t>
            </w:r>
            <w:r>
              <w:rPr>
                <w:kern w:val="36"/>
              </w:rPr>
              <w:t>u</w:t>
            </w:r>
            <w:r w:rsidR="008A2B50">
              <w:rPr>
                <w:kern w:val="36"/>
              </w:rPr>
              <w:t>ps</w:t>
            </w:r>
          </w:p>
          <w:p w:rsidR="008A2B50" w:rsidRPr="003D3D35" w:rsidRDefault="008A2B50" w:rsidP="008A2B50">
            <w:pPr>
              <w:pStyle w:val="NoSpacing"/>
              <w:rPr>
                <w:kern w:val="36"/>
              </w:rPr>
            </w:pPr>
          </w:p>
        </w:tc>
        <w:tc>
          <w:tcPr>
            <w:tcW w:w="3218" w:type="pct"/>
          </w:tcPr>
          <w:p w:rsidR="008A2B50" w:rsidRPr="003D3D35" w:rsidRDefault="008A2B50" w:rsidP="00396418">
            <w:pPr>
              <w:pStyle w:val="NoSpacing"/>
              <w:rPr>
                <w:kern w:val="36"/>
              </w:rPr>
            </w:pPr>
            <w:r>
              <w:rPr>
                <w:kern w:val="36"/>
              </w:rPr>
              <w:t>Clarification of the figure to enter on the Web Portal for start</w:t>
            </w:r>
            <w:r w:rsidR="00396418">
              <w:rPr>
                <w:kern w:val="36"/>
              </w:rPr>
              <w:t>-</w:t>
            </w:r>
            <w:r>
              <w:rPr>
                <w:kern w:val="36"/>
              </w:rPr>
              <w:t>up business</w:t>
            </w:r>
            <w:r w:rsidR="00A9229B">
              <w:rPr>
                <w:kern w:val="36"/>
              </w:rPr>
              <w:t>es</w:t>
            </w:r>
            <w:r>
              <w:rPr>
                <w:kern w:val="36"/>
              </w:rPr>
              <w:t>. This should be the forecast outturn for the year.</w:t>
            </w:r>
          </w:p>
        </w:tc>
        <w:tc>
          <w:tcPr>
            <w:tcW w:w="686" w:type="pct"/>
          </w:tcPr>
          <w:p w:rsidR="008A2B50" w:rsidRDefault="008A2B50" w:rsidP="008A2B50">
            <w:pPr>
              <w:pStyle w:val="NoSpacing"/>
              <w:rPr>
                <w:kern w:val="36"/>
              </w:rPr>
            </w:pPr>
            <w:r>
              <w:rPr>
                <w:kern w:val="36"/>
              </w:rPr>
              <w:t>2.5.1</w:t>
            </w:r>
          </w:p>
        </w:tc>
      </w:tr>
      <w:tr w:rsidR="008A2B50" w:rsidRPr="00013742" w:rsidTr="008A2B50">
        <w:tc>
          <w:tcPr>
            <w:tcW w:w="1096" w:type="pct"/>
          </w:tcPr>
          <w:p w:rsidR="008A2B50" w:rsidRPr="003D3D35" w:rsidRDefault="008A2B50" w:rsidP="008A2B50">
            <w:pPr>
              <w:pStyle w:val="NoSpacing"/>
              <w:rPr>
                <w:kern w:val="36"/>
              </w:rPr>
            </w:pPr>
            <w:r w:rsidRPr="003D3D35">
              <w:rPr>
                <w:kern w:val="36"/>
              </w:rPr>
              <w:t>Eligible sectors</w:t>
            </w:r>
          </w:p>
        </w:tc>
        <w:tc>
          <w:tcPr>
            <w:tcW w:w="3218" w:type="pct"/>
          </w:tcPr>
          <w:p w:rsidR="008A2B50" w:rsidRDefault="004707BA" w:rsidP="008A2B50">
            <w:pPr>
              <w:pStyle w:val="NoSpacing"/>
              <w:rPr>
                <w:kern w:val="36"/>
              </w:rPr>
            </w:pPr>
            <w:r>
              <w:rPr>
                <w:kern w:val="36"/>
              </w:rPr>
              <w:t xml:space="preserve">Latest guide to sector eligibility. </w:t>
            </w:r>
            <w:r w:rsidR="008A2B50">
              <w:rPr>
                <w:kern w:val="36"/>
              </w:rPr>
              <w:t xml:space="preserve">The Appendix includes guidance on </w:t>
            </w:r>
            <w:r>
              <w:rPr>
                <w:kern w:val="36"/>
              </w:rPr>
              <w:t>r</w:t>
            </w:r>
            <w:r w:rsidR="008A2B50">
              <w:rPr>
                <w:kern w:val="36"/>
              </w:rPr>
              <w:t xml:space="preserve">estricted </w:t>
            </w:r>
            <w:r>
              <w:rPr>
                <w:kern w:val="36"/>
              </w:rPr>
              <w:t>s</w:t>
            </w:r>
            <w:r w:rsidR="008A2B50">
              <w:rPr>
                <w:kern w:val="36"/>
              </w:rPr>
              <w:t xml:space="preserve">ectors (in agriculture, fisheries and road transport) where a </w:t>
            </w:r>
            <w:r w:rsidR="008818B0">
              <w:rPr>
                <w:i/>
                <w:kern w:val="36"/>
              </w:rPr>
              <w:t>d</w:t>
            </w:r>
            <w:r w:rsidR="008A2B50" w:rsidRPr="008818B0">
              <w:rPr>
                <w:i/>
                <w:kern w:val="36"/>
              </w:rPr>
              <w:t xml:space="preserve">e </w:t>
            </w:r>
            <w:r w:rsidR="008818B0">
              <w:rPr>
                <w:i/>
                <w:kern w:val="36"/>
              </w:rPr>
              <w:t>m</w:t>
            </w:r>
            <w:r w:rsidR="008A2B50" w:rsidRPr="008818B0">
              <w:rPr>
                <w:i/>
                <w:kern w:val="36"/>
              </w:rPr>
              <w:t>inimis</w:t>
            </w:r>
            <w:r w:rsidR="008A2B50">
              <w:rPr>
                <w:kern w:val="36"/>
              </w:rPr>
              <w:t xml:space="preserve"> limit applies.</w:t>
            </w:r>
          </w:p>
          <w:p w:rsidR="008A2B50" w:rsidRPr="003D3D35" w:rsidRDefault="008A2B50" w:rsidP="008A2B50">
            <w:pPr>
              <w:pStyle w:val="NoSpacing"/>
              <w:rPr>
                <w:kern w:val="36"/>
              </w:rPr>
            </w:pPr>
          </w:p>
        </w:tc>
        <w:tc>
          <w:tcPr>
            <w:tcW w:w="686" w:type="pct"/>
          </w:tcPr>
          <w:p w:rsidR="008A2B50" w:rsidRDefault="008A2B50" w:rsidP="00F06920">
            <w:pPr>
              <w:pStyle w:val="NoSpacing"/>
              <w:rPr>
                <w:kern w:val="36"/>
                <w:highlight w:val="yellow"/>
              </w:rPr>
            </w:pPr>
            <w:r>
              <w:rPr>
                <w:kern w:val="36"/>
              </w:rPr>
              <w:t>2.5.</w:t>
            </w:r>
            <w:r w:rsidR="00F06920">
              <w:rPr>
                <w:kern w:val="36"/>
              </w:rPr>
              <w:t>2</w:t>
            </w:r>
            <w:r>
              <w:rPr>
                <w:kern w:val="36"/>
              </w:rPr>
              <w:t xml:space="preserve"> and Appendix </w:t>
            </w:r>
            <w:r w:rsidR="00703429">
              <w:rPr>
                <w:kern w:val="36"/>
              </w:rPr>
              <w:t>9</w:t>
            </w:r>
            <w:r>
              <w:rPr>
                <w:kern w:val="36"/>
              </w:rPr>
              <w:t>.5</w:t>
            </w:r>
          </w:p>
        </w:tc>
      </w:tr>
      <w:tr w:rsidR="008A2B50" w:rsidRPr="00013742" w:rsidTr="008A2B50">
        <w:tc>
          <w:tcPr>
            <w:tcW w:w="1096" w:type="pct"/>
          </w:tcPr>
          <w:p w:rsidR="008A2B50" w:rsidRPr="003D3D35" w:rsidRDefault="008A2B50" w:rsidP="008A2B50">
            <w:pPr>
              <w:pStyle w:val="NoSpacing"/>
              <w:rPr>
                <w:kern w:val="36"/>
              </w:rPr>
            </w:pPr>
            <w:r w:rsidRPr="003D3D35">
              <w:rPr>
                <w:kern w:val="36"/>
              </w:rPr>
              <w:t>Exports</w:t>
            </w:r>
          </w:p>
        </w:tc>
        <w:tc>
          <w:tcPr>
            <w:tcW w:w="3218" w:type="pct"/>
          </w:tcPr>
          <w:p w:rsidR="008A2B50" w:rsidRDefault="008A2B50" w:rsidP="005C71B8">
            <w:pPr>
              <w:pStyle w:val="NoSpacing"/>
              <w:rPr>
                <w:kern w:val="36"/>
              </w:rPr>
            </w:pPr>
            <w:r>
              <w:rPr>
                <w:kern w:val="36"/>
              </w:rPr>
              <w:t xml:space="preserve">Clarification of EFG policy on exports. </w:t>
            </w:r>
          </w:p>
          <w:p w:rsidR="00703429" w:rsidRPr="003D3D35" w:rsidRDefault="00703429" w:rsidP="005C71B8">
            <w:pPr>
              <w:pStyle w:val="NoSpacing"/>
              <w:rPr>
                <w:kern w:val="36"/>
              </w:rPr>
            </w:pPr>
          </w:p>
        </w:tc>
        <w:tc>
          <w:tcPr>
            <w:tcW w:w="686" w:type="pct"/>
          </w:tcPr>
          <w:p w:rsidR="008A2B50" w:rsidRPr="007641F5" w:rsidRDefault="008A2B50" w:rsidP="008A2B50">
            <w:pPr>
              <w:pStyle w:val="NoSpacing"/>
              <w:rPr>
                <w:kern w:val="36"/>
                <w:highlight w:val="yellow"/>
              </w:rPr>
            </w:pPr>
            <w:r>
              <w:rPr>
                <w:kern w:val="36"/>
              </w:rPr>
              <w:t>2.5.5</w:t>
            </w:r>
          </w:p>
        </w:tc>
      </w:tr>
      <w:tr w:rsidR="005074F1" w:rsidRPr="00013742" w:rsidTr="00AB1277">
        <w:trPr>
          <w:cantSplit/>
        </w:trPr>
        <w:tc>
          <w:tcPr>
            <w:tcW w:w="1096" w:type="pct"/>
          </w:tcPr>
          <w:p w:rsidR="005074F1" w:rsidRPr="003D3D35" w:rsidRDefault="005074F1" w:rsidP="005074F1">
            <w:pPr>
              <w:pStyle w:val="NoSpacing"/>
              <w:rPr>
                <w:kern w:val="36"/>
              </w:rPr>
            </w:pPr>
            <w:r>
              <w:rPr>
                <w:kern w:val="36"/>
              </w:rPr>
              <w:t>Share transfers</w:t>
            </w:r>
          </w:p>
        </w:tc>
        <w:tc>
          <w:tcPr>
            <w:tcW w:w="3218" w:type="pct"/>
          </w:tcPr>
          <w:p w:rsidR="00703429" w:rsidRDefault="005074F1">
            <w:pPr>
              <w:pStyle w:val="NoSpacing"/>
              <w:rPr>
                <w:kern w:val="36"/>
              </w:rPr>
            </w:pPr>
            <w:r>
              <w:rPr>
                <w:kern w:val="36"/>
              </w:rPr>
              <w:t>Clarification of policy on corporate transactions.</w:t>
            </w:r>
          </w:p>
          <w:p w:rsidR="005074F1" w:rsidRDefault="005074F1" w:rsidP="005C71B8">
            <w:pPr>
              <w:pStyle w:val="NoSpacing"/>
              <w:rPr>
                <w:kern w:val="36"/>
              </w:rPr>
            </w:pPr>
            <w:r>
              <w:rPr>
                <w:kern w:val="36"/>
              </w:rPr>
              <w:t xml:space="preserve"> </w:t>
            </w:r>
          </w:p>
        </w:tc>
        <w:tc>
          <w:tcPr>
            <w:tcW w:w="686" w:type="pct"/>
          </w:tcPr>
          <w:p w:rsidR="005074F1" w:rsidRPr="007641F5" w:rsidRDefault="005074F1" w:rsidP="00481E7D">
            <w:pPr>
              <w:pStyle w:val="NoSpacing"/>
              <w:rPr>
                <w:kern w:val="36"/>
                <w:highlight w:val="yellow"/>
              </w:rPr>
            </w:pPr>
            <w:r>
              <w:rPr>
                <w:kern w:val="36"/>
              </w:rPr>
              <w:t>2.5.</w:t>
            </w:r>
            <w:r w:rsidR="00481E7D">
              <w:rPr>
                <w:kern w:val="36"/>
              </w:rPr>
              <w:t>7</w:t>
            </w:r>
          </w:p>
        </w:tc>
      </w:tr>
      <w:tr w:rsidR="00AB1277" w:rsidRPr="00013742" w:rsidTr="00AB1277">
        <w:trPr>
          <w:cantSplit/>
        </w:trPr>
        <w:tc>
          <w:tcPr>
            <w:tcW w:w="1096" w:type="pct"/>
          </w:tcPr>
          <w:p w:rsidR="00AB1277" w:rsidRDefault="00AB1277" w:rsidP="005074F1">
            <w:pPr>
              <w:pStyle w:val="NoSpacing"/>
              <w:rPr>
                <w:kern w:val="36"/>
              </w:rPr>
            </w:pPr>
            <w:r>
              <w:rPr>
                <w:kern w:val="36"/>
              </w:rPr>
              <w:t>Eligibility examples</w:t>
            </w:r>
          </w:p>
          <w:p w:rsidR="00AB1277" w:rsidRDefault="00AB1277" w:rsidP="005074F1">
            <w:pPr>
              <w:pStyle w:val="NoSpacing"/>
              <w:rPr>
                <w:kern w:val="36"/>
              </w:rPr>
            </w:pPr>
          </w:p>
        </w:tc>
        <w:tc>
          <w:tcPr>
            <w:tcW w:w="3218" w:type="pct"/>
          </w:tcPr>
          <w:p w:rsidR="00AB1277" w:rsidRDefault="00AB1277">
            <w:pPr>
              <w:pStyle w:val="NoSpacing"/>
              <w:rPr>
                <w:kern w:val="36"/>
              </w:rPr>
            </w:pPr>
          </w:p>
        </w:tc>
        <w:tc>
          <w:tcPr>
            <w:tcW w:w="686" w:type="pct"/>
          </w:tcPr>
          <w:p w:rsidR="00AB1277" w:rsidRDefault="00AB1277" w:rsidP="00481E7D">
            <w:pPr>
              <w:pStyle w:val="NoSpacing"/>
              <w:rPr>
                <w:kern w:val="36"/>
              </w:rPr>
            </w:pPr>
            <w:r>
              <w:rPr>
                <w:kern w:val="36"/>
              </w:rPr>
              <w:t>2.</w:t>
            </w:r>
            <w:r w:rsidR="00481E7D">
              <w:rPr>
                <w:kern w:val="36"/>
              </w:rPr>
              <w:t>7</w:t>
            </w:r>
          </w:p>
        </w:tc>
      </w:tr>
      <w:tr w:rsidR="00AB1277" w:rsidRPr="00013742" w:rsidTr="00AB1277">
        <w:trPr>
          <w:cantSplit/>
        </w:trPr>
        <w:tc>
          <w:tcPr>
            <w:tcW w:w="1096" w:type="pct"/>
          </w:tcPr>
          <w:p w:rsidR="00AB1277" w:rsidRDefault="00AB1277" w:rsidP="005074F1">
            <w:pPr>
              <w:pStyle w:val="NoSpacing"/>
              <w:rPr>
                <w:kern w:val="36"/>
              </w:rPr>
            </w:pPr>
            <w:r w:rsidRPr="003D3D35">
              <w:rPr>
                <w:kern w:val="36"/>
              </w:rPr>
              <w:t>Opt</w:t>
            </w:r>
            <w:r>
              <w:rPr>
                <w:kern w:val="36"/>
              </w:rPr>
              <w:t>ion to lend as EFG Type-A or Type-</w:t>
            </w:r>
            <w:r w:rsidRPr="003D3D35">
              <w:rPr>
                <w:kern w:val="36"/>
              </w:rPr>
              <w:t>B</w:t>
            </w:r>
          </w:p>
          <w:p w:rsidR="00F96D2D" w:rsidRDefault="00F96D2D" w:rsidP="005074F1">
            <w:pPr>
              <w:pStyle w:val="NoSpacing"/>
              <w:rPr>
                <w:kern w:val="36"/>
              </w:rPr>
            </w:pPr>
          </w:p>
        </w:tc>
        <w:tc>
          <w:tcPr>
            <w:tcW w:w="3218" w:type="pct"/>
          </w:tcPr>
          <w:p w:rsidR="00AB1277" w:rsidRDefault="00AB1277">
            <w:pPr>
              <w:pStyle w:val="NoSpacing"/>
              <w:rPr>
                <w:kern w:val="36"/>
              </w:rPr>
            </w:pPr>
            <w:r>
              <w:rPr>
                <w:kern w:val="36"/>
              </w:rPr>
              <w:t>Clarification on the option to lend as either Type-A or Type-B.</w:t>
            </w:r>
          </w:p>
        </w:tc>
        <w:tc>
          <w:tcPr>
            <w:tcW w:w="686" w:type="pct"/>
          </w:tcPr>
          <w:p w:rsidR="00AB1277" w:rsidRDefault="00AB1277" w:rsidP="00A9229B">
            <w:pPr>
              <w:pStyle w:val="NoSpacing"/>
              <w:rPr>
                <w:kern w:val="36"/>
              </w:rPr>
            </w:pPr>
            <w:r>
              <w:rPr>
                <w:kern w:val="36"/>
              </w:rPr>
              <w:t>3.</w:t>
            </w:r>
            <w:r w:rsidR="00A9229B">
              <w:rPr>
                <w:kern w:val="36"/>
              </w:rPr>
              <w:t>4</w:t>
            </w:r>
          </w:p>
        </w:tc>
      </w:tr>
      <w:tr w:rsidR="00AB1277" w:rsidRPr="00013742" w:rsidTr="00AB1277">
        <w:trPr>
          <w:cantSplit/>
        </w:trPr>
        <w:tc>
          <w:tcPr>
            <w:tcW w:w="1096" w:type="pct"/>
          </w:tcPr>
          <w:p w:rsidR="00AB1277" w:rsidRDefault="00AB1277" w:rsidP="005074F1">
            <w:pPr>
              <w:pStyle w:val="NoSpacing"/>
              <w:rPr>
                <w:kern w:val="36"/>
              </w:rPr>
            </w:pPr>
            <w:r>
              <w:rPr>
                <w:kern w:val="36"/>
              </w:rPr>
              <w:t>Provision of additional funds with EFG Overdraft</w:t>
            </w:r>
            <w:r w:rsidR="00A9229B">
              <w:rPr>
                <w:kern w:val="36"/>
              </w:rPr>
              <w:t xml:space="preserve"> Refinancing</w:t>
            </w:r>
          </w:p>
        </w:tc>
        <w:tc>
          <w:tcPr>
            <w:tcW w:w="3218" w:type="pct"/>
          </w:tcPr>
          <w:p w:rsidR="00AB1277" w:rsidRDefault="00AB1277">
            <w:pPr>
              <w:pStyle w:val="NoSpacing"/>
              <w:rPr>
                <w:kern w:val="36"/>
              </w:rPr>
            </w:pPr>
          </w:p>
        </w:tc>
        <w:tc>
          <w:tcPr>
            <w:tcW w:w="686" w:type="pct"/>
          </w:tcPr>
          <w:p w:rsidR="00AB1277" w:rsidRDefault="00AB1277" w:rsidP="00A9229B">
            <w:pPr>
              <w:pStyle w:val="NoSpacing"/>
              <w:rPr>
                <w:kern w:val="36"/>
              </w:rPr>
            </w:pPr>
            <w:r>
              <w:rPr>
                <w:kern w:val="36"/>
              </w:rPr>
              <w:t>3.</w:t>
            </w:r>
            <w:r w:rsidR="00A9229B">
              <w:rPr>
                <w:kern w:val="36"/>
              </w:rPr>
              <w:t>5</w:t>
            </w:r>
            <w:r>
              <w:rPr>
                <w:kern w:val="36"/>
              </w:rPr>
              <w:t>, 3.</w:t>
            </w:r>
            <w:r w:rsidR="00A9229B">
              <w:rPr>
                <w:kern w:val="36"/>
              </w:rPr>
              <w:t>6</w:t>
            </w:r>
          </w:p>
        </w:tc>
      </w:tr>
      <w:tr w:rsidR="005074F1" w:rsidRPr="00013742" w:rsidTr="008A2B50">
        <w:tc>
          <w:tcPr>
            <w:tcW w:w="1096" w:type="pct"/>
          </w:tcPr>
          <w:p w:rsidR="005074F1" w:rsidRDefault="005074F1" w:rsidP="008A2B50">
            <w:pPr>
              <w:pStyle w:val="NoSpacing"/>
              <w:keepNext/>
              <w:widowControl w:val="0"/>
              <w:rPr>
                <w:kern w:val="36"/>
              </w:rPr>
            </w:pPr>
            <w:r>
              <w:rPr>
                <w:kern w:val="36"/>
              </w:rPr>
              <w:t>Using CITR with EFG</w:t>
            </w:r>
          </w:p>
          <w:p w:rsidR="005074F1" w:rsidRDefault="005074F1" w:rsidP="008A2B50">
            <w:pPr>
              <w:pStyle w:val="NoSpacing"/>
              <w:keepNext/>
              <w:widowControl w:val="0"/>
              <w:rPr>
                <w:kern w:val="36"/>
              </w:rPr>
            </w:pPr>
          </w:p>
        </w:tc>
        <w:tc>
          <w:tcPr>
            <w:tcW w:w="3218" w:type="pct"/>
          </w:tcPr>
          <w:p w:rsidR="005074F1" w:rsidRDefault="005074F1" w:rsidP="008A2B50">
            <w:pPr>
              <w:pStyle w:val="NoSpacing"/>
              <w:keepNext/>
              <w:widowControl w:val="0"/>
              <w:rPr>
                <w:kern w:val="36"/>
              </w:rPr>
            </w:pPr>
            <w:r>
              <w:rPr>
                <w:kern w:val="36"/>
              </w:rPr>
              <w:t xml:space="preserve">This new section outlines the regulations for CDFIs with regards to taking advantage of both EFG and CITR. </w:t>
            </w:r>
          </w:p>
          <w:p w:rsidR="005074F1" w:rsidRDefault="005074F1" w:rsidP="008A2B50">
            <w:pPr>
              <w:pStyle w:val="NoSpacing"/>
              <w:keepNext/>
              <w:widowControl w:val="0"/>
              <w:rPr>
                <w:kern w:val="36"/>
              </w:rPr>
            </w:pPr>
          </w:p>
        </w:tc>
        <w:tc>
          <w:tcPr>
            <w:tcW w:w="686" w:type="pct"/>
          </w:tcPr>
          <w:p w:rsidR="005074F1" w:rsidRDefault="005074F1" w:rsidP="00481E7D">
            <w:pPr>
              <w:pStyle w:val="NoSpacing"/>
              <w:keepNext/>
              <w:widowControl w:val="0"/>
              <w:rPr>
                <w:kern w:val="36"/>
              </w:rPr>
            </w:pPr>
            <w:r>
              <w:rPr>
                <w:kern w:val="36"/>
              </w:rPr>
              <w:t>4.</w:t>
            </w:r>
            <w:r w:rsidR="00481E7D">
              <w:rPr>
                <w:kern w:val="36"/>
              </w:rPr>
              <w:t>5</w:t>
            </w:r>
          </w:p>
        </w:tc>
      </w:tr>
      <w:tr w:rsidR="00481E7D" w:rsidRPr="00013742" w:rsidTr="008A2B50">
        <w:tc>
          <w:tcPr>
            <w:tcW w:w="1096" w:type="pct"/>
          </w:tcPr>
          <w:p w:rsidR="00481E7D" w:rsidRDefault="00481E7D" w:rsidP="00481E7D">
            <w:pPr>
              <w:pStyle w:val="NoSpacing"/>
              <w:rPr>
                <w:kern w:val="36"/>
              </w:rPr>
            </w:pPr>
            <w:r>
              <w:rPr>
                <w:kern w:val="36"/>
              </w:rPr>
              <w:t>20 day processing target for EFG applications</w:t>
            </w:r>
          </w:p>
          <w:p w:rsidR="00481E7D" w:rsidRDefault="00481E7D" w:rsidP="008A2B50">
            <w:pPr>
              <w:pStyle w:val="NoSpacing"/>
              <w:keepNext/>
              <w:widowControl w:val="0"/>
              <w:rPr>
                <w:kern w:val="36"/>
              </w:rPr>
            </w:pPr>
          </w:p>
        </w:tc>
        <w:tc>
          <w:tcPr>
            <w:tcW w:w="3218" w:type="pct"/>
          </w:tcPr>
          <w:p w:rsidR="00481E7D" w:rsidRDefault="00481E7D" w:rsidP="008A2B50">
            <w:pPr>
              <w:pStyle w:val="NoSpacing"/>
              <w:keepNext/>
              <w:widowControl w:val="0"/>
              <w:rPr>
                <w:kern w:val="36"/>
              </w:rPr>
            </w:pPr>
          </w:p>
        </w:tc>
        <w:tc>
          <w:tcPr>
            <w:tcW w:w="686" w:type="pct"/>
          </w:tcPr>
          <w:p w:rsidR="00481E7D" w:rsidRDefault="00481E7D" w:rsidP="003B2A8C">
            <w:pPr>
              <w:pStyle w:val="NoSpacing"/>
              <w:keepNext/>
              <w:widowControl w:val="0"/>
              <w:rPr>
                <w:kern w:val="36"/>
              </w:rPr>
            </w:pPr>
            <w:r>
              <w:rPr>
                <w:kern w:val="36"/>
              </w:rPr>
              <w:t>5.5</w:t>
            </w:r>
          </w:p>
        </w:tc>
      </w:tr>
      <w:tr w:rsidR="005074F1" w:rsidRPr="00013742" w:rsidTr="008A2B50">
        <w:tc>
          <w:tcPr>
            <w:tcW w:w="1096" w:type="pct"/>
          </w:tcPr>
          <w:p w:rsidR="005074F1" w:rsidRDefault="005074F1">
            <w:pPr>
              <w:pStyle w:val="NoSpacing"/>
              <w:keepNext/>
              <w:widowControl w:val="0"/>
              <w:rPr>
                <w:kern w:val="36"/>
              </w:rPr>
            </w:pPr>
            <w:r>
              <w:rPr>
                <w:kern w:val="36"/>
              </w:rPr>
              <w:lastRenderedPageBreak/>
              <w:t xml:space="preserve">Refinancing </w:t>
            </w:r>
            <w:r w:rsidR="00F96D2D">
              <w:rPr>
                <w:kern w:val="36"/>
              </w:rPr>
              <w:t xml:space="preserve">EFG </w:t>
            </w:r>
            <w:r>
              <w:rPr>
                <w:kern w:val="36"/>
              </w:rPr>
              <w:t xml:space="preserve">debt from other </w:t>
            </w:r>
            <w:r w:rsidR="00B212ED">
              <w:rPr>
                <w:kern w:val="36"/>
              </w:rPr>
              <w:t>l</w:t>
            </w:r>
            <w:r>
              <w:rPr>
                <w:kern w:val="36"/>
              </w:rPr>
              <w:t>enders</w:t>
            </w:r>
          </w:p>
          <w:p w:rsidR="00A9229B" w:rsidRPr="003D3D35" w:rsidRDefault="00A9229B">
            <w:pPr>
              <w:pStyle w:val="NoSpacing"/>
              <w:keepNext/>
              <w:widowControl w:val="0"/>
              <w:rPr>
                <w:kern w:val="36"/>
              </w:rPr>
            </w:pPr>
          </w:p>
        </w:tc>
        <w:tc>
          <w:tcPr>
            <w:tcW w:w="3218" w:type="pct"/>
          </w:tcPr>
          <w:p w:rsidR="005074F1" w:rsidRDefault="005074F1" w:rsidP="005C71B8">
            <w:pPr>
              <w:pStyle w:val="NoSpacing"/>
              <w:keepNext/>
              <w:widowControl w:val="0"/>
              <w:rPr>
                <w:kern w:val="36"/>
              </w:rPr>
            </w:pPr>
            <w:r w:rsidRPr="003D3D35">
              <w:rPr>
                <w:kern w:val="36"/>
              </w:rPr>
              <w:t xml:space="preserve">Clarification of policy on </w:t>
            </w:r>
            <w:r>
              <w:rPr>
                <w:kern w:val="36"/>
              </w:rPr>
              <w:t>refinancing debt held by other Lenders</w:t>
            </w:r>
            <w:r w:rsidRPr="003D3D35">
              <w:rPr>
                <w:kern w:val="36"/>
              </w:rPr>
              <w:t xml:space="preserve">. </w:t>
            </w:r>
          </w:p>
          <w:p w:rsidR="00B212ED" w:rsidRPr="003D3D35" w:rsidRDefault="00B212ED" w:rsidP="005C71B8">
            <w:pPr>
              <w:pStyle w:val="NoSpacing"/>
              <w:keepNext/>
              <w:widowControl w:val="0"/>
              <w:rPr>
                <w:kern w:val="36"/>
              </w:rPr>
            </w:pPr>
          </w:p>
        </w:tc>
        <w:tc>
          <w:tcPr>
            <w:tcW w:w="686" w:type="pct"/>
          </w:tcPr>
          <w:p w:rsidR="005074F1" w:rsidRPr="007641F5" w:rsidRDefault="005074F1" w:rsidP="008A2B50">
            <w:pPr>
              <w:pStyle w:val="NoSpacing"/>
              <w:keepNext/>
              <w:widowControl w:val="0"/>
              <w:rPr>
                <w:kern w:val="36"/>
                <w:highlight w:val="yellow"/>
              </w:rPr>
            </w:pPr>
            <w:r>
              <w:rPr>
                <w:kern w:val="36"/>
              </w:rPr>
              <w:t>6.1</w:t>
            </w:r>
          </w:p>
        </w:tc>
      </w:tr>
      <w:tr w:rsidR="00EF38D5" w:rsidRPr="00013742" w:rsidTr="008A2B50">
        <w:tc>
          <w:tcPr>
            <w:tcW w:w="1096" w:type="pct"/>
          </w:tcPr>
          <w:p w:rsidR="00EF38D5" w:rsidRDefault="00EF38D5" w:rsidP="00EF38D5">
            <w:pPr>
              <w:pStyle w:val="NoSpacing"/>
              <w:keepNext/>
              <w:widowControl w:val="0"/>
              <w:rPr>
                <w:kern w:val="36"/>
              </w:rPr>
            </w:pPr>
            <w:r>
              <w:rPr>
                <w:kern w:val="36"/>
              </w:rPr>
              <w:t>Change in loan</w:t>
            </w:r>
            <w:r w:rsidR="00B212ED">
              <w:rPr>
                <w:kern w:val="36"/>
              </w:rPr>
              <w:t xml:space="preserve"> </w:t>
            </w:r>
            <w:r>
              <w:rPr>
                <w:kern w:val="36"/>
              </w:rPr>
              <w:t>purpose</w:t>
            </w:r>
          </w:p>
          <w:p w:rsidR="00EF38D5" w:rsidRDefault="00EF38D5" w:rsidP="00EF38D5">
            <w:pPr>
              <w:pStyle w:val="NoSpacing"/>
              <w:keepNext/>
              <w:widowControl w:val="0"/>
              <w:rPr>
                <w:kern w:val="36"/>
              </w:rPr>
            </w:pPr>
          </w:p>
        </w:tc>
        <w:tc>
          <w:tcPr>
            <w:tcW w:w="3218" w:type="pct"/>
          </w:tcPr>
          <w:p w:rsidR="00EF38D5" w:rsidRDefault="00EF38D5" w:rsidP="00EF38D5">
            <w:pPr>
              <w:pStyle w:val="NoSpacing"/>
              <w:keepNext/>
              <w:widowControl w:val="0"/>
              <w:rPr>
                <w:kern w:val="36"/>
              </w:rPr>
            </w:pPr>
            <w:r>
              <w:rPr>
                <w:kern w:val="36"/>
              </w:rPr>
              <w:t>In the event that a Borrower wishes to use an EFG facility for a purpose that is different to that which was originally envisaged, the Lender must appraise whether the facility still meets EFG eligibility criteria.</w:t>
            </w:r>
          </w:p>
          <w:p w:rsidR="00EF38D5" w:rsidRDefault="00EF38D5" w:rsidP="00EF38D5">
            <w:pPr>
              <w:pStyle w:val="NoSpacing"/>
              <w:keepNext/>
              <w:widowControl w:val="0"/>
              <w:rPr>
                <w:kern w:val="36"/>
              </w:rPr>
            </w:pPr>
          </w:p>
        </w:tc>
        <w:tc>
          <w:tcPr>
            <w:tcW w:w="686" w:type="pct"/>
          </w:tcPr>
          <w:p w:rsidR="00EF38D5" w:rsidRDefault="00EF38D5" w:rsidP="00225A71">
            <w:pPr>
              <w:pStyle w:val="NoSpacing"/>
              <w:keepNext/>
              <w:widowControl w:val="0"/>
              <w:rPr>
                <w:kern w:val="36"/>
              </w:rPr>
            </w:pPr>
            <w:r>
              <w:rPr>
                <w:kern w:val="36"/>
              </w:rPr>
              <w:t>6.</w:t>
            </w:r>
            <w:r w:rsidR="00225A71">
              <w:rPr>
                <w:kern w:val="36"/>
              </w:rPr>
              <w:t>3</w:t>
            </w:r>
            <w:r>
              <w:rPr>
                <w:kern w:val="36"/>
              </w:rPr>
              <w:t>.2</w:t>
            </w:r>
          </w:p>
        </w:tc>
      </w:tr>
      <w:tr w:rsidR="00EF38D5" w:rsidRPr="00013742" w:rsidTr="008A2B50">
        <w:tc>
          <w:tcPr>
            <w:tcW w:w="1096" w:type="pct"/>
          </w:tcPr>
          <w:p w:rsidR="00EF38D5" w:rsidRDefault="00EF38D5" w:rsidP="008A2B50">
            <w:pPr>
              <w:pStyle w:val="NoSpacing"/>
              <w:keepNext/>
              <w:widowControl w:val="0"/>
              <w:rPr>
                <w:kern w:val="36"/>
              </w:rPr>
            </w:pPr>
            <w:r w:rsidRPr="003D3D35">
              <w:rPr>
                <w:kern w:val="36"/>
              </w:rPr>
              <w:t xml:space="preserve">Payment of the </w:t>
            </w:r>
            <w:r>
              <w:rPr>
                <w:kern w:val="36"/>
              </w:rPr>
              <w:t>Guarantee Premium</w:t>
            </w:r>
          </w:p>
          <w:p w:rsidR="00F96D2D" w:rsidRPr="003D3D35" w:rsidRDefault="00F96D2D" w:rsidP="008A2B50">
            <w:pPr>
              <w:pStyle w:val="NoSpacing"/>
              <w:keepNext/>
              <w:widowControl w:val="0"/>
              <w:rPr>
                <w:kern w:val="36"/>
              </w:rPr>
            </w:pPr>
          </w:p>
        </w:tc>
        <w:tc>
          <w:tcPr>
            <w:tcW w:w="3218" w:type="pct"/>
          </w:tcPr>
          <w:p w:rsidR="00EF38D5" w:rsidRPr="003D3D35" w:rsidRDefault="00EF38D5" w:rsidP="005C71B8">
            <w:pPr>
              <w:pStyle w:val="NoSpacing"/>
              <w:keepNext/>
              <w:widowControl w:val="0"/>
              <w:rPr>
                <w:kern w:val="36"/>
              </w:rPr>
            </w:pPr>
            <w:r w:rsidRPr="003D3D35">
              <w:rPr>
                <w:kern w:val="36"/>
              </w:rPr>
              <w:t xml:space="preserve">Further guidance is provided on </w:t>
            </w:r>
            <w:r w:rsidR="00B212ED">
              <w:rPr>
                <w:kern w:val="36"/>
              </w:rPr>
              <w:t>p</w:t>
            </w:r>
            <w:r>
              <w:rPr>
                <w:kern w:val="36"/>
              </w:rPr>
              <w:t>remium</w:t>
            </w:r>
            <w:r w:rsidRPr="003D3D35">
              <w:rPr>
                <w:kern w:val="36"/>
              </w:rPr>
              <w:t xml:space="preserve"> payments to the </w:t>
            </w:r>
            <w:r>
              <w:rPr>
                <w:kern w:val="36"/>
              </w:rPr>
              <w:t>Premium Collection Agent</w:t>
            </w:r>
            <w:r w:rsidR="00B212ED">
              <w:rPr>
                <w:kern w:val="36"/>
              </w:rPr>
              <w:t xml:space="preserve"> (“PCA”)</w:t>
            </w:r>
            <w:r>
              <w:rPr>
                <w:kern w:val="36"/>
              </w:rPr>
              <w:t>.</w:t>
            </w:r>
          </w:p>
        </w:tc>
        <w:tc>
          <w:tcPr>
            <w:tcW w:w="686" w:type="pct"/>
          </w:tcPr>
          <w:p w:rsidR="00EF38D5" w:rsidRPr="007641F5" w:rsidRDefault="00EF38D5" w:rsidP="00481E7D">
            <w:pPr>
              <w:pStyle w:val="NoSpacing"/>
              <w:keepNext/>
              <w:widowControl w:val="0"/>
              <w:rPr>
                <w:kern w:val="36"/>
                <w:highlight w:val="yellow"/>
              </w:rPr>
            </w:pPr>
            <w:r>
              <w:rPr>
                <w:kern w:val="36"/>
              </w:rPr>
              <w:t>6.</w:t>
            </w:r>
            <w:r w:rsidR="00481E7D">
              <w:rPr>
                <w:kern w:val="36"/>
              </w:rPr>
              <w:t>5</w:t>
            </w:r>
          </w:p>
        </w:tc>
      </w:tr>
      <w:tr w:rsidR="00EF38D5" w:rsidRPr="00013742" w:rsidTr="008A2B50">
        <w:tc>
          <w:tcPr>
            <w:tcW w:w="1096" w:type="pct"/>
          </w:tcPr>
          <w:p w:rsidR="00EF38D5" w:rsidRDefault="00EF38D5" w:rsidP="008A2B50">
            <w:pPr>
              <w:pStyle w:val="NoSpacing"/>
              <w:keepNext/>
              <w:widowControl w:val="0"/>
              <w:rPr>
                <w:kern w:val="36"/>
              </w:rPr>
            </w:pPr>
            <w:r>
              <w:rPr>
                <w:kern w:val="36"/>
              </w:rPr>
              <w:t xml:space="preserve">EFG Demands and Recoveries </w:t>
            </w:r>
          </w:p>
          <w:p w:rsidR="00EF38D5" w:rsidRPr="003D3D35" w:rsidRDefault="00EF38D5" w:rsidP="008A2B50">
            <w:pPr>
              <w:pStyle w:val="NoSpacing"/>
              <w:keepNext/>
              <w:widowControl w:val="0"/>
              <w:rPr>
                <w:kern w:val="36"/>
              </w:rPr>
            </w:pPr>
          </w:p>
        </w:tc>
        <w:tc>
          <w:tcPr>
            <w:tcW w:w="3218" w:type="pct"/>
          </w:tcPr>
          <w:p w:rsidR="00EF38D5" w:rsidRDefault="00EF38D5" w:rsidP="005C71B8">
            <w:pPr>
              <w:pStyle w:val="NoSpacing"/>
              <w:keepNext/>
              <w:widowControl w:val="0"/>
              <w:rPr>
                <w:kern w:val="36"/>
              </w:rPr>
            </w:pPr>
            <w:r>
              <w:rPr>
                <w:kern w:val="36"/>
              </w:rPr>
              <w:t>Updated chapter providing greater detail with regards to EFG Demands and Recoveries.</w:t>
            </w:r>
          </w:p>
        </w:tc>
        <w:tc>
          <w:tcPr>
            <w:tcW w:w="686" w:type="pct"/>
          </w:tcPr>
          <w:p w:rsidR="00EF38D5" w:rsidRPr="007641F5" w:rsidRDefault="00EF38D5" w:rsidP="008A2B50">
            <w:pPr>
              <w:pStyle w:val="NoSpacing"/>
              <w:keepNext/>
              <w:widowControl w:val="0"/>
              <w:rPr>
                <w:kern w:val="36"/>
                <w:highlight w:val="yellow"/>
              </w:rPr>
            </w:pPr>
            <w:r>
              <w:rPr>
                <w:kern w:val="36"/>
              </w:rPr>
              <w:t>7</w:t>
            </w:r>
          </w:p>
        </w:tc>
      </w:tr>
      <w:tr w:rsidR="00EF38D5" w:rsidRPr="00013742" w:rsidTr="008A2B50">
        <w:tc>
          <w:tcPr>
            <w:tcW w:w="1096" w:type="pct"/>
          </w:tcPr>
          <w:p w:rsidR="00EF38D5" w:rsidRDefault="00EF38D5" w:rsidP="008A2B50">
            <w:pPr>
              <w:pStyle w:val="NoSpacing"/>
              <w:keepNext/>
              <w:widowControl w:val="0"/>
              <w:rPr>
                <w:kern w:val="36"/>
              </w:rPr>
            </w:pPr>
            <w:r>
              <w:rPr>
                <w:kern w:val="36"/>
              </w:rPr>
              <w:t>The Claim Limit</w:t>
            </w:r>
          </w:p>
        </w:tc>
        <w:tc>
          <w:tcPr>
            <w:tcW w:w="3218" w:type="pct"/>
          </w:tcPr>
          <w:p w:rsidR="00EF38D5" w:rsidRDefault="009F6265" w:rsidP="005C71B8">
            <w:pPr>
              <w:pStyle w:val="NoSpacing"/>
              <w:keepNext/>
              <w:widowControl w:val="0"/>
              <w:rPr>
                <w:kern w:val="36"/>
              </w:rPr>
            </w:pPr>
            <w:r>
              <w:rPr>
                <w:kern w:val="36"/>
              </w:rPr>
              <w:t>D</w:t>
            </w:r>
            <w:r w:rsidR="00EF38D5">
              <w:rPr>
                <w:kern w:val="36"/>
              </w:rPr>
              <w:t>etails on how the Claim Limit impacts upon the effective guarantee rate</w:t>
            </w:r>
            <w:r>
              <w:rPr>
                <w:kern w:val="36"/>
              </w:rPr>
              <w:t xml:space="preserve"> of EFG</w:t>
            </w:r>
            <w:r w:rsidR="00EF38D5">
              <w:rPr>
                <w:kern w:val="36"/>
              </w:rPr>
              <w:t>.</w:t>
            </w:r>
          </w:p>
          <w:p w:rsidR="009F6265" w:rsidRDefault="009F6265" w:rsidP="005C71B8">
            <w:pPr>
              <w:pStyle w:val="NoSpacing"/>
              <w:keepNext/>
              <w:widowControl w:val="0"/>
              <w:rPr>
                <w:kern w:val="36"/>
              </w:rPr>
            </w:pPr>
          </w:p>
        </w:tc>
        <w:tc>
          <w:tcPr>
            <w:tcW w:w="686" w:type="pct"/>
          </w:tcPr>
          <w:p w:rsidR="00EF38D5" w:rsidRDefault="00EF38D5" w:rsidP="00966D42">
            <w:pPr>
              <w:pStyle w:val="NoSpacing"/>
              <w:keepNext/>
              <w:widowControl w:val="0"/>
              <w:rPr>
                <w:kern w:val="36"/>
              </w:rPr>
            </w:pPr>
            <w:r>
              <w:rPr>
                <w:kern w:val="36"/>
              </w:rPr>
              <w:t>7.</w:t>
            </w:r>
            <w:r w:rsidR="00966D42">
              <w:rPr>
                <w:kern w:val="36"/>
              </w:rPr>
              <w:t>7</w:t>
            </w:r>
          </w:p>
        </w:tc>
      </w:tr>
      <w:tr w:rsidR="00EF38D5" w:rsidRPr="00013742" w:rsidTr="008A2B50">
        <w:tc>
          <w:tcPr>
            <w:tcW w:w="1096" w:type="pct"/>
          </w:tcPr>
          <w:p w:rsidR="00EF38D5" w:rsidRDefault="00EF38D5" w:rsidP="008A2B50">
            <w:pPr>
              <w:pStyle w:val="NoSpacing"/>
              <w:keepNext/>
              <w:widowControl w:val="0"/>
              <w:rPr>
                <w:kern w:val="36"/>
              </w:rPr>
            </w:pPr>
            <w:r>
              <w:rPr>
                <w:kern w:val="36"/>
              </w:rPr>
              <w:t>Lender Audits and file notes</w:t>
            </w:r>
          </w:p>
          <w:p w:rsidR="00F96D2D" w:rsidRPr="003D3D35" w:rsidRDefault="00F96D2D" w:rsidP="008A2B50">
            <w:pPr>
              <w:pStyle w:val="NoSpacing"/>
              <w:keepNext/>
              <w:widowControl w:val="0"/>
              <w:rPr>
                <w:kern w:val="36"/>
              </w:rPr>
            </w:pPr>
          </w:p>
        </w:tc>
        <w:tc>
          <w:tcPr>
            <w:tcW w:w="3218" w:type="pct"/>
          </w:tcPr>
          <w:p w:rsidR="00EF38D5" w:rsidRDefault="00EF38D5">
            <w:pPr>
              <w:pStyle w:val="NoSpacing"/>
              <w:keepNext/>
              <w:widowControl w:val="0"/>
              <w:rPr>
                <w:kern w:val="36"/>
              </w:rPr>
            </w:pPr>
          </w:p>
        </w:tc>
        <w:tc>
          <w:tcPr>
            <w:tcW w:w="686" w:type="pct"/>
          </w:tcPr>
          <w:p w:rsidR="00EF38D5" w:rsidRPr="007641F5" w:rsidRDefault="009F6265" w:rsidP="00966D42">
            <w:pPr>
              <w:pStyle w:val="NoSpacing"/>
              <w:keepNext/>
              <w:widowControl w:val="0"/>
              <w:rPr>
                <w:kern w:val="36"/>
                <w:highlight w:val="yellow"/>
              </w:rPr>
            </w:pPr>
            <w:r>
              <w:rPr>
                <w:kern w:val="36"/>
              </w:rPr>
              <w:t>8</w:t>
            </w:r>
            <w:r w:rsidR="00EF38D5">
              <w:rPr>
                <w:kern w:val="36"/>
              </w:rPr>
              <w:t>.</w:t>
            </w:r>
            <w:r w:rsidR="00966D42">
              <w:rPr>
                <w:kern w:val="36"/>
              </w:rPr>
              <w:t>4</w:t>
            </w:r>
          </w:p>
        </w:tc>
      </w:tr>
      <w:tr w:rsidR="00EF38D5" w:rsidRPr="00013742" w:rsidTr="008A2B50">
        <w:tc>
          <w:tcPr>
            <w:tcW w:w="1096" w:type="pct"/>
          </w:tcPr>
          <w:p w:rsidR="00EF38D5" w:rsidRDefault="00EF38D5" w:rsidP="008A2B50">
            <w:pPr>
              <w:pStyle w:val="NoSpacing"/>
              <w:keepNext/>
              <w:widowControl w:val="0"/>
              <w:rPr>
                <w:kern w:val="36"/>
              </w:rPr>
            </w:pPr>
            <w:r>
              <w:rPr>
                <w:kern w:val="36"/>
              </w:rPr>
              <w:t>Enhanced Audit for early defaults</w:t>
            </w:r>
          </w:p>
        </w:tc>
        <w:tc>
          <w:tcPr>
            <w:tcW w:w="3218" w:type="pct"/>
          </w:tcPr>
          <w:p w:rsidR="00EF38D5" w:rsidRDefault="00EF38D5" w:rsidP="008A2B50">
            <w:pPr>
              <w:pStyle w:val="NoSpacing"/>
              <w:keepNext/>
              <w:widowControl w:val="0"/>
              <w:rPr>
                <w:kern w:val="36"/>
              </w:rPr>
            </w:pPr>
            <w:r>
              <w:rPr>
                <w:kern w:val="36"/>
              </w:rPr>
              <w:t xml:space="preserve">Loans that are </w:t>
            </w:r>
            <w:r w:rsidR="009F6265">
              <w:rPr>
                <w:kern w:val="36"/>
              </w:rPr>
              <w:t>d</w:t>
            </w:r>
            <w:r>
              <w:rPr>
                <w:kern w:val="36"/>
              </w:rPr>
              <w:t xml:space="preserve">emanded on the Borrower within </w:t>
            </w:r>
            <w:r w:rsidR="009F6265">
              <w:rPr>
                <w:kern w:val="36"/>
              </w:rPr>
              <w:t>six</w:t>
            </w:r>
            <w:r>
              <w:rPr>
                <w:kern w:val="36"/>
              </w:rPr>
              <w:t xml:space="preserve"> months of drawdown may be selected for</w:t>
            </w:r>
            <w:r w:rsidR="009F6265">
              <w:rPr>
                <w:kern w:val="36"/>
              </w:rPr>
              <w:t xml:space="preserve"> an</w:t>
            </w:r>
            <w:r>
              <w:rPr>
                <w:kern w:val="36"/>
              </w:rPr>
              <w:t xml:space="preserve"> Enhanced Audit, which will examine the</w:t>
            </w:r>
            <w:r w:rsidR="00A9229B">
              <w:rPr>
                <w:kern w:val="36"/>
              </w:rPr>
              <w:t xml:space="preserve"> Lender’s assessment of initial loan</w:t>
            </w:r>
            <w:r>
              <w:rPr>
                <w:kern w:val="36"/>
              </w:rPr>
              <w:t xml:space="preserve"> eligibility</w:t>
            </w:r>
            <w:r w:rsidR="00A9229B">
              <w:rPr>
                <w:kern w:val="36"/>
              </w:rPr>
              <w:t xml:space="preserve"> and the subsequent </w:t>
            </w:r>
            <w:r w:rsidR="00966D42">
              <w:rPr>
                <w:kern w:val="36"/>
              </w:rPr>
              <w:t>D</w:t>
            </w:r>
            <w:r w:rsidR="00A9229B">
              <w:rPr>
                <w:kern w:val="36"/>
              </w:rPr>
              <w:t>emand</w:t>
            </w:r>
            <w:r w:rsidR="00966D42">
              <w:rPr>
                <w:kern w:val="36"/>
              </w:rPr>
              <w:t>s</w:t>
            </w:r>
            <w:r w:rsidR="00A9229B">
              <w:rPr>
                <w:kern w:val="36"/>
              </w:rPr>
              <w:t xml:space="preserve"> and </w:t>
            </w:r>
            <w:r w:rsidR="00966D42">
              <w:rPr>
                <w:kern w:val="36"/>
              </w:rPr>
              <w:t>R</w:t>
            </w:r>
            <w:r w:rsidR="00A9229B">
              <w:rPr>
                <w:kern w:val="36"/>
              </w:rPr>
              <w:t>ecoveries position</w:t>
            </w:r>
            <w:r>
              <w:rPr>
                <w:kern w:val="36"/>
              </w:rPr>
              <w:t>.</w:t>
            </w:r>
          </w:p>
          <w:p w:rsidR="00EF38D5" w:rsidRDefault="00EF38D5" w:rsidP="008A2B50">
            <w:pPr>
              <w:pStyle w:val="NoSpacing"/>
              <w:keepNext/>
              <w:widowControl w:val="0"/>
              <w:rPr>
                <w:kern w:val="36"/>
              </w:rPr>
            </w:pPr>
          </w:p>
        </w:tc>
        <w:tc>
          <w:tcPr>
            <w:tcW w:w="686" w:type="pct"/>
          </w:tcPr>
          <w:p w:rsidR="00EF38D5" w:rsidRDefault="009F6265" w:rsidP="00966D42">
            <w:pPr>
              <w:pStyle w:val="NoSpacing"/>
              <w:keepNext/>
              <w:widowControl w:val="0"/>
              <w:rPr>
                <w:kern w:val="36"/>
              </w:rPr>
            </w:pPr>
            <w:r>
              <w:rPr>
                <w:kern w:val="36"/>
              </w:rPr>
              <w:t>8</w:t>
            </w:r>
            <w:r w:rsidR="00EF38D5">
              <w:rPr>
                <w:kern w:val="36"/>
              </w:rPr>
              <w:t>.</w:t>
            </w:r>
            <w:r w:rsidR="00966D42">
              <w:rPr>
                <w:kern w:val="36"/>
              </w:rPr>
              <w:t>5</w:t>
            </w:r>
          </w:p>
        </w:tc>
      </w:tr>
    </w:tbl>
    <w:p w:rsidR="006018BE" w:rsidRDefault="006018BE" w:rsidP="006018BE">
      <w:pPr>
        <w:keepNext/>
        <w:widowControl w:val="0"/>
        <w:jc w:val="left"/>
      </w:pPr>
    </w:p>
    <w:p w:rsidR="00A666E3" w:rsidRPr="00DB1640" w:rsidRDefault="00A666E3" w:rsidP="00A666E3">
      <w:pPr>
        <w:pStyle w:val="11Subheading1"/>
      </w:pPr>
      <w:bookmarkStart w:id="4" w:name="_Toc325987253"/>
      <w:r w:rsidRPr="00DB1640">
        <w:t>1.</w:t>
      </w:r>
      <w:r>
        <w:t>3</w:t>
      </w:r>
      <w:r w:rsidRPr="00DB1640">
        <w:t xml:space="preserve">      </w:t>
      </w:r>
      <w:r>
        <w:t>Other EFG Materials</w:t>
      </w:r>
      <w:r w:rsidRPr="00DB1640">
        <w:t xml:space="preserve"> </w:t>
      </w:r>
      <w:r>
        <w:t>Available to Lenders</w:t>
      </w:r>
      <w:bookmarkEnd w:id="4"/>
    </w:p>
    <w:p w:rsidR="00A666E3" w:rsidRDefault="00A666E3" w:rsidP="00A666E3">
      <w:pPr>
        <w:pStyle w:val="NoSpacing"/>
      </w:pPr>
      <w:r w:rsidRPr="00A666E3">
        <w:t>The follow</w:t>
      </w:r>
      <w:r>
        <w:t>ing materials are also available from CfEL on request:</w:t>
      </w:r>
    </w:p>
    <w:p w:rsidR="00A666E3" w:rsidRDefault="00A666E3" w:rsidP="00A666E3">
      <w:pPr>
        <w:pStyle w:val="NoSpacing"/>
      </w:pPr>
    </w:p>
    <w:p w:rsidR="00A666E3" w:rsidRDefault="00A666E3" w:rsidP="00966D42">
      <w:pPr>
        <w:pStyle w:val="NoSpacing"/>
        <w:numPr>
          <w:ilvl w:val="0"/>
          <w:numId w:val="94"/>
        </w:numPr>
        <w:jc w:val="both"/>
      </w:pPr>
      <w:r>
        <w:t>EFG Web Portal Manual – Issue One March 2010. The EFG Web Portal is the primary means of interaction between the Lender and CfEL and this interaction is conducted via a secure encrypted web based portal.</w:t>
      </w:r>
    </w:p>
    <w:p w:rsidR="00FC0F5A" w:rsidRDefault="00FC0F5A" w:rsidP="00966D42">
      <w:pPr>
        <w:pStyle w:val="NoSpacing"/>
        <w:numPr>
          <w:ilvl w:val="0"/>
          <w:numId w:val="94"/>
        </w:numPr>
        <w:jc w:val="both"/>
      </w:pPr>
      <w:r>
        <w:t>Guidance Note on Revised Premium Collection Arrangements for SFLG and EFG Schemes – Revised in February 2012.</w:t>
      </w:r>
    </w:p>
    <w:p w:rsidR="00FC0F5A" w:rsidRPr="00A666E3" w:rsidRDefault="00FC0F5A" w:rsidP="00966D42">
      <w:pPr>
        <w:pStyle w:val="NoSpacing"/>
        <w:numPr>
          <w:ilvl w:val="0"/>
          <w:numId w:val="94"/>
        </w:numPr>
        <w:jc w:val="both"/>
      </w:pPr>
      <w:r>
        <w:t>EFG Key Messages Document – Revised in February 2012.</w:t>
      </w:r>
    </w:p>
    <w:p w:rsidR="00B05A35" w:rsidRPr="00DB1640" w:rsidRDefault="00B05A35" w:rsidP="006018BE">
      <w:pPr>
        <w:pStyle w:val="11Subheading1"/>
      </w:pPr>
      <w:bookmarkStart w:id="5" w:name="_Toc325987254"/>
      <w:r w:rsidRPr="00DB1640">
        <w:t>1.</w:t>
      </w:r>
      <w:r w:rsidR="00A666E3">
        <w:t>4</w:t>
      </w:r>
      <w:r w:rsidRPr="00DB1640">
        <w:t>      Enquiries</w:t>
      </w:r>
      <w:bookmarkEnd w:id="5"/>
      <w:r w:rsidR="00685B00" w:rsidRPr="00DB1640">
        <w:t xml:space="preserve"> </w:t>
      </w:r>
    </w:p>
    <w:p w:rsidR="00653D76" w:rsidRDefault="001A53B6" w:rsidP="006018BE">
      <w:pPr>
        <w:pStyle w:val="NoSpacing"/>
        <w:keepNext/>
        <w:widowControl w:val="0"/>
        <w:spacing w:line="276" w:lineRule="auto"/>
        <w:jc w:val="both"/>
        <w:rPr>
          <w:iCs/>
        </w:rPr>
      </w:pPr>
      <w:r>
        <w:rPr>
          <w:iCs/>
        </w:rPr>
        <w:t xml:space="preserve">Whilst </w:t>
      </w:r>
      <w:r w:rsidR="00B05A35" w:rsidRPr="00DB1640">
        <w:rPr>
          <w:iCs/>
        </w:rPr>
        <w:t>CfEL welcome</w:t>
      </w:r>
      <w:r>
        <w:rPr>
          <w:iCs/>
        </w:rPr>
        <w:t>s</w:t>
      </w:r>
      <w:r w:rsidR="00B05A35" w:rsidRPr="00DB1640">
        <w:rPr>
          <w:iCs/>
        </w:rPr>
        <w:t xml:space="preserve"> enquiries from </w:t>
      </w:r>
      <w:r w:rsidR="00B02E85">
        <w:rPr>
          <w:iCs/>
        </w:rPr>
        <w:t>Lender</w:t>
      </w:r>
      <w:r w:rsidR="00B05A35" w:rsidRPr="00DB1640">
        <w:rPr>
          <w:iCs/>
        </w:rPr>
        <w:t xml:space="preserve">s, </w:t>
      </w:r>
      <w:r>
        <w:rPr>
          <w:iCs/>
        </w:rPr>
        <w:t>the</w:t>
      </w:r>
      <w:r w:rsidR="00B05A35" w:rsidRPr="00DB1640">
        <w:rPr>
          <w:iCs/>
        </w:rPr>
        <w:t xml:space="preserve"> vast majority of enquiries received by CfEL can be answered by</w:t>
      </w:r>
      <w:r>
        <w:rPr>
          <w:iCs/>
        </w:rPr>
        <w:t xml:space="preserve"> reference to the </w:t>
      </w:r>
      <w:r w:rsidR="00B02E85">
        <w:rPr>
          <w:iCs/>
        </w:rPr>
        <w:t>Lender</w:t>
      </w:r>
      <w:r>
        <w:rPr>
          <w:iCs/>
        </w:rPr>
        <w:t xml:space="preserve"> Manual, </w:t>
      </w:r>
      <w:r w:rsidR="00B05A35" w:rsidRPr="00DB1640">
        <w:rPr>
          <w:iCs/>
        </w:rPr>
        <w:t>Web Portal Manual</w:t>
      </w:r>
      <w:r>
        <w:rPr>
          <w:iCs/>
        </w:rPr>
        <w:t xml:space="preserve"> and Web Portal itself</w:t>
      </w:r>
      <w:r w:rsidR="00B05A35" w:rsidRPr="00DB1640">
        <w:rPr>
          <w:iCs/>
        </w:rPr>
        <w:t xml:space="preserve">. </w:t>
      </w:r>
      <w:r w:rsidR="00B02E85">
        <w:rPr>
          <w:iCs/>
        </w:rPr>
        <w:t>Lender</w:t>
      </w:r>
      <w:r w:rsidR="00B05A35" w:rsidRPr="00DB1640">
        <w:rPr>
          <w:iCs/>
        </w:rPr>
        <w:t xml:space="preserve">s are encouraged to use common sense when applying the rules of the scheme to unusual situations. </w:t>
      </w:r>
    </w:p>
    <w:p w:rsidR="009509B6" w:rsidRDefault="009509B6" w:rsidP="006018BE">
      <w:pPr>
        <w:pStyle w:val="NoSpacing"/>
        <w:widowControl w:val="0"/>
        <w:spacing w:line="276" w:lineRule="auto"/>
        <w:jc w:val="both"/>
        <w:rPr>
          <w:iCs/>
        </w:rPr>
      </w:pPr>
    </w:p>
    <w:p w:rsidR="00653D76" w:rsidRDefault="00B05A35" w:rsidP="006018BE">
      <w:pPr>
        <w:pStyle w:val="NoSpacing"/>
        <w:widowControl w:val="0"/>
        <w:spacing w:line="276" w:lineRule="auto"/>
        <w:jc w:val="both"/>
        <w:rPr>
          <w:iCs/>
        </w:rPr>
      </w:pPr>
      <w:r w:rsidRPr="00DB1640">
        <w:rPr>
          <w:iCs/>
        </w:rPr>
        <w:t xml:space="preserve">Please note that CfEL would usually expect enquiries to come via the </w:t>
      </w:r>
      <w:r w:rsidR="00B02E85">
        <w:rPr>
          <w:iCs/>
        </w:rPr>
        <w:t>Lender</w:t>
      </w:r>
      <w:r w:rsidRPr="00DB1640">
        <w:rPr>
          <w:iCs/>
        </w:rPr>
        <w:t xml:space="preserve">’s principal EFG contact rather than Relationship Managers.  </w:t>
      </w:r>
    </w:p>
    <w:p w:rsidR="00AB1277" w:rsidRDefault="00AB1277">
      <w:pPr>
        <w:pStyle w:val="NoSpacing"/>
        <w:spacing w:line="276" w:lineRule="auto"/>
        <w:jc w:val="both"/>
        <w:rPr>
          <w:iCs/>
        </w:rPr>
      </w:pPr>
    </w:p>
    <w:p w:rsidR="00653D76" w:rsidRDefault="00B05A35">
      <w:pPr>
        <w:pStyle w:val="NoSpacing"/>
        <w:spacing w:line="276" w:lineRule="auto"/>
        <w:jc w:val="both"/>
        <w:rPr>
          <w:iCs/>
        </w:rPr>
      </w:pPr>
      <w:r w:rsidRPr="00DB1640">
        <w:rPr>
          <w:iCs/>
        </w:rPr>
        <w:lastRenderedPageBreak/>
        <w:t xml:space="preserve">CfEL receive a very large number of requests to reverse or cancel basic inputting errors </w:t>
      </w:r>
      <w:r w:rsidR="001A53B6">
        <w:rPr>
          <w:iCs/>
        </w:rPr>
        <w:t>on</w:t>
      </w:r>
      <w:r w:rsidRPr="00DB1640">
        <w:rPr>
          <w:iCs/>
        </w:rPr>
        <w:t xml:space="preserve"> the Web Portal. </w:t>
      </w:r>
      <w:r w:rsidR="001A53B6">
        <w:rPr>
          <w:iCs/>
        </w:rPr>
        <w:t>S</w:t>
      </w:r>
      <w:r w:rsidRPr="00DB1640">
        <w:rPr>
          <w:iCs/>
        </w:rPr>
        <w:t xml:space="preserve">uch changes require the use of a third party IT supplier </w:t>
      </w:r>
      <w:r w:rsidR="001A53B6">
        <w:rPr>
          <w:iCs/>
        </w:rPr>
        <w:t>which</w:t>
      </w:r>
      <w:r w:rsidRPr="00DB1640">
        <w:rPr>
          <w:iCs/>
        </w:rPr>
        <w:t xml:space="preserve"> can take up to a month </w:t>
      </w:r>
      <w:r w:rsidR="00766270">
        <w:rPr>
          <w:iCs/>
        </w:rPr>
        <w:t xml:space="preserve">or more </w:t>
      </w:r>
      <w:r w:rsidRPr="00DB1640">
        <w:rPr>
          <w:iCs/>
        </w:rPr>
        <w:t>to be implemented. CfEL rec</w:t>
      </w:r>
      <w:r w:rsidR="001A53B6">
        <w:rPr>
          <w:iCs/>
        </w:rPr>
        <w:t>ognise that from time to time requests of this nature are unavoidable</w:t>
      </w:r>
      <w:r w:rsidR="00766270">
        <w:rPr>
          <w:iCs/>
        </w:rPr>
        <w:t>,</w:t>
      </w:r>
      <w:r w:rsidRPr="00DB1640">
        <w:rPr>
          <w:iCs/>
        </w:rPr>
        <w:t xml:space="preserve"> and </w:t>
      </w:r>
      <w:r w:rsidR="00187A17">
        <w:rPr>
          <w:iCs/>
        </w:rPr>
        <w:t>are</w:t>
      </w:r>
      <w:r w:rsidRPr="00DB1640">
        <w:rPr>
          <w:iCs/>
        </w:rPr>
        <w:t xml:space="preserve"> working to improve the speed of this service. Nevertheless</w:t>
      </w:r>
      <w:r w:rsidR="00F96D2D">
        <w:rPr>
          <w:iCs/>
        </w:rPr>
        <w:t>,</w:t>
      </w:r>
      <w:r w:rsidRPr="00DB1640">
        <w:rPr>
          <w:iCs/>
        </w:rPr>
        <w:t xml:space="preserve"> </w:t>
      </w:r>
      <w:r w:rsidR="00B02E85">
        <w:rPr>
          <w:iCs/>
        </w:rPr>
        <w:t>Lender</w:t>
      </w:r>
      <w:r w:rsidRPr="00DB1640">
        <w:rPr>
          <w:iCs/>
        </w:rPr>
        <w:t xml:space="preserve">s are requested to keep such requirements to a minimum. </w:t>
      </w:r>
    </w:p>
    <w:p w:rsidR="00653D76" w:rsidRDefault="00653D76">
      <w:pPr>
        <w:pStyle w:val="NoSpacing"/>
        <w:spacing w:line="276" w:lineRule="auto"/>
        <w:jc w:val="both"/>
        <w:rPr>
          <w:iCs/>
        </w:rPr>
      </w:pPr>
    </w:p>
    <w:p w:rsidR="00653D76" w:rsidRDefault="001A53B6">
      <w:pPr>
        <w:pStyle w:val="NoSpacing"/>
        <w:spacing w:line="276" w:lineRule="auto"/>
        <w:jc w:val="both"/>
        <w:rPr>
          <w:iCs/>
        </w:rPr>
      </w:pPr>
      <w:r>
        <w:rPr>
          <w:iCs/>
        </w:rPr>
        <w:t>E</w:t>
      </w:r>
      <w:r w:rsidR="00B05A35" w:rsidRPr="00DB1640">
        <w:rPr>
          <w:iCs/>
        </w:rPr>
        <w:t xml:space="preserve">nquiries where clarification is sought over guidance as given in the Manuals, or where our guidance may </w:t>
      </w:r>
      <w:r w:rsidR="00DF11B2">
        <w:rPr>
          <w:iCs/>
        </w:rPr>
        <w:t xml:space="preserve">appear to </w:t>
      </w:r>
      <w:r w:rsidR="00B05A35" w:rsidRPr="00DB1640">
        <w:rPr>
          <w:iCs/>
        </w:rPr>
        <w:t>contradict with other sources of information (such as that given b</w:t>
      </w:r>
      <w:r>
        <w:rPr>
          <w:iCs/>
        </w:rPr>
        <w:t xml:space="preserve">y BIS or Business Link) </w:t>
      </w:r>
      <w:r w:rsidR="00814167">
        <w:rPr>
          <w:iCs/>
        </w:rPr>
        <w:t>are</w:t>
      </w:r>
      <w:r>
        <w:rPr>
          <w:iCs/>
        </w:rPr>
        <w:t xml:space="preserve"> welcomed.</w:t>
      </w:r>
    </w:p>
    <w:p w:rsidR="00653D76" w:rsidRDefault="00653D76">
      <w:pPr>
        <w:pStyle w:val="NoSpacing"/>
        <w:spacing w:line="276" w:lineRule="auto"/>
        <w:jc w:val="both"/>
        <w:rPr>
          <w:iCs/>
        </w:rPr>
      </w:pPr>
    </w:p>
    <w:p w:rsidR="00653D76" w:rsidRDefault="00B05A35">
      <w:pPr>
        <w:pStyle w:val="NoSpacing"/>
        <w:spacing w:line="276" w:lineRule="auto"/>
        <w:jc w:val="both"/>
        <w:rPr>
          <w:iCs/>
        </w:rPr>
      </w:pPr>
      <w:r w:rsidRPr="00DB1640">
        <w:rPr>
          <w:iCs/>
        </w:rPr>
        <w:t>Brief, simple enquiries can be made via the “Request for Information” function on the Web Portal (</w:t>
      </w:r>
      <w:r w:rsidR="008A6903">
        <w:rPr>
          <w:iCs/>
        </w:rPr>
        <w:t>s</w:t>
      </w:r>
      <w:r w:rsidRPr="00DB1640">
        <w:rPr>
          <w:iCs/>
        </w:rPr>
        <w:t>ee Web Portal Manual</w:t>
      </w:r>
      <w:r w:rsidR="00F96D2D">
        <w:rPr>
          <w:iCs/>
        </w:rPr>
        <w:t xml:space="preserve"> v.1</w:t>
      </w:r>
      <w:r w:rsidRPr="00DB1640">
        <w:rPr>
          <w:iCs/>
        </w:rPr>
        <w:t xml:space="preserve"> section 5.6). For more detailed or complex queries, please use the Web Portal to alert CfEL that a more detailed email will follow.</w:t>
      </w:r>
    </w:p>
    <w:p w:rsidR="00B05A35" w:rsidRPr="00DB1640" w:rsidRDefault="00B05A35" w:rsidP="00B0504E">
      <w:pPr>
        <w:pStyle w:val="11Subheading1"/>
      </w:pPr>
      <w:bookmarkStart w:id="6" w:name="_Toc325987255"/>
      <w:r w:rsidRPr="00DB1640">
        <w:t>1.</w:t>
      </w:r>
      <w:r w:rsidR="009509B6">
        <w:t>5</w:t>
      </w:r>
      <w:r w:rsidRPr="00DB1640">
        <w:t>      Service Level</w:t>
      </w:r>
      <w:r w:rsidR="00C776D7">
        <w:t xml:space="preserve"> Agreement</w:t>
      </w:r>
      <w:bookmarkEnd w:id="6"/>
    </w:p>
    <w:p w:rsidR="00653D76" w:rsidRDefault="00B05A35">
      <w:pPr>
        <w:pStyle w:val="NoSpacing"/>
        <w:spacing w:line="276" w:lineRule="auto"/>
        <w:jc w:val="both"/>
        <w:rPr>
          <w:iCs/>
        </w:rPr>
      </w:pPr>
      <w:r w:rsidRPr="00DB1640">
        <w:rPr>
          <w:iCs/>
        </w:rPr>
        <w:t>CfEL recognise</w:t>
      </w:r>
      <w:r w:rsidR="001A53B6">
        <w:rPr>
          <w:iCs/>
        </w:rPr>
        <w:t>s</w:t>
      </w:r>
      <w:r w:rsidRPr="00DB1640">
        <w:rPr>
          <w:iCs/>
        </w:rPr>
        <w:t xml:space="preserve"> that </w:t>
      </w:r>
      <w:r w:rsidR="00B02E85">
        <w:rPr>
          <w:iCs/>
        </w:rPr>
        <w:t>Lender</w:t>
      </w:r>
      <w:r w:rsidRPr="00DB1640">
        <w:rPr>
          <w:iCs/>
        </w:rPr>
        <w:t xml:space="preserve">s </w:t>
      </w:r>
      <w:r w:rsidR="00BA56F2">
        <w:rPr>
          <w:iCs/>
        </w:rPr>
        <w:t>value</w:t>
      </w:r>
      <w:r w:rsidRPr="00DB1640">
        <w:rPr>
          <w:iCs/>
        </w:rPr>
        <w:t xml:space="preserve"> swift </w:t>
      </w:r>
      <w:r w:rsidR="00BA56F2">
        <w:rPr>
          <w:iCs/>
        </w:rPr>
        <w:t xml:space="preserve">responses to queries </w:t>
      </w:r>
      <w:r w:rsidRPr="00DB1640">
        <w:rPr>
          <w:iCs/>
        </w:rPr>
        <w:t xml:space="preserve">and will use reasonable endeavours to respond to any </w:t>
      </w:r>
      <w:r w:rsidR="00B02E85">
        <w:rPr>
          <w:iCs/>
        </w:rPr>
        <w:t>Lender</w:t>
      </w:r>
      <w:r w:rsidR="00BA56F2">
        <w:rPr>
          <w:iCs/>
        </w:rPr>
        <w:t xml:space="preserve"> </w:t>
      </w:r>
      <w:r w:rsidRPr="00DB1640">
        <w:rPr>
          <w:iCs/>
        </w:rPr>
        <w:t xml:space="preserve">query within </w:t>
      </w:r>
      <w:r w:rsidR="001A53B6">
        <w:rPr>
          <w:iCs/>
        </w:rPr>
        <w:t>3</w:t>
      </w:r>
      <w:r w:rsidRPr="00DB1640">
        <w:rPr>
          <w:iCs/>
        </w:rPr>
        <w:t xml:space="preserve"> business days. Where a query is complex and requires more time, this will be explained to the </w:t>
      </w:r>
      <w:r w:rsidR="00B02E85">
        <w:rPr>
          <w:iCs/>
        </w:rPr>
        <w:t>Lender</w:t>
      </w:r>
      <w:r w:rsidRPr="00DB1640">
        <w:rPr>
          <w:iCs/>
        </w:rPr>
        <w:t>.</w:t>
      </w:r>
      <w:r w:rsidR="00BA56F2">
        <w:rPr>
          <w:iCs/>
        </w:rPr>
        <w:t xml:space="preserve"> Where a query requires referral to a third party, resolution may take longer than the stated 3 business days. In such instances </w:t>
      </w:r>
      <w:r w:rsidRPr="00DB1640">
        <w:rPr>
          <w:iCs/>
        </w:rPr>
        <w:t xml:space="preserve">CfEL commit to refer the query to the third party </w:t>
      </w:r>
      <w:r w:rsidR="00BA56F2">
        <w:rPr>
          <w:iCs/>
        </w:rPr>
        <w:t xml:space="preserve">within </w:t>
      </w:r>
      <w:r w:rsidR="00F96D2D">
        <w:rPr>
          <w:iCs/>
        </w:rPr>
        <w:t>a</w:t>
      </w:r>
      <w:r w:rsidR="00BA56F2">
        <w:rPr>
          <w:iCs/>
        </w:rPr>
        <w:t xml:space="preserve"> period of 3</w:t>
      </w:r>
      <w:r w:rsidR="00F96D2D">
        <w:rPr>
          <w:iCs/>
        </w:rPr>
        <w:t xml:space="preserve"> business</w:t>
      </w:r>
      <w:r w:rsidR="00BA56F2">
        <w:rPr>
          <w:iCs/>
        </w:rPr>
        <w:t xml:space="preserve"> days. </w:t>
      </w:r>
      <w:r w:rsidRPr="00DB1640">
        <w:rPr>
          <w:iCs/>
        </w:rPr>
        <w:t xml:space="preserve">CfEL will </w:t>
      </w:r>
      <w:r w:rsidR="00BA56F2">
        <w:rPr>
          <w:iCs/>
        </w:rPr>
        <w:t>attempt</w:t>
      </w:r>
      <w:r w:rsidRPr="00DB1640">
        <w:rPr>
          <w:iCs/>
        </w:rPr>
        <w:t xml:space="preserve"> to seek a speedy resolution</w:t>
      </w:r>
      <w:r w:rsidR="00BA56F2">
        <w:rPr>
          <w:iCs/>
        </w:rPr>
        <w:t xml:space="preserve"> to the issue thereafter but is reliant upon third parties in these instances</w:t>
      </w:r>
      <w:r w:rsidR="00B655AE">
        <w:rPr>
          <w:iCs/>
        </w:rPr>
        <w:t>.</w:t>
      </w:r>
      <w:r w:rsidR="00BA56F2">
        <w:rPr>
          <w:iCs/>
        </w:rPr>
        <w:t xml:space="preserve"> </w:t>
      </w:r>
    </w:p>
    <w:p w:rsidR="00584436" w:rsidRPr="001F331F" w:rsidRDefault="00DA64A7" w:rsidP="00B0504E">
      <w:pPr>
        <w:pStyle w:val="11Subheading1"/>
      </w:pPr>
      <w:bookmarkStart w:id="7" w:name="_Toc325987256"/>
      <w:r>
        <w:t>1.</w:t>
      </w:r>
      <w:r w:rsidR="009509B6">
        <w:t>6</w:t>
      </w:r>
      <w:r w:rsidR="005C0305" w:rsidRPr="001F331F">
        <w:tab/>
      </w:r>
      <w:r w:rsidR="00D7557D" w:rsidRPr="001F331F">
        <w:t>Feedback</w:t>
      </w:r>
      <w:bookmarkEnd w:id="7"/>
    </w:p>
    <w:p w:rsidR="00653D76" w:rsidRDefault="00B31382">
      <w:pPr>
        <w:pStyle w:val="NoSpacing"/>
        <w:spacing w:line="276" w:lineRule="auto"/>
        <w:jc w:val="both"/>
        <w:rPr>
          <w:kern w:val="36"/>
          <w:lang w:eastAsia="en-GB"/>
        </w:rPr>
      </w:pPr>
      <w:r w:rsidRPr="001F331F">
        <w:rPr>
          <w:kern w:val="36"/>
          <w:lang w:eastAsia="en-GB"/>
        </w:rPr>
        <w:t>Feedback on potential improvements or amendments to EFG design or processes is formally solicited during the a</w:t>
      </w:r>
      <w:r w:rsidR="005C0305" w:rsidRPr="001F331F">
        <w:rPr>
          <w:kern w:val="36"/>
          <w:lang w:eastAsia="en-GB"/>
        </w:rPr>
        <w:t xml:space="preserve">udit process. Nevertheless, CfEL </w:t>
      </w:r>
      <w:r w:rsidRPr="001F331F">
        <w:rPr>
          <w:kern w:val="36"/>
          <w:lang w:eastAsia="en-GB"/>
        </w:rPr>
        <w:t xml:space="preserve">welcome feedback </w:t>
      </w:r>
      <w:r w:rsidR="0033542D">
        <w:rPr>
          <w:kern w:val="36"/>
          <w:lang w:eastAsia="en-GB"/>
        </w:rPr>
        <w:t xml:space="preserve">on any aspect of EFG design </w:t>
      </w:r>
      <w:r w:rsidRPr="001F331F">
        <w:rPr>
          <w:kern w:val="36"/>
          <w:lang w:eastAsia="en-GB"/>
        </w:rPr>
        <w:t>at any time</w:t>
      </w:r>
      <w:r w:rsidR="005C0305" w:rsidRPr="001F331F">
        <w:rPr>
          <w:kern w:val="36"/>
          <w:lang w:eastAsia="en-GB"/>
        </w:rPr>
        <w:t>.</w:t>
      </w:r>
    </w:p>
    <w:p w:rsidR="001772E6" w:rsidRDefault="00D76A39" w:rsidP="00DB1640">
      <w:pPr>
        <w:rPr>
          <w:kern w:val="36"/>
        </w:rPr>
      </w:pPr>
      <w:r w:rsidRPr="00697F29">
        <w:rPr>
          <w:kern w:val="36"/>
        </w:rPr>
        <w:br w:type="page"/>
      </w:r>
    </w:p>
    <w:p w:rsidR="0015702B" w:rsidRPr="001F331F" w:rsidRDefault="009509B6" w:rsidP="00474654">
      <w:pPr>
        <w:pStyle w:val="1SectionHeading"/>
        <w:numPr>
          <w:ilvl w:val="0"/>
          <w:numId w:val="61"/>
        </w:numPr>
        <w:ind w:hanging="720"/>
      </w:pPr>
      <w:bookmarkStart w:id="8" w:name="_Toc325987257"/>
      <w:r>
        <w:lastRenderedPageBreak/>
        <w:t xml:space="preserve">Borrower </w:t>
      </w:r>
      <w:r w:rsidR="001F331F" w:rsidRPr="001F331F">
        <w:t>Eligibility</w:t>
      </w:r>
      <w:bookmarkEnd w:id="8"/>
    </w:p>
    <w:p w:rsidR="00584436" w:rsidRPr="001F331F" w:rsidRDefault="00D7557D" w:rsidP="00B0504E">
      <w:pPr>
        <w:pStyle w:val="11Subheading1"/>
      </w:pPr>
      <w:bookmarkStart w:id="9" w:name="_Toc325987258"/>
      <w:r w:rsidRPr="001F331F">
        <w:t xml:space="preserve">2.1 </w:t>
      </w:r>
      <w:r w:rsidR="005C0305" w:rsidRPr="001F331F">
        <w:tab/>
      </w:r>
      <w:r w:rsidR="00F254E5" w:rsidRPr="00391E54">
        <w:t>Introduction</w:t>
      </w:r>
      <w:bookmarkEnd w:id="9"/>
    </w:p>
    <w:p w:rsidR="0033542D" w:rsidRPr="00B655AE" w:rsidRDefault="00F75104" w:rsidP="001F331F">
      <w:pPr>
        <w:pStyle w:val="NoSpacing"/>
        <w:jc w:val="both"/>
        <w:rPr>
          <w:kern w:val="36"/>
          <w:lang w:eastAsia="en-GB"/>
        </w:rPr>
      </w:pPr>
      <w:r w:rsidRPr="00B655AE">
        <w:rPr>
          <w:kern w:val="36"/>
          <w:lang w:eastAsia="en-GB"/>
        </w:rPr>
        <w:t>There are three central criteria to EFG eligibility:</w:t>
      </w:r>
    </w:p>
    <w:p w:rsidR="00F75104" w:rsidRPr="00B655AE" w:rsidRDefault="00F75104" w:rsidP="001F331F">
      <w:pPr>
        <w:pStyle w:val="NoSpacing"/>
        <w:jc w:val="both"/>
        <w:rPr>
          <w:kern w:val="36"/>
          <w:lang w:eastAsia="en-GB"/>
        </w:rPr>
      </w:pPr>
    </w:p>
    <w:p w:rsidR="00F75104" w:rsidRPr="00B655AE" w:rsidRDefault="00F75104" w:rsidP="005C71B8">
      <w:pPr>
        <w:pStyle w:val="NoSpacing"/>
        <w:numPr>
          <w:ilvl w:val="0"/>
          <w:numId w:val="39"/>
        </w:numPr>
        <w:ind w:left="284" w:hanging="284"/>
        <w:jc w:val="both"/>
        <w:rPr>
          <w:kern w:val="36"/>
          <w:lang w:eastAsia="en-GB"/>
        </w:rPr>
      </w:pPr>
      <w:r w:rsidRPr="00B655AE">
        <w:rPr>
          <w:b/>
          <w:kern w:val="36"/>
          <w:lang w:eastAsia="en-GB"/>
        </w:rPr>
        <w:t>Viability</w:t>
      </w:r>
      <w:r w:rsidR="002E3D11" w:rsidRPr="002E3D11">
        <w:rPr>
          <w:kern w:val="36"/>
          <w:lang w:eastAsia="en-GB"/>
        </w:rPr>
        <w:t xml:space="preserve">: The </w:t>
      </w:r>
      <w:r w:rsidR="00B02E85">
        <w:rPr>
          <w:kern w:val="36"/>
          <w:lang w:eastAsia="en-GB"/>
        </w:rPr>
        <w:t>Lender</w:t>
      </w:r>
      <w:r w:rsidR="002E3D11" w:rsidRPr="002E3D11">
        <w:rPr>
          <w:kern w:val="36"/>
          <w:lang w:eastAsia="en-GB"/>
        </w:rPr>
        <w:t xml:space="preserve"> must be of the opinion that the Applicant can viably </w:t>
      </w:r>
      <w:r w:rsidR="00C8798A">
        <w:rPr>
          <w:kern w:val="36"/>
          <w:lang w:eastAsia="en-GB"/>
        </w:rPr>
        <w:t xml:space="preserve">service and </w:t>
      </w:r>
      <w:r w:rsidR="002E3D11" w:rsidRPr="002E3D11">
        <w:rPr>
          <w:kern w:val="36"/>
          <w:lang w:eastAsia="en-GB"/>
        </w:rPr>
        <w:t>repay the proposed debt,</w:t>
      </w:r>
      <w:r w:rsidR="00C8798A">
        <w:rPr>
          <w:kern w:val="36"/>
          <w:lang w:eastAsia="en-GB"/>
        </w:rPr>
        <w:t xml:space="preserve"> assessed</w:t>
      </w:r>
      <w:r w:rsidR="002E3D11" w:rsidRPr="002E3D11">
        <w:rPr>
          <w:kern w:val="36"/>
          <w:lang w:eastAsia="en-GB"/>
        </w:rPr>
        <w:t xml:space="preserve"> according to </w:t>
      </w:r>
      <w:r w:rsidR="00C8798A">
        <w:rPr>
          <w:kern w:val="36"/>
          <w:lang w:eastAsia="en-GB"/>
        </w:rPr>
        <w:t>the Lender’s</w:t>
      </w:r>
      <w:r w:rsidR="002E3D11" w:rsidRPr="002E3D11">
        <w:rPr>
          <w:kern w:val="36"/>
          <w:lang w:eastAsia="en-GB"/>
        </w:rPr>
        <w:t xml:space="preserve"> normal commercial credit </w:t>
      </w:r>
      <w:r w:rsidR="00C8798A">
        <w:rPr>
          <w:kern w:val="36"/>
          <w:lang w:eastAsia="en-GB"/>
        </w:rPr>
        <w:t>policies</w:t>
      </w:r>
      <w:r w:rsidR="009509B6">
        <w:rPr>
          <w:kern w:val="36"/>
          <w:lang w:eastAsia="en-GB"/>
        </w:rPr>
        <w:t>. The ultimate purpose of the scheme is to facilitate lending to SMEs which would not otherwise be possible due to lack of security. It is not a mechanism for a Lender to shift risk from its own balance sheet to the Government (see section 2.3 for more detail)</w:t>
      </w:r>
      <w:r w:rsidR="002E3D11" w:rsidRPr="002E3D11">
        <w:rPr>
          <w:kern w:val="36"/>
          <w:lang w:eastAsia="en-GB"/>
        </w:rPr>
        <w:t>;</w:t>
      </w:r>
    </w:p>
    <w:p w:rsidR="00F75104" w:rsidRPr="00B655AE" w:rsidRDefault="00F75104" w:rsidP="008350B7">
      <w:pPr>
        <w:pStyle w:val="NoSpacing"/>
        <w:ind w:left="284" w:hanging="284"/>
        <w:jc w:val="both"/>
        <w:rPr>
          <w:kern w:val="36"/>
          <w:lang w:eastAsia="en-GB"/>
        </w:rPr>
      </w:pPr>
    </w:p>
    <w:p w:rsidR="00F75104" w:rsidRPr="00B655AE" w:rsidRDefault="002E3D11" w:rsidP="005C71B8">
      <w:pPr>
        <w:pStyle w:val="NoSpacing"/>
        <w:numPr>
          <w:ilvl w:val="0"/>
          <w:numId w:val="39"/>
        </w:numPr>
        <w:ind w:left="284" w:hanging="284"/>
        <w:jc w:val="both"/>
        <w:rPr>
          <w:kern w:val="36"/>
          <w:lang w:eastAsia="en-GB"/>
        </w:rPr>
      </w:pPr>
      <w:r w:rsidRPr="002E3D11">
        <w:rPr>
          <w:b/>
          <w:kern w:val="36"/>
          <w:lang w:eastAsia="en-GB"/>
        </w:rPr>
        <w:t>Security</w:t>
      </w:r>
      <w:r w:rsidRPr="002E3D11">
        <w:rPr>
          <w:kern w:val="36"/>
          <w:lang w:eastAsia="en-GB"/>
        </w:rPr>
        <w:t xml:space="preserve">: </w:t>
      </w:r>
      <w:r w:rsidR="009509B6">
        <w:rPr>
          <w:kern w:val="36"/>
          <w:lang w:eastAsia="en-GB"/>
        </w:rPr>
        <w:t xml:space="preserve">The Lender has assessed security availability according to its normal commercial criteria and has established that insufficient security is available to meet its normal lending criteria. </w:t>
      </w:r>
      <w:r w:rsidR="00F75104" w:rsidRPr="00B655AE">
        <w:rPr>
          <w:kern w:val="36"/>
          <w:lang w:eastAsia="en-GB"/>
        </w:rPr>
        <w:t xml:space="preserve">The </w:t>
      </w:r>
      <w:r w:rsidR="00B02E85">
        <w:rPr>
          <w:kern w:val="36"/>
          <w:lang w:eastAsia="en-GB"/>
        </w:rPr>
        <w:t>Lender</w:t>
      </w:r>
      <w:r w:rsidR="00F75104" w:rsidRPr="00B655AE">
        <w:rPr>
          <w:kern w:val="36"/>
          <w:lang w:eastAsia="en-GB"/>
        </w:rPr>
        <w:t xml:space="preserve"> would be prepared to offer the Applicant finance if more collateral was </w:t>
      </w:r>
      <w:r w:rsidRPr="002E3D11">
        <w:rPr>
          <w:kern w:val="36"/>
          <w:lang w:eastAsia="en-GB"/>
        </w:rPr>
        <w:t>available</w:t>
      </w:r>
      <w:r w:rsidR="009509B6">
        <w:rPr>
          <w:kern w:val="36"/>
          <w:lang w:eastAsia="en-GB"/>
        </w:rPr>
        <w:t xml:space="preserve"> (see section 2.4 for more detail)</w:t>
      </w:r>
      <w:r w:rsidRPr="002E3D11">
        <w:rPr>
          <w:kern w:val="36"/>
          <w:lang w:eastAsia="en-GB"/>
        </w:rPr>
        <w:t>; and</w:t>
      </w:r>
      <w:r w:rsidR="00C8798A">
        <w:rPr>
          <w:kern w:val="36"/>
          <w:lang w:eastAsia="en-GB"/>
        </w:rPr>
        <w:t>,</w:t>
      </w:r>
      <w:r w:rsidRPr="002E3D11">
        <w:rPr>
          <w:kern w:val="36"/>
          <w:lang w:eastAsia="en-GB"/>
        </w:rPr>
        <w:t xml:space="preserve"> </w:t>
      </w:r>
    </w:p>
    <w:p w:rsidR="00F75104" w:rsidRPr="00B655AE" w:rsidRDefault="00F75104" w:rsidP="008350B7">
      <w:pPr>
        <w:pStyle w:val="NoSpacing"/>
        <w:ind w:left="284" w:hanging="284"/>
        <w:jc w:val="both"/>
        <w:rPr>
          <w:kern w:val="36"/>
          <w:lang w:eastAsia="en-GB"/>
        </w:rPr>
      </w:pPr>
    </w:p>
    <w:p w:rsidR="00F75104" w:rsidRPr="00B655AE" w:rsidRDefault="009509B6" w:rsidP="005C71B8">
      <w:pPr>
        <w:pStyle w:val="NoSpacing"/>
        <w:numPr>
          <w:ilvl w:val="0"/>
          <w:numId w:val="39"/>
        </w:numPr>
        <w:ind w:left="284" w:hanging="284"/>
        <w:jc w:val="both"/>
        <w:rPr>
          <w:kern w:val="36"/>
          <w:lang w:eastAsia="en-GB"/>
        </w:rPr>
      </w:pPr>
      <w:r>
        <w:rPr>
          <w:b/>
          <w:kern w:val="36"/>
          <w:lang w:eastAsia="en-GB"/>
        </w:rPr>
        <w:t>EFG Specific</w:t>
      </w:r>
      <w:r w:rsidR="002E3D11" w:rsidRPr="002E3D11">
        <w:rPr>
          <w:b/>
          <w:kern w:val="36"/>
          <w:lang w:eastAsia="en-GB"/>
        </w:rPr>
        <w:t xml:space="preserve"> </w:t>
      </w:r>
      <w:r w:rsidR="00B655AE">
        <w:rPr>
          <w:b/>
          <w:kern w:val="36"/>
          <w:lang w:eastAsia="en-GB"/>
        </w:rPr>
        <w:t>T</w:t>
      </w:r>
      <w:r w:rsidR="002E3D11" w:rsidRPr="002E3D11">
        <w:rPr>
          <w:b/>
          <w:kern w:val="36"/>
          <w:lang w:eastAsia="en-GB"/>
        </w:rPr>
        <w:t>ests</w:t>
      </w:r>
      <w:r w:rsidR="002E3D11" w:rsidRPr="002E3D11">
        <w:rPr>
          <w:kern w:val="36"/>
          <w:lang w:eastAsia="en-GB"/>
        </w:rPr>
        <w:t xml:space="preserve">: </w:t>
      </w:r>
      <w:r w:rsidR="00F75104" w:rsidRPr="00B655AE">
        <w:rPr>
          <w:kern w:val="36"/>
          <w:lang w:eastAsia="en-GB"/>
        </w:rPr>
        <w:t>EFG is aimed at UK SMEs. T</w:t>
      </w:r>
      <w:r>
        <w:rPr>
          <w:kern w:val="36"/>
          <w:lang w:eastAsia="en-GB"/>
        </w:rPr>
        <w:t>he t</w:t>
      </w:r>
      <w:r w:rsidR="00F75104" w:rsidRPr="00B655AE">
        <w:rPr>
          <w:kern w:val="36"/>
          <w:lang w:eastAsia="en-GB"/>
        </w:rPr>
        <w:t>ests relate to business size</w:t>
      </w:r>
      <w:r w:rsidR="00C8798A">
        <w:rPr>
          <w:kern w:val="36"/>
          <w:lang w:eastAsia="en-GB"/>
        </w:rPr>
        <w:t xml:space="preserve"> and sector, loan amount and term.</w:t>
      </w:r>
      <w:r w:rsidR="00F75104" w:rsidRPr="00B655AE">
        <w:rPr>
          <w:kern w:val="36"/>
          <w:lang w:eastAsia="en-GB"/>
        </w:rPr>
        <w:t xml:space="preserve"> </w:t>
      </w:r>
      <w:r w:rsidR="00C8798A">
        <w:rPr>
          <w:kern w:val="36"/>
          <w:lang w:eastAsia="en-GB"/>
        </w:rPr>
        <w:t>R</w:t>
      </w:r>
      <w:r w:rsidR="00F75104" w:rsidRPr="00B655AE">
        <w:rPr>
          <w:kern w:val="36"/>
          <w:lang w:eastAsia="en-GB"/>
        </w:rPr>
        <w:t>estrictions</w:t>
      </w:r>
      <w:r w:rsidR="00C8798A">
        <w:rPr>
          <w:kern w:val="36"/>
          <w:lang w:eastAsia="en-GB"/>
        </w:rPr>
        <w:t xml:space="preserve"> apply</w:t>
      </w:r>
      <w:r w:rsidR="00F75104" w:rsidRPr="00B655AE">
        <w:rPr>
          <w:kern w:val="36"/>
          <w:lang w:eastAsia="en-GB"/>
        </w:rPr>
        <w:t xml:space="preserve"> for certain industrial sectors and activities</w:t>
      </w:r>
      <w:r>
        <w:rPr>
          <w:kern w:val="36"/>
          <w:lang w:eastAsia="en-GB"/>
        </w:rPr>
        <w:t xml:space="preserve"> (see section 2.5 for more detail)</w:t>
      </w:r>
      <w:r w:rsidR="00F75104" w:rsidRPr="00B655AE">
        <w:rPr>
          <w:kern w:val="36"/>
          <w:lang w:eastAsia="en-GB"/>
        </w:rPr>
        <w:t xml:space="preserve">. </w:t>
      </w:r>
    </w:p>
    <w:p w:rsidR="00653D76" w:rsidRDefault="00653D76">
      <w:pPr>
        <w:pStyle w:val="NoSpacing"/>
        <w:spacing w:line="276" w:lineRule="auto"/>
        <w:jc w:val="both"/>
        <w:rPr>
          <w:kern w:val="36"/>
          <w:lang w:eastAsia="en-GB"/>
        </w:rPr>
      </w:pPr>
    </w:p>
    <w:p w:rsidR="00653D76" w:rsidRDefault="00D7557D">
      <w:pPr>
        <w:pStyle w:val="NoSpacing"/>
        <w:spacing w:line="276" w:lineRule="auto"/>
        <w:jc w:val="both"/>
        <w:rPr>
          <w:kern w:val="36"/>
          <w:lang w:eastAsia="en-GB"/>
        </w:rPr>
      </w:pPr>
      <w:r w:rsidRPr="001F331F">
        <w:rPr>
          <w:kern w:val="36"/>
          <w:lang w:eastAsia="en-GB"/>
        </w:rPr>
        <w:t xml:space="preserve">Note that even </w:t>
      </w:r>
      <w:r w:rsidR="0033542D">
        <w:rPr>
          <w:kern w:val="36"/>
          <w:lang w:eastAsia="en-GB"/>
        </w:rPr>
        <w:t>if</w:t>
      </w:r>
      <w:r w:rsidRPr="001F331F">
        <w:rPr>
          <w:kern w:val="36"/>
          <w:lang w:eastAsia="en-GB"/>
        </w:rPr>
        <w:t xml:space="preserve"> credit sanction for a proposed EFG loan has been granted</w:t>
      </w:r>
      <w:r w:rsidR="009509B6">
        <w:rPr>
          <w:kern w:val="36"/>
          <w:lang w:eastAsia="en-GB"/>
        </w:rPr>
        <w:t xml:space="preserve"> internally within the Lender’s own organisation</w:t>
      </w:r>
      <w:r w:rsidRPr="001F331F">
        <w:rPr>
          <w:kern w:val="36"/>
          <w:lang w:eastAsia="en-GB"/>
        </w:rPr>
        <w:t xml:space="preserve">, eligibility for EFG can only be confirmed once the Applicant’s details have been loaded on to the </w:t>
      </w:r>
      <w:r w:rsidR="004522B0">
        <w:rPr>
          <w:kern w:val="36"/>
          <w:lang w:eastAsia="en-GB"/>
        </w:rPr>
        <w:t>Web Portal</w:t>
      </w:r>
      <w:r w:rsidR="00EB09AA">
        <w:rPr>
          <w:kern w:val="36"/>
          <w:lang w:eastAsia="en-GB"/>
        </w:rPr>
        <w:t xml:space="preserve"> (and the Applicant confirmed as eligible)</w:t>
      </w:r>
      <w:r w:rsidRPr="001F331F">
        <w:rPr>
          <w:kern w:val="36"/>
          <w:lang w:eastAsia="en-GB"/>
        </w:rPr>
        <w:t>.</w:t>
      </w:r>
    </w:p>
    <w:p w:rsidR="00210325" w:rsidRPr="00210325" w:rsidRDefault="00210325" w:rsidP="00B0504E">
      <w:pPr>
        <w:pStyle w:val="11Subheading1"/>
      </w:pPr>
      <w:bookmarkStart w:id="10" w:name="_Toc325987259"/>
      <w:r>
        <w:t>2.2</w:t>
      </w:r>
      <w:r>
        <w:tab/>
      </w:r>
      <w:r w:rsidR="00FF59A3">
        <w:t>Quick Reference</w:t>
      </w:r>
      <w:r w:rsidRPr="00210325">
        <w:t xml:space="preserve"> Guide</w:t>
      </w:r>
      <w:bookmarkEnd w:id="10"/>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1809"/>
        <w:gridCol w:w="6096"/>
        <w:gridCol w:w="1337"/>
      </w:tblGrid>
      <w:tr w:rsidR="00210325" w:rsidTr="008350B7">
        <w:tc>
          <w:tcPr>
            <w:tcW w:w="1809" w:type="dxa"/>
          </w:tcPr>
          <w:p w:rsidR="00210325" w:rsidRPr="00DF11B2" w:rsidRDefault="00210325" w:rsidP="00F070AB">
            <w:pPr>
              <w:pStyle w:val="NoSpacing"/>
              <w:rPr>
                <w:b/>
              </w:rPr>
            </w:pPr>
            <w:r w:rsidRPr="00DF11B2">
              <w:rPr>
                <w:b/>
              </w:rPr>
              <w:t>Criteria</w:t>
            </w:r>
          </w:p>
        </w:tc>
        <w:tc>
          <w:tcPr>
            <w:tcW w:w="6096" w:type="dxa"/>
          </w:tcPr>
          <w:p w:rsidR="00210325" w:rsidRPr="00DF11B2" w:rsidRDefault="00210325" w:rsidP="00F070AB">
            <w:pPr>
              <w:pStyle w:val="NoSpacing"/>
              <w:rPr>
                <w:b/>
              </w:rPr>
            </w:pPr>
            <w:r w:rsidRPr="00DF11B2">
              <w:rPr>
                <w:b/>
              </w:rPr>
              <w:t>Description</w:t>
            </w:r>
          </w:p>
        </w:tc>
        <w:tc>
          <w:tcPr>
            <w:tcW w:w="1337" w:type="dxa"/>
          </w:tcPr>
          <w:p w:rsidR="00210325" w:rsidRPr="00DF11B2" w:rsidRDefault="00210325" w:rsidP="00F070AB">
            <w:pPr>
              <w:pStyle w:val="NoSpacing"/>
              <w:rPr>
                <w:b/>
              </w:rPr>
            </w:pPr>
            <w:r w:rsidRPr="00DF11B2">
              <w:rPr>
                <w:b/>
              </w:rPr>
              <w:t>Manual Reference</w:t>
            </w:r>
          </w:p>
        </w:tc>
      </w:tr>
      <w:tr w:rsidR="003F5DC2" w:rsidTr="008350B7">
        <w:tc>
          <w:tcPr>
            <w:tcW w:w="1809" w:type="dxa"/>
          </w:tcPr>
          <w:p w:rsidR="003F5DC2" w:rsidRPr="00210325" w:rsidRDefault="003F5DC2" w:rsidP="0033542D">
            <w:pPr>
              <w:pStyle w:val="NoSpacing"/>
            </w:pPr>
            <w:r>
              <w:t>Viability</w:t>
            </w:r>
          </w:p>
        </w:tc>
        <w:tc>
          <w:tcPr>
            <w:tcW w:w="6096" w:type="dxa"/>
          </w:tcPr>
          <w:p w:rsidR="003F5DC2" w:rsidRDefault="00F75104" w:rsidP="00F75104">
            <w:pPr>
              <w:pStyle w:val="NoSpacing"/>
            </w:pPr>
            <w:r>
              <w:t>T</w:t>
            </w:r>
            <w:r w:rsidRPr="00697F29">
              <w:t xml:space="preserve">he </w:t>
            </w:r>
            <w:r w:rsidR="00B02E85">
              <w:t>Lender</w:t>
            </w:r>
            <w:r w:rsidRPr="00697F29">
              <w:t xml:space="preserve"> believes that the Applicant has a viable </w:t>
            </w:r>
            <w:r w:rsidR="006C425F">
              <w:t>borrowing proposal</w:t>
            </w:r>
            <w:r w:rsidRPr="00697F29">
              <w:t xml:space="preserve"> and that the </w:t>
            </w:r>
            <w:r>
              <w:t>EFG facility can be</w:t>
            </w:r>
            <w:r w:rsidR="006C425F">
              <w:t xml:space="preserve"> serviced and </w:t>
            </w:r>
            <w:r w:rsidRPr="00697F29">
              <w:t>rep</w:t>
            </w:r>
            <w:r>
              <w:t>aid</w:t>
            </w:r>
          </w:p>
          <w:p w:rsidR="00F75104" w:rsidRPr="00210325" w:rsidRDefault="00F75104" w:rsidP="00F75104">
            <w:pPr>
              <w:pStyle w:val="NoSpacing"/>
            </w:pPr>
          </w:p>
        </w:tc>
        <w:tc>
          <w:tcPr>
            <w:tcW w:w="1337" w:type="dxa"/>
          </w:tcPr>
          <w:p w:rsidR="003F5DC2" w:rsidRDefault="007E0656" w:rsidP="0033542D">
            <w:pPr>
              <w:pStyle w:val="NoSpacing"/>
            </w:pPr>
            <w:r>
              <w:t>2.3</w:t>
            </w:r>
          </w:p>
        </w:tc>
      </w:tr>
      <w:tr w:rsidR="0033542D" w:rsidTr="008350B7">
        <w:tc>
          <w:tcPr>
            <w:tcW w:w="1809" w:type="dxa"/>
          </w:tcPr>
          <w:p w:rsidR="0033542D" w:rsidRPr="00210325" w:rsidRDefault="0033542D" w:rsidP="0033542D">
            <w:pPr>
              <w:pStyle w:val="NoSpacing"/>
            </w:pPr>
            <w:r w:rsidRPr="00210325">
              <w:t>Security</w:t>
            </w:r>
          </w:p>
        </w:tc>
        <w:tc>
          <w:tcPr>
            <w:tcW w:w="6096" w:type="dxa"/>
          </w:tcPr>
          <w:p w:rsidR="00F75104" w:rsidRDefault="00F75104" w:rsidP="00EB09AA">
            <w:pPr>
              <w:pStyle w:val="NoSpacing"/>
            </w:pPr>
            <w:r>
              <w:t xml:space="preserve">The </w:t>
            </w:r>
            <w:r w:rsidR="00B02E85">
              <w:t>Lender</w:t>
            </w:r>
            <w:r>
              <w:t xml:space="preserve"> </w:t>
            </w:r>
            <w:r w:rsidRPr="00697F29">
              <w:t xml:space="preserve">would be prepared to offer the Applicant </w:t>
            </w:r>
            <w:r>
              <w:t>finance</w:t>
            </w:r>
            <w:r w:rsidRPr="00697F29">
              <w:t xml:space="preserve"> if </w:t>
            </w:r>
            <w:r>
              <w:t>more c</w:t>
            </w:r>
            <w:r w:rsidRPr="00697F29">
              <w:t>ollateral was available</w:t>
            </w:r>
            <w:r>
              <w:t>.</w:t>
            </w:r>
            <w:r w:rsidRPr="00210325">
              <w:t xml:space="preserve"> </w:t>
            </w:r>
            <w:r w:rsidR="006C425F">
              <w:t xml:space="preserve">Security can be charged alongside the EFG facility. </w:t>
            </w:r>
            <w:r w:rsidR="0033542D" w:rsidRPr="00210325">
              <w:t xml:space="preserve">All forms of security are eligible other than </w:t>
            </w:r>
            <w:r w:rsidR="00DB1636">
              <w:t>P</w:t>
            </w:r>
            <w:r w:rsidR="0033542D" w:rsidRPr="00210325">
              <w:t xml:space="preserve">rincipal </w:t>
            </w:r>
            <w:r w:rsidR="00DB1636">
              <w:t>P</w:t>
            </w:r>
            <w:r w:rsidR="0033542D" w:rsidRPr="00210325">
              <w:t xml:space="preserve">rivate </w:t>
            </w:r>
            <w:r w:rsidR="00DB1636">
              <w:t>R</w:t>
            </w:r>
            <w:r w:rsidR="0033542D" w:rsidRPr="00210325">
              <w:t>esidence</w:t>
            </w:r>
            <w:r w:rsidR="00DB1636">
              <w:t xml:space="preserve"> (</w:t>
            </w:r>
            <w:r w:rsidR="00AF5888">
              <w:t>“</w:t>
            </w:r>
            <w:r w:rsidR="00DB1636">
              <w:t>PPR</w:t>
            </w:r>
            <w:r w:rsidR="00AF5888">
              <w:t>”</w:t>
            </w:r>
            <w:r w:rsidR="00DB1636">
              <w:t>)</w:t>
            </w:r>
          </w:p>
          <w:p w:rsidR="002E4887" w:rsidRPr="00210325" w:rsidRDefault="002E4887" w:rsidP="00EB09AA">
            <w:pPr>
              <w:pStyle w:val="NoSpacing"/>
            </w:pPr>
          </w:p>
        </w:tc>
        <w:tc>
          <w:tcPr>
            <w:tcW w:w="1337" w:type="dxa"/>
          </w:tcPr>
          <w:p w:rsidR="0033542D" w:rsidRPr="00210325" w:rsidRDefault="007E0656">
            <w:pPr>
              <w:pStyle w:val="NoSpacing"/>
            </w:pPr>
            <w:r>
              <w:t>2.4</w:t>
            </w:r>
          </w:p>
        </w:tc>
      </w:tr>
      <w:tr w:rsidR="007E0656" w:rsidTr="008350B7">
        <w:tc>
          <w:tcPr>
            <w:tcW w:w="1809" w:type="dxa"/>
          </w:tcPr>
          <w:p w:rsidR="007E0656" w:rsidRDefault="007E0656" w:rsidP="007E0656">
            <w:pPr>
              <w:pStyle w:val="NoSpacing"/>
            </w:pPr>
            <w:r w:rsidRPr="00210325">
              <w:t>Max</w:t>
            </w:r>
            <w:r w:rsidR="00C20C5C">
              <w:t>imum</w:t>
            </w:r>
            <w:r w:rsidRPr="00210325">
              <w:t xml:space="preserve"> turnover</w:t>
            </w:r>
          </w:p>
          <w:p w:rsidR="00F96D2D" w:rsidRPr="00210325" w:rsidRDefault="00F96D2D" w:rsidP="007E0656">
            <w:pPr>
              <w:pStyle w:val="NoSpacing"/>
            </w:pPr>
          </w:p>
        </w:tc>
        <w:tc>
          <w:tcPr>
            <w:tcW w:w="6096" w:type="dxa"/>
          </w:tcPr>
          <w:p w:rsidR="007E0656" w:rsidRDefault="007E0656" w:rsidP="007E0656">
            <w:pPr>
              <w:pStyle w:val="NoSpacing"/>
            </w:pPr>
            <w:r w:rsidRPr="00210325">
              <w:t>Group sales must not exceed £</w:t>
            </w:r>
            <w:r w:rsidR="00DB1636">
              <w:t>41</w:t>
            </w:r>
            <w:r w:rsidRPr="00210325">
              <w:t>m</w:t>
            </w:r>
          </w:p>
          <w:p w:rsidR="007E0656" w:rsidRPr="00210325" w:rsidRDefault="007E0656" w:rsidP="007E0656">
            <w:pPr>
              <w:pStyle w:val="NoSpacing"/>
            </w:pPr>
          </w:p>
        </w:tc>
        <w:tc>
          <w:tcPr>
            <w:tcW w:w="1337" w:type="dxa"/>
          </w:tcPr>
          <w:p w:rsidR="007E0656" w:rsidRPr="00210325" w:rsidRDefault="007E0656" w:rsidP="007E0656">
            <w:pPr>
              <w:pStyle w:val="NoSpacing"/>
            </w:pPr>
            <w:r>
              <w:t>2.5.1</w:t>
            </w:r>
          </w:p>
        </w:tc>
      </w:tr>
      <w:tr w:rsidR="007E0656" w:rsidTr="008350B7">
        <w:tc>
          <w:tcPr>
            <w:tcW w:w="1809" w:type="dxa"/>
          </w:tcPr>
          <w:p w:rsidR="007E0656" w:rsidRPr="00210325" w:rsidRDefault="007E0656" w:rsidP="007E0656">
            <w:pPr>
              <w:pStyle w:val="NoSpacing"/>
            </w:pPr>
            <w:r w:rsidRPr="00210325">
              <w:t>Amount</w:t>
            </w:r>
          </w:p>
        </w:tc>
        <w:tc>
          <w:tcPr>
            <w:tcW w:w="6096" w:type="dxa"/>
          </w:tcPr>
          <w:p w:rsidR="007E0656" w:rsidRDefault="007E0656" w:rsidP="007E0656">
            <w:pPr>
              <w:pStyle w:val="NoSpacing"/>
            </w:pPr>
            <w:r w:rsidRPr="00210325">
              <w:t>£1</w:t>
            </w:r>
            <w:r w:rsidR="00B0756B">
              <w:t>k</w:t>
            </w:r>
            <w:r w:rsidRPr="00210325">
              <w:t xml:space="preserve"> to £1m, subject to </w:t>
            </w:r>
            <w:r w:rsidR="00F96D2D">
              <w:rPr>
                <w:i/>
              </w:rPr>
              <w:t>d</w:t>
            </w:r>
            <w:r w:rsidRPr="00F96D2D">
              <w:rPr>
                <w:i/>
              </w:rPr>
              <w:t xml:space="preserve">e </w:t>
            </w:r>
            <w:r w:rsidR="00F96D2D">
              <w:rPr>
                <w:i/>
              </w:rPr>
              <w:t>m</w:t>
            </w:r>
            <w:r w:rsidRPr="00F96D2D">
              <w:rPr>
                <w:i/>
              </w:rPr>
              <w:t>inimis</w:t>
            </w:r>
            <w:r w:rsidRPr="00210325">
              <w:t xml:space="preserve"> limits</w:t>
            </w:r>
          </w:p>
          <w:p w:rsidR="007E0656" w:rsidRPr="00210325" w:rsidRDefault="007E0656" w:rsidP="007E0656">
            <w:pPr>
              <w:pStyle w:val="NoSpacing"/>
            </w:pPr>
          </w:p>
        </w:tc>
        <w:tc>
          <w:tcPr>
            <w:tcW w:w="1337" w:type="dxa"/>
          </w:tcPr>
          <w:p w:rsidR="007E0656" w:rsidRPr="00210325" w:rsidRDefault="007E0656" w:rsidP="007E0656">
            <w:pPr>
              <w:pStyle w:val="NoSpacing"/>
            </w:pPr>
            <w:r>
              <w:t>2.5.2</w:t>
            </w:r>
          </w:p>
        </w:tc>
      </w:tr>
      <w:tr w:rsidR="00F06920" w:rsidTr="008350B7">
        <w:tc>
          <w:tcPr>
            <w:tcW w:w="1809" w:type="dxa"/>
          </w:tcPr>
          <w:p w:rsidR="00F06920" w:rsidRPr="00210325" w:rsidRDefault="00F06920" w:rsidP="006B0268">
            <w:pPr>
              <w:pStyle w:val="NoSpacing"/>
            </w:pPr>
            <w:r w:rsidRPr="00210325">
              <w:t>Industrial sector</w:t>
            </w:r>
          </w:p>
        </w:tc>
        <w:tc>
          <w:tcPr>
            <w:tcW w:w="6096" w:type="dxa"/>
          </w:tcPr>
          <w:p w:rsidR="00F06920" w:rsidRDefault="00F06920" w:rsidP="00F06920">
            <w:pPr>
              <w:pStyle w:val="NoSpacing"/>
            </w:pPr>
            <w:r>
              <w:t>Most</w:t>
            </w:r>
            <w:r w:rsidRPr="00210325">
              <w:t xml:space="preserve"> sectors are </w:t>
            </w:r>
            <w:r>
              <w:t xml:space="preserve">now </w:t>
            </w:r>
            <w:r w:rsidRPr="00210325">
              <w:t xml:space="preserve">eligible. </w:t>
            </w:r>
            <w:r>
              <w:t xml:space="preserve"> Coal is </w:t>
            </w:r>
            <w:r w:rsidRPr="00210325">
              <w:t xml:space="preserve">ineligible, whilst partial restrictions apply to agriculture, fish farms, insurance, banking, formal education and </w:t>
            </w:r>
            <w:r>
              <w:t xml:space="preserve">road </w:t>
            </w:r>
            <w:r w:rsidRPr="00210325">
              <w:t>transport</w:t>
            </w:r>
          </w:p>
          <w:p w:rsidR="00F06920" w:rsidRPr="00F070AB" w:rsidRDefault="00F06920" w:rsidP="007E0656">
            <w:pPr>
              <w:pStyle w:val="NoSpacing"/>
            </w:pPr>
          </w:p>
        </w:tc>
        <w:tc>
          <w:tcPr>
            <w:tcW w:w="1337" w:type="dxa"/>
          </w:tcPr>
          <w:p w:rsidR="00F06920" w:rsidRDefault="00F06920" w:rsidP="007E0656">
            <w:pPr>
              <w:pStyle w:val="NoSpacing"/>
            </w:pPr>
            <w:r>
              <w:t>2.5.2</w:t>
            </w:r>
          </w:p>
        </w:tc>
      </w:tr>
      <w:tr w:rsidR="00F06920" w:rsidTr="008350B7">
        <w:tc>
          <w:tcPr>
            <w:tcW w:w="1809" w:type="dxa"/>
          </w:tcPr>
          <w:p w:rsidR="00F06920" w:rsidRPr="00210325" w:rsidRDefault="00F06920" w:rsidP="007E0656">
            <w:pPr>
              <w:pStyle w:val="NoSpacing"/>
            </w:pPr>
            <w:r w:rsidRPr="00210325">
              <w:t>Term</w:t>
            </w:r>
          </w:p>
        </w:tc>
        <w:tc>
          <w:tcPr>
            <w:tcW w:w="6096" w:type="dxa"/>
          </w:tcPr>
          <w:p w:rsidR="00F06920" w:rsidRPr="00F070AB" w:rsidRDefault="00F06920" w:rsidP="007E0656">
            <w:pPr>
              <w:pStyle w:val="NoSpacing"/>
            </w:pPr>
            <w:r w:rsidRPr="00F070AB">
              <w:t>Term loan: 3 months – 10 years</w:t>
            </w:r>
          </w:p>
          <w:p w:rsidR="00F06920" w:rsidRPr="00F070AB" w:rsidRDefault="00F06920" w:rsidP="007E0656">
            <w:pPr>
              <w:pStyle w:val="NoSpacing"/>
            </w:pPr>
            <w:r w:rsidRPr="00F070AB">
              <w:t>Overdraft: 3 months – 2 years</w:t>
            </w:r>
          </w:p>
          <w:p w:rsidR="00F06920" w:rsidRDefault="00F06920" w:rsidP="007E0656">
            <w:pPr>
              <w:pStyle w:val="NoSpacing"/>
            </w:pPr>
            <w:r w:rsidRPr="00F070AB">
              <w:t>Invoice Finance: 3 months – 3 years</w:t>
            </w:r>
          </w:p>
          <w:p w:rsidR="00F06920" w:rsidRPr="00F070AB" w:rsidRDefault="00F06920" w:rsidP="007E0656">
            <w:pPr>
              <w:pStyle w:val="NoSpacing"/>
            </w:pPr>
          </w:p>
        </w:tc>
        <w:tc>
          <w:tcPr>
            <w:tcW w:w="1337" w:type="dxa"/>
          </w:tcPr>
          <w:p w:rsidR="00F06920" w:rsidRPr="00210325" w:rsidRDefault="00F06920" w:rsidP="007E0656">
            <w:pPr>
              <w:pStyle w:val="NoSpacing"/>
            </w:pPr>
            <w:r>
              <w:t>2.5.3</w:t>
            </w:r>
          </w:p>
        </w:tc>
      </w:tr>
      <w:tr w:rsidR="00F06920" w:rsidTr="008350B7">
        <w:tc>
          <w:tcPr>
            <w:tcW w:w="1809" w:type="dxa"/>
          </w:tcPr>
          <w:p w:rsidR="00F06920" w:rsidRPr="00210325" w:rsidRDefault="00F06920" w:rsidP="00F070AB">
            <w:pPr>
              <w:pStyle w:val="NoSpacing"/>
            </w:pPr>
            <w:r w:rsidRPr="00210325">
              <w:lastRenderedPageBreak/>
              <w:t>Exports</w:t>
            </w:r>
          </w:p>
        </w:tc>
        <w:tc>
          <w:tcPr>
            <w:tcW w:w="6096" w:type="dxa"/>
          </w:tcPr>
          <w:p w:rsidR="00F06920" w:rsidRDefault="00F06920" w:rsidP="00F070AB">
            <w:pPr>
              <w:pStyle w:val="NoSpacing"/>
            </w:pPr>
            <w:r w:rsidRPr="00210325">
              <w:t>Restrictions apply in ce</w:t>
            </w:r>
            <w:r>
              <w:t>rtain circumstances where EFG</w:t>
            </w:r>
            <w:r w:rsidRPr="00210325">
              <w:t xml:space="preserve"> directly supports exports</w:t>
            </w:r>
          </w:p>
          <w:p w:rsidR="00F06920" w:rsidRPr="00210325" w:rsidRDefault="00F06920" w:rsidP="00F070AB">
            <w:pPr>
              <w:pStyle w:val="NoSpacing"/>
            </w:pPr>
          </w:p>
        </w:tc>
        <w:tc>
          <w:tcPr>
            <w:tcW w:w="1337" w:type="dxa"/>
          </w:tcPr>
          <w:p w:rsidR="00F06920" w:rsidRPr="00210325" w:rsidRDefault="00F06920" w:rsidP="00F070AB">
            <w:pPr>
              <w:pStyle w:val="NoSpacing"/>
            </w:pPr>
            <w:r>
              <w:t>2.5.5</w:t>
            </w:r>
          </w:p>
        </w:tc>
      </w:tr>
      <w:tr w:rsidR="00464E60" w:rsidTr="0056570D">
        <w:trPr>
          <w:trHeight w:val="816"/>
        </w:trPr>
        <w:tc>
          <w:tcPr>
            <w:tcW w:w="1809" w:type="dxa"/>
          </w:tcPr>
          <w:p w:rsidR="00464E60" w:rsidRPr="00210325" w:rsidRDefault="00464E60">
            <w:pPr>
              <w:pStyle w:val="NoSpacing"/>
            </w:pPr>
            <w:r>
              <w:t>Share transfers</w:t>
            </w:r>
          </w:p>
        </w:tc>
        <w:tc>
          <w:tcPr>
            <w:tcW w:w="6096" w:type="dxa"/>
          </w:tcPr>
          <w:p w:rsidR="00464E60" w:rsidRPr="00210325" w:rsidRDefault="00464E60" w:rsidP="00464E60">
            <w:pPr>
              <w:pStyle w:val="NoSpacing"/>
            </w:pPr>
            <w:r w:rsidRPr="00210325">
              <w:t xml:space="preserve">EFG is generally eligible for acquisitions </w:t>
            </w:r>
            <w:r>
              <w:t>where there is clear benefit to the business</w:t>
            </w:r>
          </w:p>
        </w:tc>
        <w:tc>
          <w:tcPr>
            <w:tcW w:w="1337" w:type="dxa"/>
          </w:tcPr>
          <w:p w:rsidR="00464E60" w:rsidRPr="00210325" w:rsidRDefault="00464E60" w:rsidP="00464E60">
            <w:pPr>
              <w:pStyle w:val="NoSpacing"/>
            </w:pPr>
            <w:r>
              <w:t>2.5.7</w:t>
            </w:r>
          </w:p>
        </w:tc>
      </w:tr>
    </w:tbl>
    <w:p w:rsidR="003F5DC2" w:rsidRDefault="00095F53" w:rsidP="00F75104">
      <w:pPr>
        <w:pStyle w:val="11Subheading1"/>
      </w:pPr>
      <w:bookmarkStart w:id="11" w:name="_Toc325987260"/>
      <w:r w:rsidRPr="00792D3E">
        <w:t>2.</w:t>
      </w:r>
      <w:r>
        <w:t>3</w:t>
      </w:r>
      <w:r w:rsidRPr="00792D3E">
        <w:t xml:space="preserve"> </w:t>
      </w:r>
      <w:r>
        <w:tab/>
      </w:r>
      <w:r w:rsidR="00F75104">
        <w:t>Viability</w:t>
      </w:r>
      <w:bookmarkEnd w:id="11"/>
    </w:p>
    <w:p w:rsidR="003F5DC2" w:rsidRDefault="00F75104" w:rsidP="003F5DC2">
      <w:r>
        <w:t xml:space="preserve">Evaluation of the Applicant’s viability is devolved to each </w:t>
      </w:r>
      <w:r w:rsidR="00B02E85">
        <w:t>Lender</w:t>
      </w:r>
      <w:r>
        <w:t>, which must use its n</w:t>
      </w:r>
      <w:r w:rsidRPr="00D7557D">
        <w:t xml:space="preserve">ormal </w:t>
      </w:r>
      <w:r>
        <w:t>commercial lending c</w:t>
      </w:r>
      <w:r w:rsidRPr="00D7557D">
        <w:t xml:space="preserve">riteria </w:t>
      </w:r>
      <w:r>
        <w:t xml:space="preserve">to appraise </w:t>
      </w:r>
      <w:r w:rsidR="00B655AE">
        <w:t xml:space="preserve">each </w:t>
      </w:r>
      <w:r w:rsidR="00CE51AD">
        <w:t>proposal</w:t>
      </w:r>
      <w:r>
        <w:t xml:space="preserve">. The </w:t>
      </w:r>
      <w:r w:rsidR="00B02E85">
        <w:t>Lender</w:t>
      </w:r>
      <w:r>
        <w:t xml:space="preserve"> may proceed if:</w:t>
      </w:r>
    </w:p>
    <w:p w:rsidR="00CE51AD" w:rsidRDefault="00CE51AD" w:rsidP="005C71B8">
      <w:pPr>
        <w:pStyle w:val="ListParagraph"/>
        <w:numPr>
          <w:ilvl w:val="0"/>
          <w:numId w:val="21"/>
        </w:numPr>
      </w:pPr>
      <w:r w:rsidRPr="00697F29">
        <w:t xml:space="preserve">the </w:t>
      </w:r>
      <w:r>
        <w:t>Lender</w:t>
      </w:r>
      <w:r w:rsidRPr="00697F29">
        <w:t xml:space="preserve"> believes that the Applicant has a viable business plan and that the </w:t>
      </w:r>
      <w:r>
        <w:t>EFG facility can be serviced and</w:t>
      </w:r>
      <w:r w:rsidRPr="00697F29">
        <w:t xml:space="preserve"> rep</w:t>
      </w:r>
      <w:r>
        <w:t>aid;</w:t>
      </w:r>
    </w:p>
    <w:p w:rsidR="003F5DC2" w:rsidRDefault="003F5DC2" w:rsidP="005C71B8">
      <w:pPr>
        <w:pStyle w:val="ListParagraph"/>
        <w:numPr>
          <w:ilvl w:val="0"/>
          <w:numId w:val="21"/>
        </w:numPr>
      </w:pPr>
      <w:r w:rsidRPr="00697F29">
        <w:t xml:space="preserve">the </w:t>
      </w:r>
      <w:r w:rsidR="00B02E85">
        <w:t>Lender</w:t>
      </w:r>
      <w:r w:rsidRPr="00697F29">
        <w:t xml:space="preserve"> would be prepared to offer the Applicant </w:t>
      </w:r>
      <w:r>
        <w:t>finance</w:t>
      </w:r>
      <w:r w:rsidRPr="00697F29">
        <w:t xml:space="preserve"> if </w:t>
      </w:r>
      <w:r>
        <w:t>more c</w:t>
      </w:r>
      <w:r w:rsidRPr="00697F29">
        <w:t>ollateral was available</w:t>
      </w:r>
      <w:r>
        <w:t>;</w:t>
      </w:r>
      <w:r w:rsidR="00CE51AD">
        <w:t xml:space="preserve"> and,</w:t>
      </w:r>
      <w:r w:rsidRPr="00697F29">
        <w:t xml:space="preserve"> </w:t>
      </w:r>
    </w:p>
    <w:p w:rsidR="003F5DC2" w:rsidRDefault="003F5DC2" w:rsidP="005C71B8">
      <w:pPr>
        <w:pStyle w:val="ListParagraph"/>
        <w:numPr>
          <w:ilvl w:val="0"/>
          <w:numId w:val="21"/>
        </w:numPr>
      </w:pPr>
      <w:r w:rsidRPr="00697F29">
        <w:t xml:space="preserve">the </w:t>
      </w:r>
      <w:r w:rsidR="00B02E85">
        <w:t>Lender</w:t>
      </w:r>
      <w:r w:rsidRPr="00697F29">
        <w:t xml:space="preserve"> believes a </w:t>
      </w:r>
      <w:r>
        <w:t xml:space="preserve">term </w:t>
      </w:r>
      <w:r w:rsidRPr="00697F29">
        <w:t>loan</w:t>
      </w:r>
      <w:r>
        <w:t>, overdraft or invoice finance facility</w:t>
      </w:r>
      <w:r w:rsidRPr="00697F29">
        <w:t xml:space="preserve"> is the </w:t>
      </w:r>
      <w:r>
        <w:t xml:space="preserve">appropriate debt instrument to use in terms of </w:t>
      </w:r>
      <w:r w:rsidRPr="00697F29">
        <w:t>the Applicant</w:t>
      </w:r>
      <w:r>
        <w:t>’s</w:t>
      </w:r>
      <w:r w:rsidRPr="00697F29">
        <w:t xml:space="preserve"> finance rais</w:t>
      </w:r>
      <w:r>
        <w:t>ing.</w:t>
      </w:r>
      <w:r w:rsidRPr="00697F29">
        <w:t xml:space="preserve"> </w:t>
      </w:r>
    </w:p>
    <w:p w:rsidR="003F5DC2" w:rsidRDefault="003F5DC2" w:rsidP="003F5DC2">
      <w:r w:rsidRPr="00D7557D">
        <w:t xml:space="preserve">Enterprises which have defaulted on historic EFG (or SFLG) schemes are not disqualified from applying for EFG (assuming all normal eligibility criteria are met). The individual lending decision is at the discretion of the </w:t>
      </w:r>
      <w:r w:rsidR="00B02E85">
        <w:t>Lender</w:t>
      </w:r>
      <w:r w:rsidRPr="00D7557D">
        <w:t>.</w:t>
      </w:r>
    </w:p>
    <w:p w:rsidR="00DB1636" w:rsidRDefault="00DB1636" w:rsidP="003F5DC2">
      <w:r>
        <w:rPr>
          <w:kern w:val="36"/>
          <w:lang w:eastAsia="en-GB"/>
        </w:rPr>
        <w:t>However, EFG should not be used as a mechanism for a Lender to shift risk from its own balance sheet to the Government</w:t>
      </w:r>
      <w:r w:rsidR="00794B49">
        <w:rPr>
          <w:kern w:val="36"/>
          <w:lang w:eastAsia="en-GB"/>
        </w:rPr>
        <w:t>.</w:t>
      </w:r>
    </w:p>
    <w:p w:rsidR="00095F53" w:rsidRDefault="00FA7B25" w:rsidP="00B0504E">
      <w:pPr>
        <w:pStyle w:val="11Subheading1"/>
      </w:pPr>
      <w:bookmarkStart w:id="12" w:name="_Toc325987261"/>
      <w:r>
        <w:t>2.4</w:t>
      </w:r>
      <w:r>
        <w:tab/>
      </w:r>
      <w:r w:rsidR="00095F53">
        <w:t>Security</w:t>
      </w:r>
      <w:bookmarkEnd w:id="12"/>
    </w:p>
    <w:p w:rsidR="008F7C88" w:rsidRDefault="008F7C88" w:rsidP="008F7C88">
      <w:r w:rsidRPr="00DF11B2">
        <w:t>The rules regarding security are as follows:</w:t>
      </w:r>
    </w:p>
    <w:p w:rsidR="008F7C88" w:rsidRPr="00E2450F" w:rsidRDefault="008F7C88" w:rsidP="00474654">
      <w:pPr>
        <w:pStyle w:val="ListParagraph"/>
        <w:numPr>
          <w:ilvl w:val="0"/>
          <w:numId w:val="77"/>
        </w:numPr>
        <w:ind w:left="426" w:hanging="426"/>
        <w:rPr>
          <w:b/>
          <w:u w:val="single"/>
        </w:rPr>
      </w:pPr>
      <w:r w:rsidRPr="00E2450F">
        <w:rPr>
          <w:b/>
          <w:u w:val="single"/>
        </w:rPr>
        <w:t xml:space="preserve">The Lender </w:t>
      </w:r>
      <w:r w:rsidR="00C30985">
        <w:rPr>
          <w:b/>
          <w:u w:val="single"/>
        </w:rPr>
        <w:t>should</w:t>
      </w:r>
      <w:r w:rsidR="00C30985" w:rsidRPr="00E2450F">
        <w:rPr>
          <w:b/>
          <w:u w:val="single"/>
        </w:rPr>
        <w:t xml:space="preserve"> </w:t>
      </w:r>
      <w:r w:rsidRPr="00E2450F">
        <w:rPr>
          <w:b/>
          <w:u w:val="single"/>
        </w:rPr>
        <w:t xml:space="preserve">investigate all available security and either charge or discount as unavailable this security, according to </w:t>
      </w:r>
      <w:r>
        <w:rPr>
          <w:b/>
          <w:u w:val="single"/>
        </w:rPr>
        <w:t>its</w:t>
      </w:r>
      <w:r w:rsidRPr="00E2450F">
        <w:rPr>
          <w:b/>
          <w:u w:val="single"/>
        </w:rPr>
        <w:t xml:space="preserve"> normal credit and security assessment procedures.</w:t>
      </w:r>
    </w:p>
    <w:p w:rsidR="008F7C88" w:rsidRDefault="008F7C88" w:rsidP="008F7C88">
      <w:r>
        <w:t xml:space="preserve">Definition of </w:t>
      </w:r>
      <w:r w:rsidR="00787AFB">
        <w:t>s</w:t>
      </w:r>
      <w:r>
        <w:t xml:space="preserve">ecurity: All business or, if appropriate, personal assets which a Lender would look to as security for business borrowing in the normal course of business. </w:t>
      </w:r>
    </w:p>
    <w:p w:rsidR="008F7C88" w:rsidRDefault="008F7C88" w:rsidP="00474654">
      <w:pPr>
        <w:pStyle w:val="ListParagraph"/>
        <w:numPr>
          <w:ilvl w:val="0"/>
          <w:numId w:val="79"/>
        </w:numPr>
      </w:pPr>
      <w:r>
        <w:t xml:space="preserve">For sole traders and partnerships, Lenders should investigate the personal assets of the individuals owning the business (as per normal commercial practice). </w:t>
      </w:r>
    </w:p>
    <w:p w:rsidR="008F7C88" w:rsidRDefault="008F7C88" w:rsidP="00474654">
      <w:pPr>
        <w:pStyle w:val="ListParagraph"/>
        <w:numPr>
          <w:ilvl w:val="0"/>
          <w:numId w:val="79"/>
        </w:numPr>
      </w:pPr>
      <w:r>
        <w:t xml:space="preserve">For a limited company, potential security would include all standard business security (for example, fixed charges, debentures, corporate guarantees) plus Personal Guarantees from </w:t>
      </w:r>
      <w:r w:rsidR="00F71FBB">
        <w:t>d</w:t>
      </w:r>
      <w:r>
        <w:t>irectors</w:t>
      </w:r>
      <w:r w:rsidR="00DB1636">
        <w:t xml:space="preserve"> </w:t>
      </w:r>
      <w:r>
        <w:t>/</w:t>
      </w:r>
      <w:r w:rsidR="00DB1636">
        <w:t xml:space="preserve"> </w:t>
      </w:r>
      <w:r>
        <w:t>shareholders</w:t>
      </w:r>
      <w:r w:rsidR="00DB1636">
        <w:t xml:space="preserve"> </w:t>
      </w:r>
      <w:r>
        <w:t>/</w:t>
      </w:r>
      <w:r w:rsidR="00DB1636">
        <w:t xml:space="preserve"> </w:t>
      </w:r>
      <w:r>
        <w:t xml:space="preserve">third parties as appropriate. </w:t>
      </w:r>
    </w:p>
    <w:p w:rsidR="008F7C88" w:rsidRDefault="008F7C88" w:rsidP="00474654">
      <w:pPr>
        <w:pStyle w:val="ListParagraph"/>
        <w:numPr>
          <w:ilvl w:val="0"/>
          <w:numId w:val="79"/>
        </w:numPr>
      </w:pPr>
      <w:r>
        <w:t xml:space="preserve">Personal Guarantees can be Supported or Unsupported, as deemed appropriate by the Lender. </w:t>
      </w:r>
    </w:p>
    <w:p w:rsidR="008F7C88" w:rsidRDefault="008F7C88" w:rsidP="00474654">
      <w:pPr>
        <w:pStyle w:val="ListParagraph"/>
        <w:numPr>
          <w:ilvl w:val="0"/>
          <w:numId w:val="79"/>
        </w:numPr>
      </w:pPr>
      <w:r w:rsidRPr="009474F5">
        <w:t>Unsupported Personal Guarantees</w:t>
      </w:r>
      <w:r w:rsidRPr="00D8161C">
        <w:rPr>
          <w:b/>
        </w:rPr>
        <w:t xml:space="preserve"> </w:t>
      </w:r>
      <w:r>
        <w:t xml:space="preserve">from a </w:t>
      </w:r>
      <w:r w:rsidR="00F71FBB">
        <w:t>d</w:t>
      </w:r>
      <w:r>
        <w:t>irector</w:t>
      </w:r>
      <w:r w:rsidR="00787AFB">
        <w:t xml:space="preserve"> </w:t>
      </w:r>
      <w:r>
        <w:t>/</w:t>
      </w:r>
      <w:r w:rsidR="00787AFB">
        <w:t xml:space="preserve"> </w:t>
      </w:r>
      <w:r>
        <w:t xml:space="preserve">shareholder are frequently viewed </w:t>
      </w:r>
      <w:r w:rsidRPr="00D7557D">
        <w:t>as a means of demonstrating personal commitment</w:t>
      </w:r>
      <w:r>
        <w:t xml:space="preserve"> from the Borrower and a Lender is entitled to request this security</w:t>
      </w:r>
      <w:r w:rsidRPr="00D7557D">
        <w:t xml:space="preserve">, if to do so is consistent with the </w:t>
      </w:r>
      <w:r>
        <w:t>Lender</w:t>
      </w:r>
      <w:r w:rsidRPr="00D7557D">
        <w:t>’s normal commercial lending criteria.</w:t>
      </w:r>
      <w:r>
        <w:t xml:space="preserve"> </w:t>
      </w:r>
    </w:p>
    <w:p w:rsidR="008F7C88" w:rsidRDefault="008F7C88" w:rsidP="00474654">
      <w:pPr>
        <w:pStyle w:val="ListParagraph"/>
        <w:numPr>
          <w:ilvl w:val="0"/>
          <w:numId w:val="79"/>
        </w:numPr>
      </w:pPr>
      <w:r w:rsidRPr="009474F5">
        <w:lastRenderedPageBreak/>
        <w:t>For Supported Personal Guarantees, Lenders</w:t>
      </w:r>
      <w:r w:rsidRPr="006423E2">
        <w:t xml:space="preserve"> can look to any personal asset of the Guarantor other than their Princip</w:t>
      </w:r>
      <w:r w:rsidR="00787AFB">
        <w:t>a</w:t>
      </w:r>
      <w:r w:rsidRPr="006423E2">
        <w:t>l Private Residence</w:t>
      </w:r>
      <w:r w:rsidR="00B07825">
        <w:t xml:space="preserve"> (PPR)</w:t>
      </w:r>
      <w:r w:rsidRPr="006423E2">
        <w:t xml:space="preserve">. Charging a PPR is strictly </w:t>
      </w:r>
      <w:r>
        <w:t>prohibited for EFG</w:t>
      </w:r>
      <w:r w:rsidRPr="006423E2">
        <w:t xml:space="preserve">. </w:t>
      </w:r>
    </w:p>
    <w:p w:rsidR="008F7C88" w:rsidRDefault="008F7C88" w:rsidP="00474654">
      <w:pPr>
        <w:pStyle w:val="ListParagraph"/>
        <w:numPr>
          <w:ilvl w:val="0"/>
          <w:numId w:val="79"/>
        </w:numPr>
      </w:pPr>
      <w:r w:rsidRPr="00D8161C">
        <w:rPr>
          <w:b/>
        </w:rPr>
        <w:t>Lenders should make Borrowers aware that in the event of default, the Borrower</w:t>
      </w:r>
      <w:r>
        <w:rPr>
          <w:b/>
        </w:rPr>
        <w:t xml:space="preserve"> </w:t>
      </w:r>
      <w:r w:rsidRPr="00D8161C">
        <w:rPr>
          <w:b/>
        </w:rPr>
        <w:t>remains li</w:t>
      </w:r>
      <w:r>
        <w:rPr>
          <w:b/>
        </w:rPr>
        <w:t>able for 100% of the outstanding EFG</w:t>
      </w:r>
      <w:r w:rsidRPr="00D8161C">
        <w:rPr>
          <w:b/>
        </w:rPr>
        <w:t xml:space="preserve"> debt and that normal recovery and enforcement procedures (against the Borrower</w:t>
      </w:r>
      <w:r>
        <w:rPr>
          <w:b/>
        </w:rPr>
        <w:t xml:space="preserve"> or Guarantor</w:t>
      </w:r>
      <w:r w:rsidRPr="00D8161C">
        <w:rPr>
          <w:b/>
        </w:rPr>
        <w:t xml:space="preserve">) will be pursued by the Lender before any demand is made on the </w:t>
      </w:r>
      <w:r w:rsidR="00787AFB">
        <w:rPr>
          <w:b/>
        </w:rPr>
        <w:t>s</w:t>
      </w:r>
      <w:r>
        <w:rPr>
          <w:b/>
        </w:rPr>
        <w:t>cheme</w:t>
      </w:r>
      <w:r w:rsidRPr="00D8161C">
        <w:rPr>
          <w:b/>
        </w:rPr>
        <w:t xml:space="preserve"> guarantee. The provision of an </w:t>
      </w:r>
      <w:r>
        <w:rPr>
          <w:b/>
        </w:rPr>
        <w:t>EFG</w:t>
      </w:r>
      <w:r w:rsidRPr="00D8161C">
        <w:rPr>
          <w:b/>
        </w:rPr>
        <w:t xml:space="preserve"> guarantee does NOT remove any liability for the borrowing from the Borrower</w:t>
      </w:r>
      <w:r>
        <w:rPr>
          <w:b/>
        </w:rPr>
        <w:t xml:space="preserve"> / Guarantor</w:t>
      </w:r>
      <w:r w:rsidRPr="00D8161C">
        <w:rPr>
          <w:b/>
        </w:rPr>
        <w:t>.</w:t>
      </w:r>
    </w:p>
    <w:p w:rsidR="008F7C88" w:rsidRDefault="008F7C88" w:rsidP="008F7C88">
      <w:r>
        <w:t xml:space="preserve">Having examined all potentially available security, the Lender will have one of </w:t>
      </w:r>
      <w:r w:rsidR="00671EF4">
        <w:t>four</w:t>
      </w:r>
      <w:r>
        <w:t xml:space="preserve"> security scenarios:</w:t>
      </w:r>
    </w:p>
    <w:p w:rsidR="008F7C88" w:rsidRDefault="008F7C88" w:rsidP="00474654">
      <w:pPr>
        <w:pStyle w:val="ListParagraph"/>
        <w:numPr>
          <w:ilvl w:val="0"/>
          <w:numId w:val="78"/>
        </w:numPr>
        <w:ind w:left="709" w:hanging="283"/>
      </w:pPr>
      <w:r>
        <w:t>T</w:t>
      </w:r>
      <w:r w:rsidRPr="00D7557D">
        <w:t xml:space="preserve">he </w:t>
      </w:r>
      <w:r>
        <w:t>Lender believes the Borrower</w:t>
      </w:r>
      <w:r w:rsidRPr="00D7557D">
        <w:t xml:space="preserve"> has</w:t>
      </w:r>
      <w:r w:rsidRPr="00E2450F">
        <w:t xml:space="preserve"> </w:t>
      </w:r>
      <w:r w:rsidRPr="00787AFB">
        <w:rPr>
          <w:b/>
        </w:rPr>
        <w:t>sufficient security</w:t>
      </w:r>
      <w:r w:rsidRPr="009206CD">
        <w:t xml:space="preserve"> </w:t>
      </w:r>
      <w:r w:rsidRPr="00D7557D">
        <w:t>available to secure the borrowing requirement</w:t>
      </w:r>
      <w:r>
        <w:t>. B</w:t>
      </w:r>
      <w:r w:rsidRPr="00D7557D">
        <w:t xml:space="preserve">y definition, </w:t>
      </w:r>
      <w:r>
        <w:t>the borrowing requirement can be funded via a standard commercial facility and EFG does not need to be used</w:t>
      </w:r>
      <w:r w:rsidRPr="00D7557D">
        <w:t xml:space="preserve">. </w:t>
      </w:r>
    </w:p>
    <w:p w:rsidR="00F41EEF" w:rsidRDefault="00F41EEF" w:rsidP="005C71B8">
      <w:pPr>
        <w:pStyle w:val="ListParagraph"/>
        <w:ind w:left="709"/>
      </w:pPr>
    </w:p>
    <w:p w:rsidR="008F7C88" w:rsidRDefault="008F7C88" w:rsidP="00474654">
      <w:pPr>
        <w:pStyle w:val="ListParagraph"/>
        <w:numPr>
          <w:ilvl w:val="0"/>
          <w:numId w:val="78"/>
        </w:numPr>
        <w:ind w:left="709" w:hanging="283"/>
      </w:pPr>
      <w:r>
        <w:t>T</w:t>
      </w:r>
      <w:r w:rsidRPr="00D7557D">
        <w:t xml:space="preserve">he </w:t>
      </w:r>
      <w:r>
        <w:t>Lender believes the Borrower</w:t>
      </w:r>
      <w:r w:rsidRPr="00D7557D">
        <w:t xml:space="preserve"> has </w:t>
      </w:r>
      <w:r w:rsidRPr="006423E2">
        <w:rPr>
          <w:b/>
        </w:rPr>
        <w:t>no additional security</w:t>
      </w:r>
      <w:r w:rsidRPr="00D7557D">
        <w:t xml:space="preserve"> available to secure the borrowing requirement</w:t>
      </w:r>
      <w:r>
        <w:t>. Consequently, the borrowing requirement cannot be funded by a standard commercial facility. In these circumstances, EFG</w:t>
      </w:r>
      <w:r w:rsidRPr="00D7557D">
        <w:t xml:space="preserve"> </w:t>
      </w:r>
      <w:r w:rsidRPr="006423E2">
        <w:rPr>
          <w:b/>
          <w:u w:val="single"/>
        </w:rPr>
        <w:t>can</w:t>
      </w:r>
      <w:r w:rsidRPr="00D7557D">
        <w:t xml:space="preserve"> be used to support the full borrowing requirement. </w:t>
      </w:r>
    </w:p>
    <w:p w:rsidR="00F41EEF" w:rsidRDefault="00F41EEF" w:rsidP="005C71B8">
      <w:pPr>
        <w:pStyle w:val="ListParagraph"/>
        <w:ind w:left="709"/>
      </w:pPr>
    </w:p>
    <w:p w:rsidR="00F41EEF" w:rsidRDefault="008F7C88" w:rsidP="00474654">
      <w:pPr>
        <w:pStyle w:val="ListParagraph"/>
        <w:numPr>
          <w:ilvl w:val="0"/>
          <w:numId w:val="78"/>
        </w:numPr>
        <w:ind w:left="709" w:hanging="283"/>
      </w:pPr>
      <w:r>
        <w:t>T</w:t>
      </w:r>
      <w:r w:rsidRPr="00D7557D">
        <w:t xml:space="preserve">he </w:t>
      </w:r>
      <w:r>
        <w:t>Lender believes the Borrower has</w:t>
      </w:r>
      <w:r w:rsidRPr="00D7557D">
        <w:t xml:space="preserve"> </w:t>
      </w:r>
      <w:r w:rsidRPr="00787AFB">
        <w:rPr>
          <w:b/>
        </w:rPr>
        <w:t xml:space="preserve">some </w:t>
      </w:r>
      <w:r w:rsidRPr="00C95E80">
        <w:rPr>
          <w:b/>
        </w:rPr>
        <w:t>but insufficient additional security</w:t>
      </w:r>
      <w:r>
        <w:t xml:space="preserve"> </w:t>
      </w:r>
      <w:r w:rsidRPr="00D7557D">
        <w:t>to fully secure the borrowing requirement</w:t>
      </w:r>
      <w:r>
        <w:t>. In these circumstances,</w:t>
      </w:r>
      <w:r w:rsidRPr="00D7557D">
        <w:t xml:space="preserve"> </w:t>
      </w:r>
      <w:r>
        <w:t xml:space="preserve">EFG </w:t>
      </w:r>
      <w:r w:rsidRPr="00C95E80">
        <w:rPr>
          <w:b/>
          <w:u w:val="single"/>
        </w:rPr>
        <w:t>can</w:t>
      </w:r>
      <w:r>
        <w:t xml:space="preserve"> be used to </w:t>
      </w:r>
      <w:r w:rsidRPr="00452527">
        <w:t xml:space="preserve">support </w:t>
      </w:r>
      <w:r>
        <w:t>the full borrowing requirement. The Lender should charge all (additional) available security to support the EFG borrowing (listed as new or additional security in the EFG Facility Letter), in which case this additional security will be known as “</w:t>
      </w:r>
      <w:r w:rsidR="00794B49">
        <w:t>L</w:t>
      </w:r>
      <w:r>
        <w:t xml:space="preserve">inked </w:t>
      </w:r>
      <w:r w:rsidR="00794B49">
        <w:t>C</w:t>
      </w:r>
      <w:r>
        <w:t>ollateral” for EFG purposes. In the event of Borrower default, any proceeds realised from this Linked Collateral must be used to repay outstanding EFG borrowings in priority to any other outstanding debt.</w:t>
      </w:r>
      <w:r w:rsidR="00C95E80">
        <w:t xml:space="preserve"> </w:t>
      </w:r>
    </w:p>
    <w:p w:rsidR="00F41EEF" w:rsidRDefault="00F41EEF" w:rsidP="005C71B8">
      <w:pPr>
        <w:pStyle w:val="ListParagraph"/>
      </w:pPr>
    </w:p>
    <w:p w:rsidR="008F7C88" w:rsidRDefault="008F7C88" w:rsidP="00474654">
      <w:pPr>
        <w:pStyle w:val="ListParagraph"/>
        <w:numPr>
          <w:ilvl w:val="0"/>
          <w:numId w:val="78"/>
        </w:numPr>
        <w:ind w:left="709" w:hanging="283"/>
      </w:pPr>
      <w:r>
        <w:t xml:space="preserve">Alternatively, the Lender could use the additional available security to facilitate an additional borrowing facility on normal commercial terms, with any </w:t>
      </w:r>
      <w:r w:rsidRPr="00787AFB">
        <w:rPr>
          <w:b/>
        </w:rPr>
        <w:t>funding shortfall</w:t>
      </w:r>
      <w:r>
        <w:t xml:space="preserve"> thereafter funded via a </w:t>
      </w:r>
      <w:r w:rsidRPr="00787AFB">
        <w:rPr>
          <w:b/>
        </w:rPr>
        <w:t>wholly unsecured EFG facility</w:t>
      </w:r>
      <w:r>
        <w:t xml:space="preserve">. </w:t>
      </w:r>
    </w:p>
    <w:p w:rsidR="008F7C88" w:rsidRDefault="008F7C88" w:rsidP="008F7C88">
      <w:r>
        <w:t xml:space="preserve">The Lender has complete discretion on which funding structure to adopt. </w:t>
      </w:r>
    </w:p>
    <w:p w:rsidR="009D2F91" w:rsidRDefault="008F7C88" w:rsidP="008F7C88">
      <w:pPr>
        <w:pStyle w:val="ListParagraph"/>
        <w:ind w:left="0"/>
      </w:pPr>
      <w:r w:rsidRPr="009474F5">
        <w:rPr>
          <w:b/>
        </w:rPr>
        <w:t xml:space="preserve">Whenever </w:t>
      </w:r>
      <w:r>
        <w:rPr>
          <w:b/>
        </w:rPr>
        <w:t>EFG</w:t>
      </w:r>
      <w:r w:rsidRPr="009474F5">
        <w:rPr>
          <w:b/>
        </w:rPr>
        <w:t xml:space="preserve"> is to be used, the Lender</w:t>
      </w:r>
      <w:r>
        <w:rPr>
          <w:b/>
        </w:rPr>
        <w:t xml:space="preserve"> must </w:t>
      </w:r>
      <w:r w:rsidRPr="000B2C19">
        <w:rPr>
          <w:b/>
        </w:rPr>
        <w:t>be able to confirm tha</w:t>
      </w:r>
      <w:r>
        <w:rPr>
          <w:b/>
        </w:rPr>
        <w:t>t it would lend to the Borrower</w:t>
      </w:r>
      <w:r w:rsidRPr="000B2C19">
        <w:rPr>
          <w:b/>
        </w:rPr>
        <w:t xml:space="preserve"> but for the lack of </w:t>
      </w:r>
      <w:r>
        <w:rPr>
          <w:b/>
        </w:rPr>
        <w:t xml:space="preserve">available </w:t>
      </w:r>
      <w:r w:rsidRPr="000B2C19">
        <w:rPr>
          <w:b/>
        </w:rPr>
        <w:t>security</w:t>
      </w:r>
      <w:r>
        <w:rPr>
          <w:b/>
        </w:rPr>
        <w:t>.</w:t>
      </w:r>
      <w:r w:rsidR="00760A43">
        <w:rPr>
          <w:b/>
        </w:rPr>
        <w:t xml:space="preserve"> The Lender makes a statutory declaration to this </w:t>
      </w:r>
      <w:r w:rsidR="002F7563">
        <w:rPr>
          <w:b/>
        </w:rPr>
        <w:t>e</w:t>
      </w:r>
      <w:r w:rsidR="00760A43">
        <w:rPr>
          <w:b/>
        </w:rPr>
        <w:t>ffect.</w:t>
      </w:r>
      <w:r w:rsidR="009D2F91">
        <w:rPr>
          <w:b/>
        </w:rPr>
        <w:t xml:space="preserve"> </w:t>
      </w:r>
    </w:p>
    <w:p w:rsidR="009A2EC2" w:rsidRPr="009A2EC2" w:rsidRDefault="009A2EC2" w:rsidP="009A2EC2">
      <w:r w:rsidRPr="009A2EC2">
        <w:t>Security can be released</w:t>
      </w:r>
      <w:r>
        <w:t xml:space="preserve"> by the Lender</w:t>
      </w:r>
      <w:r w:rsidRPr="009A2EC2">
        <w:t xml:space="preserve"> </w:t>
      </w:r>
      <w:r>
        <w:t xml:space="preserve">provided that this is in-line with normal commercial procedures, </w:t>
      </w:r>
      <w:r w:rsidRPr="009A2EC2">
        <w:t xml:space="preserve">and </w:t>
      </w:r>
      <w:r>
        <w:t xml:space="preserve">that the </w:t>
      </w:r>
      <w:r w:rsidRPr="009A2EC2">
        <w:t xml:space="preserve">justification for the release of any security is kept on the </w:t>
      </w:r>
      <w:r>
        <w:t xml:space="preserve">Borrower’s </w:t>
      </w:r>
      <w:r w:rsidRPr="009A2EC2">
        <w:t xml:space="preserve">file (by way of a credit application or some other documentation as appropriate to the </w:t>
      </w:r>
      <w:r>
        <w:t>L</w:t>
      </w:r>
      <w:r w:rsidRPr="009A2EC2">
        <w:t xml:space="preserve">ender) for potential audit purposes. The release of </w:t>
      </w:r>
      <w:r>
        <w:t xml:space="preserve">any </w:t>
      </w:r>
      <w:r w:rsidRPr="009A2EC2">
        <w:t xml:space="preserve">security </w:t>
      </w:r>
      <w:r w:rsidR="009523E2">
        <w:t xml:space="preserve">to deliberately </w:t>
      </w:r>
      <w:r>
        <w:t xml:space="preserve">transfer </w:t>
      </w:r>
      <w:r w:rsidRPr="009A2EC2">
        <w:t xml:space="preserve">risk from the </w:t>
      </w:r>
      <w:r>
        <w:t>B</w:t>
      </w:r>
      <w:r w:rsidRPr="009A2EC2">
        <w:t xml:space="preserve">orrower to </w:t>
      </w:r>
      <w:r>
        <w:t>G</w:t>
      </w:r>
      <w:r w:rsidRPr="009A2EC2">
        <w:t>overnment</w:t>
      </w:r>
      <w:r>
        <w:t xml:space="preserve"> is a</w:t>
      </w:r>
      <w:r w:rsidR="009523E2">
        <w:t xml:space="preserve"> misuse of the scheme</w:t>
      </w:r>
      <w:r w:rsidRPr="009A2EC2">
        <w:t>.</w:t>
      </w:r>
    </w:p>
    <w:p w:rsidR="00DF4082" w:rsidRDefault="00DF4082" w:rsidP="008F7C88">
      <w:pPr>
        <w:pStyle w:val="ListParagraph"/>
        <w:ind w:left="0"/>
      </w:pPr>
    </w:p>
    <w:p w:rsidR="009D2F91" w:rsidRPr="009D2F91" w:rsidRDefault="009D2F91" w:rsidP="008F7C88">
      <w:pPr>
        <w:pStyle w:val="ListParagraph"/>
        <w:ind w:left="0"/>
      </w:pPr>
      <w:r w:rsidRPr="009D2F91">
        <w:lastRenderedPageBreak/>
        <w:t>Please</w:t>
      </w:r>
      <w:r>
        <w:t xml:space="preserve"> note that the Borrower is not obliged</w:t>
      </w:r>
      <w:r w:rsidR="008F1FF1">
        <w:t xml:space="preserve"> to have exhausted all possible options</w:t>
      </w:r>
      <w:r w:rsidR="00FB5441">
        <w:t xml:space="preserve"> of finance</w:t>
      </w:r>
      <w:r w:rsidR="008F1FF1">
        <w:t xml:space="preserve"> before being eligible. For example, </w:t>
      </w:r>
      <w:r w:rsidR="00EC35B7">
        <w:t>the</w:t>
      </w:r>
      <w:r w:rsidR="008F1FF1">
        <w:t xml:space="preserve"> Borrower may have been refused </w:t>
      </w:r>
      <w:r w:rsidR="00EC35B7">
        <w:t xml:space="preserve">a </w:t>
      </w:r>
      <w:r w:rsidR="008F1FF1">
        <w:t>term loan or overdraft</w:t>
      </w:r>
      <w:r w:rsidR="00EC35B7">
        <w:t xml:space="preserve"> </w:t>
      </w:r>
      <w:r w:rsidR="008F1FF1">
        <w:t>but offered invoice finance. The Borrower is able to refuse the offer of invoice finance</w:t>
      </w:r>
      <w:r w:rsidR="00EC35B7">
        <w:t xml:space="preserve"> and seek a term loan and / or overdraft with EFG support (subject to other eligibility criteria).</w:t>
      </w:r>
      <w:r w:rsidR="00FB5441">
        <w:t xml:space="preserve"> However, it is not the Borrower’s right to demand an EFG loan. Offers of EFG-backed lending are totally at the discretion of the Lender.</w:t>
      </w:r>
    </w:p>
    <w:p w:rsidR="008F7C88" w:rsidRPr="00E2450F" w:rsidRDefault="008F7C88" w:rsidP="008F7C88">
      <w:pPr>
        <w:rPr>
          <w:b/>
          <w:u w:val="single"/>
        </w:rPr>
      </w:pPr>
      <w:r w:rsidRPr="00E2450F">
        <w:rPr>
          <w:b/>
        </w:rPr>
        <w:t>2)</w:t>
      </w:r>
      <w:r w:rsidRPr="00E2450F">
        <w:rPr>
          <w:b/>
        </w:rPr>
        <w:tab/>
      </w:r>
      <w:r w:rsidRPr="00E2450F">
        <w:rPr>
          <w:b/>
          <w:u w:val="single"/>
        </w:rPr>
        <w:t xml:space="preserve">For </w:t>
      </w:r>
      <w:r>
        <w:rPr>
          <w:b/>
          <w:u w:val="single"/>
        </w:rPr>
        <w:t>EFG</w:t>
      </w:r>
      <w:r w:rsidRPr="00E2450F">
        <w:rPr>
          <w:b/>
          <w:u w:val="single"/>
        </w:rPr>
        <w:t xml:space="preserve">, Principal Private Residences (PPRs) are excluded as potential security </w:t>
      </w:r>
    </w:p>
    <w:p w:rsidR="008F7C88" w:rsidRDefault="008F7C88" w:rsidP="008F7C88">
      <w:r>
        <w:t xml:space="preserve">The only type of security which is ineligible for EFG is a charge over a Borrower or Guarantor’s Principal Private Residence (“PPR”). This follows rules for EFG, where </w:t>
      </w:r>
      <w:r w:rsidRPr="00C14EBE">
        <w:t>Ministers</w:t>
      </w:r>
      <w:r>
        <w:t xml:space="preserve"> were </w:t>
      </w:r>
      <w:r w:rsidRPr="00C14EBE">
        <w:t>clear that they wish</w:t>
      </w:r>
      <w:r>
        <w:t>ed</w:t>
      </w:r>
      <w:r w:rsidRPr="00C14EBE">
        <w:t xml:space="preserve"> to avoid individuals losing their homes as a result of having personally guaranteed borrowings to busi</w:t>
      </w:r>
      <w:r>
        <w:t xml:space="preserve">nesses </w:t>
      </w:r>
      <w:r w:rsidRPr="00C14EBE">
        <w:t>backed by EFG.</w:t>
      </w:r>
      <w:r>
        <w:t xml:space="preserve"> Any other specific inclusions or exclusions result from the Lender’s own security policies.</w:t>
      </w:r>
    </w:p>
    <w:p w:rsidR="008F7C88" w:rsidRDefault="008F7C88" w:rsidP="008F7C88">
      <w:pPr>
        <w:pStyle w:val="ListParagraph"/>
        <w:ind w:left="0"/>
        <w:rPr>
          <w:b/>
        </w:rPr>
      </w:pPr>
      <w:r>
        <w:rPr>
          <w:b/>
        </w:rPr>
        <w:t xml:space="preserve">Areas for Lenders to </w:t>
      </w:r>
      <w:r w:rsidR="004D55BE">
        <w:rPr>
          <w:b/>
        </w:rPr>
        <w:t>c</w:t>
      </w:r>
      <w:r>
        <w:rPr>
          <w:b/>
        </w:rPr>
        <w:t xml:space="preserve">onsider: </w:t>
      </w:r>
    </w:p>
    <w:p w:rsidR="008F7C88" w:rsidRDefault="008F7C88" w:rsidP="008F7C88">
      <w:pPr>
        <w:pStyle w:val="ListParagraph"/>
        <w:ind w:left="0"/>
        <w:rPr>
          <w:b/>
        </w:rPr>
      </w:pPr>
    </w:p>
    <w:p w:rsidR="008F7C88" w:rsidRPr="00E2450F" w:rsidRDefault="008F7C88" w:rsidP="008F7C88">
      <w:pPr>
        <w:pStyle w:val="ListParagraph"/>
        <w:ind w:left="0"/>
        <w:rPr>
          <w:b/>
          <w:i/>
        </w:rPr>
      </w:pPr>
      <w:r w:rsidRPr="00E2450F">
        <w:rPr>
          <w:b/>
          <w:i/>
        </w:rPr>
        <w:t>Is there equity in the PPR? If so, is the Borrower or Guarantor willing to provide a charge over the PPR?</w:t>
      </w:r>
    </w:p>
    <w:p w:rsidR="008F7C88" w:rsidRDefault="008F7C88" w:rsidP="00474654">
      <w:pPr>
        <w:pStyle w:val="ListParagraph"/>
        <w:numPr>
          <w:ilvl w:val="0"/>
          <w:numId w:val="79"/>
        </w:numPr>
      </w:pPr>
      <w:r>
        <w:t xml:space="preserve">If a Borrower or Guarantor has equity in their PPR (sufficient to fully or partially secure the borrowing requirement), a Lender needs to ascertain the willingness of the Borrower </w:t>
      </w:r>
      <w:r w:rsidR="004D55BE">
        <w:t>or</w:t>
      </w:r>
      <w:r>
        <w:t xml:space="preserve"> Guarantor to provide a charge over the PPR.</w:t>
      </w:r>
    </w:p>
    <w:p w:rsidR="008F7C88" w:rsidRPr="00D377DB" w:rsidRDefault="008F7C88" w:rsidP="00474654">
      <w:pPr>
        <w:pStyle w:val="ListParagraph"/>
        <w:numPr>
          <w:ilvl w:val="0"/>
          <w:numId w:val="79"/>
        </w:numPr>
      </w:pPr>
      <w:r>
        <w:t xml:space="preserve">If the Borrower </w:t>
      </w:r>
      <w:r w:rsidR="004D55BE">
        <w:t>or</w:t>
      </w:r>
      <w:r>
        <w:t xml:space="preserve"> Guarantor is willing to provide a charge over the PPR, then the Lender has the option of providing the additional funding via a normal commercial facility. Any additional funding requirement thereafter could potentially be provided by EFG.</w:t>
      </w:r>
    </w:p>
    <w:p w:rsidR="008F7C88" w:rsidRDefault="008F7C88" w:rsidP="00474654">
      <w:pPr>
        <w:pStyle w:val="ListParagraph"/>
        <w:numPr>
          <w:ilvl w:val="0"/>
          <w:numId w:val="79"/>
        </w:numPr>
      </w:pPr>
      <w:r>
        <w:t>Where the Borrower</w:t>
      </w:r>
      <w:r w:rsidRPr="00EA26DD">
        <w:t xml:space="preserve"> </w:t>
      </w:r>
      <w:r w:rsidR="004D55BE">
        <w:t>or</w:t>
      </w:r>
      <w:r w:rsidRPr="00EA26DD">
        <w:t xml:space="preserve"> </w:t>
      </w:r>
      <w:r>
        <w:t>Guarantor</w:t>
      </w:r>
      <w:r w:rsidRPr="00EA26DD">
        <w:t xml:space="preserve"> is </w:t>
      </w:r>
      <w:r w:rsidRPr="00D7557D">
        <w:rPr>
          <w:b/>
        </w:rPr>
        <w:t>unwilling</w:t>
      </w:r>
      <w:r w:rsidRPr="00EA26DD">
        <w:t xml:space="preserve"> to provide a charge over the </w:t>
      </w:r>
      <w:r>
        <w:t>PPR</w:t>
      </w:r>
      <w:r w:rsidRPr="00EA26DD">
        <w:t xml:space="preserve">, </w:t>
      </w:r>
      <w:r w:rsidRPr="00BF380C">
        <w:t>then it is</w:t>
      </w:r>
      <w:r w:rsidRPr="00D7557D">
        <w:rPr>
          <w:b/>
        </w:rPr>
        <w:t xml:space="preserve"> the </w:t>
      </w:r>
      <w:r>
        <w:rPr>
          <w:b/>
        </w:rPr>
        <w:t>Lender</w:t>
      </w:r>
      <w:r w:rsidRPr="00D7557D">
        <w:rPr>
          <w:b/>
        </w:rPr>
        <w:t xml:space="preserve">’s decision </w:t>
      </w:r>
      <w:r w:rsidRPr="00BF380C">
        <w:t>whether to:</w:t>
      </w:r>
    </w:p>
    <w:p w:rsidR="008F7C88" w:rsidRPr="00BF380C" w:rsidRDefault="008F7C88" w:rsidP="008F7C88">
      <w:pPr>
        <w:pStyle w:val="ListParagraph"/>
      </w:pPr>
    </w:p>
    <w:p w:rsidR="008F7C88" w:rsidRDefault="008F7C88" w:rsidP="00474654">
      <w:pPr>
        <w:pStyle w:val="ListParagraph"/>
        <w:numPr>
          <w:ilvl w:val="1"/>
          <w:numId w:val="79"/>
        </w:numPr>
      </w:pPr>
      <w:r>
        <w:t>Accept the Borrower and</w:t>
      </w:r>
      <w:r w:rsidR="00B07825">
        <w:t xml:space="preserve"> </w:t>
      </w:r>
      <w:r>
        <w:t>/</w:t>
      </w:r>
      <w:r w:rsidR="00B07825">
        <w:t xml:space="preserve"> </w:t>
      </w:r>
      <w:r>
        <w:t>or Guarantor’s stance (</w:t>
      </w:r>
      <w:r w:rsidRPr="004D55BE">
        <w:t>and accept that the PPR is beyond consideration</w:t>
      </w:r>
      <w:r>
        <w:t>). In this instance, EFG will be permissible. The Lender should keep a note on file providing a clear explanation as to why the Applicant’s refusal to provide security was accepted. This is NOT to be viewed as a mechanism for transferring risk from the i</w:t>
      </w:r>
      <w:r w:rsidR="00634185">
        <w:t>ndividual or the Lender to the s</w:t>
      </w:r>
      <w:r>
        <w:t>cheme</w:t>
      </w:r>
      <w:r w:rsidR="004D55BE">
        <w:t>;</w:t>
      </w:r>
      <w:r>
        <w:t xml:space="preserve">  </w:t>
      </w:r>
    </w:p>
    <w:p w:rsidR="008F7C88" w:rsidRDefault="004D55BE" w:rsidP="008F7C88">
      <w:pPr>
        <w:pStyle w:val="NoSpacing"/>
        <w:ind w:left="1418"/>
        <w:jc w:val="both"/>
      </w:pPr>
      <w:r>
        <w:t>or,</w:t>
      </w:r>
    </w:p>
    <w:p w:rsidR="008F7C88" w:rsidRDefault="008F7C88" w:rsidP="008F7C88">
      <w:pPr>
        <w:pStyle w:val="NoSpacing"/>
        <w:ind w:left="1800"/>
        <w:jc w:val="both"/>
      </w:pPr>
    </w:p>
    <w:p w:rsidR="008F7C88" w:rsidRDefault="008F7C88" w:rsidP="00474654">
      <w:pPr>
        <w:pStyle w:val="ListParagraph"/>
        <w:numPr>
          <w:ilvl w:val="1"/>
          <w:numId w:val="79"/>
        </w:numPr>
      </w:pPr>
      <w:r>
        <w:t>Decline the funding request (both EFG and on normal commercial terms) on the grounds that there was security available but the Borrower and</w:t>
      </w:r>
      <w:r w:rsidR="00B07825">
        <w:t xml:space="preserve"> </w:t>
      </w:r>
      <w:r>
        <w:t>/</w:t>
      </w:r>
      <w:r w:rsidR="00B07825">
        <w:t xml:space="preserve"> </w:t>
      </w:r>
      <w:r>
        <w:t>or Guarantor</w:t>
      </w:r>
      <w:r>
        <w:rPr>
          <w:i/>
        </w:rPr>
        <w:t xml:space="preserve"> </w:t>
      </w:r>
      <w:r>
        <w:t>refused to make it available.</w:t>
      </w:r>
    </w:p>
    <w:p w:rsidR="008F7C88" w:rsidRPr="009D1A0B" w:rsidRDefault="008F7C88" w:rsidP="008F7C88">
      <w:pPr>
        <w:pStyle w:val="NoSpacing"/>
        <w:jc w:val="both"/>
        <w:rPr>
          <w:b/>
        </w:rPr>
      </w:pPr>
      <w:r w:rsidRPr="009D1A0B">
        <w:rPr>
          <w:b/>
          <w:i/>
        </w:rPr>
        <w:t>For the avoidance of doubt:</w:t>
      </w:r>
      <w:r w:rsidRPr="009D1A0B">
        <w:rPr>
          <w:b/>
        </w:rPr>
        <w:t xml:space="preserve"> </w:t>
      </w:r>
      <w:r w:rsidRPr="009D1A0B">
        <w:rPr>
          <w:b/>
          <w:i/>
          <w:lang w:eastAsia="en-GB"/>
        </w:rPr>
        <w:t xml:space="preserve">Under no circumstances can a PPR be taken as security (directly or indirectly) for an </w:t>
      </w:r>
      <w:r>
        <w:rPr>
          <w:b/>
          <w:i/>
          <w:lang w:eastAsia="en-GB"/>
        </w:rPr>
        <w:t>EFG</w:t>
      </w:r>
      <w:r w:rsidRPr="009D1A0B">
        <w:rPr>
          <w:b/>
          <w:i/>
          <w:lang w:eastAsia="en-GB"/>
        </w:rPr>
        <w:t xml:space="preserve"> backed facility. </w:t>
      </w:r>
    </w:p>
    <w:p w:rsidR="008F7C88" w:rsidRDefault="008F7C88" w:rsidP="008F7C88">
      <w:pPr>
        <w:pStyle w:val="NoSpacing"/>
        <w:spacing w:line="276" w:lineRule="auto"/>
        <w:jc w:val="both"/>
        <w:rPr>
          <w:lang w:eastAsia="en-GB"/>
        </w:rPr>
      </w:pPr>
    </w:p>
    <w:p w:rsidR="00970D2B" w:rsidRDefault="00970D2B" w:rsidP="00474654">
      <w:pPr>
        <w:pStyle w:val="ListParagraph"/>
        <w:numPr>
          <w:ilvl w:val="0"/>
          <w:numId w:val="79"/>
        </w:numPr>
        <w:rPr>
          <w:lang w:eastAsia="en-GB"/>
        </w:rPr>
      </w:pPr>
      <w:r>
        <w:rPr>
          <w:lang w:eastAsia="en-GB"/>
        </w:rPr>
        <w:t xml:space="preserve">In a recovery scenario (where the PPR has not been charged but the Lender wishes to pursue this asset via a charging order), any funds subsequently realised from this action </w:t>
      </w:r>
      <w:r w:rsidRPr="00970D2B">
        <w:rPr>
          <w:b/>
          <w:lang w:eastAsia="en-GB"/>
        </w:rPr>
        <w:t>cannot</w:t>
      </w:r>
      <w:r>
        <w:rPr>
          <w:lang w:eastAsia="en-GB"/>
        </w:rPr>
        <w:t xml:space="preserve"> be used to reduce outstanding EFG exposure.</w:t>
      </w:r>
    </w:p>
    <w:p w:rsidR="008F7C88" w:rsidRDefault="008F7C88" w:rsidP="00474654">
      <w:pPr>
        <w:pStyle w:val="ListParagraph"/>
        <w:numPr>
          <w:ilvl w:val="0"/>
          <w:numId w:val="79"/>
        </w:numPr>
        <w:rPr>
          <w:lang w:eastAsia="en-GB"/>
        </w:rPr>
      </w:pPr>
      <w:r>
        <w:rPr>
          <w:lang w:eastAsia="en-GB"/>
        </w:rPr>
        <w:lastRenderedPageBreak/>
        <w:t xml:space="preserve">Even </w:t>
      </w:r>
      <w:r>
        <w:t>though</w:t>
      </w:r>
      <w:r>
        <w:rPr>
          <w:lang w:eastAsia="en-GB"/>
        </w:rPr>
        <w:t xml:space="preserve"> a PPR cannot be taken as security</w:t>
      </w:r>
      <w:r w:rsidR="00F41EEF">
        <w:rPr>
          <w:lang w:eastAsia="en-GB"/>
        </w:rPr>
        <w:t xml:space="preserve"> to support an EFG</w:t>
      </w:r>
      <w:r>
        <w:rPr>
          <w:lang w:eastAsia="en-GB"/>
        </w:rPr>
        <w:t>, a Lender</w:t>
      </w:r>
      <w:r w:rsidR="00F41EEF">
        <w:rPr>
          <w:lang w:eastAsia="en-GB"/>
        </w:rPr>
        <w:t xml:space="preserve"> should assess whether a refusal by the Applicant to provide a charge over a PPR to support a normal commercial loan is reasonable. </w:t>
      </w:r>
      <w:r>
        <w:rPr>
          <w:lang w:eastAsia="en-GB"/>
        </w:rPr>
        <w:t xml:space="preserve">The unwillingness itself may be interpreted as the Applicant’s lack of commitment to, or confidence in the project to be </w:t>
      </w:r>
      <w:r w:rsidR="00F41EEF">
        <w:rPr>
          <w:lang w:eastAsia="en-GB"/>
        </w:rPr>
        <w:t>fund</w:t>
      </w:r>
      <w:r>
        <w:rPr>
          <w:lang w:eastAsia="en-GB"/>
        </w:rPr>
        <w:t>ed.</w:t>
      </w:r>
    </w:p>
    <w:p w:rsidR="008F7C88" w:rsidRDefault="00C276C3" w:rsidP="00474654">
      <w:pPr>
        <w:pStyle w:val="ListParagraph"/>
        <w:numPr>
          <w:ilvl w:val="0"/>
          <w:numId w:val="79"/>
        </w:numPr>
        <w:rPr>
          <w:lang w:eastAsia="en-GB"/>
        </w:rPr>
      </w:pPr>
      <w:r>
        <w:rPr>
          <w:lang w:eastAsia="en-GB"/>
        </w:rPr>
        <w:t>Similarly, where a Borrower</w:t>
      </w:r>
      <w:r w:rsidR="004D55BE">
        <w:rPr>
          <w:lang w:eastAsia="en-GB"/>
        </w:rPr>
        <w:t xml:space="preserve"> or </w:t>
      </w:r>
      <w:r>
        <w:rPr>
          <w:lang w:eastAsia="en-GB"/>
        </w:rPr>
        <w:t>G</w:t>
      </w:r>
      <w:r w:rsidRPr="00F377C3">
        <w:rPr>
          <w:lang w:eastAsia="en-GB"/>
        </w:rPr>
        <w:t>uarantor appears</w:t>
      </w:r>
      <w:r w:rsidRPr="002B0D31">
        <w:rPr>
          <w:lang w:eastAsia="en-GB"/>
        </w:rPr>
        <w:t xml:space="preserve"> to have access to security other than his</w:t>
      </w:r>
      <w:r w:rsidR="00B07825">
        <w:rPr>
          <w:lang w:eastAsia="en-GB"/>
        </w:rPr>
        <w:t xml:space="preserve"> </w:t>
      </w:r>
      <w:r w:rsidRPr="002B0D31">
        <w:rPr>
          <w:lang w:eastAsia="en-GB"/>
        </w:rPr>
        <w:t>/</w:t>
      </w:r>
      <w:r w:rsidR="00B07825">
        <w:rPr>
          <w:lang w:eastAsia="en-GB"/>
        </w:rPr>
        <w:t xml:space="preserve"> </w:t>
      </w:r>
      <w:r w:rsidRPr="002B0D31">
        <w:rPr>
          <w:lang w:eastAsia="en-GB"/>
        </w:rPr>
        <w:t xml:space="preserve">her </w:t>
      </w:r>
      <w:r>
        <w:rPr>
          <w:lang w:eastAsia="en-GB"/>
        </w:rPr>
        <w:t>PPR</w:t>
      </w:r>
      <w:r w:rsidRPr="002B0D31">
        <w:rPr>
          <w:lang w:eastAsia="en-GB"/>
        </w:rPr>
        <w:t xml:space="preserve"> (e.g. an investment property, boat</w:t>
      </w:r>
      <w:r>
        <w:rPr>
          <w:lang w:eastAsia="en-GB"/>
        </w:rPr>
        <w:t>,</w:t>
      </w:r>
      <w:r w:rsidRPr="002B0D31">
        <w:rPr>
          <w:lang w:eastAsia="en-GB"/>
        </w:rPr>
        <w:t xml:space="preserve"> etc) but refuses to charge that asset to the </w:t>
      </w:r>
      <w:r>
        <w:rPr>
          <w:lang w:eastAsia="en-GB"/>
        </w:rPr>
        <w:t>Lender</w:t>
      </w:r>
      <w:r w:rsidRPr="002B0D31">
        <w:rPr>
          <w:lang w:eastAsia="en-GB"/>
        </w:rPr>
        <w:t xml:space="preserve"> or where the asset is held jointly with another (often the spouse) and they argue that the asset cannot be offered as security because the co-owner refuses to give permission, it is the </w:t>
      </w:r>
      <w:r>
        <w:rPr>
          <w:lang w:eastAsia="en-GB"/>
        </w:rPr>
        <w:t>Lender</w:t>
      </w:r>
      <w:r w:rsidRPr="002B0D31">
        <w:rPr>
          <w:lang w:eastAsia="en-GB"/>
        </w:rPr>
        <w:t xml:space="preserve">’s decision </w:t>
      </w:r>
      <w:r>
        <w:rPr>
          <w:lang w:eastAsia="en-GB"/>
        </w:rPr>
        <w:t>on whether to accept the Borrower</w:t>
      </w:r>
      <w:r w:rsidR="004D55BE">
        <w:rPr>
          <w:lang w:eastAsia="en-GB"/>
        </w:rPr>
        <w:t xml:space="preserve"> or </w:t>
      </w:r>
      <w:r>
        <w:rPr>
          <w:lang w:eastAsia="en-GB"/>
        </w:rPr>
        <w:t>Guarantor</w:t>
      </w:r>
      <w:r w:rsidRPr="002B0D31">
        <w:rPr>
          <w:lang w:eastAsia="en-GB"/>
        </w:rPr>
        <w:t>’s request to exclude such assets from consideration in making a lending decision.</w:t>
      </w:r>
    </w:p>
    <w:p w:rsidR="004D55BE" w:rsidRPr="004D55BE" w:rsidRDefault="008F7C88" w:rsidP="00474654">
      <w:pPr>
        <w:pStyle w:val="ListParagraph"/>
        <w:numPr>
          <w:ilvl w:val="0"/>
          <w:numId w:val="79"/>
        </w:numPr>
        <w:rPr>
          <w:b/>
          <w:lang w:eastAsia="en-GB"/>
        </w:rPr>
      </w:pPr>
      <w:r w:rsidRPr="005C71B8">
        <w:rPr>
          <w:b/>
          <w:lang w:eastAsia="en-GB"/>
        </w:rPr>
        <w:t xml:space="preserve">The </w:t>
      </w:r>
      <w:r w:rsidRPr="005C71B8">
        <w:rPr>
          <w:b/>
        </w:rPr>
        <w:t>existence</w:t>
      </w:r>
      <w:r w:rsidRPr="005C71B8">
        <w:rPr>
          <w:b/>
          <w:lang w:eastAsia="en-GB"/>
        </w:rPr>
        <w:t xml:space="preserve"> of the EFG should not be seen by Borrowers or their advisors as a mechanism for putting personal assets beyond consideration nor should a Lender entertain use of EFG in this context.</w:t>
      </w:r>
    </w:p>
    <w:p w:rsidR="00970D2B" w:rsidRDefault="00970D2B" w:rsidP="00970D2B">
      <w:pPr>
        <w:rPr>
          <w:b/>
          <w:i/>
        </w:rPr>
      </w:pPr>
      <w:r>
        <w:rPr>
          <w:b/>
          <w:i/>
        </w:rPr>
        <w:t>Mixed use property</w:t>
      </w:r>
    </w:p>
    <w:p w:rsidR="00970D2B" w:rsidRPr="008F0E8A" w:rsidRDefault="00970D2B" w:rsidP="00970D2B">
      <w:pPr>
        <w:pStyle w:val="ListParagraph"/>
        <w:numPr>
          <w:ilvl w:val="0"/>
          <w:numId w:val="79"/>
        </w:numPr>
      </w:pPr>
      <w:r w:rsidRPr="008F0E8A">
        <w:t>In the event that a property is used as</w:t>
      </w:r>
      <w:r>
        <w:t xml:space="preserve"> both</w:t>
      </w:r>
      <w:r w:rsidRPr="008F0E8A">
        <w:t xml:space="preserve"> PPR and a business location (such as a flat above a shop and there is a single title deed</w:t>
      </w:r>
      <w:r>
        <w:t>)</w:t>
      </w:r>
      <w:r w:rsidRPr="008F0E8A">
        <w:t xml:space="preserve">, as the flat is the Borrower’s PPR then for </w:t>
      </w:r>
      <w:r>
        <w:t>EFG</w:t>
      </w:r>
      <w:r w:rsidRPr="008F0E8A">
        <w:t xml:space="preserve"> purposes, the property is deemed the PPR. As such,</w:t>
      </w:r>
      <w:r>
        <w:t xml:space="preserve"> for an EFG facility,</w:t>
      </w:r>
      <w:r w:rsidRPr="008F0E8A">
        <w:t xml:space="preserve"> the Lender cannot</w:t>
      </w:r>
      <w:r>
        <w:t xml:space="preserve"> charge this asset or call upon it</w:t>
      </w:r>
      <w:r w:rsidRPr="008F0E8A">
        <w:t xml:space="preserve"> in the course of </w:t>
      </w:r>
      <w:r>
        <w:t>a</w:t>
      </w:r>
      <w:r w:rsidRPr="008F0E8A">
        <w:t xml:space="preserve"> security and recoveries process. However, if the property is the subject of a mortgage independent of the </w:t>
      </w:r>
      <w:r>
        <w:t>EFG</w:t>
      </w:r>
      <w:r w:rsidRPr="008F0E8A">
        <w:t xml:space="preserve"> facility and that mortgage is not being serviced in accordance with the terms of the agreement, then the fact that the Borrower also has an </w:t>
      </w:r>
      <w:r>
        <w:t>EFG</w:t>
      </w:r>
      <w:r w:rsidRPr="008F0E8A">
        <w:t xml:space="preserve"> facility does not affect the Lender’s ability to follow their normal course of action in respect of pursuing the breach of the mortgage terms.</w:t>
      </w:r>
      <w:r>
        <w:t xml:space="preserve"> In summary, mixed use property can be viewed and used as standard security for normal commercial lending but cannot be used to secure EFG lending.</w:t>
      </w:r>
    </w:p>
    <w:p w:rsidR="002302F8" w:rsidRDefault="002302F8" w:rsidP="002302F8">
      <w:pPr>
        <w:pStyle w:val="11Subheading1"/>
      </w:pPr>
      <w:bookmarkStart w:id="13" w:name="_Toc325987262"/>
      <w:r>
        <w:t>2.5</w:t>
      </w:r>
      <w:r>
        <w:tab/>
      </w:r>
      <w:r w:rsidR="00A21FDE">
        <w:t>EFG Specific</w:t>
      </w:r>
      <w:r>
        <w:t xml:space="preserve"> Tests</w:t>
      </w:r>
      <w:bookmarkEnd w:id="13"/>
    </w:p>
    <w:p w:rsidR="00584436" w:rsidRDefault="00684E26" w:rsidP="00391E54">
      <w:pPr>
        <w:pStyle w:val="111SUB-SUB"/>
      </w:pPr>
      <w:r>
        <w:t>2.</w:t>
      </w:r>
      <w:r w:rsidR="002302F8">
        <w:t>5.1</w:t>
      </w:r>
      <w:r w:rsidR="005C0305">
        <w:tab/>
      </w:r>
      <w:r w:rsidR="00B0166B">
        <w:t>Group Turnover L</w:t>
      </w:r>
      <w:r w:rsidR="002302F8">
        <w:t>imit</w:t>
      </w:r>
      <w:r w:rsidR="006960FB">
        <w:t xml:space="preserve"> </w:t>
      </w:r>
    </w:p>
    <w:p w:rsidR="009F5EF4" w:rsidRPr="009F5EF4" w:rsidRDefault="007E21BB" w:rsidP="00DB1640">
      <w:pPr>
        <w:rPr>
          <w:b/>
        </w:rPr>
      </w:pPr>
      <w:r w:rsidRPr="007E21BB">
        <w:rPr>
          <w:b/>
        </w:rPr>
        <w:t xml:space="preserve">Lending to </w:t>
      </w:r>
      <w:r w:rsidR="00F959F3">
        <w:rPr>
          <w:b/>
        </w:rPr>
        <w:t>b</w:t>
      </w:r>
      <w:r w:rsidRPr="007E21BB">
        <w:rPr>
          <w:b/>
        </w:rPr>
        <w:t>usinesses, not individuals</w:t>
      </w:r>
      <w:r w:rsidR="00F41EEF">
        <w:rPr>
          <w:b/>
        </w:rPr>
        <w:t xml:space="preserve"> unless the individual is a sole trader or partner</w:t>
      </w:r>
    </w:p>
    <w:p w:rsidR="0006467A" w:rsidRDefault="00970D2B" w:rsidP="0006467A">
      <w:pPr>
        <w:rPr>
          <w:rFonts w:ascii="Calibri" w:eastAsia="Calibri" w:hAnsi="Calibri" w:cs="Calibri"/>
        </w:rPr>
      </w:pPr>
      <w:r>
        <w:t xml:space="preserve">EFG is to support businesses and not personal lending. Therefore, </w:t>
      </w:r>
      <w:r w:rsidR="002B29CD">
        <w:rPr>
          <w:rFonts w:ascii="Calibri" w:eastAsia="Calibri" w:hAnsi="Calibri" w:cs="Calibri"/>
        </w:rPr>
        <w:t>EFG</w:t>
      </w:r>
      <w:r w:rsidR="002B29CD" w:rsidRPr="002B29CD">
        <w:rPr>
          <w:rFonts w:ascii="Calibri" w:eastAsia="Calibri" w:hAnsi="Calibri" w:cs="Calibri"/>
        </w:rPr>
        <w:t xml:space="preserve"> loans cannot be made to</w:t>
      </w:r>
      <w:r>
        <w:rPr>
          <w:rFonts w:ascii="Calibri" w:eastAsia="Calibri" w:hAnsi="Calibri" w:cs="Calibri"/>
        </w:rPr>
        <w:t xml:space="preserve"> company </w:t>
      </w:r>
      <w:r w:rsidR="002F7563">
        <w:rPr>
          <w:rFonts w:ascii="Calibri" w:eastAsia="Calibri" w:hAnsi="Calibri" w:cs="Calibri"/>
        </w:rPr>
        <w:t>d</w:t>
      </w:r>
      <w:r w:rsidR="002B29CD">
        <w:rPr>
          <w:rFonts w:ascii="Calibri" w:eastAsia="Calibri" w:hAnsi="Calibri" w:cs="Calibri"/>
        </w:rPr>
        <w:t>irectors</w:t>
      </w:r>
      <w:r>
        <w:rPr>
          <w:rFonts w:ascii="Calibri" w:eastAsia="Calibri" w:hAnsi="Calibri" w:cs="Calibri"/>
        </w:rPr>
        <w:t xml:space="preserve"> in their personal names for </w:t>
      </w:r>
      <w:r w:rsidR="002B29CD" w:rsidRPr="002B29CD">
        <w:rPr>
          <w:rFonts w:ascii="Calibri" w:eastAsia="Calibri" w:hAnsi="Calibri" w:cs="Calibri"/>
        </w:rPr>
        <w:t>invest</w:t>
      </w:r>
      <w:r>
        <w:rPr>
          <w:rFonts w:ascii="Calibri" w:eastAsia="Calibri" w:hAnsi="Calibri" w:cs="Calibri"/>
        </w:rPr>
        <w:t>ing into a limited company.</w:t>
      </w:r>
      <w:r w:rsidR="003133B4">
        <w:rPr>
          <w:rFonts w:ascii="Calibri" w:eastAsia="Calibri" w:hAnsi="Calibri" w:cs="Calibri"/>
        </w:rPr>
        <w:t xml:space="preserve"> EFG loans can be made to sole traders, partners and limited companies</w:t>
      </w:r>
      <w:r w:rsidR="002B29CD">
        <w:rPr>
          <w:rFonts w:ascii="Calibri" w:eastAsia="Calibri" w:hAnsi="Calibri" w:cs="Calibri"/>
        </w:rPr>
        <w:t xml:space="preserve"> </w:t>
      </w:r>
      <w:r w:rsidR="003133B4">
        <w:rPr>
          <w:rFonts w:ascii="Calibri" w:eastAsia="Calibri" w:hAnsi="Calibri" w:cs="Calibri"/>
        </w:rPr>
        <w:t>BUT lending cannot be made to individuals in a personal capacity</w:t>
      </w:r>
      <w:r w:rsidR="0006467A">
        <w:rPr>
          <w:rFonts w:ascii="Calibri" w:eastAsia="Calibri" w:hAnsi="Calibri" w:cs="Calibri"/>
        </w:rPr>
        <w:t>.</w:t>
      </w:r>
      <w:r w:rsidR="0006467A" w:rsidRPr="0006467A">
        <w:rPr>
          <w:rFonts w:ascii="Calibri" w:eastAsia="Calibri" w:hAnsi="Calibri" w:cs="Calibri"/>
        </w:rPr>
        <w:t xml:space="preserve"> </w:t>
      </w:r>
    </w:p>
    <w:p w:rsidR="006960FB" w:rsidRPr="00745FC6" w:rsidRDefault="006960FB" w:rsidP="00DB1640">
      <w:pPr>
        <w:rPr>
          <w:b/>
        </w:rPr>
      </w:pPr>
      <w:r w:rsidRPr="00745FC6">
        <w:rPr>
          <w:b/>
        </w:rPr>
        <w:t xml:space="preserve">Maximum </w:t>
      </w:r>
      <w:r w:rsidR="00766270">
        <w:rPr>
          <w:b/>
        </w:rPr>
        <w:t>g</w:t>
      </w:r>
      <w:r w:rsidRPr="00745FC6">
        <w:rPr>
          <w:b/>
        </w:rPr>
        <w:t xml:space="preserve">roup </w:t>
      </w:r>
      <w:r w:rsidR="00766270">
        <w:rPr>
          <w:b/>
        </w:rPr>
        <w:t>s</w:t>
      </w:r>
      <w:r w:rsidRPr="00745FC6">
        <w:rPr>
          <w:b/>
        </w:rPr>
        <w:t>ales of £</w:t>
      </w:r>
      <w:r w:rsidR="00B07825">
        <w:rPr>
          <w:b/>
        </w:rPr>
        <w:t>41</w:t>
      </w:r>
      <w:r w:rsidRPr="00745FC6">
        <w:rPr>
          <w:b/>
        </w:rPr>
        <w:t xml:space="preserve"> million</w:t>
      </w:r>
    </w:p>
    <w:p w:rsidR="003C41C9" w:rsidRDefault="00D7557D">
      <w:r w:rsidRPr="00C6642C">
        <w:t>The maximum annual turnover of the Applicant (or Applicant’s group) must be no more than £</w:t>
      </w:r>
      <w:r w:rsidR="00B07825">
        <w:t>41</w:t>
      </w:r>
      <w:r w:rsidRPr="00C6642C">
        <w:t xml:space="preserve">m. The source of the turnover figure should be the latest management or statutory accounts, whichever is deemed appropriate according to each </w:t>
      </w:r>
      <w:r w:rsidR="00B02E85">
        <w:t>Lender</w:t>
      </w:r>
      <w:r w:rsidRPr="00C6642C">
        <w:t xml:space="preserve">’s normal credit assessment criteria. </w:t>
      </w:r>
    </w:p>
    <w:p w:rsidR="003C41C9" w:rsidRDefault="00D7557D">
      <w:r w:rsidRPr="00C6642C">
        <w:t>For start-ups, or businesses which have traded for less than 12 months, the turnover figure should be the forecast outturn for the first 12 months of trading</w:t>
      </w:r>
      <w:r w:rsidR="00584436" w:rsidRPr="00C6642C">
        <w:t>.</w:t>
      </w:r>
    </w:p>
    <w:p w:rsidR="00DF4082" w:rsidRDefault="00DF4082" w:rsidP="00DB1640">
      <w:pPr>
        <w:rPr>
          <w:b/>
        </w:rPr>
      </w:pPr>
    </w:p>
    <w:p w:rsidR="006960FB" w:rsidRPr="00745FC6" w:rsidRDefault="006960FB" w:rsidP="00DB1640">
      <w:pPr>
        <w:rPr>
          <w:b/>
        </w:rPr>
      </w:pPr>
      <w:r w:rsidRPr="00745FC6">
        <w:rPr>
          <w:b/>
        </w:rPr>
        <w:lastRenderedPageBreak/>
        <w:t xml:space="preserve">Groups and </w:t>
      </w:r>
      <w:r w:rsidR="003133B4">
        <w:rPr>
          <w:b/>
        </w:rPr>
        <w:t xml:space="preserve">common </w:t>
      </w:r>
      <w:r w:rsidR="002F7563">
        <w:rPr>
          <w:b/>
        </w:rPr>
        <w:t>d</w:t>
      </w:r>
      <w:r w:rsidR="003133B4">
        <w:rPr>
          <w:b/>
        </w:rPr>
        <w:t>irectors</w:t>
      </w:r>
    </w:p>
    <w:p w:rsidR="00F80168" w:rsidRDefault="00F80168" w:rsidP="00F80168">
      <w:r>
        <w:t>Where the Borrower</w:t>
      </w:r>
      <w:r w:rsidRPr="00C6642C">
        <w:t xml:space="preserve"> is a company within a larger group</w:t>
      </w:r>
      <w:r>
        <w:t xml:space="preserve">, </w:t>
      </w:r>
      <w:r w:rsidRPr="00C6642C">
        <w:t xml:space="preserve">aggregated </w:t>
      </w:r>
      <w:r>
        <w:t xml:space="preserve">turnover </w:t>
      </w:r>
      <w:r w:rsidRPr="00C6642C">
        <w:t>for the whole group of companies</w:t>
      </w:r>
      <w:r>
        <w:t xml:space="preserve"> should be used, as per</w:t>
      </w:r>
      <w:r w:rsidRPr="00C6642C">
        <w:t xml:space="preserve"> the latest consolidated</w:t>
      </w:r>
      <w:r>
        <w:t xml:space="preserve"> group accounts.                                 </w:t>
      </w:r>
    </w:p>
    <w:p w:rsidR="00F80168" w:rsidRDefault="00F80168" w:rsidP="00F80168">
      <w:r>
        <w:t xml:space="preserve">In instances where “common” </w:t>
      </w:r>
      <w:r w:rsidR="002F7563">
        <w:t>d</w:t>
      </w:r>
      <w:r>
        <w:t>irectors are involved with separate legal companies or groups, t</w:t>
      </w:r>
      <w:r w:rsidRPr="00C6642C">
        <w:t xml:space="preserve">here is no requirement to “group” </w:t>
      </w:r>
      <w:r>
        <w:t xml:space="preserve">such applications. </w:t>
      </w:r>
    </w:p>
    <w:p w:rsidR="008F012B" w:rsidRPr="008F012B" w:rsidRDefault="008F012B">
      <w:pPr>
        <w:rPr>
          <w:b/>
        </w:rPr>
      </w:pPr>
      <w:r>
        <w:rPr>
          <w:b/>
        </w:rPr>
        <w:t xml:space="preserve">UK </w:t>
      </w:r>
      <w:r w:rsidR="003133B4">
        <w:rPr>
          <w:b/>
        </w:rPr>
        <w:t xml:space="preserve">domiciled </w:t>
      </w:r>
      <w:r w:rsidR="006A63A8">
        <w:rPr>
          <w:b/>
        </w:rPr>
        <w:t>b</w:t>
      </w:r>
      <w:r>
        <w:rPr>
          <w:b/>
        </w:rPr>
        <w:t>usiness</w:t>
      </w:r>
    </w:p>
    <w:p w:rsidR="003C41C9" w:rsidRDefault="006960FB">
      <w:r w:rsidRPr="00D7557D">
        <w:t>Businesses which are owned by foreign parents are eligible to apply for EFG provided the Applicant is trading in the UK and the EFG funding is going toward</w:t>
      </w:r>
      <w:r w:rsidR="00DF11B2">
        <w:t>s a business activity in the UK.</w:t>
      </w:r>
    </w:p>
    <w:p w:rsidR="003C41C9" w:rsidRDefault="006960FB">
      <w:r>
        <w:t xml:space="preserve">Similarly, where a business </w:t>
      </w:r>
      <w:r w:rsidRPr="00D7557D">
        <w:t>has UK ownership but is registered abroad, the business is eligible to apply for EFG provided the Applicant is trading in the UK and the EFG funding is going towards a business activity in the UK.</w:t>
      </w:r>
      <w:r w:rsidR="00766270">
        <w:t xml:space="preserve"> The “core” of a business’ operations must be in the UK.</w:t>
      </w:r>
    </w:p>
    <w:p w:rsidR="002302F8" w:rsidRDefault="002302F8" w:rsidP="002302F8">
      <w:pPr>
        <w:pStyle w:val="111SUB-SUB"/>
      </w:pPr>
      <w:r>
        <w:t>2.5.2</w:t>
      </w:r>
      <w:r>
        <w:tab/>
      </w:r>
      <w:r w:rsidRPr="00D7557D">
        <w:t>Amoun</w:t>
      </w:r>
      <w:r>
        <w:t>t of EFG Facility</w:t>
      </w:r>
    </w:p>
    <w:p w:rsidR="00653D76" w:rsidRDefault="002302F8">
      <w:pPr>
        <w:pStyle w:val="NoSpacing"/>
        <w:spacing w:line="276" w:lineRule="auto"/>
        <w:jc w:val="both"/>
        <w:rPr>
          <w:lang w:eastAsia="en-GB"/>
        </w:rPr>
      </w:pPr>
      <w:r w:rsidRPr="00C6642C">
        <w:rPr>
          <w:rFonts w:eastAsia="Times New Roman" w:cs="Arial"/>
          <w:bCs/>
          <w:color w:val="000000"/>
          <w:lang w:eastAsia="en-GB"/>
        </w:rPr>
        <w:t>EFG guarantees are</w:t>
      </w:r>
      <w:r>
        <w:rPr>
          <w:rFonts w:eastAsia="Times New Roman" w:cs="Arial"/>
          <w:bCs/>
          <w:color w:val="000000"/>
          <w:lang w:eastAsia="en-GB"/>
        </w:rPr>
        <w:t xml:space="preserve"> generally available</w:t>
      </w:r>
      <w:r w:rsidRPr="00C6642C">
        <w:rPr>
          <w:rFonts w:eastAsia="Times New Roman" w:cs="Arial"/>
          <w:bCs/>
          <w:color w:val="000000"/>
          <w:lang w:eastAsia="en-GB"/>
        </w:rPr>
        <w:t xml:space="preserve"> for a minimum facility £1</w:t>
      </w:r>
      <w:r w:rsidR="00E70D6F">
        <w:rPr>
          <w:rFonts w:eastAsia="Times New Roman" w:cs="Arial"/>
          <w:bCs/>
          <w:color w:val="000000"/>
          <w:lang w:eastAsia="en-GB"/>
        </w:rPr>
        <w:t>k</w:t>
      </w:r>
      <w:r w:rsidRPr="00C6642C">
        <w:rPr>
          <w:rFonts w:eastAsia="Times New Roman" w:cs="Arial"/>
          <w:bCs/>
          <w:color w:val="000000"/>
          <w:lang w:eastAsia="en-GB"/>
        </w:rPr>
        <w:t xml:space="preserve"> and a maximum of £1m</w:t>
      </w:r>
      <w:r w:rsidR="00905E4E">
        <w:rPr>
          <w:rFonts w:eastAsia="Times New Roman" w:cs="Arial"/>
          <w:bCs/>
          <w:color w:val="000000"/>
          <w:lang w:eastAsia="en-GB"/>
        </w:rPr>
        <w:t>, although Lenders are free to set higher minimum and lower maximum thresholds for their use of EFG, in accordance with their own lending product specifications and market positioning</w:t>
      </w:r>
      <w:r w:rsidRPr="00C6642C">
        <w:rPr>
          <w:rFonts w:eastAsia="Times New Roman" w:cs="Arial"/>
          <w:bCs/>
          <w:color w:val="000000"/>
          <w:lang w:eastAsia="en-GB"/>
        </w:rPr>
        <w:t>.</w:t>
      </w:r>
      <w:r w:rsidR="009F3129">
        <w:rPr>
          <w:rFonts w:eastAsia="Times New Roman" w:cs="Arial"/>
          <w:bCs/>
          <w:color w:val="000000"/>
          <w:lang w:eastAsia="en-GB"/>
        </w:rPr>
        <w:t xml:space="preserve"> </w:t>
      </w:r>
      <w:r w:rsidR="009F3129">
        <w:rPr>
          <w:lang w:eastAsia="en-GB"/>
        </w:rPr>
        <w:t>Please note that the lending must be made in pound sterling.</w:t>
      </w:r>
    </w:p>
    <w:p w:rsidR="009F3129" w:rsidRDefault="009F3129">
      <w:pPr>
        <w:pStyle w:val="NoSpacing"/>
        <w:spacing w:line="276" w:lineRule="auto"/>
        <w:jc w:val="both"/>
        <w:rPr>
          <w:rFonts w:eastAsia="Times New Roman" w:cs="Arial"/>
          <w:bCs/>
          <w:color w:val="000000"/>
          <w:lang w:eastAsia="en-GB"/>
        </w:rPr>
      </w:pPr>
    </w:p>
    <w:p w:rsidR="002302F8" w:rsidRPr="00745FC6" w:rsidRDefault="002302F8" w:rsidP="002302F8">
      <w:pPr>
        <w:rPr>
          <w:b/>
        </w:rPr>
      </w:pPr>
      <w:r w:rsidRPr="00745FC6">
        <w:rPr>
          <w:b/>
        </w:rPr>
        <w:t xml:space="preserve">£1m </w:t>
      </w:r>
      <w:r w:rsidR="00B07825">
        <w:rPr>
          <w:b/>
        </w:rPr>
        <w:t xml:space="preserve">outstanding facility </w:t>
      </w:r>
      <w:r w:rsidRPr="00745FC6">
        <w:rPr>
          <w:b/>
        </w:rPr>
        <w:t>limit</w:t>
      </w:r>
      <w:r w:rsidR="00B07825">
        <w:rPr>
          <w:b/>
        </w:rPr>
        <w:t xml:space="preserve"> for EFG</w:t>
      </w:r>
    </w:p>
    <w:p w:rsidR="003C41C9" w:rsidRDefault="00B07825">
      <w:pPr>
        <w:pStyle w:val="ListParagraph"/>
        <w:ind w:left="0"/>
      </w:pPr>
      <w:r>
        <w:t>There is a £1m outstanding facility limit for EFG. No Borrower may have more than £1m of outstanding guaranteed term loan debt or guaranteed overdraft or invoice finance facilities available for use (or a combination amounting to £1m in aggregate) at any one time. Applicants may benefit from more than one EFG-backed facility so long as the aggregate outstanding at any one time does not exceed £1m.</w:t>
      </w:r>
    </w:p>
    <w:p w:rsidR="003C41C9" w:rsidRDefault="003C41C9">
      <w:pPr>
        <w:pStyle w:val="ListParagraph"/>
        <w:ind w:left="0"/>
      </w:pPr>
    </w:p>
    <w:p w:rsidR="003C41C9" w:rsidRDefault="002302F8">
      <w:pPr>
        <w:pStyle w:val="ListParagraph"/>
        <w:ind w:left="0"/>
      </w:pPr>
      <w:r>
        <w:t xml:space="preserve">Any </w:t>
      </w:r>
      <w:r w:rsidR="000C1D5A">
        <w:t xml:space="preserve">previous </w:t>
      </w:r>
      <w:r>
        <w:t>SFLG borrowing does not count towards the £1m limit.</w:t>
      </w:r>
    </w:p>
    <w:p w:rsidR="002302F8" w:rsidRPr="00745FC6" w:rsidRDefault="002302F8" w:rsidP="002302F8">
      <w:pPr>
        <w:rPr>
          <w:b/>
        </w:rPr>
      </w:pPr>
      <w:r w:rsidRPr="00745FC6">
        <w:rPr>
          <w:b/>
        </w:rPr>
        <w:t xml:space="preserve">€200,000 rolling </w:t>
      </w:r>
      <w:r w:rsidR="00766270">
        <w:rPr>
          <w:b/>
        </w:rPr>
        <w:t>t</w:t>
      </w:r>
      <w:r w:rsidR="000C1D5A">
        <w:rPr>
          <w:b/>
        </w:rPr>
        <w:t>hree</w:t>
      </w:r>
      <w:r w:rsidR="00726E4B">
        <w:rPr>
          <w:b/>
        </w:rPr>
        <w:t>-</w:t>
      </w:r>
      <w:r w:rsidRPr="00745FC6">
        <w:rPr>
          <w:b/>
        </w:rPr>
        <w:t xml:space="preserve">year State Aid limit </w:t>
      </w:r>
    </w:p>
    <w:p w:rsidR="00653D76" w:rsidRDefault="009B3F24">
      <w:pPr>
        <w:pStyle w:val="NoSpacing"/>
        <w:spacing w:line="276" w:lineRule="auto"/>
        <w:jc w:val="both"/>
      </w:pPr>
      <w:r w:rsidRPr="001F331F">
        <w:rPr>
          <w:kern w:val="36"/>
          <w:lang w:eastAsia="en-GB"/>
        </w:rPr>
        <w:t>The assistance p</w:t>
      </w:r>
      <w:r>
        <w:rPr>
          <w:kern w:val="36"/>
          <w:lang w:eastAsia="en-GB"/>
        </w:rPr>
        <w:t xml:space="preserve">rovided through EFG, like many </w:t>
      </w:r>
      <w:r w:rsidR="00E70D6F">
        <w:rPr>
          <w:kern w:val="36"/>
          <w:lang w:eastAsia="en-GB"/>
        </w:rPr>
        <w:t>G</w:t>
      </w:r>
      <w:r w:rsidRPr="001F331F">
        <w:rPr>
          <w:kern w:val="36"/>
          <w:lang w:eastAsia="en-GB"/>
        </w:rPr>
        <w:t xml:space="preserve">overnment-backed business support </w:t>
      </w:r>
      <w:r>
        <w:rPr>
          <w:kern w:val="36"/>
          <w:lang w:eastAsia="en-GB"/>
        </w:rPr>
        <w:t>activities, is regarded as</w:t>
      </w:r>
      <w:r w:rsidRPr="001F331F">
        <w:rPr>
          <w:kern w:val="36"/>
          <w:lang w:eastAsia="en-GB"/>
        </w:rPr>
        <w:t xml:space="preserve"> </w:t>
      </w:r>
      <w:r>
        <w:rPr>
          <w:kern w:val="36"/>
          <w:lang w:eastAsia="en-GB"/>
        </w:rPr>
        <w:t>State Aid</w:t>
      </w:r>
      <w:r w:rsidRPr="001F331F">
        <w:rPr>
          <w:kern w:val="36"/>
          <w:lang w:eastAsia="en-GB"/>
        </w:rPr>
        <w:t xml:space="preserve"> and is governed according</w:t>
      </w:r>
      <w:r>
        <w:rPr>
          <w:kern w:val="36"/>
          <w:lang w:eastAsia="en-GB"/>
        </w:rPr>
        <w:t xml:space="preserve"> to the European Commission's </w:t>
      </w:r>
      <w:r w:rsidR="00E70D6F">
        <w:rPr>
          <w:i/>
          <w:kern w:val="36"/>
          <w:lang w:eastAsia="en-GB"/>
        </w:rPr>
        <w:t>d</w:t>
      </w:r>
      <w:r w:rsidRPr="00E70D6F">
        <w:rPr>
          <w:i/>
          <w:kern w:val="36"/>
          <w:lang w:eastAsia="en-GB"/>
        </w:rPr>
        <w:t xml:space="preserve">e </w:t>
      </w:r>
      <w:r w:rsidR="00E70D6F">
        <w:rPr>
          <w:i/>
          <w:kern w:val="36"/>
          <w:lang w:eastAsia="en-GB"/>
        </w:rPr>
        <w:t>m</w:t>
      </w:r>
      <w:r w:rsidRPr="00E70D6F">
        <w:rPr>
          <w:i/>
          <w:kern w:val="36"/>
          <w:lang w:eastAsia="en-GB"/>
        </w:rPr>
        <w:t>inimis</w:t>
      </w:r>
      <w:r>
        <w:rPr>
          <w:kern w:val="36"/>
          <w:lang w:eastAsia="en-GB"/>
        </w:rPr>
        <w:t xml:space="preserve"> State Aid</w:t>
      </w:r>
      <w:r w:rsidRPr="001F331F">
        <w:rPr>
          <w:kern w:val="36"/>
          <w:lang w:eastAsia="en-GB"/>
        </w:rPr>
        <w:t xml:space="preserve"> rules. </w:t>
      </w:r>
      <w:r w:rsidR="000C1D5A">
        <w:rPr>
          <w:kern w:val="36"/>
          <w:lang w:eastAsia="en-GB"/>
        </w:rPr>
        <w:t>To</w:t>
      </w:r>
      <w:r w:rsidR="002302F8" w:rsidRPr="00D7557D">
        <w:t xml:space="preserve"> compl</w:t>
      </w:r>
      <w:r w:rsidR="000C1D5A">
        <w:t>y</w:t>
      </w:r>
      <w:r w:rsidR="002302F8" w:rsidRPr="00D7557D">
        <w:t xml:space="preserve"> with the </w:t>
      </w:r>
      <w:r w:rsidR="00E70D6F">
        <w:rPr>
          <w:i/>
        </w:rPr>
        <w:t>d</w:t>
      </w:r>
      <w:r w:rsidR="002302F8" w:rsidRPr="00E70D6F">
        <w:rPr>
          <w:i/>
        </w:rPr>
        <w:t xml:space="preserve">e </w:t>
      </w:r>
      <w:r w:rsidR="00E70D6F">
        <w:rPr>
          <w:i/>
        </w:rPr>
        <w:t>m</w:t>
      </w:r>
      <w:r w:rsidR="002302F8" w:rsidRPr="00E70D6F">
        <w:rPr>
          <w:i/>
        </w:rPr>
        <w:t>inimis</w:t>
      </w:r>
      <w:r w:rsidR="002302F8" w:rsidRPr="00D7557D">
        <w:t xml:space="preserve"> </w:t>
      </w:r>
      <w:r w:rsidR="002302F8">
        <w:t>State Aid</w:t>
      </w:r>
      <w:r w:rsidR="002302F8" w:rsidRPr="00D7557D">
        <w:t xml:space="preserve"> rules, the total value of the </w:t>
      </w:r>
      <w:r w:rsidR="002302F8">
        <w:t>a</w:t>
      </w:r>
      <w:r w:rsidR="002302F8" w:rsidRPr="00D7557D">
        <w:t>p</w:t>
      </w:r>
      <w:r w:rsidR="002302F8">
        <w:t xml:space="preserve">plicant's </w:t>
      </w:r>
      <w:r w:rsidR="00E70D6F">
        <w:rPr>
          <w:i/>
        </w:rPr>
        <w:t>d</w:t>
      </w:r>
      <w:r w:rsidR="002302F8" w:rsidRPr="00E70D6F">
        <w:rPr>
          <w:i/>
        </w:rPr>
        <w:t xml:space="preserve">e </w:t>
      </w:r>
      <w:r w:rsidR="00E70D6F">
        <w:rPr>
          <w:i/>
        </w:rPr>
        <w:t>m</w:t>
      </w:r>
      <w:r w:rsidR="002302F8" w:rsidRPr="00E70D6F">
        <w:rPr>
          <w:i/>
        </w:rPr>
        <w:t>inimis</w:t>
      </w:r>
      <w:r w:rsidR="002302F8">
        <w:t xml:space="preserve"> State Aid</w:t>
      </w:r>
      <w:r w:rsidR="002302F8" w:rsidRPr="00D7557D">
        <w:t xml:space="preserve"> for the last three years (including that arising from </w:t>
      </w:r>
      <w:r w:rsidR="000C1D5A" w:rsidRPr="00D7557D">
        <w:t>th</w:t>
      </w:r>
      <w:r w:rsidR="000C1D5A">
        <w:t>e current EFG</w:t>
      </w:r>
      <w:r w:rsidR="000C1D5A" w:rsidRPr="00D7557D">
        <w:t xml:space="preserve"> </w:t>
      </w:r>
      <w:r w:rsidR="002302F8" w:rsidRPr="00D7557D">
        <w:t>application) must be no more than €200,000</w:t>
      </w:r>
      <w:r w:rsidR="000C1D5A">
        <w:t>,</w:t>
      </w:r>
      <w:r w:rsidR="002302F8" w:rsidRPr="00D7557D">
        <w:t xml:space="preserve"> or the relevant lower threshold where advised for </w:t>
      </w:r>
      <w:r w:rsidR="002302F8">
        <w:t>restricted industries including agriculture, fi</w:t>
      </w:r>
      <w:r w:rsidR="00AD2C6A">
        <w:t>sh farming and road transport. F</w:t>
      </w:r>
      <w:r w:rsidR="0012005C">
        <w:t xml:space="preserve">urther guidance regarding restricted sectors is available in </w:t>
      </w:r>
      <w:r w:rsidR="000272AD">
        <w:t xml:space="preserve">Appendix </w:t>
      </w:r>
      <w:r w:rsidR="0070664B">
        <w:t>9</w:t>
      </w:r>
      <w:r w:rsidR="000272AD">
        <w:t>.5</w:t>
      </w:r>
      <w:r w:rsidR="002302F8">
        <w:t>.</w:t>
      </w:r>
      <w:r w:rsidR="0012005C">
        <w:t xml:space="preserve"> It should be noted that this guidance is correct as at </w:t>
      </w:r>
      <w:r w:rsidR="0070664B">
        <w:t>the date of publication</w:t>
      </w:r>
      <w:r w:rsidR="0012005C">
        <w:t>, and is subject to change.</w:t>
      </w:r>
    </w:p>
    <w:p w:rsidR="003C41C9" w:rsidRDefault="003C41C9">
      <w:pPr>
        <w:pStyle w:val="ListParagraph"/>
        <w:ind w:left="0"/>
      </w:pPr>
    </w:p>
    <w:p w:rsidR="003C41C9" w:rsidRDefault="002302F8">
      <w:pPr>
        <w:pStyle w:val="ListParagraph"/>
        <w:ind w:left="0"/>
      </w:pPr>
      <w:r>
        <w:t xml:space="preserve">The amount of State Aid received by the </w:t>
      </w:r>
      <w:r w:rsidR="00806BFB">
        <w:t>Borrower</w:t>
      </w:r>
      <w:r>
        <w:t xml:space="preserve"> is calculated via the Web Portal. The calculation takes into consideration a number of factors, such as the value, term and repayment profile of the facility, the amount of </w:t>
      </w:r>
      <w:r w:rsidR="00B02E85">
        <w:t>Premium</w:t>
      </w:r>
      <w:r>
        <w:t xml:space="preserve"> paid and the potential for default.</w:t>
      </w:r>
    </w:p>
    <w:p w:rsidR="002302F8" w:rsidRPr="00745FC6" w:rsidRDefault="002302F8" w:rsidP="002302F8">
      <w:pPr>
        <w:rPr>
          <w:b/>
        </w:rPr>
      </w:pPr>
      <w:r w:rsidRPr="00745FC6">
        <w:rPr>
          <w:b/>
        </w:rPr>
        <w:lastRenderedPageBreak/>
        <w:t xml:space="preserve">Verification of </w:t>
      </w:r>
      <w:r w:rsidR="00806BFB">
        <w:rPr>
          <w:b/>
        </w:rPr>
        <w:t>Borrower</w:t>
      </w:r>
      <w:r w:rsidRPr="00745FC6">
        <w:rPr>
          <w:b/>
        </w:rPr>
        <w:t>’s State Aid</w:t>
      </w:r>
    </w:p>
    <w:p w:rsidR="003C41C9" w:rsidRDefault="002302F8">
      <w:pPr>
        <w:pStyle w:val="ListParagraph"/>
        <w:ind w:left="0"/>
      </w:pPr>
      <w:r w:rsidRPr="00DF11B2">
        <w:t xml:space="preserve">As part of the appraisal process the </w:t>
      </w:r>
      <w:r w:rsidR="00B02E85">
        <w:t>Lender</w:t>
      </w:r>
      <w:r w:rsidRPr="00DF11B2">
        <w:t xml:space="preserve"> must ask the Applicant to confirm that receipt of the EFG-backed facility will not result in the Applicant breaching the £1m </w:t>
      </w:r>
      <w:r w:rsidR="003133B4">
        <w:t xml:space="preserve">outstanding facility limit for </w:t>
      </w:r>
      <w:r w:rsidRPr="00DF11B2">
        <w:t xml:space="preserve">EFG limit or the rolling </w:t>
      </w:r>
      <w:r w:rsidR="00BC53F6">
        <w:t>three</w:t>
      </w:r>
      <w:r w:rsidR="00E70D6F">
        <w:t>-</w:t>
      </w:r>
      <w:r w:rsidRPr="00DF11B2">
        <w:t xml:space="preserve">year €200,000 State Aid limit (or lower where a restricted industry is concerned). The </w:t>
      </w:r>
      <w:r w:rsidR="00B02E85">
        <w:t>Lender</w:t>
      </w:r>
      <w:r w:rsidRPr="00DF11B2">
        <w:t xml:space="preserve"> may accept the Applicant’s declaration as being sufficient confirmation of this point. However, should the </w:t>
      </w:r>
      <w:r w:rsidR="00B02E85">
        <w:t>Lender</w:t>
      </w:r>
      <w:r w:rsidRPr="00DF11B2">
        <w:t xml:space="preserve"> have any reason to believe that the Applicant may in fact be in breach of the limits, there is a duty upon the </w:t>
      </w:r>
      <w:r w:rsidR="00B02E85">
        <w:t>Lender</w:t>
      </w:r>
      <w:r w:rsidRPr="00DF11B2">
        <w:t xml:space="preserve"> to </w:t>
      </w:r>
      <w:r w:rsidR="00A05C51">
        <w:t xml:space="preserve">make further enquiries which may ultimately lead to </w:t>
      </w:r>
      <w:r w:rsidRPr="00DF11B2">
        <w:t>reject</w:t>
      </w:r>
      <w:r w:rsidR="00A05C51">
        <w:t>ion of</w:t>
      </w:r>
      <w:r w:rsidRPr="00DF11B2">
        <w:t xml:space="preserve"> the Application.</w:t>
      </w:r>
    </w:p>
    <w:p w:rsidR="003C41C9" w:rsidRDefault="003C41C9">
      <w:pPr>
        <w:pStyle w:val="ListParagraph"/>
        <w:ind w:left="0"/>
      </w:pPr>
    </w:p>
    <w:p w:rsidR="003C41C9" w:rsidRDefault="002302F8">
      <w:pPr>
        <w:pStyle w:val="ListParagraph"/>
        <w:ind w:left="0"/>
      </w:pPr>
      <w:r>
        <w:t xml:space="preserve">If a </w:t>
      </w:r>
      <w:r w:rsidR="00806BFB">
        <w:t>Borrower</w:t>
      </w:r>
      <w:r>
        <w:t xml:space="preserve"> is found to be in breach of the limits once the loan has been drawn, the </w:t>
      </w:r>
      <w:r w:rsidR="00B02E85">
        <w:t>Lender</w:t>
      </w:r>
      <w:r>
        <w:t xml:space="preserve"> must cancel the EFG facility by marking the loan as “No Claim” on the Web Portal (see Web Portal Manual</w:t>
      </w:r>
      <w:r w:rsidR="00E70D6F">
        <w:t xml:space="preserve"> v.1</w:t>
      </w:r>
      <w:r>
        <w:t xml:space="preserve"> </w:t>
      </w:r>
      <w:r w:rsidR="00E70D6F">
        <w:t>s</w:t>
      </w:r>
      <w:r>
        <w:t xml:space="preserve">ection 12.3). It will be a commercial decision for the </w:t>
      </w:r>
      <w:r w:rsidR="00B02E85">
        <w:t>Lender</w:t>
      </w:r>
      <w:r>
        <w:t xml:space="preserve"> whether or not to permit the facility to continue (without the guarantee) from that point.</w:t>
      </w:r>
    </w:p>
    <w:p w:rsidR="003B17BE" w:rsidRPr="00061E6E" w:rsidRDefault="003B17BE" w:rsidP="003B17BE">
      <w:pPr>
        <w:pStyle w:val="Default"/>
        <w:jc w:val="both"/>
        <w:rPr>
          <w:rFonts w:asciiTheme="minorHAnsi" w:hAnsiTheme="minorHAnsi"/>
          <w:b/>
          <w:sz w:val="22"/>
          <w:szCs w:val="22"/>
        </w:rPr>
      </w:pPr>
      <w:r>
        <w:rPr>
          <w:rFonts w:asciiTheme="minorHAnsi" w:hAnsiTheme="minorHAnsi"/>
          <w:b/>
          <w:sz w:val="22"/>
          <w:szCs w:val="22"/>
        </w:rPr>
        <w:t>Restricted industries</w:t>
      </w:r>
    </w:p>
    <w:p w:rsidR="003B17BE" w:rsidRDefault="003B17BE" w:rsidP="003B17BE">
      <w:pPr>
        <w:pStyle w:val="Default"/>
        <w:jc w:val="both"/>
        <w:rPr>
          <w:rFonts w:asciiTheme="minorHAnsi" w:hAnsiTheme="minorHAnsi"/>
          <w:sz w:val="22"/>
          <w:szCs w:val="22"/>
        </w:rPr>
      </w:pPr>
    </w:p>
    <w:p w:rsidR="003B17BE" w:rsidRDefault="003B17BE" w:rsidP="003B17BE">
      <w:pPr>
        <w:pStyle w:val="Default"/>
        <w:jc w:val="both"/>
        <w:rPr>
          <w:rFonts w:asciiTheme="minorHAnsi" w:hAnsiTheme="minorHAnsi"/>
          <w:sz w:val="22"/>
          <w:szCs w:val="22"/>
        </w:rPr>
      </w:pPr>
      <w:r>
        <w:rPr>
          <w:rFonts w:asciiTheme="minorHAnsi" w:hAnsiTheme="minorHAnsi"/>
          <w:sz w:val="22"/>
          <w:szCs w:val="22"/>
        </w:rPr>
        <w:t>EFG is not allowed for loans to businesses operating in the following sectors:</w:t>
      </w:r>
    </w:p>
    <w:p w:rsidR="003B17BE" w:rsidRDefault="003B17BE" w:rsidP="003B17BE">
      <w:pPr>
        <w:pStyle w:val="Default"/>
        <w:jc w:val="both"/>
        <w:rPr>
          <w:rFonts w:asciiTheme="minorHAnsi" w:hAnsiTheme="minorHAnsi"/>
          <w:b/>
          <w:sz w:val="22"/>
          <w:szCs w:val="22"/>
        </w:rPr>
      </w:pPr>
      <w:r>
        <w:rPr>
          <w:rFonts w:asciiTheme="minorHAnsi" w:hAnsiTheme="minorHAnsi"/>
          <w:sz w:val="22"/>
          <w:szCs w:val="22"/>
        </w:rPr>
        <w:t xml:space="preserve"> </w:t>
      </w:r>
    </w:p>
    <w:p w:rsidR="003B17BE" w:rsidRDefault="003B17BE" w:rsidP="003B17BE">
      <w:pPr>
        <w:pStyle w:val="Default"/>
        <w:numPr>
          <w:ilvl w:val="0"/>
          <w:numId w:val="2"/>
        </w:numPr>
        <w:jc w:val="both"/>
        <w:rPr>
          <w:rFonts w:asciiTheme="minorHAnsi" w:hAnsiTheme="minorHAnsi"/>
          <w:sz w:val="22"/>
          <w:szCs w:val="22"/>
        </w:rPr>
      </w:pPr>
      <w:r>
        <w:rPr>
          <w:rFonts w:asciiTheme="minorHAnsi" w:hAnsiTheme="minorHAnsi"/>
          <w:sz w:val="22"/>
          <w:szCs w:val="22"/>
        </w:rPr>
        <w:t>Coal</w:t>
      </w:r>
    </w:p>
    <w:p w:rsidR="003B17BE" w:rsidRPr="008F4633" w:rsidRDefault="003B17BE" w:rsidP="003B17BE">
      <w:pPr>
        <w:pStyle w:val="Default"/>
        <w:numPr>
          <w:ilvl w:val="0"/>
          <w:numId w:val="2"/>
        </w:numPr>
        <w:jc w:val="both"/>
      </w:pPr>
      <w:r w:rsidRPr="008F4633">
        <w:rPr>
          <w:rFonts w:asciiTheme="minorHAnsi" w:hAnsiTheme="minorHAnsi"/>
          <w:sz w:val="22"/>
          <w:szCs w:val="22"/>
        </w:rPr>
        <w:t xml:space="preserve">Banking, </w:t>
      </w:r>
      <w:r>
        <w:rPr>
          <w:rFonts w:asciiTheme="minorHAnsi" w:hAnsiTheme="minorHAnsi"/>
          <w:sz w:val="22"/>
          <w:szCs w:val="22"/>
        </w:rPr>
        <w:t>finance and a</w:t>
      </w:r>
      <w:r w:rsidRPr="008F4633">
        <w:rPr>
          <w:rFonts w:asciiTheme="minorHAnsi" w:hAnsiTheme="minorHAnsi"/>
          <w:sz w:val="22"/>
          <w:szCs w:val="22"/>
        </w:rPr>
        <w:t xml:space="preserve">ssociated </w:t>
      </w:r>
      <w:r>
        <w:rPr>
          <w:rFonts w:asciiTheme="minorHAnsi" w:hAnsiTheme="minorHAnsi"/>
          <w:sz w:val="22"/>
          <w:szCs w:val="22"/>
        </w:rPr>
        <w:t>s</w:t>
      </w:r>
      <w:r w:rsidRPr="008F4633">
        <w:rPr>
          <w:rFonts w:asciiTheme="minorHAnsi" w:hAnsiTheme="minorHAnsi"/>
          <w:sz w:val="22"/>
          <w:szCs w:val="22"/>
        </w:rPr>
        <w:t>ervices  (ex</w:t>
      </w:r>
      <w:r>
        <w:rPr>
          <w:rFonts w:asciiTheme="minorHAnsi" w:hAnsiTheme="minorHAnsi"/>
          <w:sz w:val="22"/>
          <w:szCs w:val="22"/>
        </w:rPr>
        <w:t>ce</w:t>
      </w:r>
      <w:r w:rsidRPr="008F4633">
        <w:rPr>
          <w:rFonts w:asciiTheme="minorHAnsi" w:hAnsiTheme="minorHAnsi"/>
          <w:sz w:val="22"/>
          <w:szCs w:val="22"/>
        </w:rPr>
        <w:t>pt professional services</w:t>
      </w:r>
      <w:r>
        <w:rPr>
          <w:rFonts w:asciiTheme="minorHAnsi" w:hAnsiTheme="minorHAnsi"/>
          <w:sz w:val="22"/>
          <w:szCs w:val="22"/>
        </w:rPr>
        <w:t>)</w:t>
      </w:r>
    </w:p>
    <w:p w:rsidR="003B17BE" w:rsidRPr="008F4633" w:rsidRDefault="003B17BE" w:rsidP="003B17BE">
      <w:pPr>
        <w:pStyle w:val="Default"/>
        <w:numPr>
          <w:ilvl w:val="0"/>
          <w:numId w:val="2"/>
        </w:numPr>
        <w:jc w:val="both"/>
        <w:rPr>
          <w:rFonts w:asciiTheme="minorHAnsi" w:hAnsiTheme="minorHAnsi"/>
          <w:sz w:val="22"/>
          <w:szCs w:val="22"/>
        </w:rPr>
      </w:pPr>
      <w:r>
        <w:rPr>
          <w:rFonts w:asciiTheme="minorHAnsi" w:hAnsiTheme="minorHAnsi"/>
          <w:sz w:val="22"/>
          <w:szCs w:val="22"/>
        </w:rPr>
        <w:t>Formal e</w:t>
      </w:r>
      <w:r w:rsidRPr="008F4633">
        <w:rPr>
          <w:rFonts w:asciiTheme="minorHAnsi" w:hAnsiTheme="minorHAnsi"/>
          <w:sz w:val="22"/>
          <w:szCs w:val="22"/>
        </w:rPr>
        <w:t xml:space="preserve">ducation (except vocational </w:t>
      </w:r>
      <w:r>
        <w:rPr>
          <w:rFonts w:asciiTheme="minorHAnsi" w:hAnsiTheme="minorHAnsi"/>
          <w:sz w:val="22"/>
          <w:szCs w:val="22"/>
        </w:rPr>
        <w:t>training</w:t>
      </w:r>
      <w:r w:rsidRPr="008F4633">
        <w:rPr>
          <w:rFonts w:asciiTheme="minorHAnsi" w:hAnsiTheme="minorHAnsi"/>
          <w:sz w:val="22"/>
          <w:szCs w:val="22"/>
        </w:rPr>
        <w:t>)</w:t>
      </w:r>
    </w:p>
    <w:p w:rsidR="003B17BE" w:rsidRPr="008F4633" w:rsidRDefault="003B17BE" w:rsidP="003B17BE">
      <w:pPr>
        <w:pStyle w:val="Default"/>
        <w:numPr>
          <w:ilvl w:val="0"/>
          <w:numId w:val="2"/>
        </w:numPr>
        <w:jc w:val="both"/>
        <w:rPr>
          <w:rFonts w:asciiTheme="minorHAnsi" w:hAnsiTheme="minorHAnsi"/>
          <w:sz w:val="22"/>
          <w:szCs w:val="22"/>
        </w:rPr>
      </w:pPr>
      <w:r>
        <w:rPr>
          <w:rFonts w:asciiTheme="minorHAnsi" w:hAnsiTheme="minorHAnsi"/>
          <w:sz w:val="22"/>
          <w:szCs w:val="22"/>
        </w:rPr>
        <w:t>Insurance and associated s</w:t>
      </w:r>
      <w:r w:rsidRPr="008F4633">
        <w:rPr>
          <w:rFonts w:asciiTheme="minorHAnsi" w:hAnsiTheme="minorHAnsi"/>
          <w:sz w:val="22"/>
          <w:szCs w:val="22"/>
        </w:rPr>
        <w:t>ervices (except brokers and agents)</w:t>
      </w:r>
    </w:p>
    <w:p w:rsidR="003B17BE" w:rsidRDefault="003B17BE" w:rsidP="003B17BE">
      <w:pPr>
        <w:pStyle w:val="Default"/>
        <w:numPr>
          <w:ilvl w:val="0"/>
          <w:numId w:val="2"/>
        </w:numPr>
        <w:jc w:val="both"/>
        <w:rPr>
          <w:rFonts w:asciiTheme="minorHAnsi" w:hAnsiTheme="minorHAnsi"/>
          <w:sz w:val="22"/>
          <w:szCs w:val="22"/>
        </w:rPr>
      </w:pPr>
      <w:r w:rsidRPr="008F4633">
        <w:rPr>
          <w:rFonts w:asciiTheme="minorHAnsi" w:hAnsiTheme="minorHAnsi"/>
          <w:sz w:val="22"/>
          <w:szCs w:val="22"/>
        </w:rPr>
        <w:t xml:space="preserve">Public administration, national defence, and compulsory social security  </w:t>
      </w:r>
    </w:p>
    <w:p w:rsidR="003B17BE" w:rsidRDefault="003B17BE" w:rsidP="003B17BE">
      <w:pPr>
        <w:pStyle w:val="Default"/>
        <w:jc w:val="both"/>
        <w:rPr>
          <w:rFonts w:asciiTheme="minorHAnsi" w:hAnsiTheme="minorHAnsi"/>
          <w:sz w:val="22"/>
          <w:szCs w:val="22"/>
        </w:rPr>
      </w:pPr>
    </w:p>
    <w:p w:rsidR="003B17BE" w:rsidRDefault="003B17BE" w:rsidP="003B17BE">
      <w:r>
        <w:t>Further information on these restricted industries is available at Appendix 9.5. A lower three</w:t>
      </w:r>
      <w:r w:rsidR="005B5B02">
        <w:t>-</w:t>
      </w:r>
      <w:r>
        <w:t xml:space="preserve">year rolling </w:t>
      </w:r>
      <w:r>
        <w:rPr>
          <w:i/>
        </w:rPr>
        <w:t>d</w:t>
      </w:r>
      <w:r w:rsidRPr="00E70D6F">
        <w:rPr>
          <w:i/>
        </w:rPr>
        <w:t xml:space="preserve">e </w:t>
      </w:r>
      <w:r>
        <w:rPr>
          <w:i/>
        </w:rPr>
        <w:t>m</w:t>
      </w:r>
      <w:r w:rsidRPr="00E70D6F">
        <w:rPr>
          <w:i/>
        </w:rPr>
        <w:t>inimis</w:t>
      </w:r>
      <w:r>
        <w:t xml:space="preserve"> State Aid limit applies to agriculture, aquaculture and road transport, as follows:</w:t>
      </w:r>
    </w:p>
    <w:p w:rsidR="003B17BE" w:rsidRDefault="003B17BE" w:rsidP="003B17BE">
      <w:pPr>
        <w:pStyle w:val="ListParagraph"/>
        <w:numPr>
          <w:ilvl w:val="0"/>
          <w:numId w:val="36"/>
        </w:numPr>
      </w:pPr>
      <w:r w:rsidRPr="000262AE">
        <w:t xml:space="preserve">Agriculture </w:t>
      </w:r>
      <w:r>
        <w:rPr>
          <w:b/>
        </w:rPr>
        <w:t>–</w:t>
      </w:r>
      <w:r>
        <w:t xml:space="preserve"> €7,500  </w:t>
      </w:r>
    </w:p>
    <w:p w:rsidR="003B17BE" w:rsidRPr="000262AE" w:rsidRDefault="003B17BE" w:rsidP="003B17BE">
      <w:pPr>
        <w:pStyle w:val="ListParagraph"/>
        <w:numPr>
          <w:ilvl w:val="0"/>
          <w:numId w:val="36"/>
        </w:numPr>
      </w:pPr>
      <w:r>
        <w:t xml:space="preserve">Fisheries </w:t>
      </w:r>
      <w:r>
        <w:rPr>
          <w:b/>
        </w:rPr>
        <w:t>–</w:t>
      </w:r>
      <w:r>
        <w:t xml:space="preserve"> €30,000</w:t>
      </w:r>
    </w:p>
    <w:p w:rsidR="003B17BE" w:rsidRDefault="003B17BE" w:rsidP="003B17BE">
      <w:pPr>
        <w:pStyle w:val="ListParagraph"/>
        <w:numPr>
          <w:ilvl w:val="0"/>
          <w:numId w:val="36"/>
        </w:numPr>
      </w:pPr>
      <w:r>
        <w:t xml:space="preserve">Road transport </w:t>
      </w:r>
      <w:r w:rsidRPr="00C52A20">
        <w:rPr>
          <w:b/>
        </w:rPr>
        <w:t xml:space="preserve">– </w:t>
      </w:r>
      <w:r>
        <w:t>€</w:t>
      </w:r>
      <w:r w:rsidRPr="000262AE">
        <w:t>100,00</w:t>
      </w:r>
      <w:r>
        <w:t>0</w:t>
      </w:r>
    </w:p>
    <w:p w:rsidR="003B17BE" w:rsidRDefault="003B17BE" w:rsidP="003B17BE">
      <w:r>
        <w:t xml:space="preserve">The current version of the EFG Web Portal calculates the amount of State Aid (see Web Portal Manual v.1 section 8.3) </w:t>
      </w:r>
      <w:r w:rsidRPr="00713748">
        <w:t xml:space="preserve">but </w:t>
      </w:r>
      <w:r>
        <w:t xml:space="preserve">where restricted industries are concerned, the Web Portal </w:t>
      </w:r>
      <w:r w:rsidRPr="00713748">
        <w:t xml:space="preserve">does not automatically test that the </w:t>
      </w:r>
      <w:r>
        <w:rPr>
          <w:i/>
        </w:rPr>
        <w:t>d</w:t>
      </w:r>
      <w:r w:rsidRPr="00C52A20">
        <w:rPr>
          <w:i/>
        </w:rPr>
        <w:t xml:space="preserve">e </w:t>
      </w:r>
      <w:r>
        <w:rPr>
          <w:i/>
        </w:rPr>
        <w:t>m</w:t>
      </w:r>
      <w:r w:rsidRPr="00C52A20">
        <w:rPr>
          <w:i/>
        </w:rPr>
        <w:t>inimis</w:t>
      </w:r>
      <w:r w:rsidRPr="00713748">
        <w:t xml:space="preserve"> level has been breached</w:t>
      </w:r>
      <w:r>
        <w:t xml:space="preserve">. CfEL will periodically investigate potential breaches of the </w:t>
      </w:r>
      <w:r>
        <w:rPr>
          <w:i/>
        </w:rPr>
        <w:t>d</w:t>
      </w:r>
      <w:r w:rsidRPr="00C52A20">
        <w:rPr>
          <w:i/>
        </w:rPr>
        <w:t xml:space="preserve">e </w:t>
      </w:r>
      <w:r>
        <w:rPr>
          <w:i/>
        </w:rPr>
        <w:t>m</w:t>
      </w:r>
      <w:r w:rsidRPr="00C52A20">
        <w:rPr>
          <w:i/>
        </w:rPr>
        <w:t>inimis</w:t>
      </w:r>
      <w:r>
        <w:t xml:space="preserve"> rules and the EFG may be withdrawn on loans where State Aid limits have been exceeded.</w:t>
      </w:r>
    </w:p>
    <w:p w:rsidR="003B17BE" w:rsidRDefault="003B17BE" w:rsidP="003B17BE">
      <w:r>
        <w:t>Lenders should use the Web Portal to check for eligibility and additionally refer to Appendix 9.5 to establish whether any of the lower limits apply.</w:t>
      </w:r>
      <w:r w:rsidRPr="00697F29">
        <w:t xml:space="preserve"> </w:t>
      </w:r>
      <w:r>
        <w:t>E</w:t>
      </w:r>
      <w:r w:rsidRPr="00697F29">
        <w:t>ligibility should be checked at the earliest opportunity in order to avoid any potential wasted effort</w:t>
      </w:r>
      <w:r>
        <w:t xml:space="preserve"> by the Lender or Applicant</w:t>
      </w:r>
      <w:r w:rsidRPr="00697F29">
        <w:t>.</w:t>
      </w:r>
      <w:r w:rsidRPr="00D7557D">
        <w:t xml:space="preserve"> </w:t>
      </w:r>
    </w:p>
    <w:p w:rsidR="00DF4082" w:rsidRDefault="00DF4082" w:rsidP="003B17BE"/>
    <w:p w:rsidR="00DF4082" w:rsidRDefault="00DF4082" w:rsidP="003B17BE"/>
    <w:p w:rsidR="00DF4082" w:rsidRDefault="00DF4082" w:rsidP="003B17BE"/>
    <w:p w:rsidR="003B17BE" w:rsidRDefault="003B17BE" w:rsidP="003B17BE">
      <w:r>
        <w:lastRenderedPageBreak/>
        <w:t>It should be stressed that the overarching principle with regards to industrial sector is the specific activity to which the EFG backed finance is to be applied. If a business is active in a number of sectors, including some restricted sectors, EFG can still be used if the funds are specifically for investment, working capital or refinancing in a qualifying sector. In this instance, when entering the SIC code on the Web Portal, the SIC code selected should be that of the qualifying sector to which the funds are being applied (more information on entering SIC codes on the Web Portal is available in the Web Portal Manual v.1 section 7.2).</w:t>
      </w:r>
    </w:p>
    <w:p w:rsidR="007E0656" w:rsidRDefault="007E0656" w:rsidP="007E0656">
      <w:pPr>
        <w:pStyle w:val="111SUB-SUB"/>
      </w:pPr>
      <w:r>
        <w:t>2.5.3</w:t>
      </w:r>
      <w:r w:rsidRPr="00D7557D">
        <w:tab/>
        <w:t xml:space="preserve">Facility </w:t>
      </w:r>
      <w:r>
        <w:t>Term and Margin</w:t>
      </w:r>
    </w:p>
    <w:p w:rsidR="007E0656" w:rsidRDefault="007E0656" w:rsidP="007E0656">
      <w:r w:rsidRPr="00D7557D">
        <w:t>The permissible term parameters are as follows:</w:t>
      </w:r>
    </w:p>
    <w:p w:rsidR="007E0656" w:rsidRDefault="007E0656" w:rsidP="005C71B8">
      <w:pPr>
        <w:pStyle w:val="ListParagraph"/>
        <w:numPr>
          <w:ilvl w:val="0"/>
          <w:numId w:val="20"/>
        </w:numPr>
      </w:pPr>
      <w:r w:rsidRPr="00391E54">
        <w:rPr>
          <w:b/>
        </w:rPr>
        <w:t xml:space="preserve">EFG term loan </w:t>
      </w:r>
      <w:r w:rsidR="00E70D6F" w:rsidRPr="006B33D1">
        <w:t>–</w:t>
      </w:r>
      <w:r w:rsidRPr="00D7557D">
        <w:t xml:space="preserve"> between</w:t>
      </w:r>
      <w:r w:rsidR="00E70D6F">
        <w:t xml:space="preserve"> </w:t>
      </w:r>
      <w:r w:rsidRPr="00D7557D">
        <w:t>three months and ten years</w:t>
      </w:r>
      <w:r>
        <w:t>;</w:t>
      </w:r>
    </w:p>
    <w:p w:rsidR="007E0656" w:rsidRDefault="007E0656" w:rsidP="005C71B8">
      <w:pPr>
        <w:pStyle w:val="ListParagraph"/>
        <w:numPr>
          <w:ilvl w:val="0"/>
          <w:numId w:val="20"/>
        </w:numPr>
      </w:pPr>
      <w:r w:rsidRPr="00391E54">
        <w:rPr>
          <w:b/>
        </w:rPr>
        <w:t>EFG overdraft</w:t>
      </w:r>
      <w:r w:rsidRPr="00D7557D">
        <w:t xml:space="preserve"> </w:t>
      </w:r>
      <w:r w:rsidR="00E70D6F">
        <w:t>–</w:t>
      </w:r>
      <w:r>
        <w:t xml:space="preserve"> </w:t>
      </w:r>
      <w:r w:rsidRPr="00D7557D">
        <w:t>between</w:t>
      </w:r>
      <w:r w:rsidR="00E70D6F">
        <w:t xml:space="preserve"> </w:t>
      </w:r>
      <w:r w:rsidRPr="00D7557D">
        <w:t>three months and two years</w:t>
      </w:r>
      <w:r>
        <w:t>; and</w:t>
      </w:r>
      <w:r w:rsidR="006B33D1">
        <w:t>,</w:t>
      </w:r>
    </w:p>
    <w:p w:rsidR="007E0656" w:rsidRPr="00DF11B2" w:rsidRDefault="007E0656" w:rsidP="005C71B8">
      <w:pPr>
        <w:pStyle w:val="ListParagraph"/>
        <w:numPr>
          <w:ilvl w:val="0"/>
          <w:numId w:val="20"/>
        </w:numPr>
      </w:pPr>
      <w:r w:rsidRPr="00391E54">
        <w:rPr>
          <w:b/>
        </w:rPr>
        <w:t>EFG invoice finance facility</w:t>
      </w:r>
      <w:r w:rsidRPr="00D7557D">
        <w:t xml:space="preserve"> </w:t>
      </w:r>
      <w:r w:rsidR="00E70D6F">
        <w:t>–</w:t>
      </w:r>
      <w:r>
        <w:t xml:space="preserve"> </w:t>
      </w:r>
      <w:r w:rsidRPr="00D7557D">
        <w:t>between</w:t>
      </w:r>
      <w:r w:rsidR="00E70D6F">
        <w:t xml:space="preserve"> </w:t>
      </w:r>
      <w:r w:rsidRPr="00D7557D">
        <w:t>three months and three years</w:t>
      </w:r>
      <w:r>
        <w:t>.</w:t>
      </w:r>
    </w:p>
    <w:p w:rsidR="007E0656" w:rsidRDefault="007E0656" w:rsidP="007E0656">
      <w:pPr>
        <w:pStyle w:val="NoSpacing"/>
        <w:jc w:val="both"/>
        <w:rPr>
          <w:kern w:val="36"/>
          <w:lang w:eastAsia="en-GB"/>
        </w:rPr>
      </w:pPr>
      <w:r w:rsidRPr="001F331F">
        <w:rPr>
          <w:kern w:val="36"/>
          <w:lang w:eastAsia="en-GB"/>
        </w:rPr>
        <w:t>More details with regards to each type of facility can be found in the re</w:t>
      </w:r>
      <w:r w:rsidR="000272AD">
        <w:rPr>
          <w:kern w:val="36"/>
          <w:lang w:eastAsia="en-GB"/>
        </w:rPr>
        <w:t xml:space="preserve">levant parts of </w:t>
      </w:r>
      <w:r w:rsidR="00E70D6F">
        <w:rPr>
          <w:kern w:val="36"/>
          <w:lang w:eastAsia="en-GB"/>
        </w:rPr>
        <w:t>s</w:t>
      </w:r>
      <w:r w:rsidR="000272AD">
        <w:rPr>
          <w:kern w:val="36"/>
          <w:lang w:eastAsia="en-GB"/>
        </w:rPr>
        <w:t>ection 3</w:t>
      </w:r>
      <w:r w:rsidRPr="001F331F">
        <w:rPr>
          <w:kern w:val="36"/>
          <w:lang w:eastAsia="en-GB"/>
        </w:rPr>
        <w:t xml:space="preserve"> of this Manual</w:t>
      </w:r>
      <w:r w:rsidR="000826EA">
        <w:rPr>
          <w:kern w:val="36"/>
          <w:lang w:eastAsia="en-GB"/>
        </w:rPr>
        <w:t>.</w:t>
      </w:r>
    </w:p>
    <w:p w:rsidR="007E0656" w:rsidRDefault="007E0656" w:rsidP="007E0656">
      <w:pPr>
        <w:pStyle w:val="NoSpacing"/>
        <w:jc w:val="both"/>
        <w:rPr>
          <w:kern w:val="36"/>
          <w:lang w:eastAsia="en-GB"/>
        </w:rPr>
      </w:pPr>
    </w:p>
    <w:p w:rsidR="007E0656" w:rsidRPr="00745FC6" w:rsidRDefault="007E0656" w:rsidP="007E0656">
      <w:pPr>
        <w:rPr>
          <w:b/>
        </w:rPr>
      </w:pPr>
      <w:r w:rsidRPr="00745FC6">
        <w:rPr>
          <w:b/>
        </w:rPr>
        <w:t>Repayment options</w:t>
      </w:r>
    </w:p>
    <w:p w:rsidR="007E0656" w:rsidRDefault="00C276C3" w:rsidP="007E0656">
      <w:r>
        <w:t xml:space="preserve">For all types of EFG, </w:t>
      </w:r>
      <w:r w:rsidR="000014E5">
        <w:t>t</w:t>
      </w:r>
      <w:r w:rsidR="007E0656">
        <w:t xml:space="preserve">he </w:t>
      </w:r>
      <w:r w:rsidR="00B02E85">
        <w:t>Lender</w:t>
      </w:r>
      <w:r w:rsidR="007E0656">
        <w:t xml:space="preserve"> has the option to require:</w:t>
      </w:r>
    </w:p>
    <w:p w:rsidR="007E0656" w:rsidRDefault="007E0656" w:rsidP="005C71B8">
      <w:pPr>
        <w:pStyle w:val="ListParagraph"/>
        <w:numPr>
          <w:ilvl w:val="0"/>
          <w:numId w:val="22"/>
        </w:numPr>
      </w:pPr>
      <w:r>
        <w:t xml:space="preserve">Regular repayments (monthly, quarterly, annually at discretion of </w:t>
      </w:r>
      <w:r w:rsidR="00B02E85">
        <w:t>Lender</w:t>
      </w:r>
      <w:r>
        <w:t>) over the facility term</w:t>
      </w:r>
      <w:r w:rsidR="000014E5">
        <w:t>;</w:t>
      </w:r>
      <w:r>
        <w:t xml:space="preserve"> or</w:t>
      </w:r>
      <w:r w:rsidR="000014E5">
        <w:t>,</w:t>
      </w:r>
    </w:p>
    <w:p w:rsidR="007E0656" w:rsidRPr="009B1EB2" w:rsidRDefault="007E0656" w:rsidP="005C71B8">
      <w:pPr>
        <w:pStyle w:val="ListParagraph"/>
        <w:numPr>
          <w:ilvl w:val="0"/>
          <w:numId w:val="22"/>
        </w:numPr>
      </w:pPr>
      <w:r w:rsidRPr="009B1EB2">
        <w:t xml:space="preserve">Bullet repayment at expiry (in which case, the </w:t>
      </w:r>
      <w:r w:rsidR="00B02E85">
        <w:t>Lender</w:t>
      </w:r>
      <w:r w:rsidRPr="009B1EB2">
        <w:t xml:space="preserve">’s assessment must include consideration of the </w:t>
      </w:r>
      <w:r w:rsidR="00806BFB">
        <w:t>Borrower</w:t>
      </w:r>
      <w:r w:rsidRPr="009B1EB2">
        <w:t>’s capacity to make repayment, either outright or via a   refinance at expiry)</w:t>
      </w:r>
      <w:r>
        <w:t>.</w:t>
      </w:r>
      <w:r w:rsidRPr="009B1EB2">
        <w:t xml:space="preserve">   </w:t>
      </w:r>
    </w:p>
    <w:p w:rsidR="007E0656" w:rsidRPr="00745FC6" w:rsidRDefault="007E0656" w:rsidP="007E0656">
      <w:pPr>
        <w:rPr>
          <w:b/>
        </w:rPr>
      </w:pPr>
      <w:r w:rsidRPr="00745FC6">
        <w:rPr>
          <w:b/>
        </w:rPr>
        <w:t xml:space="preserve">Capital </w:t>
      </w:r>
      <w:r w:rsidR="005C4AA6">
        <w:rPr>
          <w:b/>
        </w:rPr>
        <w:t>r</w:t>
      </w:r>
      <w:r w:rsidRPr="00745FC6">
        <w:rPr>
          <w:b/>
        </w:rPr>
        <w:t xml:space="preserve">epayment </w:t>
      </w:r>
      <w:r w:rsidR="005C4AA6">
        <w:rPr>
          <w:b/>
        </w:rPr>
        <w:t>h</w:t>
      </w:r>
      <w:r w:rsidRPr="00745FC6">
        <w:rPr>
          <w:b/>
        </w:rPr>
        <w:t>olidays</w:t>
      </w:r>
    </w:p>
    <w:p w:rsidR="00653D76" w:rsidRDefault="007E0656">
      <w:pPr>
        <w:pStyle w:val="NoSpacing"/>
        <w:spacing w:line="276" w:lineRule="auto"/>
        <w:jc w:val="both"/>
        <w:rPr>
          <w:lang w:eastAsia="en-GB"/>
        </w:rPr>
      </w:pPr>
      <w:r w:rsidRPr="00D7557D">
        <w:rPr>
          <w:lang w:eastAsia="en-GB"/>
        </w:rPr>
        <w:t xml:space="preserve">Capital </w:t>
      </w:r>
      <w:r w:rsidR="00A522A5">
        <w:rPr>
          <w:lang w:eastAsia="en-GB"/>
        </w:rPr>
        <w:t>r</w:t>
      </w:r>
      <w:r>
        <w:rPr>
          <w:lang w:eastAsia="en-GB"/>
        </w:rPr>
        <w:t xml:space="preserve">epayment </w:t>
      </w:r>
      <w:r w:rsidR="00A522A5">
        <w:rPr>
          <w:lang w:eastAsia="en-GB"/>
        </w:rPr>
        <w:t>h</w:t>
      </w:r>
      <w:r w:rsidRPr="00D7557D">
        <w:rPr>
          <w:lang w:eastAsia="en-GB"/>
        </w:rPr>
        <w:t>olidays</w:t>
      </w:r>
      <w:r w:rsidR="00A522A5">
        <w:rPr>
          <w:lang w:eastAsia="en-GB"/>
        </w:rPr>
        <w:t xml:space="preserve"> (“CRH”)</w:t>
      </w:r>
      <w:r w:rsidRPr="00D7557D">
        <w:rPr>
          <w:lang w:eastAsia="en-GB"/>
        </w:rPr>
        <w:t xml:space="preserve"> are permissible but are at the discretion of the </w:t>
      </w:r>
      <w:r w:rsidR="00B02E85">
        <w:rPr>
          <w:lang w:eastAsia="en-GB"/>
        </w:rPr>
        <w:t>Lender</w:t>
      </w:r>
      <w:r w:rsidRPr="00D7557D">
        <w:rPr>
          <w:lang w:eastAsia="en-GB"/>
        </w:rPr>
        <w:t xml:space="preserve"> and must comply with the </w:t>
      </w:r>
      <w:r w:rsidR="00B02E85">
        <w:rPr>
          <w:lang w:eastAsia="en-GB"/>
        </w:rPr>
        <w:t>Lender</w:t>
      </w:r>
      <w:r w:rsidRPr="00D7557D">
        <w:rPr>
          <w:lang w:eastAsia="en-GB"/>
        </w:rPr>
        <w:t xml:space="preserve">’s standard credit procedures. In all instances, the EFG facility must still be fully repaid within ten years. </w:t>
      </w:r>
    </w:p>
    <w:p w:rsidR="007E0656" w:rsidRDefault="007E0656" w:rsidP="007E0656">
      <w:pPr>
        <w:pStyle w:val="NoSpacing"/>
        <w:jc w:val="both"/>
        <w:rPr>
          <w:lang w:eastAsia="en-GB"/>
        </w:rPr>
      </w:pPr>
    </w:p>
    <w:p w:rsidR="007E0656" w:rsidRPr="00745FC6" w:rsidRDefault="007E0656" w:rsidP="007E0656">
      <w:pPr>
        <w:rPr>
          <w:b/>
        </w:rPr>
      </w:pPr>
      <w:r w:rsidRPr="00745FC6">
        <w:rPr>
          <w:b/>
        </w:rPr>
        <w:t>Tranche drawdowns</w:t>
      </w:r>
      <w:r w:rsidR="00250D9E">
        <w:rPr>
          <w:b/>
        </w:rPr>
        <w:t xml:space="preserve"> and facility availability period</w:t>
      </w:r>
    </w:p>
    <w:p w:rsidR="00653D76" w:rsidRDefault="007E0656">
      <w:pPr>
        <w:pStyle w:val="NoSpacing"/>
        <w:spacing w:line="276" w:lineRule="auto"/>
        <w:jc w:val="both"/>
        <w:rPr>
          <w:lang w:eastAsia="en-GB"/>
        </w:rPr>
      </w:pPr>
      <w:r w:rsidRPr="00697104">
        <w:rPr>
          <w:lang w:eastAsia="en-GB"/>
        </w:rPr>
        <w:t xml:space="preserve">The </w:t>
      </w:r>
      <w:r w:rsidR="00B02E85">
        <w:rPr>
          <w:lang w:eastAsia="en-GB"/>
        </w:rPr>
        <w:t>Lender</w:t>
      </w:r>
      <w:r w:rsidRPr="00697104">
        <w:rPr>
          <w:lang w:eastAsia="en-GB"/>
        </w:rPr>
        <w:t xml:space="preserve"> can allow the </w:t>
      </w:r>
      <w:r w:rsidR="00806BFB">
        <w:rPr>
          <w:lang w:eastAsia="en-GB"/>
        </w:rPr>
        <w:t>Borrower</w:t>
      </w:r>
      <w:r w:rsidRPr="00697104">
        <w:rPr>
          <w:lang w:eastAsia="en-GB"/>
        </w:rPr>
        <w:t xml:space="preserve"> to draw down the EFG facility gradually, as and when it is needed. However, in the event of gradual draw</w:t>
      </w:r>
      <w:r w:rsidR="00713CAB">
        <w:rPr>
          <w:lang w:eastAsia="en-GB"/>
        </w:rPr>
        <w:t xml:space="preserve"> </w:t>
      </w:r>
      <w:r w:rsidRPr="00697104">
        <w:rPr>
          <w:lang w:eastAsia="en-GB"/>
        </w:rPr>
        <w:t xml:space="preserve">down, the first tranche must be drawn down within six months of the EFG facility being offered, or within the standard timeframe applied by the </w:t>
      </w:r>
      <w:r w:rsidR="00B02E85">
        <w:rPr>
          <w:lang w:eastAsia="en-GB"/>
        </w:rPr>
        <w:t>Lender</w:t>
      </w:r>
      <w:r w:rsidRPr="00697104">
        <w:rPr>
          <w:lang w:eastAsia="en-GB"/>
        </w:rPr>
        <w:t xml:space="preserve">, whichever is shorter. </w:t>
      </w:r>
    </w:p>
    <w:p w:rsidR="00653D76" w:rsidRDefault="00653D76">
      <w:pPr>
        <w:pStyle w:val="NoSpacing"/>
        <w:spacing w:line="276" w:lineRule="auto"/>
        <w:jc w:val="both"/>
        <w:rPr>
          <w:lang w:eastAsia="en-GB"/>
        </w:rPr>
      </w:pPr>
    </w:p>
    <w:p w:rsidR="00653D76" w:rsidRDefault="00250D9E">
      <w:pPr>
        <w:pStyle w:val="NoSpacing"/>
        <w:spacing w:line="276" w:lineRule="auto"/>
        <w:jc w:val="both"/>
        <w:rPr>
          <w:lang w:eastAsia="en-GB"/>
        </w:rPr>
      </w:pPr>
      <w:r>
        <w:rPr>
          <w:lang w:eastAsia="en-GB"/>
        </w:rPr>
        <w:t>Upon initial drawdown, the</w:t>
      </w:r>
      <w:r w:rsidR="007E0656" w:rsidRPr="00697104">
        <w:rPr>
          <w:lang w:eastAsia="en-GB"/>
        </w:rPr>
        <w:t xml:space="preserve"> </w:t>
      </w:r>
      <w:r w:rsidR="00B02E85">
        <w:rPr>
          <w:lang w:eastAsia="en-GB"/>
        </w:rPr>
        <w:t>Lender</w:t>
      </w:r>
      <w:r w:rsidR="007E0656" w:rsidRPr="00697104">
        <w:rPr>
          <w:lang w:eastAsia="en-GB"/>
        </w:rPr>
        <w:t xml:space="preserve"> must update the </w:t>
      </w:r>
      <w:r w:rsidR="007E0656">
        <w:rPr>
          <w:lang w:eastAsia="en-GB"/>
        </w:rPr>
        <w:t>Web Portal</w:t>
      </w:r>
      <w:r w:rsidR="007E0656" w:rsidRPr="00697104">
        <w:rPr>
          <w:lang w:eastAsia="en-GB"/>
        </w:rPr>
        <w:t xml:space="preserve"> within 10 business days of the draw down. It is the </w:t>
      </w:r>
      <w:r w:rsidR="00B02E85">
        <w:rPr>
          <w:lang w:eastAsia="en-GB"/>
        </w:rPr>
        <w:t>Lender</w:t>
      </w:r>
      <w:r w:rsidR="007E0656" w:rsidRPr="00697104">
        <w:rPr>
          <w:lang w:eastAsia="en-GB"/>
        </w:rPr>
        <w:t xml:space="preserve">’s responsibility to keep the </w:t>
      </w:r>
      <w:r w:rsidR="007E0656">
        <w:rPr>
          <w:lang w:eastAsia="en-GB"/>
        </w:rPr>
        <w:t>Web Portal</w:t>
      </w:r>
      <w:r w:rsidR="007E0656" w:rsidRPr="00697104">
        <w:rPr>
          <w:lang w:eastAsia="en-GB"/>
        </w:rPr>
        <w:t xml:space="preserve"> up-to-date </w:t>
      </w:r>
      <w:r>
        <w:rPr>
          <w:lang w:eastAsia="en-GB"/>
        </w:rPr>
        <w:t>at</w:t>
      </w:r>
      <w:r w:rsidR="007E0656" w:rsidRPr="00697104">
        <w:rPr>
          <w:lang w:eastAsia="en-GB"/>
        </w:rPr>
        <w:t xml:space="preserve"> all</w:t>
      </w:r>
      <w:r>
        <w:rPr>
          <w:lang w:eastAsia="en-GB"/>
        </w:rPr>
        <w:t xml:space="preserve"> times</w:t>
      </w:r>
      <w:r w:rsidR="007E0656" w:rsidRPr="00697104">
        <w:rPr>
          <w:lang w:eastAsia="en-GB"/>
        </w:rPr>
        <w:t>, including where draw</w:t>
      </w:r>
      <w:r w:rsidR="00E70D6F">
        <w:rPr>
          <w:lang w:eastAsia="en-GB"/>
        </w:rPr>
        <w:t xml:space="preserve"> </w:t>
      </w:r>
      <w:r w:rsidR="007E0656" w:rsidRPr="00697104">
        <w:rPr>
          <w:lang w:eastAsia="en-GB"/>
        </w:rPr>
        <w:t>down or repayment has occurred.</w:t>
      </w:r>
    </w:p>
    <w:p w:rsidR="008E34C6" w:rsidRDefault="008E34C6">
      <w:pPr>
        <w:pStyle w:val="NoSpacing"/>
        <w:spacing w:line="276" w:lineRule="auto"/>
        <w:jc w:val="both"/>
        <w:rPr>
          <w:lang w:eastAsia="en-GB"/>
        </w:rPr>
      </w:pPr>
    </w:p>
    <w:p w:rsidR="00F67BD7" w:rsidRDefault="008E34C6">
      <w:pPr>
        <w:pStyle w:val="NoSpacing"/>
        <w:spacing w:line="276" w:lineRule="auto"/>
        <w:jc w:val="both"/>
        <w:rPr>
          <w:lang w:eastAsia="en-GB"/>
        </w:rPr>
      </w:pPr>
      <w:r w:rsidRPr="005C71B8">
        <w:rPr>
          <w:lang w:eastAsia="en-GB"/>
        </w:rPr>
        <w:lastRenderedPageBreak/>
        <w:t xml:space="preserve">In the event that a Borrower decides to use subsequent tranche </w:t>
      </w:r>
      <w:r w:rsidR="00C02EAC" w:rsidRPr="005C71B8">
        <w:rPr>
          <w:lang w:eastAsia="en-GB"/>
        </w:rPr>
        <w:t>draw</w:t>
      </w:r>
      <w:r w:rsidR="00C02EAC">
        <w:rPr>
          <w:lang w:eastAsia="en-GB"/>
        </w:rPr>
        <w:t>d</w:t>
      </w:r>
      <w:r w:rsidR="00C02EAC" w:rsidRPr="005C71B8">
        <w:rPr>
          <w:lang w:eastAsia="en-GB"/>
        </w:rPr>
        <w:t>owns</w:t>
      </w:r>
      <w:r w:rsidRPr="005C71B8">
        <w:rPr>
          <w:lang w:eastAsia="en-GB"/>
        </w:rPr>
        <w:t xml:space="preserve"> for a different purpose than that originally stated, the Lender mu</w:t>
      </w:r>
      <w:r w:rsidR="00E36B78">
        <w:rPr>
          <w:lang w:eastAsia="en-GB"/>
        </w:rPr>
        <w:t>st</w:t>
      </w:r>
      <w:r w:rsidRPr="005C71B8">
        <w:rPr>
          <w:lang w:eastAsia="en-GB"/>
        </w:rPr>
        <w:t xml:space="preserve"> consider whether the facility is still eligible for EFG</w:t>
      </w:r>
      <w:r w:rsidR="00E36B78">
        <w:rPr>
          <w:lang w:eastAsia="en-GB"/>
        </w:rPr>
        <w:t xml:space="preserve"> (s</w:t>
      </w:r>
      <w:r w:rsidRPr="005C71B8">
        <w:rPr>
          <w:lang w:eastAsia="en-GB"/>
        </w:rPr>
        <w:t xml:space="preserve">ee </w:t>
      </w:r>
      <w:r w:rsidR="00E36B78">
        <w:rPr>
          <w:lang w:eastAsia="en-GB"/>
        </w:rPr>
        <w:t>s</w:t>
      </w:r>
      <w:r w:rsidRPr="005C71B8">
        <w:rPr>
          <w:lang w:eastAsia="en-GB"/>
        </w:rPr>
        <w:t xml:space="preserve">ection </w:t>
      </w:r>
      <w:r w:rsidR="00E70D6F">
        <w:rPr>
          <w:lang w:eastAsia="en-GB"/>
        </w:rPr>
        <w:t>6</w:t>
      </w:r>
      <w:r w:rsidRPr="005C71B8">
        <w:rPr>
          <w:lang w:eastAsia="en-GB"/>
        </w:rPr>
        <w:t>.</w:t>
      </w:r>
      <w:r w:rsidR="00713CAB">
        <w:rPr>
          <w:lang w:eastAsia="en-GB"/>
        </w:rPr>
        <w:t>3</w:t>
      </w:r>
      <w:r w:rsidRPr="005C71B8">
        <w:rPr>
          <w:lang w:eastAsia="en-GB"/>
        </w:rPr>
        <w:t>.</w:t>
      </w:r>
      <w:r w:rsidR="00E70D6F">
        <w:rPr>
          <w:lang w:eastAsia="en-GB"/>
        </w:rPr>
        <w:t>2</w:t>
      </w:r>
      <w:r w:rsidR="00E36B78">
        <w:rPr>
          <w:lang w:eastAsia="en-GB"/>
        </w:rPr>
        <w:t>).</w:t>
      </w:r>
    </w:p>
    <w:p w:rsidR="008E34C6" w:rsidRDefault="008E34C6">
      <w:pPr>
        <w:pStyle w:val="NoSpacing"/>
        <w:spacing w:line="276" w:lineRule="auto"/>
        <w:jc w:val="both"/>
        <w:rPr>
          <w:lang w:eastAsia="en-GB"/>
        </w:rPr>
      </w:pPr>
    </w:p>
    <w:p w:rsidR="007E0656" w:rsidRDefault="007E0656" w:rsidP="007E0656">
      <w:pPr>
        <w:pStyle w:val="NoSpacing"/>
        <w:jc w:val="both"/>
        <w:rPr>
          <w:b/>
        </w:rPr>
      </w:pPr>
      <w:r w:rsidRPr="00745FC6">
        <w:rPr>
          <w:b/>
        </w:rPr>
        <w:t xml:space="preserve">Arrangement </w:t>
      </w:r>
      <w:r w:rsidR="00766270">
        <w:rPr>
          <w:b/>
        </w:rPr>
        <w:t>f</w:t>
      </w:r>
      <w:r w:rsidRPr="00745FC6">
        <w:rPr>
          <w:b/>
        </w:rPr>
        <w:t xml:space="preserve">ees and </w:t>
      </w:r>
      <w:r w:rsidR="00766270">
        <w:rPr>
          <w:b/>
        </w:rPr>
        <w:t>i</w:t>
      </w:r>
      <w:r w:rsidR="000F60FD">
        <w:rPr>
          <w:b/>
        </w:rPr>
        <w:t xml:space="preserve">nterest </w:t>
      </w:r>
      <w:r w:rsidR="00766270">
        <w:rPr>
          <w:b/>
        </w:rPr>
        <w:t>r</w:t>
      </w:r>
      <w:r w:rsidR="000F60FD">
        <w:rPr>
          <w:b/>
        </w:rPr>
        <w:t xml:space="preserve">ate </w:t>
      </w:r>
      <w:r w:rsidR="00766270">
        <w:rPr>
          <w:b/>
        </w:rPr>
        <w:t>m</w:t>
      </w:r>
      <w:r w:rsidRPr="00745FC6">
        <w:rPr>
          <w:b/>
        </w:rPr>
        <w:t>argin</w:t>
      </w:r>
    </w:p>
    <w:p w:rsidR="00653D76" w:rsidRDefault="00653D76">
      <w:pPr>
        <w:pStyle w:val="NoSpacing"/>
        <w:spacing w:line="276" w:lineRule="auto"/>
        <w:jc w:val="both"/>
        <w:rPr>
          <w:lang w:eastAsia="en-GB"/>
        </w:rPr>
      </w:pPr>
    </w:p>
    <w:p w:rsidR="003C41C9" w:rsidRDefault="007E0656">
      <w:r>
        <w:t xml:space="preserve">The </w:t>
      </w:r>
      <w:r w:rsidR="00B02E85">
        <w:t>Lender</w:t>
      </w:r>
      <w:r>
        <w:t xml:space="preserve"> may charge an a</w:t>
      </w:r>
      <w:r w:rsidRPr="00D7557D">
        <w:t xml:space="preserve">rrangement </w:t>
      </w:r>
      <w:r>
        <w:t xml:space="preserve">fee and </w:t>
      </w:r>
      <w:r w:rsidR="000F60FD">
        <w:t xml:space="preserve">price the interest rate </w:t>
      </w:r>
      <w:r>
        <w:t>m</w:t>
      </w:r>
      <w:r w:rsidRPr="00D7557D">
        <w:t xml:space="preserve">argin for the EFG facility </w:t>
      </w:r>
      <w:r>
        <w:t>in accordance with their normal pricing policies.</w:t>
      </w:r>
      <w:r w:rsidRPr="00D7557D">
        <w:t xml:space="preserve"> </w:t>
      </w:r>
    </w:p>
    <w:p w:rsidR="001772E6" w:rsidRPr="00023735" w:rsidRDefault="00684E26" w:rsidP="00544100">
      <w:pPr>
        <w:pStyle w:val="111SUB-SUB"/>
      </w:pPr>
      <w:r>
        <w:t>2.</w:t>
      </w:r>
      <w:r w:rsidR="005D2065">
        <w:t>5.</w:t>
      </w:r>
      <w:r w:rsidR="007E0656">
        <w:t>4</w:t>
      </w:r>
      <w:r w:rsidR="00D7557D" w:rsidRPr="00D7557D">
        <w:tab/>
      </w:r>
      <w:r w:rsidR="00061E6E">
        <w:t>EFG Purpose</w:t>
      </w:r>
    </w:p>
    <w:p w:rsidR="00061E6E" w:rsidRDefault="00061E6E" w:rsidP="001F331F">
      <w:pPr>
        <w:pStyle w:val="Default"/>
        <w:jc w:val="both"/>
        <w:rPr>
          <w:rFonts w:asciiTheme="minorHAnsi" w:hAnsiTheme="minorHAnsi"/>
          <w:b/>
          <w:sz w:val="22"/>
          <w:szCs w:val="22"/>
        </w:rPr>
      </w:pPr>
      <w:r>
        <w:rPr>
          <w:rFonts w:asciiTheme="minorHAnsi" w:hAnsiTheme="minorHAnsi"/>
          <w:b/>
          <w:sz w:val="22"/>
          <w:szCs w:val="22"/>
        </w:rPr>
        <w:t xml:space="preserve">EFG </w:t>
      </w:r>
      <w:r w:rsidR="008B2F72">
        <w:rPr>
          <w:rFonts w:asciiTheme="minorHAnsi" w:hAnsiTheme="minorHAnsi"/>
          <w:b/>
          <w:sz w:val="22"/>
          <w:szCs w:val="22"/>
        </w:rPr>
        <w:t>p</w:t>
      </w:r>
      <w:r>
        <w:rPr>
          <w:rFonts w:asciiTheme="minorHAnsi" w:hAnsiTheme="minorHAnsi"/>
          <w:b/>
          <w:sz w:val="22"/>
          <w:szCs w:val="22"/>
        </w:rPr>
        <w:t>urpose</w:t>
      </w:r>
    </w:p>
    <w:p w:rsidR="00061E6E" w:rsidRDefault="00061E6E" w:rsidP="001F331F">
      <w:pPr>
        <w:pStyle w:val="Default"/>
        <w:jc w:val="both"/>
        <w:rPr>
          <w:rFonts w:asciiTheme="minorHAnsi" w:hAnsiTheme="minorHAnsi"/>
          <w:b/>
          <w:sz w:val="22"/>
          <w:szCs w:val="22"/>
        </w:rPr>
      </w:pPr>
    </w:p>
    <w:p w:rsidR="00061E6E" w:rsidRDefault="00061E6E" w:rsidP="00061E6E">
      <w:r>
        <w:t xml:space="preserve">EFG can be </w:t>
      </w:r>
      <w:r w:rsidR="00D56642">
        <w:t>used in a qualifying sector for</w:t>
      </w:r>
      <w:r>
        <w:t>:</w:t>
      </w:r>
    </w:p>
    <w:p w:rsidR="00061E6E" w:rsidRPr="00061E6E" w:rsidRDefault="00D5706C" w:rsidP="00474654">
      <w:pPr>
        <w:pStyle w:val="ListParagraph"/>
        <w:numPr>
          <w:ilvl w:val="0"/>
          <w:numId w:val="63"/>
        </w:numPr>
        <w:rPr>
          <w:rFonts w:ascii="Calibri" w:hAnsi="Calibri"/>
          <w:color w:val="1F497D"/>
        </w:rPr>
      </w:pPr>
      <w:r>
        <w:t>i</w:t>
      </w:r>
      <w:r w:rsidR="00061E6E">
        <w:t>nvestment;</w:t>
      </w:r>
    </w:p>
    <w:p w:rsidR="00061E6E" w:rsidRPr="00061E6E" w:rsidRDefault="00061E6E" w:rsidP="00474654">
      <w:pPr>
        <w:pStyle w:val="ListParagraph"/>
        <w:numPr>
          <w:ilvl w:val="0"/>
          <w:numId w:val="63"/>
        </w:numPr>
        <w:rPr>
          <w:rFonts w:ascii="Calibri" w:hAnsi="Calibri"/>
          <w:color w:val="1F497D"/>
        </w:rPr>
      </w:pPr>
      <w:r>
        <w:t>working capital; or</w:t>
      </w:r>
      <w:r w:rsidR="00E70D6F">
        <w:t>,</w:t>
      </w:r>
      <w:r>
        <w:t xml:space="preserve"> </w:t>
      </w:r>
    </w:p>
    <w:p w:rsidR="00061E6E" w:rsidRPr="00061E6E" w:rsidRDefault="00061E6E" w:rsidP="00474654">
      <w:pPr>
        <w:pStyle w:val="ListParagraph"/>
        <w:numPr>
          <w:ilvl w:val="0"/>
          <w:numId w:val="63"/>
        </w:numPr>
        <w:rPr>
          <w:rFonts w:ascii="Calibri" w:hAnsi="Calibri"/>
          <w:color w:val="1F497D"/>
        </w:rPr>
      </w:pPr>
      <w:r>
        <w:t>refinancing</w:t>
      </w:r>
      <w:r w:rsidR="00713CAB">
        <w:t>.</w:t>
      </w:r>
      <w:r>
        <w:t xml:space="preserve"> </w:t>
      </w:r>
    </w:p>
    <w:p w:rsidR="00C1590E" w:rsidRPr="00023735" w:rsidRDefault="00684E26" w:rsidP="00391E54">
      <w:pPr>
        <w:pStyle w:val="111SUB-SUB"/>
      </w:pPr>
      <w:r>
        <w:t>2.</w:t>
      </w:r>
      <w:r w:rsidR="005D2065">
        <w:t>5.5</w:t>
      </w:r>
      <w:r w:rsidR="00D7557D" w:rsidRPr="00D7557D">
        <w:tab/>
        <w:t xml:space="preserve">Exports </w:t>
      </w:r>
    </w:p>
    <w:p w:rsidR="005761E1" w:rsidRPr="00802CD0" w:rsidRDefault="005761E1" w:rsidP="005761E1">
      <w:pPr>
        <w:rPr>
          <w:b/>
        </w:rPr>
      </w:pPr>
      <w:r>
        <w:rPr>
          <w:b/>
        </w:rPr>
        <w:t xml:space="preserve">Restrictions on </w:t>
      </w:r>
      <w:r w:rsidR="00BF6262">
        <w:rPr>
          <w:b/>
        </w:rPr>
        <w:t>EFG for</w:t>
      </w:r>
      <w:r>
        <w:rPr>
          <w:b/>
        </w:rPr>
        <w:t xml:space="preserve"> </w:t>
      </w:r>
      <w:r w:rsidR="00766270">
        <w:rPr>
          <w:b/>
        </w:rPr>
        <w:t>e</w:t>
      </w:r>
      <w:r>
        <w:rPr>
          <w:b/>
        </w:rPr>
        <w:t xml:space="preserve">xporting </w:t>
      </w:r>
    </w:p>
    <w:p w:rsidR="005761E1" w:rsidRDefault="005761E1" w:rsidP="005761E1">
      <w:r>
        <w:t>As EFG operates under t</w:t>
      </w:r>
      <w:r w:rsidRPr="007B7597">
        <w:t xml:space="preserve">he </w:t>
      </w:r>
      <w:r w:rsidR="00C52A20">
        <w:rPr>
          <w:i/>
        </w:rPr>
        <w:t>d</w:t>
      </w:r>
      <w:r w:rsidRPr="00C52A20">
        <w:rPr>
          <w:i/>
        </w:rPr>
        <w:t xml:space="preserve">e </w:t>
      </w:r>
      <w:r w:rsidR="00C52A20">
        <w:rPr>
          <w:i/>
        </w:rPr>
        <w:t>m</w:t>
      </w:r>
      <w:r w:rsidRPr="00C52A20">
        <w:rPr>
          <w:i/>
        </w:rPr>
        <w:t>inimis</w:t>
      </w:r>
      <w:r w:rsidRPr="007B7597">
        <w:t xml:space="preserve"> </w:t>
      </w:r>
      <w:r>
        <w:t xml:space="preserve">State Aid </w:t>
      </w:r>
      <w:r w:rsidRPr="007B7597">
        <w:t xml:space="preserve">rules </w:t>
      </w:r>
      <w:r>
        <w:t xml:space="preserve">it </w:t>
      </w:r>
      <w:r w:rsidR="00BF6262">
        <w:t xml:space="preserve">cannot be used </w:t>
      </w:r>
      <w:r>
        <w:t xml:space="preserve">to specifically support export-related activities. This is because public support for </w:t>
      </w:r>
      <w:r w:rsidRPr="007B7597">
        <w:t>export</w:t>
      </w:r>
      <w:r>
        <w:t xml:space="preserve">ing is particularly sensitive from a competition perspective and so is covered by </w:t>
      </w:r>
      <w:r w:rsidRPr="007B7597">
        <w:t>separate EU agreements.</w:t>
      </w:r>
      <w:r>
        <w:t xml:space="preserve"> This does not mean, however, that because a business exports it is</w:t>
      </w:r>
      <w:r w:rsidR="008B2F72">
        <w:t xml:space="preserve"> automatically</w:t>
      </w:r>
      <w:r>
        <w:t xml:space="preserve"> ineligible from receiving an EFG-backed loan. It is the purpose to which the </w:t>
      </w:r>
      <w:r w:rsidR="00262930">
        <w:t xml:space="preserve">borrowed </w:t>
      </w:r>
      <w:r>
        <w:t xml:space="preserve">funds </w:t>
      </w:r>
      <w:r w:rsidR="00262930">
        <w:t>w</w:t>
      </w:r>
      <w:r>
        <w:t>ill be put which is the determinant.</w:t>
      </w:r>
      <w:r w:rsidRPr="008D29EA">
        <w:t xml:space="preserve"> </w:t>
      </w:r>
    </w:p>
    <w:p w:rsidR="00F80168" w:rsidRDefault="005761E1" w:rsidP="005761E1">
      <w:r w:rsidRPr="008D29EA">
        <w:t xml:space="preserve">EFG applications </w:t>
      </w:r>
      <w:r>
        <w:t xml:space="preserve">will </w:t>
      </w:r>
      <w:r w:rsidRPr="008D29EA">
        <w:t>be ineligible if the amount of funding required is</w:t>
      </w:r>
      <w:r w:rsidR="008B2F72">
        <w:t xml:space="preserve"> specifically</w:t>
      </w:r>
      <w:r w:rsidRPr="008D29EA">
        <w:t xml:space="preserve"> linked to </w:t>
      </w:r>
      <w:r w:rsidR="008B2F72">
        <w:t>a</w:t>
      </w:r>
      <w:r w:rsidR="008B2F72" w:rsidRPr="008D29EA">
        <w:t xml:space="preserve"> </w:t>
      </w:r>
      <w:r w:rsidRPr="008D29EA">
        <w:t xml:space="preserve">quantity of goods </w:t>
      </w:r>
      <w:r>
        <w:t>or</w:t>
      </w:r>
      <w:r w:rsidRPr="008D29EA">
        <w:t xml:space="preserve"> value of services being exported. </w:t>
      </w:r>
      <w:r>
        <w:t>Therefore</w:t>
      </w:r>
      <w:r w:rsidR="00C52A20">
        <w:t>,</w:t>
      </w:r>
      <w:r>
        <w:t xml:space="preserve"> a facility to provide working capital specifically in support of export sales will be ineligible because working capital requirements are usually driven by sales</w:t>
      </w:r>
      <w:r w:rsidR="00262930">
        <w:t xml:space="preserve"> orders</w:t>
      </w:r>
      <w:r>
        <w:t>.</w:t>
      </w:r>
      <w:r w:rsidR="00F80168">
        <w:t xml:space="preserve"> </w:t>
      </w:r>
    </w:p>
    <w:p w:rsidR="005761E1" w:rsidRDefault="005761E1" w:rsidP="005761E1">
      <w:r>
        <w:t>Lenders need to consider whether the funding is in s</w:t>
      </w:r>
      <w:r w:rsidRPr="00D7557D">
        <w:t xml:space="preserve">upport of </w:t>
      </w:r>
      <w:r w:rsidRPr="00D7557D">
        <w:rPr>
          <w:b/>
        </w:rPr>
        <w:t>dedicated export activities</w:t>
      </w:r>
      <w:r w:rsidRPr="00D7557D">
        <w:t xml:space="preserve"> </w:t>
      </w:r>
      <w:r w:rsidR="008B2F72">
        <w:rPr>
          <w:b/>
        </w:rPr>
        <w:t>or</w:t>
      </w:r>
      <w:r w:rsidRPr="00D7557D">
        <w:rPr>
          <w:b/>
        </w:rPr>
        <w:t xml:space="preserve"> to promote exports</w:t>
      </w:r>
      <w:r w:rsidRPr="00D7557D">
        <w:t xml:space="preserve">. Activities which would be </w:t>
      </w:r>
      <w:r w:rsidRPr="00E51DDE">
        <w:rPr>
          <w:b/>
        </w:rPr>
        <w:t>ineligible</w:t>
      </w:r>
      <w:r w:rsidRPr="00D7557D">
        <w:t xml:space="preserve"> in this context include</w:t>
      </w:r>
      <w:r>
        <w:t>, for example, the financing of:</w:t>
      </w:r>
    </w:p>
    <w:p w:rsidR="005761E1" w:rsidRDefault="005761E1" w:rsidP="005C71B8">
      <w:pPr>
        <w:pStyle w:val="ListParagraph"/>
        <w:numPr>
          <w:ilvl w:val="0"/>
          <w:numId w:val="23"/>
        </w:numPr>
      </w:pPr>
      <w:r w:rsidRPr="00D7557D">
        <w:t xml:space="preserve">an advertising campaign outside the UK; </w:t>
      </w:r>
    </w:p>
    <w:p w:rsidR="005761E1" w:rsidRDefault="005761E1" w:rsidP="005C71B8">
      <w:pPr>
        <w:pStyle w:val="ListParagraph"/>
        <w:numPr>
          <w:ilvl w:val="0"/>
          <w:numId w:val="23"/>
        </w:numPr>
      </w:pPr>
      <w:r w:rsidRPr="00D7557D">
        <w:t xml:space="preserve">an individual export order; </w:t>
      </w:r>
    </w:p>
    <w:p w:rsidR="005761E1" w:rsidRPr="00C6642C" w:rsidRDefault="005761E1" w:rsidP="005C71B8">
      <w:pPr>
        <w:pStyle w:val="ListParagraph"/>
        <w:numPr>
          <w:ilvl w:val="0"/>
          <w:numId w:val="23"/>
        </w:numPr>
      </w:pPr>
      <w:r w:rsidRPr="00D7557D">
        <w:t xml:space="preserve">the manufacture of a product which is only available to customers in an overseas market; </w:t>
      </w:r>
    </w:p>
    <w:p w:rsidR="005761E1" w:rsidRDefault="005761E1" w:rsidP="005C71B8">
      <w:pPr>
        <w:pStyle w:val="ListParagraph"/>
        <w:numPr>
          <w:ilvl w:val="0"/>
          <w:numId w:val="23"/>
        </w:numPr>
      </w:pPr>
      <w:r w:rsidRPr="00D7557D">
        <w:t>the establishment of a representative office outside the UK or the appointment of an overseas agent</w:t>
      </w:r>
      <w:r>
        <w:t>; and</w:t>
      </w:r>
      <w:r w:rsidR="00C52A20">
        <w:t>,</w:t>
      </w:r>
      <w:r w:rsidRPr="00D7557D">
        <w:t xml:space="preserve"> </w:t>
      </w:r>
    </w:p>
    <w:p w:rsidR="005761E1" w:rsidRDefault="005761E1" w:rsidP="005C71B8">
      <w:pPr>
        <w:pStyle w:val="ListParagraph"/>
        <w:numPr>
          <w:ilvl w:val="0"/>
          <w:numId w:val="23"/>
        </w:numPr>
      </w:pPr>
      <w:r>
        <w:t>the setting up of a distribution network overseas.</w:t>
      </w:r>
    </w:p>
    <w:p w:rsidR="00DF4082" w:rsidRDefault="00DF4082" w:rsidP="005761E1"/>
    <w:p w:rsidR="00DF4082" w:rsidRDefault="00DF4082" w:rsidP="005761E1"/>
    <w:p w:rsidR="005761E1" w:rsidRDefault="005761E1" w:rsidP="005761E1">
      <w:r>
        <w:lastRenderedPageBreak/>
        <w:t xml:space="preserve">Activities not directly related to specific exports are </w:t>
      </w:r>
      <w:r w:rsidRPr="00E51DDE">
        <w:rPr>
          <w:b/>
        </w:rPr>
        <w:t>eligible</w:t>
      </w:r>
      <w:r>
        <w:t>, including:</w:t>
      </w:r>
    </w:p>
    <w:p w:rsidR="005761E1" w:rsidRDefault="005761E1" w:rsidP="005C71B8">
      <w:pPr>
        <w:pStyle w:val="ListParagraph"/>
        <w:numPr>
          <w:ilvl w:val="0"/>
          <w:numId w:val="24"/>
        </w:numPr>
      </w:pPr>
      <w:r w:rsidRPr="00D7557D">
        <w:t>participation in trade fairs</w:t>
      </w:r>
      <w:r w:rsidR="008B2F72">
        <w:t>, general promotion and marketing rather than in relation to an individual export order;</w:t>
      </w:r>
    </w:p>
    <w:p w:rsidR="005761E1" w:rsidRDefault="005761E1" w:rsidP="005C71B8">
      <w:pPr>
        <w:pStyle w:val="ListParagraph"/>
        <w:numPr>
          <w:ilvl w:val="0"/>
          <w:numId w:val="24"/>
        </w:numPr>
      </w:pPr>
      <w:r w:rsidRPr="00D7557D">
        <w:t xml:space="preserve">feasibility studies or consultancy support to facilitate the launch of a new or existing product into a new market; </w:t>
      </w:r>
      <w:r>
        <w:t>and</w:t>
      </w:r>
      <w:r w:rsidR="008B2F72">
        <w:t>,</w:t>
      </w:r>
    </w:p>
    <w:p w:rsidR="005761E1" w:rsidRDefault="005761E1" w:rsidP="005C71B8">
      <w:pPr>
        <w:pStyle w:val="ListParagraph"/>
        <w:numPr>
          <w:ilvl w:val="0"/>
          <w:numId w:val="24"/>
        </w:numPr>
      </w:pPr>
      <w:r w:rsidRPr="00D7557D">
        <w:t xml:space="preserve">specific activities (e.g. generic product development, equipment purchase or facilities enhancement activities) within the UK operations of a business, irrespective of the current composition of market(s) into which the business sells. </w:t>
      </w:r>
    </w:p>
    <w:p w:rsidR="00061E6E" w:rsidRDefault="00061E6E" w:rsidP="00061E6E">
      <w:r>
        <w:t>Note that this spending does not necessarily have to take place in the UK.</w:t>
      </w:r>
    </w:p>
    <w:p w:rsidR="00061E6E" w:rsidRDefault="008B2F72" w:rsidP="00061E6E">
      <w:r>
        <w:t>Care should be taken when assessing applications from SMEs whose customers</w:t>
      </w:r>
      <w:r w:rsidR="005F64BA">
        <w:t xml:space="preserve"> are UK based exporters. </w:t>
      </w:r>
      <w:r w:rsidR="00061E6E" w:rsidRPr="005C71B8">
        <w:t>In such scenario</w:t>
      </w:r>
      <w:r w:rsidR="005F64BA">
        <w:t>s</w:t>
      </w:r>
      <w:r w:rsidR="00061E6E" w:rsidRPr="005C71B8">
        <w:t xml:space="preserve">, whilst the company’s services </w:t>
      </w:r>
      <w:r w:rsidR="005F64BA">
        <w:t>may be</w:t>
      </w:r>
      <w:r w:rsidR="00061E6E" w:rsidRPr="005C71B8">
        <w:t xml:space="preserve"> linked to export activities – crucially, </w:t>
      </w:r>
      <w:r w:rsidR="005F64BA">
        <w:t xml:space="preserve">the </w:t>
      </w:r>
      <w:r w:rsidR="00061E6E" w:rsidRPr="005C71B8">
        <w:t xml:space="preserve">company </w:t>
      </w:r>
      <w:r w:rsidR="005F64BA">
        <w:t>itself may not actually export</w:t>
      </w:r>
      <w:r w:rsidR="00061E6E" w:rsidRPr="005C71B8">
        <w:t xml:space="preserve">. </w:t>
      </w:r>
      <w:r w:rsidR="005F64BA">
        <w:t>Such a company, subject to its industrial sector and the other eligibility criteria, may therefore be eligible for EFG.</w:t>
      </w:r>
    </w:p>
    <w:p w:rsidR="00F80168" w:rsidRDefault="00F80168" w:rsidP="00061E6E">
      <w:pPr>
        <w:rPr>
          <w:b/>
        </w:rPr>
      </w:pPr>
      <w:r>
        <w:rPr>
          <w:b/>
        </w:rPr>
        <w:t>Export Enterprise Finance Guarantee</w:t>
      </w:r>
    </w:p>
    <w:p w:rsidR="00F80168" w:rsidRDefault="00F80168" w:rsidP="00F80168">
      <w:r>
        <w:t xml:space="preserve">Where specific export finance is required, Export Enterprise Finance Guarantee may be applicable. Export Enterprise Finance Guarantee is a </w:t>
      </w:r>
      <w:r w:rsidR="005F64BA">
        <w:t xml:space="preserve">separate </w:t>
      </w:r>
      <w:r>
        <w:t xml:space="preserve">scheme </w:t>
      </w:r>
      <w:r w:rsidR="005F64BA">
        <w:t>from</w:t>
      </w:r>
      <w:r>
        <w:t xml:space="preserve"> core EFG. More information can be found at </w:t>
      </w:r>
      <w:hyperlink r:id="rId16" w:history="1">
        <w:r w:rsidRPr="00261825">
          <w:rPr>
            <w:rStyle w:val="Hyperlink"/>
          </w:rPr>
          <w:t>http://www.bis.gov.uk/policies/enterprise-and-business-support/access-to-finance/ex-efg</w:t>
        </w:r>
      </w:hyperlink>
      <w:r>
        <w:t>.</w:t>
      </w:r>
    </w:p>
    <w:p w:rsidR="005761E1" w:rsidRDefault="005761E1" w:rsidP="005761E1">
      <w:r w:rsidRPr="00F4747B">
        <w:rPr>
          <w:b/>
        </w:rPr>
        <w:t>Protectionism</w:t>
      </w:r>
    </w:p>
    <w:p w:rsidR="005761E1" w:rsidRDefault="005761E1" w:rsidP="005761E1">
      <w:r w:rsidRPr="008D29EA">
        <w:t xml:space="preserve">The </w:t>
      </w:r>
      <w:r w:rsidR="00D57BF2">
        <w:rPr>
          <w:i/>
        </w:rPr>
        <w:t>d</w:t>
      </w:r>
      <w:r w:rsidRPr="00D57BF2">
        <w:rPr>
          <w:i/>
        </w:rPr>
        <w:t xml:space="preserve">e </w:t>
      </w:r>
      <w:r w:rsidR="00D57BF2">
        <w:rPr>
          <w:i/>
        </w:rPr>
        <w:t>m</w:t>
      </w:r>
      <w:r w:rsidRPr="00D57BF2">
        <w:rPr>
          <w:i/>
        </w:rPr>
        <w:t>inimis</w:t>
      </w:r>
      <w:r w:rsidRPr="008D29EA">
        <w:t xml:space="preserve"> rules are also designed to prevent protectionism</w:t>
      </w:r>
      <w:r>
        <w:t xml:space="preserve">. </w:t>
      </w:r>
      <w:r w:rsidRPr="008D29EA">
        <w:t xml:space="preserve">EFG </w:t>
      </w:r>
      <w:r>
        <w:t xml:space="preserve">therefore </w:t>
      </w:r>
      <w:r w:rsidRPr="008D29EA">
        <w:t xml:space="preserve">cannot be used </w:t>
      </w:r>
      <w:r>
        <w:t xml:space="preserve">if provision of the finance is being made conditional on the use of </w:t>
      </w:r>
      <w:r w:rsidRPr="008D29EA">
        <w:t>domestic</w:t>
      </w:r>
      <w:r>
        <w:t xml:space="preserve">ally produced </w:t>
      </w:r>
      <w:r w:rsidRPr="008D29EA">
        <w:t xml:space="preserve">goods </w:t>
      </w:r>
      <w:r>
        <w:t>or</w:t>
      </w:r>
      <w:r w:rsidRPr="008D29EA">
        <w:t xml:space="preserve"> services in preference to import</w:t>
      </w:r>
      <w:r>
        <w:t>s</w:t>
      </w:r>
      <w:r w:rsidRPr="008D29EA">
        <w:t>.</w:t>
      </w:r>
    </w:p>
    <w:p w:rsidR="005C67CB" w:rsidRDefault="005C67CB" w:rsidP="005C67CB">
      <w:pPr>
        <w:pStyle w:val="111SUB-SUB"/>
      </w:pPr>
      <w:r w:rsidRPr="00C40D0F">
        <w:t>2.</w:t>
      </w:r>
      <w:r>
        <w:t>5.6</w:t>
      </w:r>
      <w:r w:rsidRPr="00D7557D">
        <w:tab/>
      </w:r>
      <w:r>
        <w:t>Lenders Providing Mezzanine and Equity Funding</w:t>
      </w:r>
    </w:p>
    <w:p w:rsidR="005C67CB" w:rsidRDefault="00264163" w:rsidP="00264163">
      <w:r w:rsidRPr="00264163">
        <w:t>Lenders who have made or are making an equity investment in an Applicant, as part of a funding package potentially including EFG facilities, are reminded of the scheme’s eligibility criteria and should refer to CfEL. Typically, a Lender cannot lend to an Applicant with the backing of EFG, if the Applicant also currently benefits from an equity investment from the same Lender.</w:t>
      </w:r>
    </w:p>
    <w:p w:rsidR="000E3593" w:rsidRDefault="00C40D0F">
      <w:pPr>
        <w:pStyle w:val="111SUB-SUB"/>
      </w:pPr>
      <w:r w:rsidRPr="00C40D0F">
        <w:t>2.</w:t>
      </w:r>
      <w:r w:rsidR="005D2065">
        <w:t>5.</w:t>
      </w:r>
      <w:r w:rsidR="005C67CB">
        <w:t>7</w:t>
      </w:r>
      <w:r w:rsidR="00D7557D" w:rsidRPr="00D7557D">
        <w:tab/>
      </w:r>
      <w:r w:rsidR="00FD3D5F">
        <w:t>Share Transfers</w:t>
      </w:r>
    </w:p>
    <w:p w:rsidR="00653D76" w:rsidRDefault="00FD3D5F" w:rsidP="00264163">
      <w:r>
        <w:t xml:space="preserve">EFG is designed to stimulate economic growth and all EFG lending is intended to add economic value to the </w:t>
      </w:r>
      <w:r w:rsidR="004B6705">
        <w:t xml:space="preserve">borrowing </w:t>
      </w:r>
      <w:r>
        <w:t>businesses. Share transfers (including purchases of minority interests, share buy-backs and corporate acquisitions effected via the purchase of a business’ trade and assets) do not</w:t>
      </w:r>
      <w:r w:rsidR="000826EA">
        <w:t xml:space="preserve"> in themselves</w:t>
      </w:r>
      <w:r>
        <w:t xml:space="preserve"> introduce new funds into a business and are often motivated by personal gain. It is not </w:t>
      </w:r>
      <w:r w:rsidR="004B6705">
        <w:t>with</w:t>
      </w:r>
      <w:r>
        <w:t xml:space="preserve">in the spirit of </w:t>
      </w:r>
      <w:r w:rsidR="000826EA">
        <w:t xml:space="preserve">EFG for </w:t>
      </w:r>
      <w:r w:rsidR="004B6705">
        <w:t>it</w:t>
      </w:r>
      <w:r w:rsidR="000826EA">
        <w:t xml:space="preserve"> to be used</w:t>
      </w:r>
      <w:r>
        <w:t xml:space="preserve"> for the benefit of individuals rather than businesses. </w:t>
      </w:r>
    </w:p>
    <w:p w:rsidR="00653D76" w:rsidRDefault="00FD3D5F" w:rsidP="00264163">
      <w:r>
        <w:t xml:space="preserve">Share transfers may however impact on corporate control, and if this is of clear benefit to the business, then EFG may be used in support of the transaction. The </w:t>
      </w:r>
      <w:r w:rsidR="00B02E85">
        <w:t>Lender</w:t>
      </w:r>
      <w:r>
        <w:t xml:space="preserve"> must be prepared to defe</w:t>
      </w:r>
      <w:r w:rsidR="000826EA">
        <w:t xml:space="preserve">nd any decision to the auditor, and </w:t>
      </w:r>
      <w:r w:rsidR="000826EA" w:rsidRPr="00264163">
        <w:t>it</w:t>
      </w:r>
      <w:r w:rsidR="000826EA">
        <w:t xml:space="preserve"> is recommended that </w:t>
      </w:r>
      <w:r w:rsidR="00B02E85">
        <w:t>Lender</w:t>
      </w:r>
      <w:r w:rsidR="000826EA">
        <w:t>s prepare a file note justifying the use of EFG, where appropriate.</w:t>
      </w:r>
    </w:p>
    <w:p w:rsidR="005C67CB" w:rsidRDefault="005C67CB" w:rsidP="005C67CB">
      <w:pPr>
        <w:pStyle w:val="111SUB-SUB"/>
      </w:pPr>
      <w:r w:rsidRPr="00C40D0F">
        <w:lastRenderedPageBreak/>
        <w:t>2.</w:t>
      </w:r>
      <w:r>
        <w:t>5.8</w:t>
      </w:r>
      <w:r w:rsidRPr="00D7557D">
        <w:tab/>
      </w:r>
      <w:r>
        <w:t>National Loan Guarantee Scheme</w:t>
      </w:r>
    </w:p>
    <w:p w:rsidR="00264163" w:rsidRPr="00264163" w:rsidRDefault="00264163" w:rsidP="00264163">
      <w:r w:rsidRPr="00264163">
        <w:t xml:space="preserve">EFG and the National Loan Guarantee Scheme (NLGS) are two different schemes. EFG helps businesses that lack the collateral to borrow under normal circumstances. Under EFG, Government guarantees individual loans. An EFG borrower is able to apply for new loans under the NLGS subject to complying with State Aid rules. Similarly, an NLGS borrower could apply for an EFG loan subject to State Aid rules. Businesses should contact participating </w:t>
      </w:r>
      <w:r w:rsidR="0040622E">
        <w:t>L</w:t>
      </w:r>
      <w:r w:rsidR="00672151">
        <w:t>enders</w:t>
      </w:r>
      <w:r w:rsidRPr="00264163">
        <w:t xml:space="preserve"> for advice. </w:t>
      </w:r>
    </w:p>
    <w:p w:rsidR="00151556" w:rsidRDefault="00151556" w:rsidP="00DB1640">
      <w:r>
        <w:br w:type="page"/>
      </w:r>
    </w:p>
    <w:p w:rsidR="00E96D7F" w:rsidRPr="00702450" w:rsidRDefault="00702450" w:rsidP="00B0504E">
      <w:pPr>
        <w:pStyle w:val="11Subheading1"/>
      </w:pPr>
      <w:bookmarkStart w:id="14" w:name="_Toc325987263"/>
      <w:r w:rsidRPr="00702450">
        <w:lastRenderedPageBreak/>
        <w:t>2.</w:t>
      </w:r>
      <w:r>
        <w:t>6</w:t>
      </w:r>
      <w:r w:rsidRPr="00702450">
        <w:t xml:space="preserve"> </w:t>
      </w:r>
      <w:r w:rsidRPr="00702450">
        <w:tab/>
      </w:r>
      <w:r>
        <w:t>Eligibility Flow Chart</w:t>
      </w:r>
      <w:bookmarkEnd w:id="14"/>
    </w:p>
    <w:p w:rsidR="00151556" w:rsidRDefault="00151556" w:rsidP="00DB1640">
      <w:r w:rsidRPr="00151556">
        <w:t>The</w:t>
      </w:r>
      <w:r>
        <w:t xml:space="preserve"> following chart can be used to appraise eligibility for EFG:</w:t>
      </w:r>
    </w:p>
    <w:p w:rsidR="00151556" w:rsidRDefault="00151556" w:rsidP="006A116F">
      <w:pPr>
        <w:tabs>
          <w:tab w:val="left" w:pos="8217"/>
        </w:tabs>
        <w:rPr>
          <w:kern w:val="36"/>
        </w:rPr>
      </w:pPr>
      <w:r w:rsidRPr="00151556">
        <w:rPr>
          <w:noProof/>
          <w:kern w:val="36"/>
          <w:lang w:eastAsia="en-GB"/>
        </w:rPr>
        <w:drawing>
          <wp:inline distT="0" distB="0" distL="0" distR="0" wp14:anchorId="774325DC" wp14:editId="66106B38">
            <wp:extent cx="5730624" cy="7822338"/>
            <wp:effectExtent l="19050" t="0" r="3426"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31510" cy="7823547"/>
                    </a:xfrm>
                    <a:prstGeom prst="rect">
                      <a:avLst/>
                    </a:prstGeom>
                    <a:noFill/>
                    <a:ln w="9525">
                      <a:noFill/>
                      <a:miter lim="800000"/>
                      <a:headEnd/>
                      <a:tailEnd/>
                    </a:ln>
                  </pic:spPr>
                </pic:pic>
              </a:graphicData>
            </a:graphic>
          </wp:inline>
        </w:drawing>
      </w:r>
    </w:p>
    <w:p w:rsidR="00A4339D" w:rsidRPr="00A4339D" w:rsidRDefault="00A4339D" w:rsidP="00EC62C9">
      <w:pPr>
        <w:pStyle w:val="11Subheading1"/>
      </w:pPr>
      <w:r>
        <w:rPr>
          <w:rFonts w:cs="Times New Roman"/>
          <w:bCs/>
          <w:kern w:val="36"/>
          <w:sz w:val="32"/>
          <w:szCs w:val="32"/>
        </w:rPr>
        <w:br w:type="page"/>
      </w:r>
      <w:bookmarkStart w:id="15" w:name="_Toc325987264"/>
      <w:r w:rsidR="00EC62C9">
        <w:lastRenderedPageBreak/>
        <w:t>2.</w:t>
      </w:r>
      <w:r w:rsidR="00AD50E9">
        <w:t>7</w:t>
      </w:r>
      <w:r w:rsidR="00EC62C9">
        <w:tab/>
        <w:t xml:space="preserve">Eligibility </w:t>
      </w:r>
      <w:r w:rsidR="00894600">
        <w:t>Examples</w:t>
      </w:r>
      <w:bookmarkEnd w:id="15"/>
    </w:p>
    <w:p w:rsidR="00894600" w:rsidRPr="001B66A2" w:rsidRDefault="00894600" w:rsidP="00894600">
      <w:pPr>
        <w:rPr>
          <w:rFonts w:asciiTheme="majorHAnsi" w:hAnsiTheme="majorHAnsi"/>
          <w:b/>
          <w:color w:val="E36C0A" w:themeColor="accent6" w:themeShade="BF"/>
          <w:sz w:val="24"/>
        </w:rPr>
      </w:pPr>
      <w:r w:rsidRPr="001B66A2">
        <w:rPr>
          <w:rFonts w:asciiTheme="majorHAnsi" w:hAnsiTheme="majorHAnsi"/>
          <w:b/>
          <w:color w:val="E36C0A" w:themeColor="accent6" w:themeShade="BF"/>
          <w:sz w:val="24"/>
        </w:rPr>
        <w:t>Example 1</w:t>
      </w:r>
      <w:r w:rsidR="006B0268">
        <w:rPr>
          <w:rFonts w:asciiTheme="majorHAnsi" w:hAnsiTheme="majorHAnsi"/>
          <w:b/>
          <w:color w:val="E36C0A" w:themeColor="accent6" w:themeShade="BF"/>
          <w:sz w:val="24"/>
        </w:rPr>
        <w:t xml:space="preserve"> – General Eligibility</w:t>
      </w:r>
    </w:p>
    <w:p w:rsidR="00894600" w:rsidRDefault="00894600" w:rsidP="005C71B8">
      <w:pPr>
        <w:pStyle w:val="ListParagraph"/>
        <w:numPr>
          <w:ilvl w:val="0"/>
          <w:numId w:val="52"/>
        </w:numPr>
      </w:pPr>
      <w:r>
        <w:t>The Applicant, a limited company</w:t>
      </w:r>
      <w:r w:rsidR="008D4DB1">
        <w:t xml:space="preserve"> with a turnover of over £1m per annum</w:t>
      </w:r>
      <w:r>
        <w:t xml:space="preserve">, is an insurance brokerage business specialising in commercial insurance products. </w:t>
      </w:r>
    </w:p>
    <w:p w:rsidR="00894600" w:rsidRDefault="00894600" w:rsidP="005C71B8">
      <w:pPr>
        <w:pStyle w:val="ListParagraph"/>
        <w:numPr>
          <w:ilvl w:val="0"/>
          <w:numId w:val="52"/>
        </w:numPr>
      </w:pPr>
      <w:r>
        <w:t>Mr Smith, the owner</w:t>
      </w:r>
      <w:r w:rsidR="00D96AF1">
        <w:t xml:space="preserve"> </w:t>
      </w:r>
      <w:r>
        <w:t>/</w:t>
      </w:r>
      <w:r w:rsidR="00D96AF1">
        <w:t xml:space="preserve"> </w:t>
      </w:r>
      <w:r>
        <w:t>manager has decided to expand geographically and £50k of funding (repayable over 3 years) is required to open a new office in a neighbouring town plus</w:t>
      </w:r>
      <w:r w:rsidR="008D4DB1">
        <w:t xml:space="preserve"> </w:t>
      </w:r>
      <w:r>
        <w:t>working capital. A business plan has been presented to the bank.</w:t>
      </w:r>
    </w:p>
    <w:p w:rsidR="00894600" w:rsidRDefault="00894600" w:rsidP="005C71B8">
      <w:pPr>
        <w:pStyle w:val="ListParagraph"/>
        <w:numPr>
          <w:ilvl w:val="0"/>
          <w:numId w:val="52"/>
        </w:numPr>
      </w:pPr>
      <w:r>
        <w:t>The RM thinks that the business can service the loan, and asks what security is available. The business has no chargeable assets (the new office will be on a 5</w:t>
      </w:r>
      <w:r w:rsidR="00D96AF1">
        <w:t>-</w:t>
      </w:r>
      <w:r>
        <w:t xml:space="preserve">year lease). Mr Smith’s personal net asset statement shows he has no material assets available, but Mr Smith says that he may be able to get his brother to offer a personal guarantee for £12.5k supported by a charge over his house </w:t>
      </w:r>
      <w:r w:rsidR="00D96AF1">
        <w:t>–</w:t>
      </w:r>
      <w:r>
        <w:t xml:space="preserve"> and</w:t>
      </w:r>
      <w:r w:rsidR="00D96AF1">
        <w:t xml:space="preserve"> </w:t>
      </w:r>
      <w:r>
        <w:t>that this will mean that the bank would be 100% covered on a £50k EFG.</w:t>
      </w:r>
    </w:p>
    <w:p w:rsidR="00894600" w:rsidRPr="001B66A2" w:rsidRDefault="00894600" w:rsidP="00894600">
      <w:pPr>
        <w:rPr>
          <w:rFonts w:asciiTheme="majorHAnsi" w:hAnsiTheme="majorHAnsi"/>
          <w:b/>
          <w:i/>
          <w:color w:val="E36C0A" w:themeColor="accent6" w:themeShade="BF"/>
          <w:sz w:val="24"/>
        </w:rPr>
      </w:pPr>
      <w:r w:rsidRPr="001B66A2">
        <w:rPr>
          <w:rFonts w:asciiTheme="majorHAnsi" w:hAnsiTheme="majorHAnsi"/>
          <w:b/>
          <w:i/>
          <w:color w:val="E36C0A" w:themeColor="accent6" w:themeShade="BF"/>
          <w:sz w:val="24"/>
        </w:rPr>
        <w:t>Example 1 – Appraisal</w:t>
      </w:r>
    </w:p>
    <w:tbl>
      <w:tblPr>
        <w:tblW w:w="0" w:type="auto"/>
        <w:tblLook w:val="04A0" w:firstRow="1" w:lastRow="0" w:firstColumn="1" w:lastColumn="0" w:noHBand="0" w:noVBand="1"/>
      </w:tblPr>
      <w:tblGrid>
        <w:gridCol w:w="1518"/>
        <w:gridCol w:w="1156"/>
        <w:gridCol w:w="6568"/>
      </w:tblGrid>
      <w:tr w:rsidR="00894600" w:rsidTr="00894600">
        <w:tc>
          <w:tcPr>
            <w:tcW w:w="1526" w:type="dxa"/>
          </w:tcPr>
          <w:p w:rsidR="00894600" w:rsidRPr="00894600" w:rsidRDefault="00894600" w:rsidP="00894600">
            <w:pPr>
              <w:rPr>
                <w:rFonts w:asciiTheme="majorHAnsi" w:hAnsiTheme="majorHAnsi"/>
                <w:b/>
                <w:sz w:val="24"/>
              </w:rPr>
            </w:pPr>
            <w:r w:rsidRPr="00894600">
              <w:rPr>
                <w:rFonts w:asciiTheme="majorHAnsi" w:hAnsiTheme="majorHAnsi"/>
                <w:b/>
                <w:sz w:val="24"/>
              </w:rPr>
              <w:t>Issue</w:t>
            </w:r>
          </w:p>
        </w:tc>
        <w:tc>
          <w:tcPr>
            <w:tcW w:w="1044" w:type="dxa"/>
          </w:tcPr>
          <w:p w:rsidR="00894600" w:rsidRPr="00894600" w:rsidRDefault="00894600" w:rsidP="00894600">
            <w:pPr>
              <w:rPr>
                <w:rFonts w:asciiTheme="majorHAnsi" w:hAnsiTheme="majorHAnsi"/>
                <w:b/>
                <w:sz w:val="24"/>
              </w:rPr>
            </w:pPr>
            <w:r w:rsidRPr="00894600">
              <w:rPr>
                <w:rFonts w:asciiTheme="majorHAnsi" w:hAnsiTheme="majorHAnsi"/>
                <w:b/>
                <w:sz w:val="24"/>
              </w:rPr>
              <w:t>Eligible?</w:t>
            </w:r>
          </w:p>
        </w:tc>
        <w:tc>
          <w:tcPr>
            <w:tcW w:w="6672" w:type="dxa"/>
          </w:tcPr>
          <w:p w:rsidR="00894600" w:rsidRPr="00894600" w:rsidRDefault="00894600" w:rsidP="00894600">
            <w:pPr>
              <w:rPr>
                <w:rFonts w:asciiTheme="majorHAnsi" w:hAnsiTheme="majorHAnsi"/>
                <w:b/>
                <w:sz w:val="24"/>
              </w:rPr>
            </w:pPr>
            <w:r w:rsidRPr="00894600">
              <w:rPr>
                <w:rFonts w:asciiTheme="majorHAnsi" w:hAnsiTheme="majorHAnsi"/>
                <w:b/>
                <w:sz w:val="24"/>
              </w:rPr>
              <w:t>Notes</w:t>
            </w:r>
          </w:p>
        </w:tc>
      </w:tr>
      <w:tr w:rsidR="00894600" w:rsidTr="00894600">
        <w:tc>
          <w:tcPr>
            <w:tcW w:w="1526" w:type="dxa"/>
          </w:tcPr>
          <w:p w:rsidR="00894600" w:rsidRPr="00894600" w:rsidRDefault="00894600" w:rsidP="00894600">
            <w:r w:rsidRPr="00894600">
              <w:t>Viability</w:t>
            </w:r>
          </w:p>
        </w:tc>
        <w:tc>
          <w:tcPr>
            <w:tcW w:w="1044" w:type="dxa"/>
          </w:tcPr>
          <w:p w:rsidR="00894600" w:rsidRPr="00894600" w:rsidRDefault="00894600" w:rsidP="00894600">
            <w:r w:rsidRPr="00894600">
              <w:t>Yes</w:t>
            </w:r>
          </w:p>
        </w:tc>
        <w:tc>
          <w:tcPr>
            <w:tcW w:w="6672" w:type="dxa"/>
          </w:tcPr>
          <w:p w:rsidR="00894600" w:rsidRPr="00894600" w:rsidRDefault="00894600" w:rsidP="005C71B8">
            <w:pPr>
              <w:pStyle w:val="ListParagraph"/>
              <w:numPr>
                <w:ilvl w:val="0"/>
                <w:numId w:val="53"/>
              </w:numPr>
              <w:ind w:left="303" w:hanging="284"/>
            </w:pPr>
            <w:r w:rsidRPr="00894600">
              <w:t>The RM believes the business can service the facility</w:t>
            </w:r>
          </w:p>
        </w:tc>
      </w:tr>
      <w:tr w:rsidR="00894600" w:rsidTr="00894600">
        <w:tc>
          <w:tcPr>
            <w:tcW w:w="1526" w:type="dxa"/>
          </w:tcPr>
          <w:p w:rsidR="00894600" w:rsidRPr="00894600" w:rsidRDefault="00894600" w:rsidP="00894600">
            <w:r w:rsidRPr="00894600">
              <w:t>Security</w:t>
            </w:r>
          </w:p>
        </w:tc>
        <w:tc>
          <w:tcPr>
            <w:tcW w:w="1044" w:type="dxa"/>
          </w:tcPr>
          <w:p w:rsidR="00894600" w:rsidRPr="00894600" w:rsidRDefault="00894600" w:rsidP="00894600">
            <w:r w:rsidRPr="00894600">
              <w:t>No</w:t>
            </w:r>
          </w:p>
        </w:tc>
        <w:tc>
          <w:tcPr>
            <w:tcW w:w="6672" w:type="dxa"/>
          </w:tcPr>
          <w:p w:rsidR="00894600" w:rsidRPr="00894600" w:rsidRDefault="00894600" w:rsidP="005C71B8">
            <w:pPr>
              <w:pStyle w:val="ListParagraph"/>
              <w:numPr>
                <w:ilvl w:val="0"/>
                <w:numId w:val="53"/>
              </w:numPr>
              <w:ind w:left="303" w:hanging="284"/>
              <w:jc w:val="left"/>
            </w:pPr>
            <w:r w:rsidRPr="00894600">
              <w:t>Personal guarantee is valid for EFG BUT a lender cannot take a charge over a PPR if EFG to be used</w:t>
            </w:r>
          </w:p>
          <w:p w:rsidR="00894600" w:rsidRPr="00894600" w:rsidRDefault="00B26363" w:rsidP="005C71B8">
            <w:pPr>
              <w:pStyle w:val="ListParagraph"/>
              <w:numPr>
                <w:ilvl w:val="0"/>
                <w:numId w:val="53"/>
              </w:numPr>
              <w:ind w:left="303" w:hanging="284"/>
              <w:jc w:val="left"/>
            </w:pPr>
            <w:r>
              <w:t>A</w:t>
            </w:r>
            <w:r w:rsidR="00894600" w:rsidRPr="00894600">
              <w:t xml:space="preserve"> personal guarantee does not cover a ring-fenced 25% of the loan</w:t>
            </w:r>
          </w:p>
          <w:p w:rsidR="00894600" w:rsidRPr="00894600" w:rsidRDefault="008D4DB1" w:rsidP="005C71B8">
            <w:pPr>
              <w:pStyle w:val="ListParagraph"/>
              <w:numPr>
                <w:ilvl w:val="0"/>
                <w:numId w:val="53"/>
              </w:numPr>
              <w:ind w:left="303" w:hanging="284"/>
              <w:jc w:val="left"/>
            </w:pPr>
            <w:r>
              <w:t>If a charge over the PPR is available, the RM should consider whether this proportion of the funding requirement c</w:t>
            </w:r>
            <w:r w:rsidR="00894600" w:rsidRPr="00894600">
              <w:t>ould b</w:t>
            </w:r>
            <w:r>
              <w:t xml:space="preserve">e </w:t>
            </w:r>
            <w:r w:rsidR="00894600" w:rsidRPr="00894600">
              <w:t>offer</w:t>
            </w:r>
            <w:r>
              <w:t>ed</w:t>
            </w:r>
            <w:r w:rsidR="00894600" w:rsidRPr="00894600">
              <w:t xml:space="preserve"> </w:t>
            </w:r>
            <w:r w:rsidR="001D53E2">
              <w:t>via a</w:t>
            </w:r>
            <w:r w:rsidR="00894600" w:rsidRPr="00894600">
              <w:t xml:space="preserve"> normal commercial </w:t>
            </w:r>
            <w:r w:rsidR="001D53E2">
              <w:t>loan</w:t>
            </w:r>
          </w:p>
        </w:tc>
      </w:tr>
      <w:tr w:rsidR="00894600" w:rsidTr="00894600">
        <w:tc>
          <w:tcPr>
            <w:tcW w:w="1526" w:type="dxa"/>
          </w:tcPr>
          <w:p w:rsidR="00894600" w:rsidRPr="00894600" w:rsidRDefault="00894600">
            <w:r w:rsidRPr="00894600">
              <w:t xml:space="preserve">UK business / </w:t>
            </w:r>
            <w:r w:rsidR="008D4DB1">
              <w:t>e</w:t>
            </w:r>
            <w:r w:rsidRPr="00894600">
              <w:t>xport restriction</w:t>
            </w:r>
          </w:p>
        </w:tc>
        <w:tc>
          <w:tcPr>
            <w:tcW w:w="1044" w:type="dxa"/>
          </w:tcPr>
          <w:p w:rsidR="00894600" w:rsidRPr="00894600" w:rsidRDefault="00894600" w:rsidP="00894600">
            <w:r w:rsidRPr="00894600">
              <w:t>Yes</w:t>
            </w:r>
          </w:p>
        </w:tc>
        <w:tc>
          <w:tcPr>
            <w:tcW w:w="6672" w:type="dxa"/>
          </w:tcPr>
          <w:p w:rsidR="00894600" w:rsidRPr="00894600" w:rsidRDefault="00894600" w:rsidP="005C71B8">
            <w:pPr>
              <w:pStyle w:val="ListParagraph"/>
              <w:numPr>
                <w:ilvl w:val="0"/>
                <w:numId w:val="53"/>
              </w:numPr>
              <w:ind w:left="303" w:hanging="284"/>
            </w:pPr>
            <w:r w:rsidRPr="00894600">
              <w:t xml:space="preserve">Business is UK based and expansion is not overseas </w:t>
            </w:r>
          </w:p>
        </w:tc>
      </w:tr>
      <w:tr w:rsidR="00894600" w:rsidTr="00894600">
        <w:tc>
          <w:tcPr>
            <w:tcW w:w="1526" w:type="dxa"/>
          </w:tcPr>
          <w:p w:rsidR="00894600" w:rsidRPr="00894600" w:rsidRDefault="00894600" w:rsidP="00894600">
            <w:r w:rsidRPr="00894600">
              <w:t>Turnover</w:t>
            </w:r>
          </w:p>
        </w:tc>
        <w:tc>
          <w:tcPr>
            <w:tcW w:w="1044" w:type="dxa"/>
          </w:tcPr>
          <w:p w:rsidR="00894600" w:rsidRPr="00894600" w:rsidRDefault="00894600" w:rsidP="00894600">
            <w:r w:rsidRPr="00894600">
              <w:t>Yes</w:t>
            </w:r>
          </w:p>
        </w:tc>
        <w:tc>
          <w:tcPr>
            <w:tcW w:w="6672" w:type="dxa"/>
          </w:tcPr>
          <w:p w:rsidR="00894600" w:rsidRPr="00894600" w:rsidRDefault="00894600" w:rsidP="005C71B8">
            <w:pPr>
              <w:pStyle w:val="ListParagraph"/>
              <w:numPr>
                <w:ilvl w:val="0"/>
                <w:numId w:val="53"/>
              </w:numPr>
              <w:ind w:left="303" w:hanging="284"/>
            </w:pPr>
            <w:r w:rsidRPr="00894600">
              <w:t>£1m sales</w:t>
            </w:r>
          </w:p>
        </w:tc>
      </w:tr>
      <w:tr w:rsidR="00894600" w:rsidTr="00894600">
        <w:tc>
          <w:tcPr>
            <w:tcW w:w="1526" w:type="dxa"/>
          </w:tcPr>
          <w:p w:rsidR="00894600" w:rsidRPr="00894600" w:rsidRDefault="00894600" w:rsidP="00894600">
            <w:r w:rsidRPr="00894600">
              <w:t>Amount</w:t>
            </w:r>
          </w:p>
        </w:tc>
        <w:tc>
          <w:tcPr>
            <w:tcW w:w="1044" w:type="dxa"/>
          </w:tcPr>
          <w:p w:rsidR="00894600" w:rsidRPr="00894600" w:rsidRDefault="00894600" w:rsidP="00894600">
            <w:r w:rsidRPr="00894600">
              <w:t>Yes</w:t>
            </w:r>
          </w:p>
        </w:tc>
        <w:tc>
          <w:tcPr>
            <w:tcW w:w="6672" w:type="dxa"/>
          </w:tcPr>
          <w:p w:rsidR="00894600" w:rsidRPr="00894600" w:rsidRDefault="00894600" w:rsidP="005C71B8">
            <w:pPr>
              <w:pStyle w:val="ListParagraph"/>
              <w:numPr>
                <w:ilvl w:val="0"/>
                <w:numId w:val="53"/>
              </w:numPr>
              <w:ind w:left="303" w:hanging="284"/>
            </w:pPr>
            <w:r w:rsidRPr="00894600">
              <w:t>£50k</w:t>
            </w:r>
          </w:p>
        </w:tc>
      </w:tr>
      <w:tr w:rsidR="00894600" w:rsidTr="00894600">
        <w:tc>
          <w:tcPr>
            <w:tcW w:w="1526" w:type="dxa"/>
          </w:tcPr>
          <w:p w:rsidR="00894600" w:rsidRPr="00894600" w:rsidRDefault="00894600" w:rsidP="00894600">
            <w:r w:rsidRPr="00894600">
              <w:t>Term</w:t>
            </w:r>
          </w:p>
        </w:tc>
        <w:tc>
          <w:tcPr>
            <w:tcW w:w="1044" w:type="dxa"/>
          </w:tcPr>
          <w:p w:rsidR="00894600" w:rsidRPr="00894600" w:rsidRDefault="00894600" w:rsidP="00894600">
            <w:r w:rsidRPr="00894600">
              <w:t>Yes</w:t>
            </w:r>
          </w:p>
        </w:tc>
        <w:tc>
          <w:tcPr>
            <w:tcW w:w="6672" w:type="dxa"/>
          </w:tcPr>
          <w:p w:rsidR="00894600" w:rsidRPr="00894600" w:rsidRDefault="00894600" w:rsidP="005C71B8">
            <w:pPr>
              <w:pStyle w:val="ListParagraph"/>
              <w:numPr>
                <w:ilvl w:val="0"/>
                <w:numId w:val="53"/>
              </w:numPr>
              <w:ind w:left="303" w:hanging="284"/>
            </w:pPr>
            <w:r w:rsidRPr="00894600">
              <w:t>3 years</w:t>
            </w:r>
          </w:p>
        </w:tc>
      </w:tr>
      <w:tr w:rsidR="00894600" w:rsidTr="00894600">
        <w:tc>
          <w:tcPr>
            <w:tcW w:w="1526" w:type="dxa"/>
          </w:tcPr>
          <w:p w:rsidR="00894600" w:rsidRPr="00894600" w:rsidRDefault="00894600" w:rsidP="00894600">
            <w:r w:rsidRPr="00894600">
              <w:t>Sector</w:t>
            </w:r>
          </w:p>
        </w:tc>
        <w:tc>
          <w:tcPr>
            <w:tcW w:w="1044" w:type="dxa"/>
          </w:tcPr>
          <w:p w:rsidR="00894600" w:rsidRPr="00894600" w:rsidRDefault="00894600" w:rsidP="00894600">
            <w:r w:rsidRPr="00894600">
              <w:t>Yes</w:t>
            </w:r>
          </w:p>
        </w:tc>
        <w:tc>
          <w:tcPr>
            <w:tcW w:w="6672" w:type="dxa"/>
          </w:tcPr>
          <w:p w:rsidR="00894600" w:rsidRPr="00894600" w:rsidRDefault="00894600" w:rsidP="005C71B8">
            <w:pPr>
              <w:pStyle w:val="ListParagraph"/>
              <w:numPr>
                <w:ilvl w:val="0"/>
                <w:numId w:val="53"/>
              </w:numPr>
              <w:ind w:left="303" w:hanging="284"/>
            </w:pPr>
            <w:r w:rsidRPr="00894600">
              <w:t>Insurance brokerage (so long as not writing policies)</w:t>
            </w:r>
          </w:p>
        </w:tc>
      </w:tr>
    </w:tbl>
    <w:p w:rsidR="001D53E2" w:rsidRDefault="001D53E2" w:rsidP="00894600">
      <w:pPr>
        <w:rPr>
          <w:rFonts w:asciiTheme="majorHAnsi" w:hAnsiTheme="majorHAnsi"/>
          <w:b/>
          <w:color w:val="E36C0A" w:themeColor="accent6" w:themeShade="BF"/>
          <w:sz w:val="24"/>
        </w:rPr>
      </w:pPr>
    </w:p>
    <w:p w:rsidR="006B0268" w:rsidRDefault="006B0268" w:rsidP="00894600">
      <w:pPr>
        <w:rPr>
          <w:rFonts w:cstheme="minorHAnsi"/>
        </w:rPr>
      </w:pPr>
      <w:r w:rsidRPr="006B0268">
        <w:rPr>
          <w:rFonts w:cstheme="minorHAnsi"/>
          <w:b/>
        </w:rPr>
        <w:t>Summary</w:t>
      </w:r>
      <w:r>
        <w:rPr>
          <w:rFonts w:cstheme="minorHAnsi"/>
          <w:b/>
        </w:rPr>
        <w:t xml:space="preserve">: </w:t>
      </w:r>
      <w:r>
        <w:rPr>
          <w:rFonts w:cstheme="minorHAnsi"/>
        </w:rPr>
        <w:t>The security offered by the Applicant</w:t>
      </w:r>
      <w:r w:rsidR="00A91F80">
        <w:rPr>
          <w:rFonts w:cstheme="minorHAnsi"/>
        </w:rPr>
        <w:t>, relating to the PPR,</w:t>
      </w:r>
      <w:r>
        <w:rPr>
          <w:rFonts w:cstheme="minorHAnsi"/>
        </w:rPr>
        <w:t xml:space="preserve"> does not appear suitable for EFG purposes. However, as the Applicant meets the viability and general EFG eligibility tests, the proposal is still probably eligible. If, after further checks on security availability, no security is available for EFG, a facility would be appropriate.</w:t>
      </w:r>
    </w:p>
    <w:p w:rsidR="006B0268" w:rsidRPr="006B0268" w:rsidRDefault="006B0268" w:rsidP="00894600">
      <w:pPr>
        <w:rPr>
          <w:rFonts w:cstheme="minorHAnsi"/>
        </w:rPr>
      </w:pPr>
    </w:p>
    <w:p w:rsidR="00894600" w:rsidRPr="001B66A2" w:rsidRDefault="00894600" w:rsidP="00894600">
      <w:pPr>
        <w:rPr>
          <w:rFonts w:asciiTheme="majorHAnsi" w:hAnsiTheme="majorHAnsi"/>
          <w:b/>
          <w:color w:val="E36C0A" w:themeColor="accent6" w:themeShade="BF"/>
          <w:sz w:val="24"/>
        </w:rPr>
      </w:pPr>
      <w:r w:rsidRPr="001B66A2">
        <w:rPr>
          <w:rFonts w:asciiTheme="majorHAnsi" w:hAnsiTheme="majorHAnsi"/>
          <w:b/>
          <w:color w:val="E36C0A" w:themeColor="accent6" w:themeShade="BF"/>
          <w:sz w:val="24"/>
        </w:rPr>
        <w:lastRenderedPageBreak/>
        <w:t>Example 2</w:t>
      </w:r>
      <w:r w:rsidR="00A91F80">
        <w:rPr>
          <w:rFonts w:asciiTheme="majorHAnsi" w:hAnsiTheme="majorHAnsi"/>
          <w:b/>
          <w:color w:val="E36C0A" w:themeColor="accent6" w:themeShade="BF"/>
          <w:sz w:val="24"/>
        </w:rPr>
        <w:t xml:space="preserve"> – General Eligibility</w:t>
      </w:r>
    </w:p>
    <w:p w:rsidR="00894600" w:rsidRDefault="00894600" w:rsidP="005C71B8">
      <w:pPr>
        <w:pStyle w:val="ListParagraph"/>
        <w:numPr>
          <w:ilvl w:val="0"/>
          <w:numId w:val="52"/>
        </w:numPr>
      </w:pPr>
      <w:r>
        <w:t>Jolly Burger</w:t>
      </w:r>
      <w:r w:rsidR="001D53E2">
        <w:t xml:space="preserve"> </w:t>
      </w:r>
      <w:r>
        <w:t>is a giant US corporation which operates thousands of fast food restaurants under franchise agreements. Mr Bloggs holds one of the Jolly Burger restaurant franchises in Birmingham</w:t>
      </w:r>
      <w:r w:rsidR="006B0268">
        <w:t xml:space="preserve"> (operating as Jolly Burger (Birmingham) Limited</w:t>
      </w:r>
      <w:r w:rsidR="00A91F80">
        <w:t>)</w:t>
      </w:r>
      <w:r>
        <w:t xml:space="preserve"> and has approached the bank for funding to help buy the Jolly Burger franchise in Wolverhampton, as the </w:t>
      </w:r>
      <w:r w:rsidR="00D96AF1">
        <w:t xml:space="preserve">current </w:t>
      </w:r>
      <w:r>
        <w:t>franchisee is retiring.</w:t>
      </w:r>
    </w:p>
    <w:p w:rsidR="00894600" w:rsidRDefault="00894600" w:rsidP="005C71B8">
      <w:pPr>
        <w:pStyle w:val="ListParagraph"/>
        <w:numPr>
          <w:ilvl w:val="0"/>
          <w:numId w:val="52"/>
        </w:numPr>
      </w:pPr>
      <w:r>
        <w:t>The sale price is £100k. Mr Bloggs is contributing £30k and is applying for the remaining £70k via a 5</w:t>
      </w:r>
      <w:r w:rsidR="00D96AF1">
        <w:t>-</w:t>
      </w:r>
      <w:r>
        <w:t xml:space="preserve">year term loan, plus a £10k overdraft for 12 months. </w:t>
      </w:r>
      <w:r w:rsidR="00A91F80">
        <w:t xml:space="preserve">The debt would be in the name of a new limited company, Jolly Burger (Wolverhampton) Limited and Mr Bloggs is the sole shareholder of each company. </w:t>
      </w:r>
      <w:r>
        <w:t>The RM thinks that the combined business will be able to service the debt, but would normally want to see significant security for a loan such as this.</w:t>
      </w:r>
    </w:p>
    <w:p w:rsidR="00894600" w:rsidRDefault="00894600" w:rsidP="005C71B8">
      <w:pPr>
        <w:pStyle w:val="ListParagraph"/>
        <w:numPr>
          <w:ilvl w:val="0"/>
          <w:numId w:val="52"/>
        </w:numPr>
      </w:pPr>
      <w:r>
        <w:t>Mr Bloggs has no assets</w:t>
      </w:r>
      <w:r w:rsidR="001D53E2">
        <w:t xml:space="preserve"> other than a share portfolio worth about £40k.</w:t>
      </w:r>
      <w:r>
        <w:t xml:space="preserve"> </w:t>
      </w:r>
    </w:p>
    <w:p w:rsidR="00894600" w:rsidRPr="001B66A2" w:rsidRDefault="001B66A2" w:rsidP="00894600">
      <w:pPr>
        <w:rPr>
          <w:rFonts w:asciiTheme="majorHAnsi" w:hAnsiTheme="majorHAnsi"/>
          <w:b/>
          <w:i/>
          <w:color w:val="E36C0A" w:themeColor="accent6" w:themeShade="BF"/>
          <w:sz w:val="24"/>
        </w:rPr>
      </w:pPr>
      <w:r>
        <w:rPr>
          <w:rFonts w:asciiTheme="majorHAnsi" w:hAnsiTheme="majorHAnsi"/>
          <w:b/>
          <w:i/>
          <w:color w:val="E36C0A" w:themeColor="accent6" w:themeShade="BF"/>
          <w:sz w:val="24"/>
        </w:rPr>
        <w:t>Example</w:t>
      </w:r>
      <w:r w:rsidR="00894600" w:rsidRPr="001B66A2">
        <w:rPr>
          <w:rFonts w:asciiTheme="majorHAnsi" w:hAnsiTheme="majorHAnsi"/>
          <w:b/>
          <w:i/>
          <w:color w:val="E36C0A" w:themeColor="accent6" w:themeShade="BF"/>
          <w:sz w:val="24"/>
        </w:rPr>
        <w:t xml:space="preserve"> 2 – Appraisal</w:t>
      </w:r>
    </w:p>
    <w:tbl>
      <w:tblPr>
        <w:tblW w:w="0" w:type="auto"/>
        <w:tblLook w:val="04A0" w:firstRow="1" w:lastRow="0" w:firstColumn="1" w:lastColumn="0" w:noHBand="0" w:noVBand="1"/>
      </w:tblPr>
      <w:tblGrid>
        <w:gridCol w:w="1523"/>
        <w:gridCol w:w="1078"/>
        <w:gridCol w:w="6641"/>
      </w:tblGrid>
      <w:tr w:rsidR="00894600" w:rsidTr="00450F1D">
        <w:tc>
          <w:tcPr>
            <w:tcW w:w="1523" w:type="dxa"/>
          </w:tcPr>
          <w:p w:rsidR="00894600" w:rsidRPr="00894600" w:rsidRDefault="00894600" w:rsidP="00894600">
            <w:pPr>
              <w:rPr>
                <w:rFonts w:asciiTheme="majorHAnsi" w:hAnsiTheme="majorHAnsi"/>
                <w:b/>
              </w:rPr>
            </w:pPr>
            <w:r w:rsidRPr="00894600">
              <w:rPr>
                <w:rFonts w:asciiTheme="majorHAnsi" w:hAnsiTheme="majorHAnsi"/>
                <w:b/>
              </w:rPr>
              <w:t>Issue</w:t>
            </w:r>
          </w:p>
        </w:tc>
        <w:tc>
          <w:tcPr>
            <w:tcW w:w="1078" w:type="dxa"/>
          </w:tcPr>
          <w:p w:rsidR="00894600" w:rsidRPr="00894600" w:rsidRDefault="00894600" w:rsidP="00894600">
            <w:pPr>
              <w:rPr>
                <w:rFonts w:asciiTheme="majorHAnsi" w:hAnsiTheme="majorHAnsi"/>
                <w:b/>
              </w:rPr>
            </w:pPr>
            <w:r w:rsidRPr="00894600">
              <w:rPr>
                <w:rFonts w:asciiTheme="majorHAnsi" w:hAnsiTheme="majorHAnsi"/>
                <w:b/>
              </w:rPr>
              <w:t>Eligible?</w:t>
            </w:r>
          </w:p>
        </w:tc>
        <w:tc>
          <w:tcPr>
            <w:tcW w:w="6641" w:type="dxa"/>
          </w:tcPr>
          <w:p w:rsidR="00894600" w:rsidRPr="00894600" w:rsidRDefault="00894600" w:rsidP="00894600">
            <w:pPr>
              <w:rPr>
                <w:rFonts w:asciiTheme="majorHAnsi" w:hAnsiTheme="majorHAnsi"/>
                <w:b/>
              </w:rPr>
            </w:pPr>
            <w:r w:rsidRPr="00894600">
              <w:rPr>
                <w:rFonts w:asciiTheme="majorHAnsi" w:hAnsiTheme="majorHAnsi"/>
                <w:b/>
              </w:rPr>
              <w:t>Notes</w:t>
            </w:r>
          </w:p>
        </w:tc>
      </w:tr>
      <w:tr w:rsidR="00894600" w:rsidTr="00450F1D">
        <w:tc>
          <w:tcPr>
            <w:tcW w:w="1523" w:type="dxa"/>
          </w:tcPr>
          <w:p w:rsidR="00894600" w:rsidRPr="00894600" w:rsidRDefault="00894600" w:rsidP="00894600">
            <w:pPr>
              <w:jc w:val="left"/>
            </w:pPr>
            <w:r w:rsidRPr="00894600">
              <w:t>Viability</w:t>
            </w:r>
          </w:p>
        </w:tc>
        <w:tc>
          <w:tcPr>
            <w:tcW w:w="1078" w:type="dxa"/>
          </w:tcPr>
          <w:p w:rsidR="00894600" w:rsidRPr="00894600" w:rsidRDefault="00894600" w:rsidP="00894600">
            <w:pPr>
              <w:jc w:val="left"/>
            </w:pPr>
            <w:r w:rsidRPr="00894600">
              <w:t>Yes</w:t>
            </w:r>
          </w:p>
        </w:tc>
        <w:tc>
          <w:tcPr>
            <w:tcW w:w="6641" w:type="dxa"/>
          </w:tcPr>
          <w:p w:rsidR="00894600" w:rsidRPr="00894600" w:rsidRDefault="00894600" w:rsidP="00A91F80">
            <w:pPr>
              <w:pStyle w:val="ListParagraph"/>
              <w:numPr>
                <w:ilvl w:val="0"/>
                <w:numId w:val="51"/>
              </w:numPr>
              <w:ind w:left="416"/>
              <w:jc w:val="left"/>
            </w:pPr>
            <w:r w:rsidRPr="00894600">
              <w:t xml:space="preserve">The RM believes the </w:t>
            </w:r>
            <w:r w:rsidR="00A91F80">
              <w:t>two companies</w:t>
            </w:r>
            <w:r w:rsidRPr="00894600">
              <w:t xml:space="preserve"> can service the</w:t>
            </w:r>
            <w:r w:rsidR="00A91F80">
              <w:t xml:space="preserve"> requested borrowing</w:t>
            </w:r>
            <w:r w:rsidRPr="00894600">
              <w:t xml:space="preserve"> facility</w:t>
            </w:r>
          </w:p>
        </w:tc>
      </w:tr>
      <w:tr w:rsidR="00894600" w:rsidTr="00450F1D">
        <w:tc>
          <w:tcPr>
            <w:tcW w:w="1523" w:type="dxa"/>
          </w:tcPr>
          <w:p w:rsidR="00894600" w:rsidRPr="00894600" w:rsidRDefault="00894600" w:rsidP="00894600">
            <w:pPr>
              <w:jc w:val="left"/>
            </w:pPr>
            <w:r w:rsidRPr="00894600">
              <w:t>Security</w:t>
            </w:r>
          </w:p>
        </w:tc>
        <w:tc>
          <w:tcPr>
            <w:tcW w:w="1078" w:type="dxa"/>
          </w:tcPr>
          <w:p w:rsidR="00894600" w:rsidRPr="00894600" w:rsidRDefault="00894600" w:rsidP="00894600">
            <w:pPr>
              <w:jc w:val="left"/>
            </w:pPr>
            <w:r w:rsidRPr="00894600">
              <w:t>Maybe</w:t>
            </w:r>
          </w:p>
        </w:tc>
        <w:tc>
          <w:tcPr>
            <w:tcW w:w="6641" w:type="dxa"/>
          </w:tcPr>
          <w:p w:rsidR="00894600" w:rsidRPr="00894600" w:rsidRDefault="00894600" w:rsidP="005C71B8">
            <w:pPr>
              <w:pStyle w:val="ListParagraph"/>
              <w:numPr>
                <w:ilvl w:val="0"/>
                <w:numId w:val="51"/>
              </w:numPr>
              <w:ind w:left="416"/>
              <w:jc w:val="left"/>
            </w:pPr>
            <w:r w:rsidRPr="00894600">
              <w:t xml:space="preserve">Normal commercial practice applies: </w:t>
            </w:r>
            <w:r w:rsidR="001D53E2">
              <w:t>Would the Lender normally take a charge over the share portfolio?</w:t>
            </w:r>
            <w:r w:rsidRPr="00894600">
              <w:t xml:space="preserve"> </w:t>
            </w:r>
          </w:p>
          <w:p w:rsidR="00894600" w:rsidRPr="00894600" w:rsidRDefault="001D53E2" w:rsidP="00450F1D">
            <w:pPr>
              <w:pStyle w:val="ListParagraph"/>
              <w:numPr>
                <w:ilvl w:val="0"/>
                <w:numId w:val="51"/>
              </w:numPr>
              <w:ind w:left="416"/>
              <w:jc w:val="left"/>
            </w:pPr>
            <w:r>
              <w:t>If so, can the Lender provide some of the funding via a normal commercial loan?</w:t>
            </w:r>
          </w:p>
        </w:tc>
      </w:tr>
      <w:tr w:rsidR="00894600" w:rsidTr="00450F1D">
        <w:tc>
          <w:tcPr>
            <w:tcW w:w="1523" w:type="dxa"/>
          </w:tcPr>
          <w:p w:rsidR="00894600" w:rsidRPr="00894600" w:rsidRDefault="00894600" w:rsidP="00894600">
            <w:pPr>
              <w:jc w:val="left"/>
            </w:pPr>
            <w:r w:rsidRPr="00894600">
              <w:t>UK business</w:t>
            </w:r>
          </w:p>
        </w:tc>
        <w:tc>
          <w:tcPr>
            <w:tcW w:w="1078" w:type="dxa"/>
          </w:tcPr>
          <w:p w:rsidR="00894600" w:rsidRPr="00894600" w:rsidRDefault="00894600" w:rsidP="00894600">
            <w:pPr>
              <w:jc w:val="left"/>
            </w:pPr>
            <w:r w:rsidRPr="00894600">
              <w:t>Maybe</w:t>
            </w:r>
          </w:p>
        </w:tc>
        <w:tc>
          <w:tcPr>
            <w:tcW w:w="6641" w:type="dxa"/>
          </w:tcPr>
          <w:p w:rsidR="00894600" w:rsidRPr="00894600" w:rsidRDefault="00894600" w:rsidP="005C71B8">
            <w:pPr>
              <w:pStyle w:val="ListParagraph"/>
              <w:numPr>
                <w:ilvl w:val="0"/>
                <w:numId w:val="51"/>
              </w:numPr>
              <w:ind w:left="416"/>
              <w:jc w:val="left"/>
            </w:pPr>
            <w:r w:rsidRPr="00894600">
              <w:t>Probably  a “UK business” but check the franchise agreement</w:t>
            </w:r>
          </w:p>
        </w:tc>
      </w:tr>
      <w:tr w:rsidR="00894600" w:rsidTr="00450F1D">
        <w:tc>
          <w:tcPr>
            <w:tcW w:w="1523" w:type="dxa"/>
          </w:tcPr>
          <w:p w:rsidR="00894600" w:rsidRPr="00894600" w:rsidRDefault="00894600" w:rsidP="00894600">
            <w:pPr>
              <w:jc w:val="left"/>
            </w:pPr>
            <w:r w:rsidRPr="00894600">
              <w:t>Turnover</w:t>
            </w:r>
          </w:p>
        </w:tc>
        <w:tc>
          <w:tcPr>
            <w:tcW w:w="1078" w:type="dxa"/>
          </w:tcPr>
          <w:p w:rsidR="00894600" w:rsidRPr="00894600" w:rsidRDefault="00894600" w:rsidP="00894600">
            <w:pPr>
              <w:jc w:val="left"/>
            </w:pPr>
            <w:r w:rsidRPr="00894600">
              <w:t>Maybe</w:t>
            </w:r>
          </w:p>
        </w:tc>
        <w:tc>
          <w:tcPr>
            <w:tcW w:w="6641" w:type="dxa"/>
          </w:tcPr>
          <w:p w:rsidR="00894600" w:rsidRPr="00894600" w:rsidRDefault="00894600" w:rsidP="006B33D1">
            <w:pPr>
              <w:pStyle w:val="ListParagraph"/>
              <w:numPr>
                <w:ilvl w:val="0"/>
                <w:numId w:val="51"/>
              </w:numPr>
              <w:ind w:left="416"/>
              <w:jc w:val="left"/>
            </w:pPr>
            <w:r w:rsidRPr="00894600">
              <w:t>Probably</w:t>
            </w:r>
            <w:r w:rsidR="00585940">
              <w:t xml:space="preserve">. </w:t>
            </w:r>
            <w:r w:rsidRPr="00894600">
              <w:t>Only use Jolly Burger’s turnover if it has a controlling influence over the franchisee (subject to normal commercial lending practice)</w:t>
            </w:r>
          </w:p>
        </w:tc>
      </w:tr>
      <w:tr w:rsidR="00894600" w:rsidTr="00450F1D">
        <w:tc>
          <w:tcPr>
            <w:tcW w:w="1523" w:type="dxa"/>
          </w:tcPr>
          <w:p w:rsidR="00894600" w:rsidRPr="00894600" w:rsidRDefault="00894600" w:rsidP="00894600">
            <w:pPr>
              <w:jc w:val="left"/>
            </w:pPr>
            <w:r w:rsidRPr="00894600">
              <w:t>Amount</w:t>
            </w:r>
          </w:p>
        </w:tc>
        <w:tc>
          <w:tcPr>
            <w:tcW w:w="1078" w:type="dxa"/>
          </w:tcPr>
          <w:p w:rsidR="00894600" w:rsidRPr="00894600" w:rsidRDefault="00894600" w:rsidP="00894600">
            <w:pPr>
              <w:jc w:val="left"/>
            </w:pPr>
            <w:r w:rsidRPr="00894600">
              <w:t>Yes</w:t>
            </w:r>
          </w:p>
        </w:tc>
        <w:tc>
          <w:tcPr>
            <w:tcW w:w="6641" w:type="dxa"/>
          </w:tcPr>
          <w:p w:rsidR="00894600" w:rsidRPr="00894600" w:rsidRDefault="00894600" w:rsidP="005C71B8">
            <w:pPr>
              <w:pStyle w:val="ListParagraph"/>
              <w:numPr>
                <w:ilvl w:val="0"/>
                <w:numId w:val="51"/>
              </w:numPr>
              <w:ind w:left="416"/>
              <w:jc w:val="left"/>
            </w:pPr>
            <w:r w:rsidRPr="00894600">
              <w:t>£70k</w:t>
            </w:r>
            <w:r w:rsidR="001D53E2">
              <w:t xml:space="preserve"> </w:t>
            </w:r>
            <w:r w:rsidRPr="00894600">
              <w:t>+</w:t>
            </w:r>
            <w:r w:rsidR="001D53E2">
              <w:t xml:space="preserve"> </w:t>
            </w:r>
            <w:r w:rsidRPr="00894600">
              <w:t xml:space="preserve">£10k </w:t>
            </w:r>
          </w:p>
        </w:tc>
      </w:tr>
      <w:tr w:rsidR="00894600" w:rsidTr="00450F1D">
        <w:tc>
          <w:tcPr>
            <w:tcW w:w="1523" w:type="dxa"/>
          </w:tcPr>
          <w:p w:rsidR="00894600" w:rsidRPr="00894600" w:rsidRDefault="00894600" w:rsidP="00894600">
            <w:pPr>
              <w:jc w:val="left"/>
            </w:pPr>
            <w:r w:rsidRPr="00894600">
              <w:t>Term</w:t>
            </w:r>
          </w:p>
        </w:tc>
        <w:tc>
          <w:tcPr>
            <w:tcW w:w="1078" w:type="dxa"/>
          </w:tcPr>
          <w:p w:rsidR="00894600" w:rsidRPr="00894600" w:rsidRDefault="00894600" w:rsidP="00894600">
            <w:pPr>
              <w:jc w:val="left"/>
            </w:pPr>
            <w:r w:rsidRPr="00894600">
              <w:t>Yes</w:t>
            </w:r>
          </w:p>
        </w:tc>
        <w:tc>
          <w:tcPr>
            <w:tcW w:w="6641" w:type="dxa"/>
          </w:tcPr>
          <w:p w:rsidR="00894600" w:rsidRPr="00894600" w:rsidRDefault="00894600" w:rsidP="005C71B8">
            <w:pPr>
              <w:pStyle w:val="ListParagraph"/>
              <w:numPr>
                <w:ilvl w:val="0"/>
                <w:numId w:val="51"/>
              </w:numPr>
              <w:ind w:left="416"/>
              <w:jc w:val="left"/>
            </w:pPr>
            <w:r w:rsidRPr="00894600">
              <w:t>5 years / 12 months</w:t>
            </w:r>
          </w:p>
        </w:tc>
      </w:tr>
      <w:tr w:rsidR="00894600" w:rsidTr="00450F1D">
        <w:tc>
          <w:tcPr>
            <w:tcW w:w="1523" w:type="dxa"/>
          </w:tcPr>
          <w:p w:rsidR="00894600" w:rsidRPr="00894600" w:rsidRDefault="00894600" w:rsidP="00894600">
            <w:pPr>
              <w:jc w:val="left"/>
            </w:pPr>
            <w:r w:rsidRPr="00894600">
              <w:t>Sector</w:t>
            </w:r>
          </w:p>
        </w:tc>
        <w:tc>
          <w:tcPr>
            <w:tcW w:w="1078" w:type="dxa"/>
          </w:tcPr>
          <w:p w:rsidR="00894600" w:rsidRPr="00894600" w:rsidRDefault="00894600" w:rsidP="00894600">
            <w:pPr>
              <w:jc w:val="left"/>
            </w:pPr>
            <w:r w:rsidRPr="00894600">
              <w:t>Yes</w:t>
            </w:r>
          </w:p>
        </w:tc>
        <w:tc>
          <w:tcPr>
            <w:tcW w:w="6641" w:type="dxa"/>
          </w:tcPr>
          <w:p w:rsidR="00894600" w:rsidRPr="00894600" w:rsidRDefault="00894600" w:rsidP="005C71B8">
            <w:pPr>
              <w:pStyle w:val="ListParagraph"/>
              <w:numPr>
                <w:ilvl w:val="0"/>
                <w:numId w:val="51"/>
              </w:numPr>
              <w:ind w:left="416"/>
              <w:jc w:val="left"/>
            </w:pPr>
            <w:r w:rsidRPr="00894600">
              <w:t>Restaurant / food outlet is eligible</w:t>
            </w:r>
          </w:p>
        </w:tc>
      </w:tr>
      <w:tr w:rsidR="00894600" w:rsidTr="00450F1D">
        <w:tc>
          <w:tcPr>
            <w:tcW w:w="1523" w:type="dxa"/>
          </w:tcPr>
          <w:p w:rsidR="00894600" w:rsidRPr="00894600" w:rsidRDefault="00894600" w:rsidP="00894600">
            <w:pPr>
              <w:jc w:val="left"/>
            </w:pPr>
            <w:r w:rsidRPr="00894600">
              <w:t>Business transfer</w:t>
            </w:r>
          </w:p>
        </w:tc>
        <w:tc>
          <w:tcPr>
            <w:tcW w:w="1078" w:type="dxa"/>
          </w:tcPr>
          <w:p w:rsidR="00894600" w:rsidRPr="00894600" w:rsidRDefault="00894600" w:rsidP="00894600">
            <w:pPr>
              <w:jc w:val="left"/>
            </w:pPr>
            <w:r w:rsidRPr="00894600">
              <w:t>Yes</w:t>
            </w:r>
          </w:p>
        </w:tc>
        <w:tc>
          <w:tcPr>
            <w:tcW w:w="6641" w:type="dxa"/>
          </w:tcPr>
          <w:p w:rsidR="00894600" w:rsidRPr="00894600" w:rsidRDefault="00894600" w:rsidP="00D96AF1">
            <w:pPr>
              <w:pStyle w:val="ListParagraph"/>
              <w:numPr>
                <w:ilvl w:val="0"/>
                <w:numId w:val="51"/>
              </w:numPr>
              <w:ind w:left="416"/>
              <w:jc w:val="left"/>
            </w:pPr>
            <w:r w:rsidRPr="00894600">
              <w:t xml:space="preserve">Acquisition will enable target business to continue </w:t>
            </w:r>
          </w:p>
        </w:tc>
      </w:tr>
    </w:tbl>
    <w:p w:rsidR="00A91F80" w:rsidRDefault="00A91F80" w:rsidP="00894600">
      <w:pPr>
        <w:rPr>
          <w:rFonts w:cstheme="minorHAnsi"/>
          <w:b/>
        </w:rPr>
      </w:pPr>
    </w:p>
    <w:p w:rsidR="00A91F80" w:rsidRDefault="00A91F80" w:rsidP="00894600">
      <w:pPr>
        <w:rPr>
          <w:rFonts w:cstheme="minorHAnsi"/>
        </w:rPr>
      </w:pPr>
      <w:r>
        <w:rPr>
          <w:rFonts w:cstheme="minorHAnsi"/>
          <w:b/>
        </w:rPr>
        <w:t>Summary:</w:t>
      </w:r>
      <w:r>
        <w:rPr>
          <w:rFonts w:cstheme="minorHAnsi"/>
        </w:rPr>
        <w:t xml:space="preserve"> Further checks need to be undertaken in order to ensure the general EFG eligibility tests are all satisfied. In terms of security, even if the Lender generally takes a charge over shares, this still appears insufficient to meet a Lender’s standard security requirements. Therefore, this proposal is probably eligible for EFG.</w:t>
      </w:r>
    </w:p>
    <w:p w:rsidR="00A91F80" w:rsidRPr="00A91F80" w:rsidRDefault="00A91F80" w:rsidP="00894600">
      <w:pPr>
        <w:rPr>
          <w:rFonts w:cstheme="minorHAnsi"/>
        </w:rPr>
      </w:pPr>
    </w:p>
    <w:p w:rsidR="00776CB4" w:rsidRPr="00DB1640" w:rsidRDefault="00B26363" w:rsidP="00B26363">
      <w:pPr>
        <w:pStyle w:val="1SectionHeading"/>
        <w:numPr>
          <w:ilvl w:val="0"/>
          <w:numId w:val="0"/>
        </w:numPr>
      </w:pPr>
      <w:bookmarkStart w:id="16" w:name="_Toc325987265"/>
      <w:r>
        <w:lastRenderedPageBreak/>
        <w:t>3</w:t>
      </w:r>
      <w:r>
        <w:tab/>
      </w:r>
      <w:r w:rsidR="00D7557D" w:rsidRPr="00DB1640">
        <w:t xml:space="preserve">EFG </w:t>
      </w:r>
      <w:r w:rsidR="00210325" w:rsidRPr="00DB1640">
        <w:t xml:space="preserve">Types A </w:t>
      </w:r>
      <w:r w:rsidR="001F331F" w:rsidRPr="00DB1640">
        <w:t>–</w:t>
      </w:r>
      <w:r w:rsidR="00210325" w:rsidRPr="00DB1640">
        <w:t xml:space="preserve"> F</w:t>
      </w:r>
      <w:bookmarkEnd w:id="16"/>
    </w:p>
    <w:p w:rsidR="00ED193C" w:rsidRDefault="00D7557D" w:rsidP="00B0504E">
      <w:pPr>
        <w:pStyle w:val="11Subheading1"/>
        <w:rPr>
          <w:rFonts w:asciiTheme="minorHAnsi" w:hAnsiTheme="minorHAnsi" w:cstheme="minorHAnsi"/>
          <w:sz w:val="22"/>
          <w:szCs w:val="22"/>
        </w:rPr>
      </w:pPr>
      <w:bookmarkStart w:id="17" w:name="_Toc325987266"/>
      <w:r w:rsidRPr="00DB1640">
        <w:t xml:space="preserve">3.1 </w:t>
      </w:r>
      <w:r w:rsidRPr="00DB1640">
        <w:tab/>
      </w:r>
      <w:r w:rsidR="005C71B8">
        <w:t>Introduction</w:t>
      </w:r>
      <w:bookmarkEnd w:id="17"/>
    </w:p>
    <w:p w:rsidR="00FF4990" w:rsidRDefault="00B93F97" w:rsidP="00B0504E">
      <w:pPr>
        <w:pStyle w:val="11Subheading1"/>
        <w:rPr>
          <w:rFonts w:asciiTheme="minorHAnsi" w:hAnsiTheme="minorHAnsi" w:cstheme="minorHAnsi"/>
          <w:b w:val="0"/>
          <w:color w:val="auto"/>
          <w:sz w:val="22"/>
          <w:szCs w:val="22"/>
        </w:rPr>
      </w:pPr>
      <w:bookmarkStart w:id="18" w:name="_Toc324329459"/>
      <w:bookmarkStart w:id="19" w:name="_Toc324349650"/>
      <w:bookmarkStart w:id="20" w:name="_Toc324835831"/>
      <w:bookmarkStart w:id="21" w:name="_Toc324843030"/>
      <w:bookmarkStart w:id="22" w:name="_Toc324843636"/>
      <w:bookmarkStart w:id="23" w:name="_Toc325982197"/>
      <w:bookmarkStart w:id="24" w:name="_Toc325985732"/>
      <w:bookmarkStart w:id="25" w:name="_Toc325987267"/>
      <w:bookmarkStart w:id="26" w:name="_Toc309200589"/>
      <w:bookmarkStart w:id="27" w:name="_Toc309208930"/>
      <w:bookmarkStart w:id="28" w:name="_Toc309210348"/>
      <w:bookmarkStart w:id="29" w:name="_Toc309221317"/>
      <w:bookmarkStart w:id="30" w:name="_Toc309222630"/>
      <w:bookmarkStart w:id="31" w:name="_Toc309222982"/>
      <w:bookmarkStart w:id="32" w:name="_Toc309636339"/>
      <w:bookmarkStart w:id="33" w:name="_Toc309657904"/>
      <w:bookmarkStart w:id="34" w:name="_Toc324322825"/>
      <w:r w:rsidRPr="00B93F97">
        <w:rPr>
          <w:rFonts w:asciiTheme="minorHAnsi" w:hAnsiTheme="minorHAnsi" w:cstheme="minorHAnsi"/>
          <w:b w:val="0"/>
          <w:color w:val="auto"/>
          <w:sz w:val="22"/>
          <w:szCs w:val="22"/>
        </w:rPr>
        <w:t>The range</w:t>
      </w:r>
      <w:r>
        <w:rPr>
          <w:rFonts w:asciiTheme="minorHAnsi" w:hAnsiTheme="minorHAnsi" w:cstheme="minorHAnsi"/>
          <w:b w:val="0"/>
          <w:color w:val="auto"/>
          <w:sz w:val="22"/>
          <w:szCs w:val="22"/>
        </w:rPr>
        <w:t xml:space="preserve"> of uses for the </w:t>
      </w:r>
      <w:r w:rsidR="00FF4990">
        <w:rPr>
          <w:rFonts w:asciiTheme="minorHAnsi" w:hAnsiTheme="minorHAnsi" w:cstheme="minorHAnsi"/>
          <w:b w:val="0"/>
          <w:color w:val="auto"/>
          <w:sz w:val="22"/>
          <w:szCs w:val="22"/>
        </w:rPr>
        <w:t xml:space="preserve">EFG </w:t>
      </w:r>
      <w:r>
        <w:rPr>
          <w:rFonts w:asciiTheme="minorHAnsi" w:hAnsiTheme="minorHAnsi" w:cstheme="minorHAnsi"/>
          <w:b w:val="0"/>
          <w:color w:val="auto"/>
          <w:sz w:val="22"/>
          <w:szCs w:val="22"/>
        </w:rPr>
        <w:t xml:space="preserve">scheme has been widened to </w:t>
      </w:r>
      <w:r w:rsidR="00FF4990">
        <w:rPr>
          <w:rFonts w:asciiTheme="minorHAnsi" w:hAnsiTheme="minorHAnsi" w:cstheme="minorHAnsi"/>
          <w:b w:val="0"/>
          <w:color w:val="auto"/>
          <w:sz w:val="22"/>
          <w:szCs w:val="22"/>
        </w:rPr>
        <w:t>support lending in a variety of different borrowing scenarios.</w:t>
      </w:r>
      <w:r w:rsidR="00337474">
        <w:rPr>
          <w:rFonts w:asciiTheme="minorHAnsi" w:hAnsiTheme="minorHAnsi" w:cstheme="minorHAnsi"/>
          <w:b w:val="0"/>
          <w:color w:val="auto"/>
          <w:sz w:val="22"/>
          <w:szCs w:val="22"/>
        </w:rPr>
        <w:t xml:space="preserve"> </w:t>
      </w:r>
      <w:r w:rsidR="00FF4990">
        <w:rPr>
          <w:rFonts w:asciiTheme="minorHAnsi" w:hAnsiTheme="minorHAnsi" w:cstheme="minorHAnsi"/>
          <w:b w:val="0"/>
          <w:color w:val="auto"/>
          <w:sz w:val="22"/>
          <w:szCs w:val="22"/>
        </w:rPr>
        <w:t>EFG can be used to support lending via any combination of the following variables:</w:t>
      </w:r>
      <w:bookmarkEnd w:id="18"/>
      <w:bookmarkEnd w:id="19"/>
      <w:bookmarkEnd w:id="20"/>
      <w:bookmarkEnd w:id="21"/>
      <w:bookmarkEnd w:id="22"/>
      <w:bookmarkEnd w:id="23"/>
      <w:bookmarkEnd w:id="24"/>
      <w:bookmarkEnd w:id="25"/>
    </w:p>
    <w:p w:rsidR="00FF4990" w:rsidRDefault="00FF4990" w:rsidP="00FF4990">
      <w:pPr>
        <w:pStyle w:val="11Subheading1"/>
        <w:numPr>
          <w:ilvl w:val="0"/>
          <w:numId w:val="95"/>
        </w:numPr>
        <w:rPr>
          <w:rFonts w:asciiTheme="minorHAnsi" w:hAnsiTheme="minorHAnsi" w:cstheme="minorHAnsi"/>
          <w:b w:val="0"/>
          <w:color w:val="auto"/>
          <w:sz w:val="22"/>
          <w:szCs w:val="22"/>
        </w:rPr>
      </w:pPr>
      <w:bookmarkStart w:id="35" w:name="_Toc324329460"/>
      <w:bookmarkStart w:id="36" w:name="_Toc324349651"/>
      <w:bookmarkStart w:id="37" w:name="_Toc324835832"/>
      <w:bookmarkStart w:id="38" w:name="_Toc324843031"/>
      <w:bookmarkStart w:id="39" w:name="_Toc324843637"/>
      <w:bookmarkStart w:id="40" w:name="_Toc325982198"/>
      <w:bookmarkStart w:id="41" w:name="_Toc325985733"/>
      <w:bookmarkStart w:id="42" w:name="_Toc325987268"/>
      <w:r>
        <w:rPr>
          <w:rFonts w:asciiTheme="minorHAnsi" w:hAnsiTheme="minorHAnsi" w:cstheme="minorHAnsi"/>
          <w:b w:val="0"/>
          <w:color w:val="auto"/>
          <w:sz w:val="22"/>
          <w:szCs w:val="22"/>
        </w:rPr>
        <w:t>Type of Debt Instrument:</w:t>
      </w:r>
      <w:bookmarkEnd w:id="35"/>
      <w:bookmarkEnd w:id="36"/>
      <w:bookmarkEnd w:id="37"/>
      <w:bookmarkEnd w:id="38"/>
      <w:bookmarkEnd w:id="39"/>
      <w:bookmarkEnd w:id="40"/>
      <w:bookmarkEnd w:id="41"/>
      <w:bookmarkEnd w:id="42"/>
    </w:p>
    <w:p w:rsidR="00FF4990" w:rsidRDefault="00FF4990" w:rsidP="001A45DA">
      <w:pPr>
        <w:pStyle w:val="NoSpacing"/>
        <w:numPr>
          <w:ilvl w:val="1"/>
          <w:numId w:val="51"/>
        </w:numPr>
      </w:pPr>
      <w:r>
        <w:t>Term loan</w:t>
      </w:r>
    </w:p>
    <w:p w:rsidR="001A45DA" w:rsidRDefault="001A45DA" w:rsidP="001A45DA">
      <w:pPr>
        <w:pStyle w:val="NoSpacing"/>
        <w:numPr>
          <w:ilvl w:val="1"/>
          <w:numId w:val="51"/>
        </w:numPr>
      </w:pPr>
      <w:r>
        <w:t>Overdraft</w:t>
      </w:r>
    </w:p>
    <w:p w:rsidR="001A45DA" w:rsidRDefault="001A45DA" w:rsidP="001A45DA">
      <w:pPr>
        <w:pStyle w:val="NoSpacing"/>
        <w:numPr>
          <w:ilvl w:val="1"/>
          <w:numId w:val="51"/>
        </w:numPr>
      </w:pPr>
      <w:r>
        <w:t>Invoice finance facility</w:t>
      </w:r>
    </w:p>
    <w:p w:rsidR="00FF4990" w:rsidRDefault="00FF4990" w:rsidP="00FF4990">
      <w:pPr>
        <w:pStyle w:val="11Subheading1"/>
        <w:numPr>
          <w:ilvl w:val="0"/>
          <w:numId w:val="95"/>
        </w:numPr>
        <w:rPr>
          <w:rFonts w:asciiTheme="minorHAnsi" w:hAnsiTheme="minorHAnsi" w:cstheme="minorHAnsi"/>
          <w:b w:val="0"/>
          <w:color w:val="auto"/>
          <w:sz w:val="22"/>
          <w:szCs w:val="22"/>
        </w:rPr>
      </w:pPr>
      <w:bookmarkStart w:id="43" w:name="_Toc324329461"/>
      <w:bookmarkStart w:id="44" w:name="_Toc324349652"/>
      <w:bookmarkStart w:id="45" w:name="_Toc324835833"/>
      <w:bookmarkStart w:id="46" w:name="_Toc324843032"/>
      <w:bookmarkStart w:id="47" w:name="_Toc324843638"/>
      <w:bookmarkStart w:id="48" w:name="_Toc325982199"/>
      <w:bookmarkStart w:id="49" w:name="_Toc325985734"/>
      <w:bookmarkStart w:id="50" w:name="_Toc325987269"/>
      <w:r>
        <w:rPr>
          <w:rFonts w:asciiTheme="minorHAnsi" w:hAnsiTheme="minorHAnsi" w:cstheme="minorHAnsi"/>
          <w:b w:val="0"/>
          <w:color w:val="auto"/>
          <w:sz w:val="22"/>
          <w:szCs w:val="22"/>
        </w:rPr>
        <w:t>Security:</w:t>
      </w:r>
      <w:bookmarkEnd w:id="43"/>
      <w:bookmarkEnd w:id="44"/>
      <w:bookmarkEnd w:id="45"/>
      <w:bookmarkEnd w:id="46"/>
      <w:bookmarkEnd w:id="47"/>
      <w:bookmarkEnd w:id="48"/>
      <w:bookmarkEnd w:id="49"/>
      <w:bookmarkEnd w:id="50"/>
    </w:p>
    <w:p w:rsidR="001A45DA" w:rsidRDefault="001A45DA" w:rsidP="001A45DA">
      <w:pPr>
        <w:pStyle w:val="NoSpacing"/>
        <w:numPr>
          <w:ilvl w:val="1"/>
          <w:numId w:val="51"/>
        </w:numPr>
      </w:pPr>
      <w:r>
        <w:t>Secured</w:t>
      </w:r>
    </w:p>
    <w:p w:rsidR="001A45DA" w:rsidRDefault="001A45DA" w:rsidP="001A45DA">
      <w:pPr>
        <w:pStyle w:val="NoSpacing"/>
        <w:numPr>
          <w:ilvl w:val="1"/>
          <w:numId w:val="51"/>
        </w:numPr>
      </w:pPr>
      <w:r>
        <w:t>Unsecured</w:t>
      </w:r>
    </w:p>
    <w:p w:rsidR="00FF4990" w:rsidRDefault="00FF4990" w:rsidP="00FF4990">
      <w:pPr>
        <w:pStyle w:val="11Subheading1"/>
        <w:numPr>
          <w:ilvl w:val="0"/>
          <w:numId w:val="95"/>
        </w:numPr>
        <w:rPr>
          <w:rFonts w:asciiTheme="minorHAnsi" w:hAnsiTheme="minorHAnsi" w:cstheme="minorHAnsi"/>
          <w:b w:val="0"/>
          <w:color w:val="auto"/>
          <w:sz w:val="22"/>
          <w:szCs w:val="22"/>
        </w:rPr>
      </w:pPr>
      <w:bookmarkStart w:id="51" w:name="_Toc324329462"/>
      <w:bookmarkStart w:id="52" w:name="_Toc324349653"/>
      <w:bookmarkStart w:id="53" w:name="_Toc324835834"/>
      <w:bookmarkStart w:id="54" w:name="_Toc324843033"/>
      <w:bookmarkStart w:id="55" w:name="_Toc324843639"/>
      <w:bookmarkStart w:id="56" w:name="_Toc325982200"/>
      <w:bookmarkStart w:id="57" w:name="_Toc325985735"/>
      <w:bookmarkStart w:id="58" w:name="_Toc325987270"/>
      <w:r>
        <w:rPr>
          <w:rFonts w:asciiTheme="minorHAnsi" w:hAnsiTheme="minorHAnsi" w:cstheme="minorHAnsi"/>
          <w:b w:val="0"/>
          <w:color w:val="auto"/>
          <w:sz w:val="22"/>
          <w:szCs w:val="22"/>
        </w:rPr>
        <w:t>Funding Requirement:</w:t>
      </w:r>
      <w:bookmarkEnd w:id="51"/>
      <w:bookmarkEnd w:id="52"/>
      <w:bookmarkEnd w:id="53"/>
      <w:bookmarkEnd w:id="54"/>
      <w:bookmarkEnd w:id="55"/>
      <w:bookmarkEnd w:id="56"/>
      <w:bookmarkEnd w:id="57"/>
      <w:bookmarkEnd w:id="58"/>
    </w:p>
    <w:p w:rsidR="001A45DA" w:rsidRDefault="001A45DA" w:rsidP="001A45DA">
      <w:pPr>
        <w:pStyle w:val="NoSpacing"/>
        <w:numPr>
          <w:ilvl w:val="1"/>
          <w:numId w:val="51"/>
        </w:numPr>
      </w:pPr>
      <w:r>
        <w:t>New or increased amount of borrowing</w:t>
      </w:r>
    </w:p>
    <w:p w:rsidR="001A45DA" w:rsidRDefault="001A45DA" w:rsidP="001A45DA">
      <w:pPr>
        <w:pStyle w:val="NoSpacing"/>
        <w:numPr>
          <w:ilvl w:val="1"/>
          <w:numId w:val="51"/>
        </w:numPr>
      </w:pPr>
      <w:r>
        <w:t>No increased amount or re-financ</w:t>
      </w:r>
      <w:r w:rsidR="00337474">
        <w:t>ing</w:t>
      </w:r>
    </w:p>
    <w:p w:rsidR="00337474" w:rsidRDefault="00337474" w:rsidP="000C1912"/>
    <w:p w:rsidR="00337474" w:rsidRDefault="00337474" w:rsidP="000C1912">
      <w:r>
        <w:t>For EFG borrowing proposals, t</w:t>
      </w:r>
      <w:r w:rsidR="00AC0A3D">
        <w:t>hese different options are classified lending types A, B, C, D, E or F</w:t>
      </w:r>
      <w:r>
        <w:t xml:space="preserve"> on the EFG Web Portal</w:t>
      </w:r>
      <w:r w:rsidR="00AC0A3D">
        <w:t xml:space="preserve">. Quick reference details for each of these types are shown </w:t>
      </w:r>
      <w:r w:rsidR="000C1912">
        <w:t>in section 3.2.</w:t>
      </w:r>
      <w:bookmarkEnd w:id="26"/>
      <w:bookmarkEnd w:id="27"/>
      <w:bookmarkEnd w:id="28"/>
      <w:bookmarkEnd w:id="29"/>
      <w:bookmarkEnd w:id="30"/>
      <w:bookmarkEnd w:id="31"/>
      <w:bookmarkEnd w:id="32"/>
      <w:bookmarkEnd w:id="33"/>
      <w:bookmarkEnd w:id="34"/>
      <w:r>
        <w:t xml:space="preserve"> </w:t>
      </w:r>
      <w:r w:rsidR="000C1912">
        <w:t>E</w:t>
      </w:r>
      <w:r>
        <w:t>ach lending type has slightly differing eligibility criteria and these are covered in this chapter.</w:t>
      </w:r>
    </w:p>
    <w:p w:rsidR="00D554D1" w:rsidRPr="00DB1640" w:rsidRDefault="00ED193C" w:rsidP="00B0504E">
      <w:pPr>
        <w:pStyle w:val="11Subheading1"/>
      </w:pPr>
      <w:bookmarkStart w:id="59" w:name="_Toc325987271"/>
      <w:r>
        <w:t>3.2</w:t>
      </w:r>
      <w:r w:rsidR="00BC58F1">
        <w:tab/>
      </w:r>
      <w:r w:rsidR="001F331F" w:rsidRPr="00DB1640">
        <w:t>Quick Reference Guide</w:t>
      </w:r>
      <w:bookmarkEnd w:id="59"/>
    </w:p>
    <w:tbl>
      <w:tblPr>
        <w:tblW w:w="504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dotted" w:sz="4" w:space="0" w:color="auto"/>
        </w:tblBorders>
        <w:tblLayout w:type="fixed"/>
        <w:tblLook w:val="04A0" w:firstRow="1" w:lastRow="0" w:firstColumn="1" w:lastColumn="0" w:noHBand="0" w:noVBand="1"/>
      </w:tblPr>
      <w:tblGrid>
        <w:gridCol w:w="676"/>
        <w:gridCol w:w="1417"/>
        <w:gridCol w:w="1417"/>
        <w:gridCol w:w="1133"/>
        <w:gridCol w:w="994"/>
        <w:gridCol w:w="1417"/>
        <w:gridCol w:w="1700"/>
        <w:gridCol w:w="567"/>
      </w:tblGrid>
      <w:tr w:rsidR="00CD7279" w:rsidTr="00337474">
        <w:tc>
          <w:tcPr>
            <w:tcW w:w="363" w:type="pct"/>
          </w:tcPr>
          <w:p w:rsidR="00CD7279" w:rsidRPr="00F377C3" w:rsidRDefault="00CD7279" w:rsidP="00F377C3">
            <w:pPr>
              <w:pStyle w:val="NoSpacing"/>
              <w:rPr>
                <w:b/>
              </w:rPr>
            </w:pPr>
            <w:r w:rsidRPr="00F377C3">
              <w:rPr>
                <w:b/>
              </w:rPr>
              <w:t>EFG Type</w:t>
            </w:r>
          </w:p>
        </w:tc>
        <w:tc>
          <w:tcPr>
            <w:tcW w:w="760" w:type="pct"/>
          </w:tcPr>
          <w:p w:rsidR="00CD7279" w:rsidRPr="00F377C3" w:rsidRDefault="00CD7279" w:rsidP="00F377C3">
            <w:pPr>
              <w:pStyle w:val="NoSpacing"/>
              <w:rPr>
                <w:b/>
              </w:rPr>
            </w:pPr>
            <w:r w:rsidRPr="00F377C3">
              <w:rPr>
                <w:b/>
              </w:rPr>
              <w:t xml:space="preserve">Debt </w:t>
            </w:r>
            <w:r w:rsidR="00F377C3">
              <w:rPr>
                <w:b/>
              </w:rPr>
              <w:t>type</w:t>
            </w:r>
          </w:p>
        </w:tc>
        <w:tc>
          <w:tcPr>
            <w:tcW w:w="760" w:type="pct"/>
          </w:tcPr>
          <w:p w:rsidR="00CD7279" w:rsidRPr="00F377C3" w:rsidRDefault="00CD7279" w:rsidP="00F377C3">
            <w:pPr>
              <w:pStyle w:val="NoSpacing"/>
              <w:rPr>
                <w:b/>
              </w:rPr>
            </w:pPr>
            <w:r w:rsidRPr="00F377C3">
              <w:rPr>
                <w:b/>
              </w:rPr>
              <w:t>Additional overall funding required?</w:t>
            </w:r>
          </w:p>
        </w:tc>
        <w:tc>
          <w:tcPr>
            <w:tcW w:w="608" w:type="pct"/>
          </w:tcPr>
          <w:p w:rsidR="00CD7279" w:rsidRPr="00F377C3" w:rsidRDefault="00CD7279" w:rsidP="00F377C3">
            <w:pPr>
              <w:pStyle w:val="NoSpacing"/>
              <w:rPr>
                <w:b/>
              </w:rPr>
            </w:pPr>
            <w:r w:rsidRPr="00F377C3">
              <w:rPr>
                <w:b/>
              </w:rPr>
              <w:t>Amount</w:t>
            </w:r>
          </w:p>
        </w:tc>
        <w:tc>
          <w:tcPr>
            <w:tcW w:w="533" w:type="pct"/>
          </w:tcPr>
          <w:p w:rsidR="00CD7279" w:rsidRPr="00F377C3" w:rsidRDefault="00CD7279" w:rsidP="00652D10">
            <w:pPr>
              <w:pStyle w:val="NoSpacing"/>
              <w:rPr>
                <w:b/>
              </w:rPr>
            </w:pPr>
            <w:r w:rsidRPr="00F377C3">
              <w:rPr>
                <w:b/>
              </w:rPr>
              <w:t>Term</w:t>
            </w:r>
            <w:r w:rsidR="00652D10">
              <w:rPr>
                <w:b/>
              </w:rPr>
              <w:t xml:space="preserve"> –</w:t>
            </w:r>
            <w:r w:rsidRPr="00F377C3">
              <w:rPr>
                <w:b/>
              </w:rPr>
              <w:t xml:space="preserve"> 3</w:t>
            </w:r>
            <w:r w:rsidR="00652D10">
              <w:rPr>
                <w:b/>
              </w:rPr>
              <w:t xml:space="preserve"> </w:t>
            </w:r>
            <w:r w:rsidRPr="00F377C3">
              <w:rPr>
                <w:b/>
              </w:rPr>
              <w:t>m</w:t>
            </w:r>
            <w:r w:rsidR="00337474">
              <w:rPr>
                <w:b/>
              </w:rPr>
              <w:t>on</w:t>
            </w:r>
            <w:r w:rsidRPr="00F377C3">
              <w:rPr>
                <w:b/>
              </w:rPr>
              <w:t>ths to:</w:t>
            </w:r>
          </w:p>
        </w:tc>
        <w:tc>
          <w:tcPr>
            <w:tcW w:w="760" w:type="pct"/>
          </w:tcPr>
          <w:p w:rsidR="00CD7279" w:rsidRPr="00F377C3" w:rsidRDefault="00CD7279" w:rsidP="00F377C3">
            <w:pPr>
              <w:pStyle w:val="NoSpacing"/>
              <w:rPr>
                <w:b/>
              </w:rPr>
            </w:pPr>
            <w:r w:rsidRPr="00F377C3">
              <w:rPr>
                <w:b/>
              </w:rPr>
              <w:t xml:space="preserve">2% </w:t>
            </w:r>
            <w:r w:rsidR="00B02E85">
              <w:rPr>
                <w:b/>
              </w:rPr>
              <w:t>Premium</w:t>
            </w:r>
            <w:r w:rsidRPr="00F377C3">
              <w:rPr>
                <w:b/>
              </w:rPr>
              <w:t xml:space="preserve"> applied to</w:t>
            </w:r>
            <w:r w:rsidR="00151556">
              <w:rPr>
                <w:b/>
              </w:rPr>
              <w:t>:</w:t>
            </w:r>
          </w:p>
        </w:tc>
        <w:tc>
          <w:tcPr>
            <w:tcW w:w="912" w:type="pct"/>
          </w:tcPr>
          <w:p w:rsidR="00CD7279" w:rsidRPr="00F377C3" w:rsidRDefault="00CD7279" w:rsidP="00F377C3">
            <w:pPr>
              <w:pStyle w:val="NoSpacing"/>
              <w:rPr>
                <w:b/>
              </w:rPr>
            </w:pPr>
            <w:r w:rsidRPr="00F377C3">
              <w:rPr>
                <w:b/>
              </w:rPr>
              <w:t>Note</w:t>
            </w:r>
            <w:r w:rsidR="00151556">
              <w:rPr>
                <w:b/>
              </w:rPr>
              <w:t>s</w:t>
            </w:r>
          </w:p>
        </w:tc>
        <w:tc>
          <w:tcPr>
            <w:tcW w:w="304" w:type="pct"/>
          </w:tcPr>
          <w:p w:rsidR="00CD7279" w:rsidRPr="00F377C3" w:rsidRDefault="00CD7279" w:rsidP="00652D10">
            <w:pPr>
              <w:pStyle w:val="NoSpacing"/>
              <w:rPr>
                <w:b/>
              </w:rPr>
            </w:pPr>
            <w:r w:rsidRPr="00F377C3">
              <w:rPr>
                <w:b/>
              </w:rPr>
              <w:t>Re</w:t>
            </w:r>
            <w:r w:rsidR="00652D10">
              <w:rPr>
                <w:b/>
              </w:rPr>
              <w:t>f</w:t>
            </w:r>
          </w:p>
        </w:tc>
      </w:tr>
      <w:tr w:rsidR="00CD7279" w:rsidTr="00337474">
        <w:trPr>
          <w:trHeight w:val="788"/>
        </w:trPr>
        <w:tc>
          <w:tcPr>
            <w:tcW w:w="363" w:type="pct"/>
            <w:vAlign w:val="center"/>
          </w:tcPr>
          <w:p w:rsidR="00CD7279" w:rsidRPr="00151556" w:rsidRDefault="00CD7279" w:rsidP="00673043">
            <w:pPr>
              <w:pStyle w:val="NoSpacing"/>
              <w:rPr>
                <w:b/>
                <w:sz w:val="28"/>
                <w:szCs w:val="24"/>
              </w:rPr>
            </w:pPr>
            <w:r w:rsidRPr="00151556">
              <w:rPr>
                <w:b/>
                <w:sz w:val="28"/>
                <w:szCs w:val="24"/>
              </w:rPr>
              <w:t>A</w:t>
            </w:r>
          </w:p>
        </w:tc>
        <w:tc>
          <w:tcPr>
            <w:tcW w:w="760" w:type="pct"/>
            <w:vAlign w:val="center"/>
          </w:tcPr>
          <w:p w:rsidR="00F377C3" w:rsidRPr="00CD7279" w:rsidRDefault="00CD7279" w:rsidP="00673043">
            <w:pPr>
              <w:pStyle w:val="NoSpacing"/>
            </w:pPr>
            <w:r w:rsidRPr="00CD7279">
              <w:t>Unsecured Term Loan</w:t>
            </w:r>
          </w:p>
        </w:tc>
        <w:tc>
          <w:tcPr>
            <w:tcW w:w="760" w:type="pct"/>
            <w:vAlign w:val="center"/>
          </w:tcPr>
          <w:p w:rsidR="00CD7279" w:rsidRPr="00CD7279" w:rsidRDefault="005D2065" w:rsidP="00673043">
            <w:pPr>
              <w:pStyle w:val="NoSpacing"/>
            </w:pPr>
            <w:r w:rsidRPr="00CD7279">
              <w:t>Yes</w:t>
            </w:r>
          </w:p>
        </w:tc>
        <w:tc>
          <w:tcPr>
            <w:tcW w:w="608" w:type="pct"/>
            <w:vAlign w:val="center"/>
          </w:tcPr>
          <w:p w:rsidR="00CD7279" w:rsidRPr="00CD7279" w:rsidRDefault="00CD7279" w:rsidP="00673043">
            <w:pPr>
              <w:pStyle w:val="NoSpacing"/>
            </w:pPr>
            <w:r w:rsidRPr="00CD7279">
              <w:t>£1k - £1m</w:t>
            </w:r>
          </w:p>
        </w:tc>
        <w:tc>
          <w:tcPr>
            <w:tcW w:w="533" w:type="pct"/>
            <w:vAlign w:val="center"/>
          </w:tcPr>
          <w:p w:rsidR="00CD7279" w:rsidRPr="00CD7279" w:rsidRDefault="00CD7279" w:rsidP="00673043">
            <w:pPr>
              <w:pStyle w:val="NoSpacing"/>
            </w:pPr>
            <w:r w:rsidRPr="00CD7279">
              <w:t>10 y</w:t>
            </w:r>
            <w:r w:rsidR="00337474">
              <w:t>ea</w:t>
            </w:r>
            <w:r w:rsidRPr="00CD7279">
              <w:t>rs</w:t>
            </w:r>
          </w:p>
        </w:tc>
        <w:tc>
          <w:tcPr>
            <w:tcW w:w="760" w:type="pct"/>
            <w:vAlign w:val="center"/>
          </w:tcPr>
          <w:p w:rsidR="00CD7279" w:rsidRPr="00CD7279" w:rsidRDefault="00CD7279" w:rsidP="00673043">
            <w:pPr>
              <w:pStyle w:val="NoSpacing"/>
            </w:pPr>
            <w:r w:rsidRPr="00CD7279">
              <w:t>Outstanding balance</w:t>
            </w:r>
          </w:p>
        </w:tc>
        <w:tc>
          <w:tcPr>
            <w:tcW w:w="912" w:type="pct"/>
            <w:vAlign w:val="center"/>
          </w:tcPr>
          <w:p w:rsidR="00CD7279" w:rsidRDefault="00CD7279" w:rsidP="00673043">
            <w:pPr>
              <w:pStyle w:val="NoSpacing"/>
            </w:pPr>
          </w:p>
          <w:p w:rsidR="00337474" w:rsidRDefault="00337474" w:rsidP="00673043">
            <w:pPr>
              <w:pStyle w:val="NoSpacing"/>
            </w:pPr>
          </w:p>
          <w:p w:rsidR="00337474" w:rsidRDefault="00337474" w:rsidP="00673043">
            <w:pPr>
              <w:pStyle w:val="NoSpacing"/>
            </w:pPr>
          </w:p>
          <w:p w:rsidR="00337474" w:rsidRDefault="00337474" w:rsidP="00673043">
            <w:pPr>
              <w:pStyle w:val="NoSpacing"/>
            </w:pPr>
          </w:p>
          <w:p w:rsidR="00337474" w:rsidRPr="00CD7279" w:rsidRDefault="00337474" w:rsidP="00673043">
            <w:pPr>
              <w:pStyle w:val="NoSpacing"/>
            </w:pPr>
          </w:p>
        </w:tc>
        <w:tc>
          <w:tcPr>
            <w:tcW w:w="304" w:type="pct"/>
            <w:vAlign w:val="center"/>
          </w:tcPr>
          <w:p w:rsidR="00CD7279" w:rsidRPr="00CD7279" w:rsidRDefault="000272AD" w:rsidP="00E21E68">
            <w:pPr>
              <w:pStyle w:val="NoSpacing"/>
            </w:pPr>
            <w:r>
              <w:t>3.</w:t>
            </w:r>
            <w:r w:rsidR="00E21E68">
              <w:t>3</w:t>
            </w:r>
          </w:p>
        </w:tc>
      </w:tr>
      <w:tr w:rsidR="00CD7279" w:rsidTr="00337474">
        <w:trPr>
          <w:trHeight w:val="1125"/>
        </w:trPr>
        <w:tc>
          <w:tcPr>
            <w:tcW w:w="363" w:type="pct"/>
            <w:vAlign w:val="center"/>
          </w:tcPr>
          <w:p w:rsidR="00CD7279" w:rsidRPr="00151556" w:rsidRDefault="00CD7279" w:rsidP="00673043">
            <w:pPr>
              <w:pStyle w:val="NoSpacing"/>
              <w:rPr>
                <w:b/>
                <w:sz w:val="28"/>
                <w:szCs w:val="24"/>
              </w:rPr>
            </w:pPr>
            <w:r w:rsidRPr="00151556">
              <w:rPr>
                <w:b/>
                <w:sz w:val="28"/>
                <w:szCs w:val="24"/>
              </w:rPr>
              <w:t>B</w:t>
            </w:r>
          </w:p>
        </w:tc>
        <w:tc>
          <w:tcPr>
            <w:tcW w:w="760" w:type="pct"/>
            <w:vAlign w:val="center"/>
          </w:tcPr>
          <w:p w:rsidR="00F377C3" w:rsidRPr="00CD7279" w:rsidRDefault="00CD7279" w:rsidP="00673043">
            <w:pPr>
              <w:pStyle w:val="NoSpacing"/>
            </w:pPr>
            <w:r w:rsidRPr="00CD7279">
              <w:t>Partially Secured Term Loan</w:t>
            </w:r>
          </w:p>
        </w:tc>
        <w:tc>
          <w:tcPr>
            <w:tcW w:w="760" w:type="pct"/>
            <w:vAlign w:val="center"/>
          </w:tcPr>
          <w:p w:rsidR="00CD7279" w:rsidRPr="00CD7279" w:rsidRDefault="005D2065" w:rsidP="00673043">
            <w:pPr>
              <w:pStyle w:val="NoSpacing"/>
            </w:pPr>
            <w:r w:rsidRPr="00CD7279">
              <w:t>Yes</w:t>
            </w:r>
          </w:p>
        </w:tc>
        <w:tc>
          <w:tcPr>
            <w:tcW w:w="608" w:type="pct"/>
            <w:vAlign w:val="center"/>
          </w:tcPr>
          <w:p w:rsidR="00CD7279" w:rsidRPr="00CD7279" w:rsidRDefault="00CD7279" w:rsidP="00673043">
            <w:pPr>
              <w:pStyle w:val="NoSpacing"/>
            </w:pPr>
            <w:r w:rsidRPr="00CD7279">
              <w:t>£1k - £1m</w:t>
            </w:r>
          </w:p>
        </w:tc>
        <w:tc>
          <w:tcPr>
            <w:tcW w:w="533" w:type="pct"/>
            <w:vAlign w:val="center"/>
          </w:tcPr>
          <w:p w:rsidR="00CD7279" w:rsidRPr="00CD7279" w:rsidRDefault="00CD7279" w:rsidP="00673043">
            <w:pPr>
              <w:pStyle w:val="NoSpacing"/>
            </w:pPr>
            <w:r w:rsidRPr="00CD7279">
              <w:t>10 y</w:t>
            </w:r>
            <w:r w:rsidR="00337474">
              <w:t>ea</w:t>
            </w:r>
            <w:r w:rsidRPr="00CD7279">
              <w:t>rs</w:t>
            </w:r>
          </w:p>
        </w:tc>
        <w:tc>
          <w:tcPr>
            <w:tcW w:w="760" w:type="pct"/>
            <w:vAlign w:val="center"/>
          </w:tcPr>
          <w:p w:rsidR="00CD7279" w:rsidRPr="00CD7279" w:rsidRDefault="00CD7279" w:rsidP="00673043">
            <w:pPr>
              <w:pStyle w:val="NoSpacing"/>
            </w:pPr>
            <w:r w:rsidRPr="00CD7279">
              <w:t>Outstanding balance</w:t>
            </w:r>
          </w:p>
        </w:tc>
        <w:tc>
          <w:tcPr>
            <w:tcW w:w="912" w:type="pct"/>
            <w:vAlign w:val="center"/>
          </w:tcPr>
          <w:p w:rsidR="00CD7279" w:rsidRDefault="00CD7279" w:rsidP="00652D10">
            <w:pPr>
              <w:pStyle w:val="NoSpacing"/>
            </w:pPr>
            <w:r w:rsidRPr="00CD7279">
              <w:t xml:space="preserve">Includes facilities with </w:t>
            </w:r>
            <w:r w:rsidR="00652D10">
              <w:t>U</w:t>
            </w:r>
            <w:r w:rsidRPr="00CD7279">
              <w:t>nsupported PGs</w:t>
            </w:r>
          </w:p>
          <w:p w:rsidR="00337474" w:rsidRPr="00CD7279" w:rsidRDefault="00337474" w:rsidP="00652D10">
            <w:pPr>
              <w:pStyle w:val="NoSpacing"/>
            </w:pPr>
          </w:p>
        </w:tc>
        <w:tc>
          <w:tcPr>
            <w:tcW w:w="304" w:type="pct"/>
            <w:vAlign w:val="center"/>
          </w:tcPr>
          <w:p w:rsidR="00CD7279" w:rsidRPr="00CD7279" w:rsidRDefault="000272AD" w:rsidP="00E21E68">
            <w:pPr>
              <w:pStyle w:val="NoSpacing"/>
            </w:pPr>
            <w:r>
              <w:t>3.</w:t>
            </w:r>
            <w:r w:rsidR="00E21E68">
              <w:t>4</w:t>
            </w:r>
          </w:p>
        </w:tc>
      </w:tr>
      <w:tr w:rsidR="00CD7279" w:rsidTr="00337474">
        <w:tc>
          <w:tcPr>
            <w:tcW w:w="363" w:type="pct"/>
            <w:vAlign w:val="center"/>
          </w:tcPr>
          <w:p w:rsidR="00CD7279" w:rsidRPr="00151556" w:rsidRDefault="00CD7279" w:rsidP="00673043">
            <w:pPr>
              <w:pStyle w:val="NoSpacing"/>
              <w:rPr>
                <w:b/>
                <w:sz w:val="28"/>
                <w:szCs w:val="24"/>
              </w:rPr>
            </w:pPr>
            <w:r w:rsidRPr="00151556">
              <w:rPr>
                <w:b/>
                <w:sz w:val="28"/>
                <w:szCs w:val="24"/>
              </w:rPr>
              <w:t>C</w:t>
            </w:r>
          </w:p>
        </w:tc>
        <w:tc>
          <w:tcPr>
            <w:tcW w:w="760" w:type="pct"/>
            <w:vAlign w:val="center"/>
          </w:tcPr>
          <w:p w:rsidR="00151556" w:rsidRPr="00CD7279" w:rsidRDefault="00CD7279" w:rsidP="00673043">
            <w:pPr>
              <w:pStyle w:val="NoSpacing"/>
            </w:pPr>
            <w:r w:rsidRPr="00CD7279">
              <w:t>Term Loan for Overdraft Refinance</w:t>
            </w:r>
          </w:p>
        </w:tc>
        <w:tc>
          <w:tcPr>
            <w:tcW w:w="760" w:type="pct"/>
            <w:vAlign w:val="center"/>
          </w:tcPr>
          <w:p w:rsidR="004F342C" w:rsidRDefault="00397F32" w:rsidP="00673043">
            <w:pPr>
              <w:pStyle w:val="NoSpacing"/>
            </w:pPr>
            <w:r>
              <w:t xml:space="preserve">No, unless </w:t>
            </w:r>
            <w:r w:rsidR="004D6462">
              <w:t>substantially all</w:t>
            </w:r>
            <w:r>
              <w:t xml:space="preserve"> of facility is refinanced</w:t>
            </w:r>
          </w:p>
          <w:p w:rsidR="00337474" w:rsidRDefault="00337474" w:rsidP="00673043">
            <w:pPr>
              <w:pStyle w:val="NoSpacing"/>
            </w:pPr>
          </w:p>
        </w:tc>
        <w:tc>
          <w:tcPr>
            <w:tcW w:w="608" w:type="pct"/>
            <w:vAlign w:val="center"/>
          </w:tcPr>
          <w:p w:rsidR="00CD7279" w:rsidRPr="00CD7279" w:rsidRDefault="00CD7279" w:rsidP="00673043">
            <w:pPr>
              <w:pStyle w:val="NoSpacing"/>
            </w:pPr>
            <w:r w:rsidRPr="00CD7279">
              <w:t>£1k - £1m</w:t>
            </w:r>
          </w:p>
        </w:tc>
        <w:tc>
          <w:tcPr>
            <w:tcW w:w="533" w:type="pct"/>
            <w:vAlign w:val="center"/>
          </w:tcPr>
          <w:p w:rsidR="00CD7279" w:rsidRPr="00CD7279" w:rsidRDefault="00CD7279" w:rsidP="00673043">
            <w:pPr>
              <w:pStyle w:val="NoSpacing"/>
            </w:pPr>
            <w:r w:rsidRPr="00CD7279">
              <w:t>10 y</w:t>
            </w:r>
            <w:r w:rsidR="00337474">
              <w:t>ea</w:t>
            </w:r>
            <w:r w:rsidRPr="00CD7279">
              <w:t>rs</w:t>
            </w:r>
          </w:p>
        </w:tc>
        <w:tc>
          <w:tcPr>
            <w:tcW w:w="760" w:type="pct"/>
            <w:vAlign w:val="center"/>
          </w:tcPr>
          <w:p w:rsidR="00CD7279" w:rsidRPr="00CD7279" w:rsidRDefault="00CD7279" w:rsidP="00673043">
            <w:pPr>
              <w:pStyle w:val="NoSpacing"/>
            </w:pPr>
            <w:r w:rsidRPr="00CD7279">
              <w:t>Outstanding balance</w:t>
            </w:r>
          </w:p>
        </w:tc>
        <w:tc>
          <w:tcPr>
            <w:tcW w:w="912" w:type="pct"/>
            <w:vAlign w:val="center"/>
          </w:tcPr>
          <w:p w:rsidR="00CD7279" w:rsidRPr="00CD7279" w:rsidRDefault="00CD7279" w:rsidP="00673043">
            <w:pPr>
              <w:pStyle w:val="NoSpacing"/>
            </w:pPr>
          </w:p>
        </w:tc>
        <w:tc>
          <w:tcPr>
            <w:tcW w:w="304" w:type="pct"/>
            <w:vAlign w:val="center"/>
          </w:tcPr>
          <w:p w:rsidR="00CD7279" w:rsidRPr="00CD7279" w:rsidRDefault="000272AD" w:rsidP="00E21E68">
            <w:pPr>
              <w:pStyle w:val="NoSpacing"/>
            </w:pPr>
            <w:r>
              <w:t>3.</w:t>
            </w:r>
            <w:r w:rsidR="00E21E68">
              <w:t>5</w:t>
            </w:r>
          </w:p>
        </w:tc>
      </w:tr>
      <w:tr w:rsidR="00CD7279" w:rsidTr="00337474">
        <w:tc>
          <w:tcPr>
            <w:tcW w:w="363" w:type="pct"/>
            <w:vAlign w:val="center"/>
          </w:tcPr>
          <w:p w:rsidR="00CD7279" w:rsidRPr="00151556" w:rsidRDefault="00CD7279" w:rsidP="00673043">
            <w:pPr>
              <w:pStyle w:val="NoSpacing"/>
              <w:rPr>
                <w:b/>
                <w:sz w:val="28"/>
                <w:szCs w:val="24"/>
              </w:rPr>
            </w:pPr>
            <w:r w:rsidRPr="00151556">
              <w:rPr>
                <w:b/>
                <w:sz w:val="28"/>
                <w:szCs w:val="24"/>
              </w:rPr>
              <w:lastRenderedPageBreak/>
              <w:t>D</w:t>
            </w:r>
          </w:p>
        </w:tc>
        <w:tc>
          <w:tcPr>
            <w:tcW w:w="760" w:type="pct"/>
            <w:vAlign w:val="center"/>
          </w:tcPr>
          <w:p w:rsidR="00CD7279" w:rsidRPr="00CD7279" w:rsidRDefault="00CD7279" w:rsidP="00673043">
            <w:pPr>
              <w:pStyle w:val="NoSpacing"/>
            </w:pPr>
            <w:r w:rsidRPr="00CD7279">
              <w:t xml:space="preserve">Term Loan for Debt </w:t>
            </w:r>
            <w:r w:rsidRPr="00D64AAA">
              <w:rPr>
                <w:sz w:val="20"/>
                <w:szCs w:val="20"/>
              </w:rPr>
              <w:t>Consolidation</w:t>
            </w:r>
          </w:p>
        </w:tc>
        <w:tc>
          <w:tcPr>
            <w:tcW w:w="760" w:type="pct"/>
            <w:vAlign w:val="center"/>
          </w:tcPr>
          <w:p w:rsidR="00653D76" w:rsidRDefault="004D6462" w:rsidP="00673043">
            <w:pPr>
              <w:pStyle w:val="NoSpacing"/>
            </w:pPr>
            <w:r>
              <w:t>No, unless substantially all of overdraft facility is refinanced</w:t>
            </w:r>
          </w:p>
          <w:p w:rsidR="00337474" w:rsidRDefault="00337474" w:rsidP="00673043">
            <w:pPr>
              <w:pStyle w:val="NoSpacing"/>
            </w:pPr>
          </w:p>
        </w:tc>
        <w:tc>
          <w:tcPr>
            <w:tcW w:w="608" w:type="pct"/>
            <w:vAlign w:val="center"/>
          </w:tcPr>
          <w:p w:rsidR="00CD7279" w:rsidRDefault="00CD7279" w:rsidP="00673043">
            <w:pPr>
              <w:pStyle w:val="NoSpacing"/>
            </w:pPr>
            <w:r w:rsidRPr="00CD7279">
              <w:t>£1k - £</w:t>
            </w:r>
            <w:r w:rsidR="00396418">
              <w:t>1m (Type-</w:t>
            </w:r>
            <w:r w:rsidRPr="00CD7279">
              <w:t>D limited to 20% of portfolio)</w:t>
            </w:r>
          </w:p>
          <w:p w:rsidR="00F377C3" w:rsidRPr="00CD7279" w:rsidRDefault="00F377C3" w:rsidP="00673043">
            <w:pPr>
              <w:pStyle w:val="NoSpacing"/>
            </w:pPr>
          </w:p>
        </w:tc>
        <w:tc>
          <w:tcPr>
            <w:tcW w:w="533" w:type="pct"/>
            <w:vAlign w:val="center"/>
          </w:tcPr>
          <w:p w:rsidR="00CD7279" w:rsidRPr="00CD7279" w:rsidRDefault="00CD7279" w:rsidP="00673043">
            <w:pPr>
              <w:pStyle w:val="NoSpacing"/>
            </w:pPr>
            <w:r w:rsidRPr="00CD7279">
              <w:t>10 y</w:t>
            </w:r>
            <w:r w:rsidR="00337474">
              <w:t>ea</w:t>
            </w:r>
            <w:r w:rsidRPr="00CD7279">
              <w:t>rs</w:t>
            </w:r>
          </w:p>
        </w:tc>
        <w:tc>
          <w:tcPr>
            <w:tcW w:w="760" w:type="pct"/>
            <w:vAlign w:val="center"/>
          </w:tcPr>
          <w:p w:rsidR="00CD7279" w:rsidRPr="00CD7279" w:rsidRDefault="00CD7279" w:rsidP="00673043">
            <w:pPr>
              <w:pStyle w:val="NoSpacing"/>
            </w:pPr>
            <w:r w:rsidRPr="00CD7279">
              <w:t>Outstanding balance</w:t>
            </w:r>
          </w:p>
        </w:tc>
        <w:tc>
          <w:tcPr>
            <w:tcW w:w="912" w:type="pct"/>
            <w:vAlign w:val="center"/>
          </w:tcPr>
          <w:p w:rsidR="00CD7279" w:rsidRPr="00CD7279" w:rsidRDefault="00CD7279" w:rsidP="00673043">
            <w:pPr>
              <w:pStyle w:val="NoSpacing"/>
            </w:pPr>
            <w:r>
              <w:t>Refinancing for term loans, overdrafts and / or invoice finance</w:t>
            </w:r>
          </w:p>
        </w:tc>
        <w:tc>
          <w:tcPr>
            <w:tcW w:w="304" w:type="pct"/>
            <w:vAlign w:val="center"/>
          </w:tcPr>
          <w:p w:rsidR="00CD7279" w:rsidRPr="00CD7279" w:rsidRDefault="000272AD" w:rsidP="00E21E68">
            <w:pPr>
              <w:pStyle w:val="NoSpacing"/>
            </w:pPr>
            <w:r>
              <w:t>3.</w:t>
            </w:r>
            <w:r w:rsidR="00E21E68">
              <w:t>6</w:t>
            </w:r>
          </w:p>
        </w:tc>
      </w:tr>
      <w:tr w:rsidR="00CD7279" w:rsidTr="00337474">
        <w:tc>
          <w:tcPr>
            <w:tcW w:w="363" w:type="pct"/>
            <w:vAlign w:val="center"/>
          </w:tcPr>
          <w:p w:rsidR="00337474" w:rsidRDefault="00337474" w:rsidP="00673043">
            <w:pPr>
              <w:pStyle w:val="NoSpacing"/>
              <w:rPr>
                <w:b/>
                <w:sz w:val="28"/>
                <w:szCs w:val="24"/>
              </w:rPr>
            </w:pPr>
          </w:p>
          <w:p w:rsidR="00337474" w:rsidRDefault="00337474" w:rsidP="00673043">
            <w:pPr>
              <w:pStyle w:val="NoSpacing"/>
              <w:rPr>
                <w:b/>
                <w:sz w:val="28"/>
                <w:szCs w:val="24"/>
              </w:rPr>
            </w:pPr>
          </w:p>
          <w:p w:rsidR="00CD7279" w:rsidRDefault="00CD7279" w:rsidP="00673043">
            <w:pPr>
              <w:pStyle w:val="NoSpacing"/>
              <w:rPr>
                <w:b/>
                <w:sz w:val="28"/>
                <w:szCs w:val="24"/>
              </w:rPr>
            </w:pPr>
            <w:r w:rsidRPr="00151556">
              <w:rPr>
                <w:b/>
                <w:sz w:val="28"/>
                <w:szCs w:val="24"/>
              </w:rPr>
              <w:t>E</w:t>
            </w:r>
          </w:p>
          <w:p w:rsidR="00337474" w:rsidRDefault="00337474" w:rsidP="00673043">
            <w:pPr>
              <w:pStyle w:val="NoSpacing"/>
              <w:rPr>
                <w:b/>
                <w:sz w:val="28"/>
                <w:szCs w:val="24"/>
              </w:rPr>
            </w:pPr>
          </w:p>
          <w:p w:rsidR="00337474" w:rsidRPr="00151556" w:rsidRDefault="00337474" w:rsidP="00673043">
            <w:pPr>
              <w:pStyle w:val="NoSpacing"/>
              <w:rPr>
                <w:b/>
                <w:sz w:val="28"/>
                <w:szCs w:val="24"/>
              </w:rPr>
            </w:pPr>
          </w:p>
        </w:tc>
        <w:tc>
          <w:tcPr>
            <w:tcW w:w="760" w:type="pct"/>
            <w:vAlign w:val="center"/>
          </w:tcPr>
          <w:p w:rsidR="00CD7279" w:rsidRPr="00CD7279" w:rsidRDefault="00CD7279" w:rsidP="00673043">
            <w:pPr>
              <w:pStyle w:val="NoSpacing"/>
            </w:pPr>
            <w:r w:rsidRPr="00CD7279">
              <w:t xml:space="preserve">Overdraft Guarantee </w:t>
            </w:r>
          </w:p>
        </w:tc>
        <w:tc>
          <w:tcPr>
            <w:tcW w:w="760" w:type="pct"/>
            <w:vAlign w:val="center"/>
          </w:tcPr>
          <w:p w:rsidR="00CD7279" w:rsidRPr="00CD7279" w:rsidRDefault="00CD7279" w:rsidP="00673043">
            <w:pPr>
              <w:pStyle w:val="NoSpacing"/>
            </w:pPr>
            <w:r w:rsidRPr="00CD7279">
              <w:t>Yes</w:t>
            </w:r>
          </w:p>
        </w:tc>
        <w:tc>
          <w:tcPr>
            <w:tcW w:w="608" w:type="pct"/>
            <w:vAlign w:val="center"/>
          </w:tcPr>
          <w:p w:rsidR="00CD7279" w:rsidRPr="00CD7279" w:rsidRDefault="00CD7279" w:rsidP="00673043">
            <w:pPr>
              <w:pStyle w:val="NoSpacing"/>
            </w:pPr>
            <w:r w:rsidRPr="00CD7279">
              <w:t>£1k - £1m</w:t>
            </w:r>
          </w:p>
        </w:tc>
        <w:tc>
          <w:tcPr>
            <w:tcW w:w="533" w:type="pct"/>
            <w:vAlign w:val="center"/>
          </w:tcPr>
          <w:p w:rsidR="00CD7279" w:rsidRPr="00CD7279" w:rsidRDefault="00CD7279" w:rsidP="00673043">
            <w:pPr>
              <w:pStyle w:val="NoSpacing"/>
            </w:pPr>
            <w:r w:rsidRPr="00CD7279">
              <w:t>2 y</w:t>
            </w:r>
            <w:r w:rsidR="00337474">
              <w:t>ea</w:t>
            </w:r>
            <w:r w:rsidRPr="00CD7279">
              <w:t>rs</w:t>
            </w:r>
          </w:p>
        </w:tc>
        <w:tc>
          <w:tcPr>
            <w:tcW w:w="760" w:type="pct"/>
            <w:vAlign w:val="center"/>
          </w:tcPr>
          <w:p w:rsidR="00CD7279" w:rsidRPr="00CD7279" w:rsidRDefault="00CD7279" w:rsidP="00673043">
            <w:pPr>
              <w:pStyle w:val="NoSpacing"/>
            </w:pPr>
            <w:r w:rsidRPr="00CD7279">
              <w:t>Total facility limit (regardless of utilisation)</w:t>
            </w:r>
          </w:p>
        </w:tc>
        <w:tc>
          <w:tcPr>
            <w:tcW w:w="912" w:type="pct"/>
            <w:vAlign w:val="center"/>
          </w:tcPr>
          <w:p w:rsidR="00F377C3" w:rsidRPr="00CD7279" w:rsidRDefault="00CD7279" w:rsidP="000C1912">
            <w:pPr>
              <w:pStyle w:val="NoSpacing"/>
            </w:pPr>
            <w:r w:rsidRPr="00CD7279">
              <w:t>Guarantee applies to new or additional facility only</w:t>
            </w:r>
          </w:p>
        </w:tc>
        <w:tc>
          <w:tcPr>
            <w:tcW w:w="304" w:type="pct"/>
            <w:vAlign w:val="center"/>
          </w:tcPr>
          <w:p w:rsidR="00CD7279" w:rsidRPr="00CD7279" w:rsidRDefault="000272AD" w:rsidP="00E21E68">
            <w:pPr>
              <w:pStyle w:val="NoSpacing"/>
            </w:pPr>
            <w:r>
              <w:t>3.</w:t>
            </w:r>
            <w:r w:rsidR="00E21E68">
              <w:t>7</w:t>
            </w:r>
          </w:p>
        </w:tc>
      </w:tr>
      <w:tr w:rsidR="00CD7279" w:rsidTr="00337474">
        <w:trPr>
          <w:trHeight w:val="2306"/>
        </w:trPr>
        <w:tc>
          <w:tcPr>
            <w:tcW w:w="363" w:type="pct"/>
            <w:vAlign w:val="center"/>
          </w:tcPr>
          <w:p w:rsidR="00CD7279" w:rsidRPr="00151556" w:rsidRDefault="00CD7279" w:rsidP="00673043">
            <w:pPr>
              <w:pStyle w:val="NoSpacing"/>
              <w:rPr>
                <w:b/>
                <w:sz w:val="28"/>
                <w:szCs w:val="24"/>
              </w:rPr>
            </w:pPr>
            <w:r w:rsidRPr="00151556">
              <w:rPr>
                <w:b/>
                <w:sz w:val="28"/>
                <w:szCs w:val="24"/>
              </w:rPr>
              <w:t>F</w:t>
            </w:r>
          </w:p>
        </w:tc>
        <w:tc>
          <w:tcPr>
            <w:tcW w:w="760" w:type="pct"/>
            <w:vAlign w:val="center"/>
          </w:tcPr>
          <w:p w:rsidR="00CD7279" w:rsidRPr="00CD7279" w:rsidRDefault="00CD7279" w:rsidP="00673043">
            <w:pPr>
              <w:pStyle w:val="NoSpacing"/>
            </w:pPr>
            <w:r w:rsidRPr="00CD7279">
              <w:t xml:space="preserve">Invoice Finance Guarantee </w:t>
            </w:r>
          </w:p>
        </w:tc>
        <w:tc>
          <w:tcPr>
            <w:tcW w:w="760" w:type="pct"/>
            <w:vAlign w:val="center"/>
          </w:tcPr>
          <w:p w:rsidR="00CD7279" w:rsidRPr="00CD7279" w:rsidRDefault="005D2065" w:rsidP="00673043">
            <w:pPr>
              <w:pStyle w:val="NoSpacing"/>
            </w:pPr>
            <w:r w:rsidRPr="00CD7279">
              <w:t>Yes</w:t>
            </w:r>
          </w:p>
        </w:tc>
        <w:tc>
          <w:tcPr>
            <w:tcW w:w="608" w:type="pct"/>
            <w:vAlign w:val="center"/>
          </w:tcPr>
          <w:p w:rsidR="00CD7279" w:rsidRPr="00CD7279" w:rsidRDefault="00CD7279" w:rsidP="00673043">
            <w:pPr>
              <w:pStyle w:val="NoSpacing"/>
            </w:pPr>
            <w:r w:rsidRPr="00CD7279">
              <w:t>£1k - £1m</w:t>
            </w:r>
          </w:p>
        </w:tc>
        <w:tc>
          <w:tcPr>
            <w:tcW w:w="533" w:type="pct"/>
            <w:vAlign w:val="center"/>
          </w:tcPr>
          <w:p w:rsidR="00CD7279" w:rsidRPr="00CD7279" w:rsidRDefault="00CD7279" w:rsidP="00673043">
            <w:pPr>
              <w:pStyle w:val="NoSpacing"/>
            </w:pPr>
            <w:r w:rsidRPr="00CD7279">
              <w:t>3 y</w:t>
            </w:r>
            <w:r w:rsidR="00337474">
              <w:t>ea</w:t>
            </w:r>
            <w:r w:rsidRPr="00CD7279">
              <w:t>rs</w:t>
            </w:r>
          </w:p>
        </w:tc>
        <w:tc>
          <w:tcPr>
            <w:tcW w:w="760" w:type="pct"/>
            <w:vAlign w:val="center"/>
          </w:tcPr>
          <w:p w:rsidR="00CD7279" w:rsidRPr="00CD7279" w:rsidRDefault="00CD7279" w:rsidP="00673043">
            <w:pPr>
              <w:pStyle w:val="NoSpacing"/>
            </w:pPr>
            <w:r w:rsidRPr="00CD7279">
              <w:t>Total facility limit (regardless of utilisation)</w:t>
            </w:r>
          </w:p>
        </w:tc>
        <w:tc>
          <w:tcPr>
            <w:tcW w:w="912" w:type="pct"/>
            <w:vAlign w:val="center"/>
          </w:tcPr>
          <w:p w:rsidR="00CD7279" w:rsidRPr="00CD7279" w:rsidRDefault="00CD7279" w:rsidP="00673043">
            <w:pPr>
              <w:pStyle w:val="NoSpacing"/>
            </w:pPr>
            <w:r w:rsidRPr="00CD7279">
              <w:t>Guarantee applies to additional advance only – to 30% of gross debtors (up to 100% max</w:t>
            </w:r>
            <w:r w:rsidR="00652D10">
              <w:t>imum</w:t>
            </w:r>
            <w:r w:rsidRPr="00CD7279">
              <w:t xml:space="preserve"> advance)</w:t>
            </w:r>
          </w:p>
        </w:tc>
        <w:tc>
          <w:tcPr>
            <w:tcW w:w="304" w:type="pct"/>
            <w:vAlign w:val="center"/>
          </w:tcPr>
          <w:p w:rsidR="00CD7279" w:rsidRPr="00CD7279" w:rsidRDefault="000272AD" w:rsidP="00E21E68">
            <w:pPr>
              <w:pStyle w:val="NoSpacing"/>
            </w:pPr>
            <w:r>
              <w:t>3.</w:t>
            </w:r>
            <w:r w:rsidR="00E21E68">
              <w:t>8</w:t>
            </w:r>
          </w:p>
        </w:tc>
      </w:tr>
    </w:tbl>
    <w:p w:rsidR="00B15D9D" w:rsidRDefault="00B15D9D" w:rsidP="00B15D9D">
      <w:pPr>
        <w:pStyle w:val="NoSpacing"/>
        <w:jc w:val="both"/>
        <w:rPr>
          <w:b/>
          <w:lang w:val="en-US"/>
        </w:rPr>
      </w:pPr>
    </w:p>
    <w:p w:rsidR="00B15D9D" w:rsidRPr="00B15D9D" w:rsidRDefault="00B15D9D" w:rsidP="00B15D9D">
      <w:pPr>
        <w:pStyle w:val="NoSpacing"/>
        <w:jc w:val="both"/>
        <w:rPr>
          <w:b/>
          <w:lang w:val="en-US"/>
        </w:rPr>
      </w:pPr>
      <w:r>
        <w:rPr>
          <w:b/>
          <w:lang w:val="en-US"/>
        </w:rPr>
        <w:t>Note that where an EFG facility includes any element of refinancing it must be classified as a Type-C or Type-D, as appropriate.</w:t>
      </w:r>
    </w:p>
    <w:p w:rsidR="00151556" w:rsidRDefault="00151556" w:rsidP="00DB1640">
      <w:r>
        <w:br w:type="page"/>
      </w:r>
    </w:p>
    <w:p w:rsidR="001772E6" w:rsidRPr="00DB1640" w:rsidRDefault="0010309F" w:rsidP="00B0504E">
      <w:pPr>
        <w:pStyle w:val="11Subheading1"/>
      </w:pPr>
      <w:bookmarkStart w:id="60" w:name="_Toc325987272"/>
      <w:r w:rsidRPr="00DB1640">
        <w:lastRenderedPageBreak/>
        <w:t>3</w:t>
      </w:r>
      <w:r w:rsidR="00D7557D" w:rsidRPr="00DB1640">
        <w:t>.</w:t>
      </w:r>
      <w:r w:rsidR="00BC58F1">
        <w:t>3</w:t>
      </w:r>
      <w:r w:rsidR="00D7557D" w:rsidRPr="00DB1640">
        <w:tab/>
      </w:r>
      <w:r w:rsidR="00396418">
        <w:t>Type-</w:t>
      </w:r>
      <w:r w:rsidR="00F4610A" w:rsidRPr="00DB1640">
        <w:t>A – New Term Loan with No Security</w:t>
      </w:r>
      <w:bookmarkEnd w:id="60"/>
    </w:p>
    <w:p w:rsidR="003F290A" w:rsidRPr="003F290A" w:rsidRDefault="003F290A" w:rsidP="00151556">
      <w:pPr>
        <w:pStyle w:val="NoSpacing"/>
        <w:tabs>
          <w:tab w:val="left" w:pos="2835"/>
        </w:tabs>
        <w:jc w:val="both"/>
        <w:rPr>
          <w:b/>
        </w:rPr>
      </w:pPr>
      <w:r>
        <w:rPr>
          <w:b/>
        </w:rPr>
        <w:t>Eligibility Criteria</w:t>
      </w:r>
    </w:p>
    <w:p w:rsidR="003F290A" w:rsidRDefault="003F290A" w:rsidP="00151556">
      <w:pPr>
        <w:pStyle w:val="NoSpacing"/>
        <w:tabs>
          <w:tab w:val="left" w:pos="2835"/>
        </w:tabs>
        <w:jc w:val="both"/>
      </w:pPr>
    </w:p>
    <w:p w:rsidR="00584436" w:rsidRDefault="008B1C90" w:rsidP="00151556">
      <w:pPr>
        <w:pStyle w:val="NoSpacing"/>
        <w:tabs>
          <w:tab w:val="left" w:pos="2835"/>
        </w:tabs>
        <w:jc w:val="both"/>
      </w:pPr>
      <w:r>
        <w:t>Amou</w:t>
      </w:r>
      <w:r w:rsidR="00151556">
        <w:t>nt</w:t>
      </w:r>
      <w:r w:rsidR="00F23C92">
        <w:t>:</w:t>
      </w:r>
      <w:r w:rsidR="00151556">
        <w:tab/>
      </w:r>
      <w:r>
        <w:t>Minimum £1</w:t>
      </w:r>
      <w:r w:rsidR="00E47EAE">
        <w:t>k</w:t>
      </w:r>
      <w:r>
        <w:t xml:space="preserve"> up to maximum £1m </w:t>
      </w:r>
    </w:p>
    <w:p w:rsidR="001F331F" w:rsidRDefault="001F331F" w:rsidP="00151556">
      <w:pPr>
        <w:pStyle w:val="NoSpacing"/>
        <w:tabs>
          <w:tab w:val="left" w:pos="2835"/>
        </w:tabs>
        <w:jc w:val="both"/>
      </w:pPr>
    </w:p>
    <w:p w:rsidR="00584436" w:rsidRDefault="008B1C90" w:rsidP="00151556">
      <w:pPr>
        <w:pStyle w:val="NoSpacing"/>
        <w:tabs>
          <w:tab w:val="left" w:pos="2835"/>
        </w:tabs>
        <w:ind w:left="2835" w:hanging="2835"/>
        <w:jc w:val="both"/>
      </w:pPr>
      <w:r>
        <w:t>Purpose</w:t>
      </w:r>
      <w:r w:rsidR="00F23C92">
        <w:t>:</w:t>
      </w:r>
      <w:r w:rsidR="00151556">
        <w:tab/>
      </w:r>
      <w:r>
        <w:t xml:space="preserve">To be used for new borrowings via term loan where the </w:t>
      </w:r>
      <w:r w:rsidR="00806BFB">
        <w:t>Borrower</w:t>
      </w:r>
      <w:r>
        <w:t xml:space="preserve"> is viable but </w:t>
      </w:r>
      <w:r w:rsidR="00317408">
        <w:t>has no</w:t>
      </w:r>
      <w:r>
        <w:t xml:space="preserve"> </w:t>
      </w:r>
      <w:r w:rsidR="00151556">
        <w:t>available collateral</w:t>
      </w:r>
      <w:r>
        <w:t xml:space="preserve"> to secure the </w:t>
      </w:r>
      <w:r w:rsidR="00317408">
        <w:t xml:space="preserve">new </w:t>
      </w:r>
      <w:r>
        <w:t xml:space="preserve">borrowing requirement according to the </w:t>
      </w:r>
      <w:r w:rsidR="00B02E85">
        <w:t>Lender</w:t>
      </w:r>
      <w:r>
        <w:t>’s normal credit criteria</w:t>
      </w:r>
    </w:p>
    <w:p w:rsidR="00E96D7F" w:rsidRDefault="00E96D7F" w:rsidP="001F331F">
      <w:pPr>
        <w:pStyle w:val="NoSpacing"/>
        <w:jc w:val="both"/>
      </w:pPr>
    </w:p>
    <w:p w:rsidR="009050F1" w:rsidRDefault="009050F1" w:rsidP="009050F1">
      <w:pPr>
        <w:pStyle w:val="NoSpacing"/>
        <w:ind w:left="2835" w:hanging="2835"/>
        <w:jc w:val="both"/>
      </w:pPr>
      <w:r>
        <w:t>Lending Product</w:t>
      </w:r>
      <w:r w:rsidR="00F23C92">
        <w:t>:</w:t>
      </w:r>
      <w:r>
        <w:tab/>
        <w:t>Term Loan</w:t>
      </w:r>
    </w:p>
    <w:p w:rsidR="009050F1" w:rsidRDefault="009050F1" w:rsidP="00151556">
      <w:pPr>
        <w:pStyle w:val="NoSpacing"/>
        <w:tabs>
          <w:tab w:val="left" w:pos="2835"/>
        </w:tabs>
        <w:jc w:val="both"/>
      </w:pPr>
    </w:p>
    <w:p w:rsidR="00584436" w:rsidRDefault="00151556" w:rsidP="00151556">
      <w:pPr>
        <w:pStyle w:val="NoSpacing"/>
        <w:tabs>
          <w:tab w:val="left" w:pos="2835"/>
        </w:tabs>
        <w:jc w:val="both"/>
      </w:pPr>
      <w:r>
        <w:t>Guarantee Term</w:t>
      </w:r>
      <w:r w:rsidR="00F23C92">
        <w:t>:</w:t>
      </w:r>
      <w:r>
        <w:tab/>
      </w:r>
      <w:r w:rsidR="008B1C90">
        <w:t>Minimum 3 months up to maximum 10 years</w:t>
      </w:r>
      <w:r w:rsidR="008B1C90" w:rsidRPr="00D75A38">
        <w:t xml:space="preserve"> </w:t>
      </w:r>
      <w:r w:rsidR="008B1C90">
        <w:tab/>
        <w:t xml:space="preserve"> </w:t>
      </w:r>
    </w:p>
    <w:p w:rsidR="001F331F" w:rsidRDefault="001F331F" w:rsidP="00151556">
      <w:pPr>
        <w:pStyle w:val="NoSpacing"/>
        <w:tabs>
          <w:tab w:val="left" w:pos="2835"/>
        </w:tabs>
        <w:jc w:val="both"/>
      </w:pPr>
    </w:p>
    <w:p w:rsidR="00584436" w:rsidRDefault="00B02E85" w:rsidP="00F23C92">
      <w:pPr>
        <w:pStyle w:val="NoSpacing"/>
        <w:tabs>
          <w:tab w:val="left" w:pos="2835"/>
        </w:tabs>
        <w:ind w:left="2835" w:hanging="2835"/>
        <w:jc w:val="both"/>
      </w:pPr>
      <w:r>
        <w:t>Premium</w:t>
      </w:r>
      <w:r w:rsidR="00151556">
        <w:t xml:space="preserve"> Payment</w:t>
      </w:r>
      <w:r w:rsidR="00F23C92">
        <w:t>:</w:t>
      </w:r>
      <w:r w:rsidR="00F23C92">
        <w:tab/>
      </w:r>
      <w:r w:rsidR="00607EE2">
        <w:t>2% p</w:t>
      </w:r>
      <w:r w:rsidR="00E47EAE">
        <w:t xml:space="preserve">er </w:t>
      </w:r>
      <w:r w:rsidR="00607EE2">
        <w:t>a</w:t>
      </w:r>
      <w:r w:rsidR="00E47EAE">
        <w:t>nnum</w:t>
      </w:r>
      <w:r w:rsidR="00607EE2">
        <w:t>, q</w:t>
      </w:r>
      <w:r w:rsidR="008B1C90">
        <w:t xml:space="preserve">uarterly in advance against </w:t>
      </w:r>
      <w:r w:rsidR="00BC096B">
        <w:t>outstanding loan balance</w:t>
      </w:r>
      <w:r w:rsidR="008B1C90">
        <w:t xml:space="preserve">  </w:t>
      </w:r>
    </w:p>
    <w:p w:rsidR="001F331F" w:rsidRDefault="001F331F" w:rsidP="00151556">
      <w:pPr>
        <w:pStyle w:val="NoSpacing"/>
        <w:tabs>
          <w:tab w:val="left" w:pos="2835"/>
        </w:tabs>
        <w:jc w:val="both"/>
      </w:pPr>
    </w:p>
    <w:p w:rsidR="00767376" w:rsidRDefault="00B02E85" w:rsidP="00767376">
      <w:pPr>
        <w:pStyle w:val="NoSpacing"/>
        <w:tabs>
          <w:tab w:val="left" w:pos="2835"/>
        </w:tabs>
        <w:ind w:left="2835" w:hanging="2835"/>
        <w:jc w:val="both"/>
      </w:pPr>
      <w:r>
        <w:t>Lender</w:t>
      </w:r>
      <w:r w:rsidR="008B1C90">
        <w:t xml:space="preserve"> Security</w:t>
      </w:r>
      <w:r w:rsidR="00F23C92">
        <w:t>:</w:t>
      </w:r>
      <w:r w:rsidR="008B1C90">
        <w:tab/>
        <w:t xml:space="preserve">Subject to the </w:t>
      </w:r>
      <w:r>
        <w:t>Lender</w:t>
      </w:r>
      <w:r w:rsidR="008B1C90">
        <w:t xml:space="preserve">’s normal commercial criteria, all available security (business or personal, excluding </w:t>
      </w:r>
      <w:r w:rsidR="00565CE3">
        <w:t>Principal Private Residence (</w:t>
      </w:r>
      <w:r w:rsidR="00E47EAE">
        <w:t>PPR</w:t>
      </w:r>
      <w:r w:rsidR="00565CE3">
        <w:t>)</w:t>
      </w:r>
      <w:r w:rsidR="008B1C90">
        <w:t>) should be considered</w:t>
      </w:r>
      <w:r w:rsidR="00BC096B">
        <w:t xml:space="preserve"> to back the EFG </w:t>
      </w:r>
      <w:r w:rsidR="00E47EAE">
        <w:t>l</w:t>
      </w:r>
      <w:r w:rsidR="00BC096B">
        <w:t>oan</w:t>
      </w:r>
      <w:r w:rsidR="003D575F">
        <w:t xml:space="preserve">. </w:t>
      </w:r>
      <w:r w:rsidR="00396418">
        <w:t>Type-</w:t>
      </w:r>
      <w:r w:rsidR="003D575F">
        <w:t>A loans to be considered where no additional security whatsoever is available</w:t>
      </w:r>
      <w:r w:rsidR="00BC096B">
        <w:t xml:space="preserve"> </w:t>
      </w:r>
      <w:r w:rsidR="003D575F">
        <w:t xml:space="preserve">from the </w:t>
      </w:r>
      <w:r w:rsidR="00806BFB">
        <w:t>Borrower</w:t>
      </w:r>
    </w:p>
    <w:p w:rsidR="00767376" w:rsidRDefault="00767376" w:rsidP="00767376">
      <w:pPr>
        <w:pStyle w:val="NoSpacing"/>
        <w:tabs>
          <w:tab w:val="left" w:pos="2835"/>
        </w:tabs>
        <w:ind w:left="2835" w:hanging="2835"/>
        <w:jc w:val="both"/>
      </w:pPr>
    </w:p>
    <w:p w:rsidR="00767376" w:rsidRDefault="00396418" w:rsidP="00767376">
      <w:pPr>
        <w:pStyle w:val="NoSpacing"/>
        <w:tabs>
          <w:tab w:val="left" w:pos="2835"/>
        </w:tabs>
        <w:ind w:left="2835" w:hanging="2835"/>
        <w:jc w:val="both"/>
        <w:rPr>
          <w:b/>
          <w:color w:val="E36C0A" w:themeColor="accent6" w:themeShade="BF"/>
          <w:lang w:val="en-US"/>
        </w:rPr>
      </w:pPr>
      <w:r>
        <w:rPr>
          <w:b/>
          <w:color w:val="E36C0A" w:themeColor="accent6" w:themeShade="BF"/>
          <w:lang w:val="en-US"/>
        </w:rPr>
        <w:t>Example of Type-</w:t>
      </w:r>
      <w:r w:rsidR="00D7557D" w:rsidRPr="00745FC6">
        <w:rPr>
          <w:b/>
          <w:color w:val="E36C0A" w:themeColor="accent6" w:themeShade="BF"/>
          <w:lang w:val="en-US"/>
        </w:rPr>
        <w:t>A lending</w:t>
      </w:r>
    </w:p>
    <w:p w:rsidR="00767376" w:rsidRDefault="00767376" w:rsidP="00767376">
      <w:pPr>
        <w:pStyle w:val="NoSpacing"/>
        <w:tabs>
          <w:tab w:val="left" w:pos="2835"/>
        </w:tabs>
        <w:ind w:left="2835" w:hanging="2835"/>
        <w:jc w:val="both"/>
        <w:rPr>
          <w:b/>
          <w:color w:val="E36C0A" w:themeColor="accent6" w:themeShade="BF"/>
          <w:lang w:val="en-US"/>
        </w:rPr>
      </w:pPr>
    </w:p>
    <w:p w:rsidR="00584436" w:rsidRDefault="00D7557D" w:rsidP="00767376">
      <w:pPr>
        <w:pStyle w:val="NoSpacing"/>
        <w:tabs>
          <w:tab w:val="left" w:pos="2835"/>
        </w:tabs>
        <w:ind w:left="2835" w:hanging="2835"/>
        <w:jc w:val="both"/>
        <w:rPr>
          <w:lang w:val="en-US"/>
        </w:rPr>
      </w:pPr>
      <w:r w:rsidRPr="00D7557D">
        <w:rPr>
          <w:lang w:val="en-US"/>
        </w:rPr>
        <w:t>The Application:</w:t>
      </w:r>
    </w:p>
    <w:p w:rsidR="00767376" w:rsidRDefault="00767376" w:rsidP="00767376">
      <w:pPr>
        <w:pStyle w:val="NoSpacing"/>
        <w:tabs>
          <w:tab w:val="left" w:pos="2835"/>
        </w:tabs>
        <w:ind w:left="2835" w:hanging="2835"/>
        <w:jc w:val="both"/>
        <w:rPr>
          <w:lang w:val="en-US"/>
        </w:rPr>
      </w:pPr>
    </w:p>
    <w:p w:rsidR="00584436" w:rsidRDefault="006F641F" w:rsidP="005C71B8">
      <w:pPr>
        <w:pStyle w:val="NoSpacing"/>
        <w:numPr>
          <w:ilvl w:val="0"/>
          <w:numId w:val="6"/>
        </w:numPr>
        <w:jc w:val="both"/>
        <w:rPr>
          <w:lang w:val="en-US"/>
        </w:rPr>
      </w:pPr>
      <w:r w:rsidRPr="006F641F">
        <w:rPr>
          <w:lang w:val="en-US"/>
        </w:rPr>
        <w:t xml:space="preserve">An existing business wishes to borrow £50k to finance a R&amp;D project. </w:t>
      </w:r>
    </w:p>
    <w:p w:rsidR="001F331F" w:rsidRDefault="001F331F" w:rsidP="001F331F">
      <w:pPr>
        <w:pStyle w:val="NoSpacing"/>
        <w:ind w:left="720"/>
        <w:jc w:val="both"/>
        <w:rPr>
          <w:lang w:val="en-US"/>
        </w:rPr>
      </w:pPr>
    </w:p>
    <w:p w:rsidR="00584436" w:rsidRDefault="00A15C57" w:rsidP="005C71B8">
      <w:pPr>
        <w:pStyle w:val="NoSpacing"/>
        <w:numPr>
          <w:ilvl w:val="0"/>
          <w:numId w:val="6"/>
        </w:numPr>
        <w:jc w:val="both"/>
        <w:rPr>
          <w:lang w:val="en-US"/>
        </w:rPr>
      </w:pPr>
      <w:r w:rsidRPr="00A15C57">
        <w:rPr>
          <w:lang w:val="en-US"/>
        </w:rPr>
        <w:t>It</w:t>
      </w:r>
      <w:r w:rsidR="00E72E3F" w:rsidRPr="00E72E3F">
        <w:rPr>
          <w:lang w:val="en-US"/>
        </w:rPr>
        <w:t xml:space="preserve"> currently has a commercial mortgage of £400</w:t>
      </w:r>
      <w:r w:rsidR="00D7557D" w:rsidRPr="00D7557D">
        <w:rPr>
          <w:lang w:val="en-US"/>
        </w:rPr>
        <w:t>k on a property valued at £575k</w:t>
      </w:r>
      <w:r w:rsidR="006F641F" w:rsidRPr="006F641F">
        <w:rPr>
          <w:lang w:val="en-US"/>
        </w:rPr>
        <w:t>, representing</w:t>
      </w:r>
      <w:r w:rsidR="00E47EAE">
        <w:rPr>
          <w:lang w:val="en-US"/>
        </w:rPr>
        <w:t xml:space="preserve"> a</w:t>
      </w:r>
      <w:r w:rsidR="006F641F" w:rsidRPr="006F641F">
        <w:rPr>
          <w:lang w:val="en-US"/>
        </w:rPr>
        <w:t xml:space="preserve"> LTV of 70%</w:t>
      </w:r>
      <w:r w:rsidR="00D7557D" w:rsidRPr="00D7557D">
        <w:rPr>
          <w:lang w:val="en-US"/>
        </w:rPr>
        <w:t>*</w:t>
      </w:r>
      <w:r w:rsidR="006F641F">
        <w:rPr>
          <w:lang w:val="en-US"/>
        </w:rPr>
        <w:t xml:space="preserve">, which is the </w:t>
      </w:r>
      <w:r w:rsidR="00B02E85">
        <w:rPr>
          <w:lang w:val="en-US"/>
        </w:rPr>
        <w:t>Lender</w:t>
      </w:r>
      <w:r w:rsidR="006F641F">
        <w:rPr>
          <w:lang w:val="en-US"/>
        </w:rPr>
        <w:t>’s maximum LTV</w:t>
      </w:r>
      <w:r w:rsidR="00D7557D" w:rsidRPr="00D7557D">
        <w:rPr>
          <w:lang w:val="en-US"/>
        </w:rPr>
        <w:t xml:space="preserve">. </w:t>
      </w:r>
    </w:p>
    <w:p w:rsidR="001F331F" w:rsidRDefault="001F331F" w:rsidP="001F331F">
      <w:pPr>
        <w:pStyle w:val="NoSpacing"/>
        <w:jc w:val="both"/>
        <w:rPr>
          <w:lang w:val="en-US"/>
        </w:rPr>
      </w:pPr>
    </w:p>
    <w:p w:rsidR="00584436" w:rsidRDefault="006F641F" w:rsidP="005C71B8">
      <w:pPr>
        <w:pStyle w:val="NoSpacing"/>
        <w:numPr>
          <w:ilvl w:val="0"/>
          <w:numId w:val="6"/>
        </w:numPr>
        <w:jc w:val="both"/>
        <w:rPr>
          <w:lang w:val="en-US"/>
        </w:rPr>
      </w:pPr>
      <w:r>
        <w:rPr>
          <w:lang w:val="en-US"/>
        </w:rPr>
        <w:t>No more security is available.</w:t>
      </w:r>
    </w:p>
    <w:p w:rsidR="001F331F" w:rsidRDefault="001F331F" w:rsidP="001F331F">
      <w:pPr>
        <w:pStyle w:val="NoSpacing"/>
        <w:jc w:val="both"/>
        <w:rPr>
          <w:lang w:val="en-US"/>
        </w:rPr>
      </w:pPr>
    </w:p>
    <w:p w:rsidR="006C3B65" w:rsidRDefault="006F641F" w:rsidP="001F331F">
      <w:pPr>
        <w:pStyle w:val="NoSpacing"/>
        <w:jc w:val="both"/>
        <w:rPr>
          <w:rFonts w:ascii="Calibri" w:hAnsi="Calibri"/>
          <w:i/>
        </w:rPr>
      </w:pPr>
      <w:r>
        <w:rPr>
          <w:i/>
          <w:lang w:val="en-US"/>
        </w:rPr>
        <w:t>*</w:t>
      </w:r>
      <w:r w:rsidR="00D7557D" w:rsidRPr="00D7557D">
        <w:rPr>
          <w:rFonts w:ascii="Calibri" w:hAnsi="Calibri"/>
          <w:i/>
        </w:rPr>
        <w:t xml:space="preserve">Note: the 70% LTV is for illustrative purposes only – normal </w:t>
      </w:r>
      <w:r w:rsidR="00B02E85">
        <w:rPr>
          <w:rFonts w:ascii="Calibri" w:hAnsi="Calibri"/>
          <w:i/>
        </w:rPr>
        <w:t>Lender</w:t>
      </w:r>
      <w:r w:rsidR="00D7557D" w:rsidRPr="00D7557D">
        <w:rPr>
          <w:rFonts w:ascii="Calibri" w:hAnsi="Calibri"/>
          <w:i/>
        </w:rPr>
        <w:t xml:space="preserve"> credit criteria, including specification of LTVs, will apply in all instances</w:t>
      </w:r>
      <w:r w:rsidR="00767376">
        <w:rPr>
          <w:rFonts w:ascii="Calibri" w:hAnsi="Calibri"/>
          <w:i/>
        </w:rPr>
        <w:t>.</w:t>
      </w:r>
    </w:p>
    <w:p w:rsidR="009050F1" w:rsidRDefault="009050F1" w:rsidP="00DB1640">
      <w:pPr>
        <w:rPr>
          <w:lang w:val="en-US"/>
        </w:rPr>
      </w:pPr>
    </w:p>
    <w:p w:rsidR="00584436" w:rsidRDefault="00D7557D" w:rsidP="00DB1640">
      <w:pPr>
        <w:rPr>
          <w:lang w:val="en-US"/>
        </w:rPr>
      </w:pPr>
      <w:r w:rsidRPr="00D7557D">
        <w:rPr>
          <w:lang w:val="en-US"/>
        </w:rPr>
        <w:t>The Outcome</w:t>
      </w:r>
      <w:r w:rsidR="001F331F">
        <w:rPr>
          <w:lang w:val="en-US"/>
        </w:rPr>
        <w:t>:</w:t>
      </w:r>
    </w:p>
    <w:p w:rsidR="00584436" w:rsidRDefault="00151556" w:rsidP="005C71B8">
      <w:pPr>
        <w:pStyle w:val="NoSpacing"/>
        <w:numPr>
          <w:ilvl w:val="0"/>
          <w:numId w:val="7"/>
        </w:numPr>
        <w:jc w:val="both"/>
        <w:rPr>
          <w:lang w:val="en-US"/>
        </w:rPr>
      </w:pPr>
      <w:r>
        <w:rPr>
          <w:lang w:val="en-US"/>
        </w:rPr>
        <w:t>The Relationship Manager (“RM”)</w:t>
      </w:r>
      <w:r w:rsidR="006F641F">
        <w:rPr>
          <w:lang w:val="en-US"/>
        </w:rPr>
        <w:t xml:space="preserve"> assesses that the Applicant can afford to repay £50k over a 10</w:t>
      </w:r>
      <w:r w:rsidR="00E47EAE">
        <w:rPr>
          <w:lang w:val="en-US"/>
        </w:rPr>
        <w:t>-</w:t>
      </w:r>
      <w:r w:rsidR="006F641F">
        <w:rPr>
          <w:lang w:val="en-US"/>
        </w:rPr>
        <w:t xml:space="preserve">year period, assessed according to normal lending criteria. </w:t>
      </w:r>
    </w:p>
    <w:p w:rsidR="001F331F" w:rsidRDefault="001F331F" w:rsidP="001F331F">
      <w:pPr>
        <w:pStyle w:val="NoSpacing"/>
        <w:ind w:left="360"/>
        <w:jc w:val="both"/>
        <w:rPr>
          <w:lang w:val="en-US"/>
        </w:rPr>
      </w:pPr>
    </w:p>
    <w:p w:rsidR="00584436" w:rsidRDefault="006F641F" w:rsidP="005C71B8">
      <w:pPr>
        <w:pStyle w:val="NoSpacing"/>
        <w:numPr>
          <w:ilvl w:val="0"/>
          <w:numId w:val="7"/>
        </w:numPr>
        <w:jc w:val="both"/>
        <w:rPr>
          <w:lang w:val="en-US"/>
        </w:rPr>
      </w:pPr>
      <w:r>
        <w:rPr>
          <w:lang w:val="en-US"/>
        </w:rPr>
        <w:t>The RM is minded</w:t>
      </w:r>
      <w:r w:rsidR="00E47EAE">
        <w:rPr>
          <w:lang w:val="en-US"/>
        </w:rPr>
        <w:t>,</w:t>
      </w:r>
      <w:r>
        <w:rPr>
          <w:lang w:val="en-US"/>
        </w:rPr>
        <w:t xml:space="preserve"> however</w:t>
      </w:r>
      <w:r w:rsidR="00E47EAE">
        <w:rPr>
          <w:lang w:val="en-US"/>
        </w:rPr>
        <w:t>,</w:t>
      </w:r>
      <w:r>
        <w:rPr>
          <w:lang w:val="en-US"/>
        </w:rPr>
        <w:t xml:space="preserve"> to decline the application because a) there is no more lending capacity in the pro</w:t>
      </w:r>
      <w:r w:rsidR="00151556">
        <w:rPr>
          <w:lang w:val="en-US"/>
        </w:rPr>
        <w:t>perty, which is already at the b</w:t>
      </w:r>
      <w:r>
        <w:rPr>
          <w:lang w:val="en-US"/>
        </w:rPr>
        <w:t>ank’s maximum LTV</w:t>
      </w:r>
      <w:r w:rsidR="00D7557D" w:rsidRPr="00D7557D">
        <w:rPr>
          <w:lang w:val="en-US"/>
        </w:rPr>
        <w:t>;</w:t>
      </w:r>
      <w:r>
        <w:rPr>
          <w:lang w:val="en-US"/>
        </w:rPr>
        <w:t xml:space="preserve"> and</w:t>
      </w:r>
      <w:r w:rsidR="00D7557D" w:rsidRPr="00D7557D">
        <w:rPr>
          <w:lang w:val="en-US"/>
        </w:rPr>
        <w:t xml:space="preserve"> b)</w:t>
      </w:r>
      <w:r>
        <w:rPr>
          <w:lang w:val="en-US"/>
        </w:rPr>
        <w:t xml:space="preserve"> there is no further security available.</w:t>
      </w:r>
    </w:p>
    <w:p w:rsidR="001F331F" w:rsidRDefault="001F331F" w:rsidP="001F331F">
      <w:pPr>
        <w:pStyle w:val="NoSpacing"/>
        <w:jc w:val="both"/>
        <w:rPr>
          <w:lang w:val="en-US"/>
        </w:rPr>
      </w:pPr>
    </w:p>
    <w:p w:rsidR="00584436" w:rsidRDefault="006F641F" w:rsidP="005C71B8">
      <w:pPr>
        <w:pStyle w:val="NoSpacing"/>
        <w:numPr>
          <w:ilvl w:val="0"/>
          <w:numId w:val="7"/>
        </w:numPr>
        <w:jc w:val="both"/>
        <w:rPr>
          <w:lang w:val="en-US"/>
        </w:rPr>
      </w:pPr>
      <w:r>
        <w:rPr>
          <w:lang w:val="en-US"/>
        </w:rPr>
        <w:t>The use of EFG to facilitate the additional funding requirement is</w:t>
      </w:r>
      <w:r w:rsidR="00E47EAE">
        <w:rPr>
          <w:lang w:val="en-US"/>
        </w:rPr>
        <w:t>,</w:t>
      </w:r>
      <w:r>
        <w:rPr>
          <w:lang w:val="en-US"/>
        </w:rPr>
        <w:t xml:space="preserve"> therefore</w:t>
      </w:r>
      <w:r w:rsidR="00E47EAE">
        <w:rPr>
          <w:lang w:val="en-US"/>
        </w:rPr>
        <w:t>,</w:t>
      </w:r>
      <w:r>
        <w:rPr>
          <w:lang w:val="en-US"/>
        </w:rPr>
        <w:t xml:space="preserve"> appropriate because the only issue preventing the </w:t>
      </w:r>
      <w:r w:rsidR="00D7557D" w:rsidRPr="00D7557D">
        <w:rPr>
          <w:lang w:val="en-US"/>
        </w:rPr>
        <w:t xml:space="preserve">approval of the </w:t>
      </w:r>
      <w:r w:rsidR="00E47EAE">
        <w:rPr>
          <w:lang w:val="en-US"/>
        </w:rPr>
        <w:t>A</w:t>
      </w:r>
      <w:r w:rsidR="00D7557D" w:rsidRPr="00D7557D">
        <w:rPr>
          <w:lang w:val="en-US"/>
        </w:rPr>
        <w:t>pplication is</w:t>
      </w:r>
      <w:r>
        <w:rPr>
          <w:lang w:val="en-US"/>
        </w:rPr>
        <w:t xml:space="preserve"> the lack of security.</w:t>
      </w:r>
    </w:p>
    <w:p w:rsidR="00E30034" w:rsidRPr="006C3B65" w:rsidRDefault="006F641F" w:rsidP="00DB1640">
      <w:pPr>
        <w:rPr>
          <w:lang w:val="en-US"/>
        </w:rPr>
      </w:pPr>
      <w:r>
        <w:rPr>
          <w:lang w:val="en-US"/>
        </w:rPr>
        <w:br w:type="page"/>
      </w:r>
    </w:p>
    <w:p w:rsidR="00584436" w:rsidRPr="00DB1640" w:rsidRDefault="00F4610A" w:rsidP="00F4610A">
      <w:pPr>
        <w:pStyle w:val="11Subheading1"/>
      </w:pPr>
      <w:bookmarkStart w:id="61" w:name="_Toc325987273"/>
      <w:r>
        <w:lastRenderedPageBreak/>
        <w:t>3.</w:t>
      </w:r>
      <w:r w:rsidR="00BC58F1">
        <w:t>4</w:t>
      </w:r>
      <w:r w:rsidR="0010309F" w:rsidRPr="00DB1640">
        <w:tab/>
      </w:r>
      <w:r w:rsidR="00396418">
        <w:t>Type-</w:t>
      </w:r>
      <w:r w:rsidR="00D7557D" w:rsidRPr="00DB1640">
        <w:t>B – New Term Loan with Partial Security</w:t>
      </w:r>
      <w:bookmarkEnd w:id="61"/>
      <w:r w:rsidR="00D7557D" w:rsidRPr="00DB1640">
        <w:t xml:space="preserve"> </w:t>
      </w:r>
    </w:p>
    <w:p w:rsidR="00E47EAE" w:rsidRPr="003F290A" w:rsidRDefault="00E47EAE" w:rsidP="00E47EAE">
      <w:pPr>
        <w:pStyle w:val="NoSpacing"/>
        <w:tabs>
          <w:tab w:val="left" w:pos="2835"/>
        </w:tabs>
        <w:jc w:val="both"/>
        <w:rPr>
          <w:b/>
        </w:rPr>
      </w:pPr>
      <w:r>
        <w:rPr>
          <w:b/>
        </w:rPr>
        <w:t>Eligibility Criteria</w:t>
      </w:r>
    </w:p>
    <w:p w:rsidR="00E47EAE" w:rsidRDefault="00E47EAE" w:rsidP="006A7CC2">
      <w:pPr>
        <w:pStyle w:val="NoSpacing"/>
        <w:tabs>
          <w:tab w:val="left" w:pos="2835"/>
        </w:tabs>
        <w:jc w:val="both"/>
      </w:pPr>
    </w:p>
    <w:p w:rsidR="00584436" w:rsidRDefault="00317408" w:rsidP="006A7CC2">
      <w:pPr>
        <w:pStyle w:val="NoSpacing"/>
        <w:tabs>
          <w:tab w:val="left" w:pos="2835"/>
        </w:tabs>
        <w:jc w:val="both"/>
      </w:pPr>
      <w:r>
        <w:t>Amount:</w:t>
      </w:r>
      <w:r>
        <w:tab/>
        <w:t>Minimum £1</w:t>
      </w:r>
      <w:r w:rsidR="00E47EAE">
        <w:t>k</w:t>
      </w:r>
      <w:r>
        <w:t xml:space="preserve"> up to maximum £1m </w:t>
      </w:r>
    </w:p>
    <w:p w:rsidR="001F331F" w:rsidRDefault="001F331F" w:rsidP="006A7CC2">
      <w:pPr>
        <w:pStyle w:val="NoSpacing"/>
        <w:tabs>
          <w:tab w:val="left" w:pos="2835"/>
        </w:tabs>
        <w:jc w:val="both"/>
      </w:pPr>
    </w:p>
    <w:p w:rsidR="00584436" w:rsidRDefault="00317408" w:rsidP="006A7CC2">
      <w:pPr>
        <w:pStyle w:val="NoSpacing"/>
        <w:tabs>
          <w:tab w:val="left" w:pos="2835"/>
        </w:tabs>
        <w:ind w:left="2835" w:hanging="2835"/>
        <w:jc w:val="both"/>
      </w:pPr>
      <w:r>
        <w:t>Purpose</w:t>
      </w:r>
      <w:r w:rsidR="009F7B2F">
        <w:t>:</w:t>
      </w:r>
      <w:r w:rsidR="009F7B2F">
        <w:tab/>
      </w:r>
      <w:r>
        <w:t xml:space="preserve">To be used for new borrowings via term loan where the </w:t>
      </w:r>
      <w:r w:rsidR="00806BFB">
        <w:t>Borrower</w:t>
      </w:r>
      <w:r>
        <w:t xml:space="preserve"> is viable but has some though insufficient security to secure the borrowing requirement according to the </w:t>
      </w:r>
      <w:r w:rsidR="00B02E85">
        <w:t>Lender</w:t>
      </w:r>
      <w:r>
        <w:t>’s normal credit criteria</w:t>
      </w:r>
    </w:p>
    <w:p w:rsidR="001F331F" w:rsidRDefault="001F331F" w:rsidP="006A7CC2">
      <w:pPr>
        <w:pStyle w:val="NoSpacing"/>
        <w:tabs>
          <w:tab w:val="left" w:pos="2835"/>
        </w:tabs>
        <w:ind w:left="3600" w:hanging="3600"/>
        <w:jc w:val="both"/>
      </w:pPr>
    </w:p>
    <w:p w:rsidR="008C2BC2" w:rsidRDefault="008C2BC2" w:rsidP="008C2BC2">
      <w:pPr>
        <w:pStyle w:val="NoSpacing"/>
        <w:ind w:left="2835" w:hanging="2835"/>
        <w:jc w:val="both"/>
      </w:pPr>
      <w:r>
        <w:t>Lending Product</w:t>
      </w:r>
      <w:r w:rsidR="00F23C92">
        <w:t>:</w:t>
      </w:r>
      <w:r>
        <w:tab/>
        <w:t>Term Loan</w:t>
      </w:r>
    </w:p>
    <w:p w:rsidR="008C2BC2" w:rsidRDefault="008C2BC2" w:rsidP="006A7CC2">
      <w:pPr>
        <w:pStyle w:val="NoSpacing"/>
        <w:tabs>
          <w:tab w:val="left" w:pos="2835"/>
        </w:tabs>
        <w:jc w:val="both"/>
      </w:pPr>
    </w:p>
    <w:p w:rsidR="001F331F" w:rsidRDefault="00317408" w:rsidP="006A7CC2">
      <w:pPr>
        <w:pStyle w:val="NoSpacing"/>
        <w:tabs>
          <w:tab w:val="left" w:pos="2835"/>
        </w:tabs>
        <w:jc w:val="both"/>
      </w:pPr>
      <w:r>
        <w:t xml:space="preserve">Guarantee Term: </w:t>
      </w:r>
      <w:r>
        <w:tab/>
        <w:t>Minimum 3 months up to maximum 10 years</w:t>
      </w:r>
      <w:r>
        <w:tab/>
      </w:r>
    </w:p>
    <w:p w:rsidR="00584436" w:rsidRDefault="00317408" w:rsidP="006A7CC2">
      <w:pPr>
        <w:pStyle w:val="NoSpacing"/>
        <w:tabs>
          <w:tab w:val="left" w:pos="2835"/>
        </w:tabs>
        <w:jc w:val="both"/>
      </w:pPr>
      <w:r>
        <w:t xml:space="preserve"> </w:t>
      </w:r>
    </w:p>
    <w:p w:rsidR="00584436" w:rsidRDefault="00B02E85" w:rsidP="00E47EAE">
      <w:pPr>
        <w:pStyle w:val="NoSpacing"/>
        <w:tabs>
          <w:tab w:val="left" w:pos="2835"/>
        </w:tabs>
        <w:ind w:left="2835" w:hanging="2835"/>
        <w:jc w:val="both"/>
      </w:pPr>
      <w:r>
        <w:t>Premium</w:t>
      </w:r>
      <w:r w:rsidR="00317408">
        <w:t xml:space="preserve"> Payment:</w:t>
      </w:r>
      <w:r w:rsidR="00317408">
        <w:tab/>
      </w:r>
      <w:r w:rsidR="001F331F">
        <w:t>2</w:t>
      </w:r>
      <w:r w:rsidR="00607EE2">
        <w:t>% p</w:t>
      </w:r>
      <w:r w:rsidR="00E47EAE">
        <w:t xml:space="preserve">er </w:t>
      </w:r>
      <w:r w:rsidR="00607EE2">
        <w:t>a</w:t>
      </w:r>
      <w:r w:rsidR="00E47EAE">
        <w:t>nnum</w:t>
      </w:r>
      <w:r w:rsidR="00607EE2">
        <w:t>, q</w:t>
      </w:r>
      <w:r w:rsidR="00317408">
        <w:t xml:space="preserve">uarterly in advance against outstanding loan balance  </w:t>
      </w:r>
    </w:p>
    <w:p w:rsidR="001F331F" w:rsidRDefault="001F331F" w:rsidP="006A7CC2">
      <w:pPr>
        <w:pStyle w:val="NoSpacing"/>
        <w:tabs>
          <w:tab w:val="left" w:pos="2835"/>
        </w:tabs>
        <w:ind w:left="3600" w:hanging="3600"/>
        <w:jc w:val="both"/>
      </w:pPr>
    </w:p>
    <w:p w:rsidR="00584436" w:rsidRDefault="00B02E85" w:rsidP="006A7CC2">
      <w:pPr>
        <w:pStyle w:val="NoSpacing"/>
        <w:tabs>
          <w:tab w:val="left" w:pos="2835"/>
        </w:tabs>
        <w:ind w:left="2835" w:hanging="2835"/>
        <w:jc w:val="both"/>
      </w:pPr>
      <w:r>
        <w:t>Lender</w:t>
      </w:r>
      <w:r w:rsidR="00317408">
        <w:t xml:space="preserve"> Security:</w:t>
      </w:r>
      <w:r w:rsidR="00317408">
        <w:tab/>
        <w:t xml:space="preserve">Subject to the </w:t>
      </w:r>
      <w:r>
        <w:t>Lender</w:t>
      </w:r>
      <w:r w:rsidR="00317408">
        <w:t xml:space="preserve">’s normal commercial criteria, all available security (business or personal, excluding </w:t>
      </w:r>
      <w:r w:rsidR="00F92F15">
        <w:t>PPR</w:t>
      </w:r>
      <w:r w:rsidR="00317408">
        <w:t>) should be c</w:t>
      </w:r>
      <w:r w:rsidR="002F67A9">
        <w:t xml:space="preserve">onsidered to back the EFG </w:t>
      </w:r>
      <w:r w:rsidR="00F92F15">
        <w:t>l</w:t>
      </w:r>
      <w:r w:rsidR="002F67A9">
        <w:t>oan</w:t>
      </w:r>
    </w:p>
    <w:p w:rsidR="001F331F" w:rsidRDefault="001F331F" w:rsidP="006A7CC2">
      <w:pPr>
        <w:pStyle w:val="NoSpacing"/>
        <w:tabs>
          <w:tab w:val="left" w:pos="2835"/>
        </w:tabs>
        <w:ind w:left="3600" w:hanging="3600"/>
        <w:jc w:val="both"/>
      </w:pPr>
    </w:p>
    <w:p w:rsidR="00584436" w:rsidRDefault="00317408" w:rsidP="006A7CC2">
      <w:pPr>
        <w:pStyle w:val="NoSpacing"/>
        <w:tabs>
          <w:tab w:val="left" w:pos="2835"/>
        </w:tabs>
        <w:ind w:left="2835" w:hanging="2835"/>
        <w:jc w:val="both"/>
      </w:pPr>
      <w:r w:rsidRPr="00340656">
        <w:t>Operational Considerations</w:t>
      </w:r>
      <w:r>
        <w:t xml:space="preserve">: </w:t>
      </w:r>
      <w:r>
        <w:tab/>
        <w:t xml:space="preserve">Where </w:t>
      </w:r>
      <w:r w:rsidR="00025BC5">
        <w:t>additional security (of any kind and value</w:t>
      </w:r>
      <w:r w:rsidR="00E96D7F">
        <w:t xml:space="preserve">, </w:t>
      </w:r>
      <w:r w:rsidR="00E96D7F" w:rsidRPr="00F92F15">
        <w:t xml:space="preserve">including </w:t>
      </w:r>
      <w:r w:rsidR="00B655AE" w:rsidRPr="00F92F15">
        <w:t>Personal Guarantees</w:t>
      </w:r>
      <w:r>
        <w:t xml:space="preserve">) is being provided by the </w:t>
      </w:r>
      <w:r w:rsidR="00806BFB">
        <w:t>Borrower</w:t>
      </w:r>
      <w:r w:rsidR="00E10847">
        <w:t xml:space="preserve"> in support of the EFG facility</w:t>
      </w:r>
      <w:r>
        <w:t xml:space="preserve">, the application should be entered onto the EFG </w:t>
      </w:r>
      <w:r w:rsidR="004522B0">
        <w:t>Web Portal</w:t>
      </w:r>
      <w:r w:rsidR="00396418">
        <w:t xml:space="preserve"> as a Type-</w:t>
      </w:r>
      <w:r>
        <w:t>B loan</w:t>
      </w:r>
    </w:p>
    <w:p w:rsidR="006A7CC2" w:rsidRDefault="006A7CC2" w:rsidP="006A7CC2">
      <w:pPr>
        <w:pStyle w:val="NoSpacing"/>
        <w:tabs>
          <w:tab w:val="left" w:pos="2835"/>
        </w:tabs>
        <w:ind w:left="2835" w:hanging="2835"/>
      </w:pPr>
    </w:p>
    <w:p w:rsidR="00ED1A91" w:rsidRPr="00745FC6" w:rsidRDefault="00D7557D" w:rsidP="00DB1640">
      <w:pPr>
        <w:rPr>
          <w:b/>
          <w:color w:val="E36C0A" w:themeColor="accent6" w:themeShade="BF"/>
          <w:lang w:val="en-US"/>
        </w:rPr>
      </w:pPr>
      <w:r w:rsidRPr="00745FC6">
        <w:rPr>
          <w:b/>
          <w:color w:val="E36C0A" w:themeColor="accent6" w:themeShade="BF"/>
          <w:lang w:val="en-US"/>
        </w:rPr>
        <w:t>Example of Type</w:t>
      </w:r>
      <w:r w:rsidR="00396418">
        <w:rPr>
          <w:b/>
          <w:color w:val="E36C0A" w:themeColor="accent6" w:themeShade="BF"/>
          <w:lang w:val="en-US"/>
        </w:rPr>
        <w:t>-</w:t>
      </w:r>
      <w:r w:rsidRPr="00745FC6">
        <w:rPr>
          <w:b/>
          <w:color w:val="E36C0A" w:themeColor="accent6" w:themeShade="BF"/>
          <w:lang w:val="en-US"/>
        </w:rPr>
        <w:t>B lending (1)</w:t>
      </w:r>
    </w:p>
    <w:p w:rsidR="00ED1A91" w:rsidRPr="00E10847" w:rsidRDefault="00D7557D" w:rsidP="002865F7">
      <w:pPr>
        <w:rPr>
          <w:lang w:val="en-US"/>
        </w:rPr>
      </w:pPr>
      <w:r w:rsidRPr="00D7557D">
        <w:rPr>
          <w:lang w:val="en-US"/>
        </w:rPr>
        <w:t>The Application:</w:t>
      </w:r>
    </w:p>
    <w:p w:rsidR="00ED1A91" w:rsidRDefault="00D7557D" w:rsidP="002865F7">
      <w:pPr>
        <w:pStyle w:val="NoSpacing"/>
        <w:numPr>
          <w:ilvl w:val="0"/>
          <w:numId w:val="8"/>
        </w:numPr>
        <w:jc w:val="both"/>
        <w:rPr>
          <w:lang w:val="en-US"/>
        </w:rPr>
      </w:pPr>
      <w:r w:rsidRPr="00D7557D">
        <w:rPr>
          <w:lang w:val="en-US"/>
        </w:rPr>
        <w:t>An exist</w:t>
      </w:r>
      <w:r w:rsidR="006A7CC2">
        <w:rPr>
          <w:lang w:val="en-US"/>
        </w:rPr>
        <w:t>ing business wishes to borrow £5</w:t>
      </w:r>
      <w:r w:rsidRPr="00D7557D">
        <w:rPr>
          <w:lang w:val="en-US"/>
        </w:rPr>
        <w:t xml:space="preserve">0k to refurbish its commercial premises. </w:t>
      </w:r>
    </w:p>
    <w:p w:rsidR="00BB636F" w:rsidRPr="00E10847" w:rsidRDefault="00BB636F" w:rsidP="002865F7">
      <w:pPr>
        <w:pStyle w:val="NoSpacing"/>
        <w:ind w:left="720"/>
        <w:jc w:val="both"/>
        <w:rPr>
          <w:lang w:val="en-US"/>
        </w:rPr>
      </w:pPr>
    </w:p>
    <w:p w:rsidR="00BB636F" w:rsidRDefault="00D7557D" w:rsidP="002865F7">
      <w:pPr>
        <w:pStyle w:val="NoSpacing"/>
        <w:numPr>
          <w:ilvl w:val="0"/>
          <w:numId w:val="8"/>
        </w:numPr>
        <w:jc w:val="both"/>
        <w:rPr>
          <w:lang w:val="en-US"/>
        </w:rPr>
      </w:pPr>
      <w:r w:rsidRPr="00D7557D">
        <w:rPr>
          <w:lang w:val="en-US"/>
        </w:rPr>
        <w:t>It currently has a commercial mortgage of £400k on a property valued at £575k, representing LTV of 70%</w:t>
      </w:r>
      <w:r w:rsidR="006C3B65">
        <w:rPr>
          <w:lang w:val="en-US"/>
        </w:rPr>
        <w:t>*</w:t>
      </w:r>
      <w:r w:rsidRPr="00D7557D">
        <w:rPr>
          <w:lang w:val="en-US"/>
        </w:rPr>
        <w:t xml:space="preserve">, which is the </w:t>
      </w:r>
      <w:r w:rsidR="00B02E85">
        <w:rPr>
          <w:lang w:val="en-US"/>
        </w:rPr>
        <w:t>Lender</w:t>
      </w:r>
      <w:r w:rsidRPr="00D7557D">
        <w:rPr>
          <w:lang w:val="en-US"/>
        </w:rPr>
        <w:t>’s maximum LTV.</w:t>
      </w:r>
    </w:p>
    <w:p w:rsidR="00BB636F" w:rsidRPr="00BB636F" w:rsidRDefault="00BB636F" w:rsidP="002865F7">
      <w:pPr>
        <w:pStyle w:val="NoSpacing"/>
        <w:jc w:val="both"/>
        <w:rPr>
          <w:lang w:val="en-US"/>
        </w:rPr>
      </w:pPr>
    </w:p>
    <w:p w:rsidR="003A58D4" w:rsidRDefault="00D7557D" w:rsidP="002865F7">
      <w:pPr>
        <w:pStyle w:val="NoSpacing"/>
        <w:numPr>
          <w:ilvl w:val="0"/>
          <w:numId w:val="8"/>
        </w:numPr>
        <w:jc w:val="both"/>
        <w:rPr>
          <w:lang w:val="en-US"/>
        </w:rPr>
      </w:pPr>
      <w:r w:rsidRPr="00D7557D">
        <w:rPr>
          <w:lang w:val="en-US"/>
        </w:rPr>
        <w:t>It is anticipated th</w:t>
      </w:r>
      <w:r w:rsidR="006A7CC2">
        <w:rPr>
          <w:lang w:val="en-US"/>
        </w:rPr>
        <w:t>at the refurbishment will add £5</w:t>
      </w:r>
      <w:r w:rsidRPr="00D7557D">
        <w:rPr>
          <w:lang w:val="en-US"/>
        </w:rPr>
        <w:t>0k of value to the property.</w:t>
      </w:r>
    </w:p>
    <w:p w:rsidR="00BB636F" w:rsidRPr="00E10847" w:rsidRDefault="00BB636F" w:rsidP="002865F7">
      <w:pPr>
        <w:pStyle w:val="NoSpacing"/>
        <w:jc w:val="both"/>
        <w:rPr>
          <w:lang w:val="en-US"/>
        </w:rPr>
      </w:pPr>
    </w:p>
    <w:p w:rsidR="00ED1A91" w:rsidRDefault="00D7557D" w:rsidP="002865F7">
      <w:pPr>
        <w:pStyle w:val="NoSpacing"/>
        <w:numPr>
          <w:ilvl w:val="0"/>
          <w:numId w:val="8"/>
        </w:numPr>
        <w:jc w:val="both"/>
        <w:rPr>
          <w:lang w:val="en-US"/>
        </w:rPr>
      </w:pPr>
      <w:r w:rsidRPr="00D7557D">
        <w:rPr>
          <w:lang w:val="en-US"/>
        </w:rPr>
        <w:t>No more security is available.</w:t>
      </w:r>
    </w:p>
    <w:p w:rsidR="00BB636F" w:rsidRDefault="00BB636F" w:rsidP="002865F7">
      <w:pPr>
        <w:pStyle w:val="NoSpacing"/>
        <w:ind w:left="720"/>
        <w:jc w:val="both"/>
        <w:rPr>
          <w:lang w:val="en-US"/>
        </w:rPr>
      </w:pPr>
    </w:p>
    <w:p w:rsidR="00584436" w:rsidRDefault="00BB636F" w:rsidP="002865F7">
      <w:pPr>
        <w:pStyle w:val="NoSpacing"/>
        <w:jc w:val="both"/>
        <w:rPr>
          <w:rFonts w:ascii="Calibri" w:hAnsi="Calibri"/>
          <w:i/>
        </w:rPr>
      </w:pPr>
      <w:r>
        <w:rPr>
          <w:rFonts w:ascii="Calibri" w:hAnsi="Calibri"/>
          <w:i/>
        </w:rPr>
        <w:t>*</w:t>
      </w:r>
      <w:r w:rsidR="00D7557D" w:rsidRPr="00D7557D">
        <w:rPr>
          <w:rFonts w:ascii="Calibri" w:hAnsi="Calibri"/>
          <w:i/>
        </w:rPr>
        <w:t xml:space="preserve">Note: the 70% LTV is for illustrative purposes only – normal </w:t>
      </w:r>
      <w:r w:rsidR="00B02E85">
        <w:rPr>
          <w:rFonts w:ascii="Calibri" w:hAnsi="Calibri"/>
          <w:i/>
        </w:rPr>
        <w:t>Lender</w:t>
      </w:r>
      <w:r w:rsidR="00D7557D" w:rsidRPr="00D7557D">
        <w:rPr>
          <w:rFonts w:ascii="Calibri" w:hAnsi="Calibri"/>
          <w:i/>
        </w:rPr>
        <w:t xml:space="preserve"> credit criteria, including specification of LTVs, will apply in all instances</w:t>
      </w:r>
      <w:r w:rsidR="00767376">
        <w:rPr>
          <w:rFonts w:ascii="Calibri" w:hAnsi="Calibri"/>
          <w:i/>
        </w:rPr>
        <w:t>.</w:t>
      </w:r>
    </w:p>
    <w:p w:rsidR="00BB636F" w:rsidRDefault="00BB636F" w:rsidP="00BB636F">
      <w:pPr>
        <w:pStyle w:val="NoSpacing"/>
        <w:rPr>
          <w:rFonts w:ascii="Calibri" w:hAnsi="Calibri"/>
          <w:i/>
        </w:rPr>
      </w:pPr>
    </w:p>
    <w:p w:rsidR="00ED1A91" w:rsidRPr="00E10847" w:rsidRDefault="00396418" w:rsidP="00DB1640">
      <w:pPr>
        <w:rPr>
          <w:lang w:val="en-US"/>
        </w:rPr>
      </w:pPr>
      <w:r>
        <w:rPr>
          <w:lang w:val="en-US"/>
        </w:rPr>
        <w:t>The Outcome – Using Type-</w:t>
      </w:r>
      <w:r w:rsidR="00D7557D" w:rsidRPr="00D7557D">
        <w:rPr>
          <w:lang w:val="en-US"/>
        </w:rPr>
        <w:t>B EFG</w:t>
      </w:r>
      <w:r w:rsidR="00BB636F">
        <w:rPr>
          <w:lang w:val="en-US"/>
        </w:rPr>
        <w:t>:</w:t>
      </w:r>
    </w:p>
    <w:p w:rsidR="00ED1A91" w:rsidRDefault="00D7557D" w:rsidP="005C71B8">
      <w:pPr>
        <w:pStyle w:val="NoSpacing"/>
        <w:numPr>
          <w:ilvl w:val="0"/>
          <w:numId w:val="9"/>
        </w:numPr>
        <w:jc w:val="both"/>
        <w:rPr>
          <w:lang w:val="en-US"/>
        </w:rPr>
      </w:pPr>
      <w:r w:rsidRPr="00D7557D">
        <w:rPr>
          <w:lang w:val="en-US"/>
        </w:rPr>
        <w:t xml:space="preserve">The RM assesses that the </w:t>
      </w:r>
      <w:r w:rsidR="006A7CC2">
        <w:rPr>
          <w:lang w:val="en-US"/>
        </w:rPr>
        <w:t>Applicant can afford to repay £5</w:t>
      </w:r>
      <w:r w:rsidRPr="00D7557D">
        <w:rPr>
          <w:lang w:val="en-US"/>
        </w:rPr>
        <w:t>0k over a 3</w:t>
      </w:r>
      <w:r w:rsidR="00F92F15">
        <w:rPr>
          <w:lang w:val="en-US"/>
        </w:rPr>
        <w:t>-</w:t>
      </w:r>
      <w:r w:rsidRPr="00D7557D">
        <w:rPr>
          <w:lang w:val="en-US"/>
        </w:rPr>
        <w:t xml:space="preserve">year period, assessed according to </w:t>
      </w:r>
      <w:r w:rsidR="002865F7">
        <w:rPr>
          <w:lang w:val="en-US"/>
        </w:rPr>
        <w:t>the</w:t>
      </w:r>
      <w:r w:rsidRPr="00D7557D">
        <w:rPr>
          <w:lang w:val="en-US"/>
        </w:rPr>
        <w:t xml:space="preserve"> </w:t>
      </w:r>
      <w:r w:rsidR="00B02E85">
        <w:rPr>
          <w:lang w:val="en-US"/>
        </w:rPr>
        <w:t>Lender</w:t>
      </w:r>
      <w:r w:rsidR="002865F7">
        <w:rPr>
          <w:lang w:val="en-US"/>
        </w:rPr>
        <w:t>’s normal</w:t>
      </w:r>
      <w:r w:rsidRPr="00D7557D">
        <w:rPr>
          <w:lang w:val="en-US"/>
        </w:rPr>
        <w:t xml:space="preserve"> lending criteria. </w:t>
      </w:r>
    </w:p>
    <w:p w:rsidR="00BB636F" w:rsidRDefault="00BB636F" w:rsidP="00BB636F">
      <w:pPr>
        <w:pStyle w:val="NoSpacing"/>
        <w:ind w:left="720"/>
        <w:jc w:val="both"/>
        <w:rPr>
          <w:lang w:val="en-US"/>
        </w:rPr>
      </w:pPr>
    </w:p>
    <w:p w:rsidR="00F92F15" w:rsidRDefault="00F92F15" w:rsidP="00BB636F">
      <w:pPr>
        <w:pStyle w:val="NoSpacing"/>
        <w:ind w:left="720"/>
        <w:jc w:val="both"/>
        <w:rPr>
          <w:lang w:val="en-US"/>
        </w:rPr>
      </w:pPr>
    </w:p>
    <w:p w:rsidR="00F92F15" w:rsidRPr="00E10847" w:rsidRDefault="00F92F15" w:rsidP="00BB636F">
      <w:pPr>
        <w:pStyle w:val="NoSpacing"/>
        <w:ind w:left="720"/>
        <w:jc w:val="both"/>
        <w:rPr>
          <w:lang w:val="en-US"/>
        </w:rPr>
      </w:pPr>
    </w:p>
    <w:p w:rsidR="00ED1A91" w:rsidRDefault="00D7557D" w:rsidP="005C71B8">
      <w:pPr>
        <w:pStyle w:val="NoSpacing"/>
        <w:numPr>
          <w:ilvl w:val="0"/>
          <w:numId w:val="9"/>
        </w:numPr>
        <w:jc w:val="both"/>
        <w:rPr>
          <w:lang w:val="en-US"/>
        </w:rPr>
      </w:pPr>
      <w:r w:rsidRPr="00D7557D">
        <w:rPr>
          <w:lang w:val="en-US"/>
        </w:rPr>
        <w:lastRenderedPageBreak/>
        <w:t>The RM is minded</w:t>
      </w:r>
      <w:r w:rsidR="00F92F15">
        <w:rPr>
          <w:lang w:val="en-US"/>
        </w:rPr>
        <w:t>,</w:t>
      </w:r>
      <w:r w:rsidRPr="00D7557D">
        <w:rPr>
          <w:lang w:val="en-US"/>
        </w:rPr>
        <w:t xml:space="preserve"> however</w:t>
      </w:r>
      <w:r w:rsidR="00F92F15">
        <w:rPr>
          <w:lang w:val="en-US"/>
        </w:rPr>
        <w:t>,</w:t>
      </w:r>
      <w:r w:rsidRPr="00D7557D">
        <w:rPr>
          <w:lang w:val="en-US"/>
        </w:rPr>
        <w:t xml:space="preserve"> to decline the application because a) total facilities relating to the property will be £4</w:t>
      </w:r>
      <w:r w:rsidR="006A7CC2">
        <w:rPr>
          <w:lang w:val="en-US"/>
        </w:rPr>
        <w:t>5</w:t>
      </w:r>
      <w:r w:rsidRPr="00D7557D">
        <w:rPr>
          <w:lang w:val="en-US"/>
        </w:rPr>
        <w:t>0k, against a revised property valuation of £6</w:t>
      </w:r>
      <w:r w:rsidR="00565CE3">
        <w:rPr>
          <w:lang w:val="en-US"/>
        </w:rPr>
        <w:t>2</w:t>
      </w:r>
      <w:r w:rsidRPr="00D7557D">
        <w:rPr>
          <w:lang w:val="en-US"/>
        </w:rPr>
        <w:t>5k, giving a LTV of 7</w:t>
      </w:r>
      <w:r w:rsidR="00565CE3">
        <w:rPr>
          <w:lang w:val="en-US"/>
        </w:rPr>
        <w:t>2</w:t>
      </w:r>
      <w:r w:rsidRPr="00D7557D">
        <w:rPr>
          <w:lang w:val="en-US"/>
        </w:rPr>
        <w:t xml:space="preserve">%, which is above the </w:t>
      </w:r>
      <w:r w:rsidR="00B02E85">
        <w:rPr>
          <w:lang w:val="en-US"/>
        </w:rPr>
        <w:t>Lender</w:t>
      </w:r>
      <w:r w:rsidRPr="00D7557D">
        <w:rPr>
          <w:lang w:val="en-US"/>
        </w:rPr>
        <w:t>’s maximum LTV; and b) there is no further security available.</w:t>
      </w:r>
    </w:p>
    <w:p w:rsidR="00BB636F" w:rsidRPr="00E10847" w:rsidRDefault="00BB636F" w:rsidP="00BB636F">
      <w:pPr>
        <w:pStyle w:val="NoSpacing"/>
        <w:ind w:left="720"/>
        <w:jc w:val="both"/>
        <w:rPr>
          <w:lang w:val="en-US"/>
        </w:rPr>
      </w:pPr>
    </w:p>
    <w:p w:rsidR="00ED1A91" w:rsidRDefault="00D7557D" w:rsidP="005C71B8">
      <w:pPr>
        <w:pStyle w:val="NoSpacing"/>
        <w:numPr>
          <w:ilvl w:val="0"/>
          <w:numId w:val="9"/>
        </w:numPr>
        <w:jc w:val="both"/>
        <w:rPr>
          <w:lang w:val="en-US"/>
        </w:rPr>
      </w:pPr>
      <w:r w:rsidRPr="00D7557D">
        <w:rPr>
          <w:lang w:val="en-US"/>
        </w:rPr>
        <w:t>The use of EFG to facilitate the additional funding requirement is</w:t>
      </w:r>
      <w:r w:rsidR="00F92F15">
        <w:rPr>
          <w:lang w:val="en-US"/>
        </w:rPr>
        <w:t>,</w:t>
      </w:r>
      <w:r w:rsidRPr="00D7557D">
        <w:rPr>
          <w:lang w:val="en-US"/>
        </w:rPr>
        <w:t xml:space="preserve"> therefore</w:t>
      </w:r>
      <w:r w:rsidR="00F92F15">
        <w:rPr>
          <w:lang w:val="en-US"/>
        </w:rPr>
        <w:t>,</w:t>
      </w:r>
      <w:r w:rsidRPr="00D7557D">
        <w:rPr>
          <w:lang w:val="en-US"/>
        </w:rPr>
        <w:t xml:space="preserve"> appropriate because the only issue preventing the approval of the </w:t>
      </w:r>
      <w:r w:rsidR="00F92F15">
        <w:rPr>
          <w:lang w:val="en-US"/>
        </w:rPr>
        <w:t>A</w:t>
      </w:r>
      <w:r w:rsidRPr="00D7557D">
        <w:rPr>
          <w:lang w:val="en-US"/>
        </w:rPr>
        <w:t>pplication is the shortfall in the value of the security.</w:t>
      </w:r>
    </w:p>
    <w:p w:rsidR="00DB1640" w:rsidRDefault="00DB1640" w:rsidP="00DB1640">
      <w:pPr>
        <w:pStyle w:val="NoSpacing"/>
        <w:ind w:left="720"/>
        <w:jc w:val="both"/>
        <w:rPr>
          <w:lang w:val="en-US"/>
        </w:rPr>
      </w:pPr>
    </w:p>
    <w:p w:rsidR="003A58D4" w:rsidRPr="00745FC6" w:rsidRDefault="006A7CC2" w:rsidP="00DB1640">
      <w:pPr>
        <w:rPr>
          <w:b/>
          <w:color w:val="E36C0A" w:themeColor="accent6" w:themeShade="BF"/>
          <w:lang w:val="en-US"/>
        </w:rPr>
      </w:pPr>
      <w:r w:rsidRPr="00745FC6">
        <w:rPr>
          <w:b/>
          <w:color w:val="E36C0A" w:themeColor="accent6" w:themeShade="BF"/>
          <w:lang w:val="en-US"/>
        </w:rPr>
        <w:t xml:space="preserve">Example of </w:t>
      </w:r>
      <w:r w:rsidR="00396418">
        <w:rPr>
          <w:b/>
          <w:color w:val="E36C0A" w:themeColor="accent6" w:themeShade="BF"/>
          <w:lang w:val="en-US"/>
        </w:rPr>
        <w:t>Type-</w:t>
      </w:r>
      <w:r w:rsidR="00D7557D" w:rsidRPr="00745FC6">
        <w:rPr>
          <w:b/>
          <w:color w:val="E36C0A" w:themeColor="accent6" w:themeShade="BF"/>
          <w:lang w:val="en-US"/>
        </w:rPr>
        <w:t>B lending (2)</w:t>
      </w:r>
    </w:p>
    <w:p w:rsidR="003A58D4" w:rsidRPr="006C3B65" w:rsidRDefault="00D7557D" w:rsidP="005C71B8">
      <w:pPr>
        <w:pStyle w:val="NoSpacing"/>
        <w:numPr>
          <w:ilvl w:val="0"/>
          <w:numId w:val="9"/>
        </w:numPr>
        <w:jc w:val="both"/>
        <w:rPr>
          <w:lang w:val="en-US"/>
        </w:rPr>
      </w:pPr>
      <w:r w:rsidRPr="00D7557D">
        <w:rPr>
          <w:lang w:val="en-US"/>
        </w:rPr>
        <w:t xml:space="preserve">The </w:t>
      </w:r>
      <w:r w:rsidR="00F92F15">
        <w:rPr>
          <w:lang w:val="en-US"/>
        </w:rPr>
        <w:t>A</w:t>
      </w:r>
      <w:r w:rsidRPr="00D7557D">
        <w:rPr>
          <w:lang w:val="en-US"/>
        </w:rPr>
        <w:t xml:space="preserve">pplication is the same as in Example (1) </w:t>
      </w:r>
      <w:r w:rsidR="001B19F0" w:rsidRPr="00D7557D">
        <w:rPr>
          <w:lang w:val="en-US"/>
        </w:rPr>
        <w:t>above;</w:t>
      </w:r>
      <w:r w:rsidRPr="00D7557D">
        <w:rPr>
          <w:lang w:val="en-US"/>
        </w:rPr>
        <w:t xml:space="preserve"> </w:t>
      </w:r>
      <w:r w:rsidR="006F641F">
        <w:rPr>
          <w:lang w:val="en-US"/>
        </w:rPr>
        <w:t>however</w:t>
      </w:r>
      <w:r w:rsidR="00F92F15">
        <w:rPr>
          <w:lang w:val="en-US"/>
        </w:rPr>
        <w:t>,</w:t>
      </w:r>
      <w:r w:rsidR="006F641F">
        <w:rPr>
          <w:lang w:val="en-US"/>
        </w:rPr>
        <w:t xml:space="preserve"> the </w:t>
      </w:r>
      <w:r w:rsidR="00806BFB">
        <w:rPr>
          <w:lang w:val="en-US"/>
        </w:rPr>
        <w:t>Borrower</w:t>
      </w:r>
      <w:r w:rsidR="006F641F">
        <w:rPr>
          <w:lang w:val="en-US"/>
        </w:rPr>
        <w:t xml:space="preserve"> is offering to provide a </w:t>
      </w:r>
      <w:r w:rsidR="00B655AE">
        <w:rPr>
          <w:lang w:val="en-US"/>
        </w:rPr>
        <w:t>Personal Guarantee</w:t>
      </w:r>
      <w:r w:rsidR="006F641F">
        <w:rPr>
          <w:lang w:val="en-US"/>
        </w:rPr>
        <w:t xml:space="preserve"> for £25,000 supported by a charge over his main residential property. EFG is INELIGIBLE in these circumstances.</w:t>
      </w:r>
    </w:p>
    <w:p w:rsidR="00F92F15" w:rsidRDefault="00F92F15" w:rsidP="00DB1640">
      <w:pPr>
        <w:rPr>
          <w:b/>
          <w:color w:val="E36C0A" w:themeColor="accent6" w:themeShade="BF"/>
          <w:lang w:val="en-US"/>
        </w:rPr>
      </w:pPr>
    </w:p>
    <w:p w:rsidR="00584436" w:rsidRPr="00745FC6" w:rsidRDefault="006A7CC2" w:rsidP="00DB1640">
      <w:pPr>
        <w:rPr>
          <w:b/>
          <w:color w:val="E36C0A" w:themeColor="accent6" w:themeShade="BF"/>
          <w:lang w:val="en-US"/>
        </w:rPr>
      </w:pPr>
      <w:r w:rsidRPr="00745FC6">
        <w:rPr>
          <w:b/>
          <w:color w:val="E36C0A" w:themeColor="accent6" w:themeShade="BF"/>
          <w:lang w:val="en-US"/>
        </w:rPr>
        <w:t xml:space="preserve">Example of </w:t>
      </w:r>
      <w:r w:rsidR="00396418">
        <w:rPr>
          <w:b/>
          <w:color w:val="E36C0A" w:themeColor="accent6" w:themeShade="BF"/>
          <w:lang w:val="en-US"/>
        </w:rPr>
        <w:t>Type-</w:t>
      </w:r>
      <w:r w:rsidR="00D7557D" w:rsidRPr="00745FC6">
        <w:rPr>
          <w:b/>
          <w:color w:val="E36C0A" w:themeColor="accent6" w:themeShade="BF"/>
          <w:lang w:val="en-US"/>
        </w:rPr>
        <w:t>B lending (3)</w:t>
      </w:r>
    </w:p>
    <w:p w:rsidR="00584436" w:rsidRDefault="00D7557D" w:rsidP="005C71B8">
      <w:pPr>
        <w:pStyle w:val="NoSpacing"/>
        <w:numPr>
          <w:ilvl w:val="0"/>
          <w:numId w:val="9"/>
        </w:numPr>
        <w:jc w:val="both"/>
        <w:rPr>
          <w:lang w:val="en-US"/>
        </w:rPr>
      </w:pPr>
      <w:r w:rsidRPr="00D7557D">
        <w:rPr>
          <w:lang w:val="en-US"/>
        </w:rPr>
        <w:t xml:space="preserve">The </w:t>
      </w:r>
      <w:r w:rsidR="00F92F15">
        <w:rPr>
          <w:lang w:val="en-US"/>
        </w:rPr>
        <w:t>A</w:t>
      </w:r>
      <w:r w:rsidRPr="00D7557D">
        <w:rPr>
          <w:lang w:val="en-US"/>
        </w:rPr>
        <w:t xml:space="preserve">pplication is the same as in Example (1) </w:t>
      </w:r>
      <w:r w:rsidR="001B19F0" w:rsidRPr="00D7557D">
        <w:rPr>
          <w:lang w:val="en-US"/>
        </w:rPr>
        <w:t>above;</w:t>
      </w:r>
      <w:r w:rsidRPr="00D7557D">
        <w:rPr>
          <w:lang w:val="en-US"/>
        </w:rPr>
        <w:t xml:space="preserve"> however</w:t>
      </w:r>
      <w:r w:rsidR="00F92F15">
        <w:rPr>
          <w:lang w:val="en-US"/>
        </w:rPr>
        <w:t>,</w:t>
      </w:r>
      <w:r w:rsidRPr="00D7557D">
        <w:rPr>
          <w:lang w:val="en-US"/>
        </w:rPr>
        <w:t xml:space="preserve"> the </w:t>
      </w:r>
      <w:r w:rsidR="00806BFB">
        <w:rPr>
          <w:lang w:val="en-US"/>
        </w:rPr>
        <w:t>Borrower</w:t>
      </w:r>
      <w:r w:rsidRPr="00D7557D">
        <w:rPr>
          <w:lang w:val="en-US"/>
        </w:rPr>
        <w:t xml:space="preserve"> is offering an </w:t>
      </w:r>
      <w:r w:rsidR="00F92F15">
        <w:rPr>
          <w:lang w:val="en-US"/>
        </w:rPr>
        <w:t>U</w:t>
      </w:r>
      <w:r w:rsidRPr="00D7557D">
        <w:rPr>
          <w:lang w:val="en-US"/>
        </w:rPr>
        <w:t xml:space="preserve">nsupported </w:t>
      </w:r>
      <w:r w:rsidR="00B655AE">
        <w:rPr>
          <w:lang w:val="en-US"/>
        </w:rPr>
        <w:t>Personal Guarantee</w:t>
      </w:r>
      <w:r w:rsidRPr="00D7557D">
        <w:rPr>
          <w:lang w:val="en-US"/>
        </w:rPr>
        <w:t xml:space="preserve">. EFG is ELIGIBLE for the full additional borrowing requirement, </w:t>
      </w:r>
      <w:r w:rsidR="00B655AE">
        <w:rPr>
          <w:lang w:val="en-US"/>
        </w:rPr>
        <w:t>Personal Guarantee</w:t>
      </w:r>
      <w:r w:rsidRPr="00D7557D">
        <w:rPr>
          <w:lang w:val="en-US"/>
        </w:rPr>
        <w:t xml:space="preserve"> also to be provided.</w:t>
      </w:r>
    </w:p>
    <w:p w:rsidR="00584436" w:rsidRDefault="00584436" w:rsidP="00DB1640">
      <w:pPr>
        <w:pStyle w:val="ListParagraph"/>
        <w:rPr>
          <w:lang w:val="en-US"/>
        </w:rPr>
      </w:pPr>
    </w:p>
    <w:p w:rsidR="00802EFE" w:rsidRPr="00745FC6" w:rsidRDefault="00802EFE" w:rsidP="00DB1640">
      <w:pPr>
        <w:rPr>
          <w:b/>
        </w:rPr>
      </w:pPr>
      <w:r w:rsidRPr="00745FC6">
        <w:rPr>
          <w:b/>
        </w:rPr>
        <w:t xml:space="preserve">Flexibility between </w:t>
      </w:r>
      <w:r w:rsidR="00396418">
        <w:rPr>
          <w:b/>
        </w:rPr>
        <w:t>Type-</w:t>
      </w:r>
      <w:r w:rsidRPr="00745FC6">
        <w:rPr>
          <w:b/>
        </w:rPr>
        <w:t xml:space="preserve">A and </w:t>
      </w:r>
      <w:r w:rsidR="00396418">
        <w:rPr>
          <w:b/>
        </w:rPr>
        <w:t>Type-</w:t>
      </w:r>
      <w:r w:rsidRPr="00745FC6">
        <w:rPr>
          <w:b/>
        </w:rPr>
        <w:t>B facilities</w:t>
      </w:r>
    </w:p>
    <w:p w:rsidR="00802EFE" w:rsidRDefault="00802EFE" w:rsidP="00BB636F">
      <w:pPr>
        <w:pStyle w:val="NoSpacing"/>
        <w:jc w:val="both"/>
      </w:pPr>
      <w:r>
        <w:t>In</w:t>
      </w:r>
      <w:r w:rsidR="006A7CC2">
        <w:t xml:space="preserve"> many </w:t>
      </w:r>
      <w:r w:rsidR="00396418">
        <w:t>Type-</w:t>
      </w:r>
      <w:r>
        <w:t xml:space="preserve">B scenarios, following normal lending criteria, the </w:t>
      </w:r>
      <w:r w:rsidR="00591ED3">
        <w:t>availability</w:t>
      </w:r>
      <w:r>
        <w:t xml:space="preserve"> of the additional security</w:t>
      </w:r>
      <w:r w:rsidR="00591ED3">
        <w:t xml:space="preserve"> by the </w:t>
      </w:r>
      <w:r w:rsidR="00315227">
        <w:t>B</w:t>
      </w:r>
      <w:r w:rsidR="00591ED3">
        <w:t>orrower</w:t>
      </w:r>
      <w:r>
        <w:t xml:space="preserve"> could in itself be sufficient to induce a </w:t>
      </w:r>
      <w:r w:rsidR="00B02E85">
        <w:t>Lender</w:t>
      </w:r>
      <w:r>
        <w:t xml:space="preserve"> to provide a </w:t>
      </w:r>
      <w:r w:rsidR="00FD0E9D">
        <w:t>standard commercial facility.</w:t>
      </w:r>
      <w:r>
        <w:t xml:space="preserve"> A </w:t>
      </w:r>
      <w:r w:rsidR="00396418">
        <w:t>Type-</w:t>
      </w:r>
      <w:r>
        <w:t xml:space="preserve">A EFG facility may then be available to make up any shortfall in the required amount. Taking </w:t>
      </w:r>
      <w:r w:rsidR="007437FA">
        <w:t xml:space="preserve">the </w:t>
      </w:r>
      <w:r>
        <w:t>same situation as Example (1) above:</w:t>
      </w:r>
    </w:p>
    <w:p w:rsidR="00BB636F" w:rsidRDefault="00BB636F" w:rsidP="00BB636F">
      <w:pPr>
        <w:pStyle w:val="NoSpacing"/>
        <w:jc w:val="both"/>
      </w:pPr>
    </w:p>
    <w:p w:rsidR="00802EFE" w:rsidRDefault="00802EFE" w:rsidP="00DB1640">
      <w:pPr>
        <w:rPr>
          <w:lang w:val="en-US"/>
        </w:rPr>
      </w:pPr>
      <w:r w:rsidRPr="00E10847">
        <w:rPr>
          <w:lang w:val="en-US"/>
        </w:rPr>
        <w:t xml:space="preserve">The Outcome – </w:t>
      </w:r>
      <w:r w:rsidR="00D15ADD">
        <w:rPr>
          <w:lang w:val="en-US"/>
        </w:rPr>
        <w:t xml:space="preserve">Using </w:t>
      </w:r>
      <w:r w:rsidR="00591ED3">
        <w:rPr>
          <w:lang w:val="en-US"/>
        </w:rPr>
        <w:t>a commercial loan plus a</w:t>
      </w:r>
      <w:r w:rsidR="00D15ADD">
        <w:rPr>
          <w:lang w:val="en-US"/>
        </w:rPr>
        <w:t xml:space="preserve"> </w:t>
      </w:r>
      <w:r w:rsidR="00396418">
        <w:rPr>
          <w:lang w:val="en-US"/>
        </w:rPr>
        <w:t>Type-</w:t>
      </w:r>
      <w:r w:rsidR="00D15ADD">
        <w:rPr>
          <w:lang w:val="en-US"/>
        </w:rPr>
        <w:t xml:space="preserve">A EFG instead of </w:t>
      </w:r>
      <w:r w:rsidR="00F314C8">
        <w:rPr>
          <w:lang w:val="en-US"/>
        </w:rPr>
        <w:t xml:space="preserve">100% </w:t>
      </w:r>
      <w:r w:rsidR="00396418">
        <w:rPr>
          <w:lang w:val="en-US"/>
        </w:rPr>
        <w:t>Type-</w:t>
      </w:r>
      <w:r w:rsidR="00D15ADD">
        <w:rPr>
          <w:lang w:val="en-US"/>
        </w:rPr>
        <w:t>B EFG</w:t>
      </w:r>
      <w:r w:rsidR="00E21E68">
        <w:rPr>
          <w:lang w:val="en-US"/>
        </w:rPr>
        <w:t>:</w:t>
      </w:r>
    </w:p>
    <w:p w:rsidR="0036056B" w:rsidRDefault="00D15ADD" w:rsidP="005C71B8">
      <w:pPr>
        <w:pStyle w:val="NoSpacing"/>
        <w:numPr>
          <w:ilvl w:val="0"/>
          <w:numId w:val="3"/>
        </w:numPr>
        <w:jc w:val="both"/>
        <w:rPr>
          <w:lang w:val="en-US"/>
        </w:rPr>
      </w:pPr>
      <w:r>
        <w:rPr>
          <w:lang w:val="en-US"/>
        </w:rPr>
        <w:t xml:space="preserve">Following normal commercial lending </w:t>
      </w:r>
      <w:r w:rsidR="00F314C8">
        <w:rPr>
          <w:lang w:val="en-US"/>
        </w:rPr>
        <w:t>criteria</w:t>
      </w:r>
      <w:r>
        <w:rPr>
          <w:lang w:val="en-US"/>
        </w:rPr>
        <w:t>, t</w:t>
      </w:r>
      <w:r w:rsidR="00802EFE" w:rsidRPr="00E10847">
        <w:rPr>
          <w:lang w:val="en-US"/>
        </w:rPr>
        <w:t xml:space="preserve">he RM </w:t>
      </w:r>
      <w:r w:rsidR="00F314C8">
        <w:rPr>
          <w:lang w:val="en-US"/>
        </w:rPr>
        <w:t>is prepared to lend without</w:t>
      </w:r>
      <w:r>
        <w:rPr>
          <w:lang w:val="en-US"/>
        </w:rPr>
        <w:t xml:space="preserve"> EFG backing so long as the LTV is no more than the bank’s maximum LTV of 70%</w:t>
      </w:r>
      <w:r w:rsidR="00F314C8">
        <w:rPr>
          <w:lang w:val="en-US"/>
        </w:rPr>
        <w:t>.</w:t>
      </w:r>
    </w:p>
    <w:p w:rsidR="00BB636F" w:rsidRDefault="00BB636F" w:rsidP="00BB636F">
      <w:pPr>
        <w:pStyle w:val="NoSpacing"/>
        <w:ind w:left="720"/>
        <w:jc w:val="both"/>
        <w:rPr>
          <w:lang w:val="en-US"/>
        </w:rPr>
      </w:pPr>
    </w:p>
    <w:p w:rsidR="0036056B" w:rsidRDefault="00F314C8" w:rsidP="005C71B8">
      <w:pPr>
        <w:pStyle w:val="NoSpacing"/>
        <w:numPr>
          <w:ilvl w:val="0"/>
          <w:numId w:val="3"/>
        </w:numPr>
        <w:jc w:val="both"/>
        <w:rPr>
          <w:lang w:val="en-US"/>
        </w:rPr>
      </w:pPr>
      <w:r>
        <w:rPr>
          <w:lang w:val="en-US"/>
        </w:rPr>
        <w:t>The refurbishment creates additional security of £</w:t>
      </w:r>
      <w:r w:rsidR="00E769B4">
        <w:rPr>
          <w:lang w:val="en-US"/>
        </w:rPr>
        <w:t>5</w:t>
      </w:r>
      <w:r>
        <w:rPr>
          <w:lang w:val="en-US"/>
        </w:rPr>
        <w:t xml:space="preserve">0k. At its maximum LTV of 70%, the bank is prepared to </w:t>
      </w:r>
      <w:r w:rsidR="00D15ADD">
        <w:rPr>
          <w:lang w:val="en-US"/>
        </w:rPr>
        <w:t xml:space="preserve">lend </w:t>
      </w:r>
      <w:r>
        <w:rPr>
          <w:lang w:val="en-US"/>
        </w:rPr>
        <w:t>£</w:t>
      </w:r>
      <w:r w:rsidR="00E769B4">
        <w:rPr>
          <w:lang w:val="en-US"/>
        </w:rPr>
        <w:t>35</w:t>
      </w:r>
      <w:r>
        <w:rPr>
          <w:lang w:val="en-US"/>
        </w:rPr>
        <w:t>k on normal terms.</w:t>
      </w:r>
    </w:p>
    <w:p w:rsidR="00BB636F" w:rsidRDefault="00BB636F" w:rsidP="00BB636F">
      <w:pPr>
        <w:pStyle w:val="NoSpacing"/>
        <w:jc w:val="both"/>
        <w:rPr>
          <w:lang w:val="en-US"/>
        </w:rPr>
      </w:pPr>
    </w:p>
    <w:p w:rsidR="0036056B" w:rsidRDefault="00F314C8" w:rsidP="005C71B8">
      <w:pPr>
        <w:pStyle w:val="NoSpacing"/>
        <w:numPr>
          <w:ilvl w:val="0"/>
          <w:numId w:val="3"/>
        </w:numPr>
        <w:jc w:val="both"/>
        <w:rPr>
          <w:lang w:val="en-US"/>
        </w:rPr>
      </w:pPr>
      <w:r>
        <w:rPr>
          <w:lang w:val="en-US"/>
        </w:rPr>
        <w:t>As the Applicant requires a total of £50k there is still a £</w:t>
      </w:r>
      <w:r w:rsidR="00E769B4">
        <w:rPr>
          <w:lang w:val="en-US"/>
        </w:rPr>
        <w:t>15</w:t>
      </w:r>
      <w:r>
        <w:rPr>
          <w:lang w:val="en-US"/>
        </w:rPr>
        <w:t>k shortfall. The RM has assessed the Applicant’s proposal as viable under normal lending criteria, and £</w:t>
      </w:r>
      <w:r w:rsidR="00E769B4">
        <w:rPr>
          <w:lang w:val="en-US"/>
        </w:rPr>
        <w:t>15</w:t>
      </w:r>
      <w:r>
        <w:rPr>
          <w:lang w:val="en-US"/>
        </w:rPr>
        <w:t xml:space="preserve">k is </w:t>
      </w:r>
      <w:r w:rsidR="00D15ADD">
        <w:rPr>
          <w:lang w:val="en-US"/>
        </w:rPr>
        <w:t xml:space="preserve">lent as a </w:t>
      </w:r>
      <w:r w:rsidR="00396418">
        <w:rPr>
          <w:lang w:val="en-US"/>
        </w:rPr>
        <w:t>Type-</w:t>
      </w:r>
      <w:r w:rsidR="00D15ADD">
        <w:rPr>
          <w:lang w:val="en-US"/>
        </w:rPr>
        <w:t>A EFG</w:t>
      </w:r>
      <w:r w:rsidR="00591ED3">
        <w:rPr>
          <w:lang w:val="en-US"/>
        </w:rPr>
        <w:t xml:space="preserve"> with the other £35k funded via a commercial loan</w:t>
      </w:r>
      <w:r w:rsidR="00D15ADD">
        <w:rPr>
          <w:lang w:val="en-US"/>
        </w:rPr>
        <w:t>.</w:t>
      </w:r>
    </w:p>
    <w:p w:rsidR="00BB636F" w:rsidRDefault="00BB636F" w:rsidP="00BB636F">
      <w:pPr>
        <w:pStyle w:val="NoSpacing"/>
        <w:jc w:val="both"/>
        <w:rPr>
          <w:lang w:val="en-US"/>
        </w:rPr>
      </w:pPr>
    </w:p>
    <w:p w:rsidR="00584436" w:rsidRPr="00745FC6" w:rsidRDefault="00D15ADD" w:rsidP="00DB1640">
      <w:pPr>
        <w:rPr>
          <w:b/>
        </w:rPr>
      </w:pPr>
      <w:r w:rsidRPr="00745FC6">
        <w:rPr>
          <w:b/>
        </w:rPr>
        <w:t xml:space="preserve">Deciding whether to lend as </w:t>
      </w:r>
      <w:r w:rsidR="00396418">
        <w:rPr>
          <w:b/>
        </w:rPr>
        <w:t>Type-</w:t>
      </w:r>
      <w:r w:rsidRPr="00745FC6">
        <w:rPr>
          <w:b/>
        </w:rPr>
        <w:t xml:space="preserve">A or </w:t>
      </w:r>
      <w:r w:rsidR="00396418">
        <w:rPr>
          <w:b/>
        </w:rPr>
        <w:t>Type-</w:t>
      </w:r>
      <w:r w:rsidRPr="00745FC6">
        <w:rPr>
          <w:b/>
        </w:rPr>
        <w:t>B EFG</w:t>
      </w:r>
    </w:p>
    <w:p w:rsidR="00584436" w:rsidRDefault="00F314C8" w:rsidP="00BB636F">
      <w:pPr>
        <w:pStyle w:val="NoSpacing"/>
        <w:rPr>
          <w:lang w:val="en-US"/>
        </w:rPr>
      </w:pPr>
      <w:r>
        <w:rPr>
          <w:lang w:val="en-US"/>
        </w:rPr>
        <w:t xml:space="preserve">Where the option is available, the decision whether to lend as 100% </w:t>
      </w:r>
      <w:r w:rsidR="00396418">
        <w:rPr>
          <w:lang w:val="en-US"/>
        </w:rPr>
        <w:t>Type-</w:t>
      </w:r>
      <w:r>
        <w:rPr>
          <w:lang w:val="en-US"/>
        </w:rPr>
        <w:t xml:space="preserve">B EFG, or as a combination of </w:t>
      </w:r>
      <w:r w:rsidR="00591ED3">
        <w:rPr>
          <w:lang w:val="en-US"/>
        </w:rPr>
        <w:t>a commercial loan</w:t>
      </w:r>
      <w:r>
        <w:rPr>
          <w:lang w:val="en-US"/>
        </w:rPr>
        <w:t xml:space="preserve"> plus</w:t>
      </w:r>
      <w:r w:rsidR="00591ED3">
        <w:rPr>
          <w:lang w:val="en-US"/>
        </w:rPr>
        <w:t xml:space="preserve"> a</w:t>
      </w:r>
      <w:r>
        <w:rPr>
          <w:lang w:val="en-US"/>
        </w:rPr>
        <w:t xml:space="preserve"> </w:t>
      </w:r>
      <w:r w:rsidR="00396418">
        <w:rPr>
          <w:lang w:val="en-US"/>
        </w:rPr>
        <w:t>Type-</w:t>
      </w:r>
      <w:r>
        <w:rPr>
          <w:lang w:val="en-US"/>
        </w:rPr>
        <w:t xml:space="preserve">A EFG </w:t>
      </w:r>
      <w:r w:rsidR="00591ED3">
        <w:rPr>
          <w:lang w:val="en-US"/>
        </w:rPr>
        <w:t>loan</w:t>
      </w:r>
      <w:r>
        <w:rPr>
          <w:lang w:val="en-US"/>
        </w:rPr>
        <w:t xml:space="preserve">, is a commercial decision for each </w:t>
      </w:r>
      <w:r w:rsidR="00B02E85">
        <w:rPr>
          <w:lang w:val="en-US"/>
        </w:rPr>
        <w:t>Lender</w:t>
      </w:r>
      <w:r>
        <w:rPr>
          <w:lang w:val="en-US"/>
        </w:rPr>
        <w:t>.</w:t>
      </w:r>
    </w:p>
    <w:p w:rsidR="00FD0E9D" w:rsidRDefault="00FD0E9D">
      <w:pPr>
        <w:jc w:val="left"/>
        <w:rPr>
          <w:rFonts w:asciiTheme="majorHAnsi" w:eastAsia="Times New Roman" w:hAnsiTheme="majorHAnsi" w:cs="Arial"/>
          <w:b/>
          <w:color w:val="E36C0A" w:themeColor="accent6" w:themeShade="BF"/>
          <w:sz w:val="28"/>
          <w:szCs w:val="28"/>
          <w:lang w:eastAsia="en-GB"/>
        </w:rPr>
      </w:pPr>
      <w:r>
        <w:br w:type="page"/>
      </w:r>
    </w:p>
    <w:p w:rsidR="00584436" w:rsidRDefault="0010309F" w:rsidP="00F4610A">
      <w:pPr>
        <w:pStyle w:val="11Subheading1"/>
      </w:pPr>
      <w:bookmarkStart w:id="62" w:name="_Toc325987274"/>
      <w:r>
        <w:lastRenderedPageBreak/>
        <w:t>3.</w:t>
      </w:r>
      <w:r w:rsidR="00BC58F1">
        <w:t>5</w:t>
      </w:r>
      <w:r>
        <w:tab/>
      </w:r>
      <w:r w:rsidR="00396418">
        <w:t>Type-</w:t>
      </w:r>
      <w:r w:rsidR="00D7557D" w:rsidRPr="00D7557D">
        <w:t>C – New Term Loan for Overdraft</w:t>
      </w:r>
      <w:r>
        <w:t xml:space="preserve"> </w:t>
      </w:r>
      <w:r w:rsidR="00684E26">
        <w:t>Refinancing</w:t>
      </w:r>
      <w:bookmarkEnd w:id="62"/>
    </w:p>
    <w:p w:rsidR="001772E6" w:rsidRPr="00745FC6" w:rsidRDefault="005516C3" w:rsidP="00DB1640">
      <w:pPr>
        <w:rPr>
          <w:b/>
        </w:rPr>
      </w:pPr>
      <w:r w:rsidRPr="00745FC6">
        <w:rPr>
          <w:b/>
        </w:rPr>
        <w:t>Overview</w:t>
      </w:r>
    </w:p>
    <w:p w:rsidR="00B8607A" w:rsidRDefault="00317408" w:rsidP="00BB636F">
      <w:pPr>
        <w:pStyle w:val="NoSpacing"/>
        <w:jc w:val="both"/>
        <w:rPr>
          <w:lang w:val="en-US"/>
        </w:rPr>
      </w:pPr>
      <w:r>
        <w:rPr>
          <w:lang w:val="en-US"/>
        </w:rPr>
        <w:t>A</w:t>
      </w:r>
      <w:r w:rsidR="00076274">
        <w:rPr>
          <w:lang w:val="en-US"/>
        </w:rPr>
        <w:t>n EFG</w:t>
      </w:r>
      <w:r>
        <w:rPr>
          <w:lang w:val="en-US"/>
        </w:rPr>
        <w:t xml:space="preserve"> t</w:t>
      </w:r>
      <w:r w:rsidR="00D364B8">
        <w:rPr>
          <w:lang w:val="en-US"/>
        </w:rPr>
        <w:t>erm loan a</w:t>
      </w:r>
      <w:r w:rsidR="00D364B8" w:rsidRPr="00B42F2E">
        <w:rPr>
          <w:lang w:val="en-US"/>
        </w:rPr>
        <w:t>imed at existing businesses which</w:t>
      </w:r>
      <w:r w:rsidR="00B8607A">
        <w:rPr>
          <w:lang w:val="en-US"/>
        </w:rPr>
        <w:t>:</w:t>
      </w:r>
    </w:p>
    <w:p w:rsidR="00584436" w:rsidRDefault="00086756" w:rsidP="005C71B8">
      <w:pPr>
        <w:pStyle w:val="NoSpacing"/>
        <w:numPr>
          <w:ilvl w:val="0"/>
          <w:numId w:val="10"/>
        </w:numPr>
        <w:jc w:val="both"/>
        <w:rPr>
          <w:lang w:val="en-US"/>
        </w:rPr>
      </w:pPr>
      <w:r w:rsidRPr="00B42F2E">
        <w:rPr>
          <w:lang w:val="en-US"/>
        </w:rPr>
        <w:t>have</w:t>
      </w:r>
      <w:r w:rsidRPr="00DF1C85">
        <w:rPr>
          <w:lang w:val="en-US"/>
        </w:rPr>
        <w:t xml:space="preserve"> </w:t>
      </w:r>
      <w:r w:rsidR="00DF1C85" w:rsidRPr="00DF1C85">
        <w:rPr>
          <w:lang w:val="en-US"/>
        </w:rPr>
        <w:t>built</w:t>
      </w:r>
      <w:r w:rsidR="00F92F15">
        <w:rPr>
          <w:lang w:val="en-US"/>
        </w:rPr>
        <w:t>-</w:t>
      </w:r>
      <w:r w:rsidR="00DF1C85" w:rsidRPr="00DF1C85">
        <w:rPr>
          <w:lang w:val="en-US"/>
        </w:rPr>
        <w:t xml:space="preserve">up </w:t>
      </w:r>
      <w:r w:rsidR="00F92F15">
        <w:rPr>
          <w:lang w:val="en-US"/>
        </w:rPr>
        <w:t>“</w:t>
      </w:r>
      <w:r w:rsidR="00DF1C85" w:rsidRPr="00DF1C85">
        <w:rPr>
          <w:lang w:val="en-US"/>
        </w:rPr>
        <w:t>hardcore</w:t>
      </w:r>
      <w:r w:rsidR="00F92F15">
        <w:rPr>
          <w:lang w:val="en-US"/>
        </w:rPr>
        <w:t>”</w:t>
      </w:r>
      <w:r w:rsidR="00DF1C85" w:rsidRPr="00DF1C85">
        <w:rPr>
          <w:lang w:val="en-US"/>
        </w:rPr>
        <w:t xml:space="preserve"> positions on their current overdraft facility</w:t>
      </w:r>
      <w:r w:rsidR="00B8607A">
        <w:rPr>
          <w:lang w:val="en-US"/>
        </w:rPr>
        <w:t>;</w:t>
      </w:r>
    </w:p>
    <w:p w:rsidR="00584436" w:rsidRDefault="00086756" w:rsidP="005C71B8">
      <w:pPr>
        <w:pStyle w:val="NoSpacing"/>
        <w:numPr>
          <w:ilvl w:val="0"/>
          <w:numId w:val="10"/>
        </w:numPr>
        <w:jc w:val="both"/>
        <w:rPr>
          <w:lang w:val="en-US"/>
        </w:rPr>
      </w:pPr>
      <w:r>
        <w:rPr>
          <w:lang w:val="en-US"/>
        </w:rPr>
        <w:t xml:space="preserve">may </w:t>
      </w:r>
      <w:r w:rsidR="00DF1C85" w:rsidRPr="00DF1C85">
        <w:rPr>
          <w:lang w:val="en-US"/>
        </w:rPr>
        <w:t xml:space="preserve">require additional headroom on their overdraft facility to </w:t>
      </w:r>
      <w:r w:rsidR="00F92F15">
        <w:rPr>
          <w:lang w:val="en-US"/>
        </w:rPr>
        <w:t>enable</w:t>
      </w:r>
      <w:r w:rsidR="00DF1C85" w:rsidRPr="00DF1C85">
        <w:rPr>
          <w:lang w:val="en-US"/>
        </w:rPr>
        <w:t xml:space="preserve"> continued trading</w:t>
      </w:r>
      <w:r w:rsidR="00B8607A">
        <w:rPr>
          <w:lang w:val="en-US"/>
        </w:rPr>
        <w:t>;</w:t>
      </w:r>
      <w:r w:rsidR="00DF1C85" w:rsidRPr="00DF1C85">
        <w:rPr>
          <w:lang w:val="en-US"/>
        </w:rPr>
        <w:t xml:space="preserve"> and</w:t>
      </w:r>
      <w:r w:rsidR="00F92F15">
        <w:rPr>
          <w:lang w:val="en-US"/>
        </w:rPr>
        <w:t>,</w:t>
      </w:r>
    </w:p>
    <w:p w:rsidR="00584436" w:rsidRDefault="00DF1C85" w:rsidP="005C71B8">
      <w:pPr>
        <w:pStyle w:val="NoSpacing"/>
        <w:numPr>
          <w:ilvl w:val="0"/>
          <w:numId w:val="10"/>
        </w:numPr>
        <w:jc w:val="both"/>
        <w:rPr>
          <w:lang w:val="en-US"/>
        </w:rPr>
      </w:pPr>
      <w:r w:rsidRPr="00DF1C85">
        <w:rPr>
          <w:lang w:val="en-US"/>
        </w:rPr>
        <w:t xml:space="preserve">have no or only partial additional security to offer to the </w:t>
      </w:r>
      <w:r w:rsidR="00B02E85">
        <w:rPr>
          <w:lang w:val="en-US"/>
        </w:rPr>
        <w:t>Lender</w:t>
      </w:r>
      <w:r w:rsidRPr="00DF1C85">
        <w:rPr>
          <w:lang w:val="en-US"/>
        </w:rPr>
        <w:t>.</w:t>
      </w:r>
    </w:p>
    <w:p w:rsidR="00BB636F" w:rsidRDefault="00BB636F" w:rsidP="00BB636F">
      <w:pPr>
        <w:pStyle w:val="NoSpacing"/>
        <w:ind w:left="720"/>
        <w:jc w:val="both"/>
        <w:rPr>
          <w:lang w:val="en-US"/>
        </w:rPr>
      </w:pPr>
    </w:p>
    <w:p w:rsidR="001772E6" w:rsidRDefault="00396418" w:rsidP="00BB636F">
      <w:pPr>
        <w:pStyle w:val="NoSpacing"/>
        <w:jc w:val="both"/>
        <w:rPr>
          <w:lang w:val="en-US"/>
        </w:rPr>
      </w:pPr>
      <w:r>
        <w:rPr>
          <w:rFonts w:cs="Arial"/>
          <w:lang w:eastAsia="en-GB"/>
        </w:rPr>
        <w:t>Type-</w:t>
      </w:r>
      <w:r w:rsidR="002E3D11" w:rsidRPr="002E3D11">
        <w:rPr>
          <w:rFonts w:cs="Arial"/>
          <w:lang w:eastAsia="en-GB"/>
        </w:rPr>
        <w:t xml:space="preserve">C is designed </w:t>
      </w:r>
      <w:r w:rsidR="002E3D11" w:rsidRPr="002E3D11">
        <w:rPr>
          <w:rFonts w:cs="Arial"/>
        </w:rPr>
        <w:t xml:space="preserve">to help put the business on a more stable financial footing and to improve the Applicant’s working capital position. </w:t>
      </w:r>
      <w:r w:rsidR="002E3D11" w:rsidRPr="002E3D11">
        <w:rPr>
          <w:lang w:val="en-US"/>
        </w:rPr>
        <w:t>In all instances, the business must be able to service its overall borrowing requirement</w:t>
      </w:r>
      <w:r w:rsidR="00D364B8" w:rsidRPr="00B42F2E">
        <w:rPr>
          <w:lang w:val="en-US"/>
        </w:rPr>
        <w:t>. Where hardcore</w:t>
      </w:r>
      <w:r w:rsidR="006A7CC2">
        <w:rPr>
          <w:lang w:val="en-US"/>
        </w:rPr>
        <w:t xml:space="preserve"> debt</w:t>
      </w:r>
      <w:r w:rsidR="00D364B8" w:rsidRPr="00B42F2E">
        <w:rPr>
          <w:lang w:val="en-US"/>
        </w:rPr>
        <w:t xml:space="preserve"> has developed due to trading losses, the </w:t>
      </w:r>
      <w:r w:rsidR="00B02E85">
        <w:rPr>
          <w:lang w:val="en-US"/>
        </w:rPr>
        <w:t>Lender</w:t>
      </w:r>
      <w:r w:rsidR="00D364B8" w:rsidRPr="00B42F2E">
        <w:rPr>
          <w:lang w:val="en-US"/>
        </w:rPr>
        <w:t xml:space="preserve"> must apply normal lending criteria in assessing the business’ likelihood of returning to profitability and being able to service future borrowing requirement</w:t>
      </w:r>
      <w:r w:rsidR="00F92F15">
        <w:rPr>
          <w:lang w:val="en-US"/>
        </w:rPr>
        <w:t>s</w:t>
      </w:r>
      <w:r w:rsidR="00D364B8" w:rsidRPr="00B42F2E">
        <w:rPr>
          <w:lang w:val="en-US"/>
        </w:rPr>
        <w:t>.</w:t>
      </w:r>
    </w:p>
    <w:p w:rsidR="00BB636F" w:rsidRDefault="00BB636F" w:rsidP="00BB636F">
      <w:pPr>
        <w:pStyle w:val="NoSpacing"/>
        <w:jc w:val="both"/>
        <w:rPr>
          <w:lang w:val="en-US"/>
        </w:rPr>
      </w:pPr>
    </w:p>
    <w:p w:rsidR="00894928" w:rsidRDefault="00076274" w:rsidP="00894928">
      <w:pPr>
        <w:pStyle w:val="NoSpacing"/>
        <w:jc w:val="both"/>
        <w:rPr>
          <w:lang w:val="en-US"/>
        </w:rPr>
      </w:pPr>
      <w:r>
        <w:rPr>
          <w:lang w:val="en-US"/>
        </w:rPr>
        <w:t>T</w:t>
      </w:r>
      <w:r w:rsidR="00D364B8" w:rsidRPr="00B42F2E">
        <w:rPr>
          <w:lang w:val="en-US"/>
        </w:rPr>
        <w:t xml:space="preserve">o be eligible for EFG, </w:t>
      </w:r>
      <w:r w:rsidR="00086756">
        <w:rPr>
          <w:lang w:val="en-US"/>
        </w:rPr>
        <w:t xml:space="preserve">an overdraft facility must still be in place following the refinancing. </w:t>
      </w:r>
      <w:r w:rsidR="002E3D11" w:rsidRPr="002E3D11">
        <w:rPr>
          <w:lang w:val="en-US"/>
        </w:rPr>
        <w:t>A</w:t>
      </w:r>
      <w:r w:rsidR="00D364B8" w:rsidRPr="00B42F2E">
        <w:rPr>
          <w:lang w:val="en-US"/>
        </w:rPr>
        <w:t xml:space="preserve"> straight swap of hardcore debt </w:t>
      </w:r>
      <w:r w:rsidR="0020000D">
        <w:rPr>
          <w:lang w:val="en-US"/>
        </w:rPr>
        <w:t>from</w:t>
      </w:r>
      <w:r w:rsidR="00D364B8" w:rsidRPr="00B42F2E">
        <w:rPr>
          <w:lang w:val="en-US"/>
        </w:rPr>
        <w:t xml:space="preserve"> overdraft to EFG term loan without the provision of a continued overdraft facility is INELIGIBLE for EFG.</w:t>
      </w:r>
      <w:r w:rsidR="00086756">
        <w:rPr>
          <w:lang w:val="en-US"/>
        </w:rPr>
        <w:t xml:space="preserve"> </w:t>
      </w:r>
    </w:p>
    <w:p w:rsidR="00086756" w:rsidRDefault="00086756" w:rsidP="00894928">
      <w:pPr>
        <w:pStyle w:val="NoSpacing"/>
        <w:jc w:val="both"/>
        <w:rPr>
          <w:lang w:val="en-US"/>
        </w:rPr>
      </w:pPr>
    </w:p>
    <w:p w:rsidR="00086756" w:rsidRDefault="00086756" w:rsidP="00894928">
      <w:pPr>
        <w:pStyle w:val="NoSpacing"/>
        <w:jc w:val="both"/>
        <w:rPr>
          <w:lang w:val="en-US"/>
        </w:rPr>
      </w:pPr>
      <w:r>
        <w:rPr>
          <w:lang w:val="en-US"/>
        </w:rPr>
        <w:t xml:space="preserve">Where the refinancing is for </w:t>
      </w:r>
      <w:r w:rsidR="001A127F">
        <w:rPr>
          <w:lang w:val="en-US"/>
        </w:rPr>
        <w:t>all (or substantially all)</w:t>
      </w:r>
      <w:r>
        <w:rPr>
          <w:lang w:val="en-US"/>
        </w:rPr>
        <w:t xml:space="preserve"> of the existing overdraft facility, then a new material overdraft facility will need to be made available, meaning that under such circumstances there will be an increase in the overall level of funding. Where </w:t>
      </w:r>
      <w:r w:rsidR="001A127F">
        <w:rPr>
          <w:lang w:val="en-US"/>
        </w:rPr>
        <w:t>significantly</w:t>
      </w:r>
      <w:r>
        <w:rPr>
          <w:lang w:val="en-US"/>
        </w:rPr>
        <w:t xml:space="preserve"> less than 100% of the overdraft </w:t>
      </w:r>
      <w:r w:rsidR="002F67A9">
        <w:rPr>
          <w:lang w:val="en-US"/>
        </w:rPr>
        <w:t>is being refinanced there is no</w:t>
      </w:r>
      <w:r>
        <w:rPr>
          <w:lang w:val="en-US"/>
        </w:rPr>
        <w:t xml:space="preserve"> requirement for an increase in net funding to the Borrower</w:t>
      </w:r>
      <w:r w:rsidR="001A127F">
        <w:rPr>
          <w:lang w:val="en-US"/>
        </w:rPr>
        <w:t xml:space="preserve"> as a material overdraft will remain in place.</w:t>
      </w:r>
    </w:p>
    <w:p w:rsidR="00E21726" w:rsidRDefault="00E21726" w:rsidP="00894928">
      <w:pPr>
        <w:pStyle w:val="NoSpacing"/>
        <w:jc w:val="both"/>
        <w:rPr>
          <w:lang w:val="en-US"/>
        </w:rPr>
      </w:pPr>
    </w:p>
    <w:p w:rsidR="00E21726" w:rsidRPr="00E21726" w:rsidRDefault="00E21726" w:rsidP="00FB05BF">
      <w:pPr>
        <w:pStyle w:val="NoSpacing"/>
        <w:jc w:val="both"/>
        <w:rPr>
          <w:rFonts w:cstheme="minorHAnsi"/>
        </w:rPr>
      </w:pPr>
      <w:r>
        <w:rPr>
          <w:lang w:val="en-US"/>
        </w:rPr>
        <w:t>For clarity</w:t>
      </w:r>
      <w:r w:rsidR="001E6D97">
        <w:rPr>
          <w:lang w:val="en-US"/>
        </w:rPr>
        <w:t>, where any part of a new EFG term loan is used to repay any portion of an overdraft</w:t>
      </w:r>
      <w:r w:rsidR="00D435F2">
        <w:rPr>
          <w:lang w:val="en-US"/>
        </w:rPr>
        <w:t xml:space="preserve">, this is Type-C refinancing, even when the primary motive </w:t>
      </w:r>
      <w:r w:rsidR="00FB05BF">
        <w:rPr>
          <w:lang w:val="en-US"/>
        </w:rPr>
        <w:t>is additional funding and an overdraft repayment is incidental to a term loan for investment</w:t>
      </w:r>
      <w:r w:rsidR="00D435F2">
        <w:rPr>
          <w:lang w:val="en-US"/>
        </w:rPr>
        <w:t xml:space="preserve">. </w:t>
      </w:r>
    </w:p>
    <w:p w:rsidR="00E21726" w:rsidRPr="00E21726" w:rsidRDefault="00E21726" w:rsidP="00E21726">
      <w:pPr>
        <w:pStyle w:val="NoSpacing"/>
        <w:tabs>
          <w:tab w:val="left" w:pos="3330"/>
        </w:tabs>
        <w:jc w:val="both"/>
        <w:rPr>
          <w:rFonts w:cstheme="minorHAnsi"/>
          <w:lang w:val="en-US"/>
        </w:rPr>
      </w:pPr>
      <w:r w:rsidRPr="00E21726">
        <w:rPr>
          <w:rFonts w:cstheme="minorHAnsi"/>
          <w:lang w:val="en-US"/>
        </w:rPr>
        <w:tab/>
      </w:r>
    </w:p>
    <w:p w:rsidR="001772E6" w:rsidRPr="00745FC6" w:rsidRDefault="00017EBB" w:rsidP="00894928">
      <w:pPr>
        <w:pStyle w:val="NoSpacing"/>
        <w:jc w:val="both"/>
        <w:rPr>
          <w:b/>
        </w:rPr>
      </w:pPr>
      <w:r w:rsidRPr="00745FC6">
        <w:rPr>
          <w:b/>
        </w:rPr>
        <w:t>E</w:t>
      </w:r>
      <w:r w:rsidR="005516C3" w:rsidRPr="00745FC6">
        <w:rPr>
          <w:b/>
        </w:rPr>
        <w:t>ligibility Criteria</w:t>
      </w:r>
    </w:p>
    <w:p w:rsidR="00894928" w:rsidRDefault="00894928" w:rsidP="006A7CC2">
      <w:pPr>
        <w:pStyle w:val="NoSpacing"/>
        <w:tabs>
          <w:tab w:val="left" w:pos="2835"/>
        </w:tabs>
      </w:pPr>
    </w:p>
    <w:p w:rsidR="00584436" w:rsidRDefault="00317408" w:rsidP="006A7CC2">
      <w:pPr>
        <w:pStyle w:val="NoSpacing"/>
        <w:tabs>
          <w:tab w:val="left" w:pos="2835"/>
        </w:tabs>
      </w:pPr>
      <w:r>
        <w:t>Amount:</w:t>
      </w:r>
      <w:r>
        <w:tab/>
        <w:t>Minimum £1</w:t>
      </w:r>
      <w:r w:rsidR="00F92F15">
        <w:t>k</w:t>
      </w:r>
      <w:r>
        <w:t xml:space="preserve"> up to maximum £1m </w:t>
      </w:r>
    </w:p>
    <w:p w:rsidR="00BB636F" w:rsidRDefault="00BB636F" w:rsidP="006A7CC2">
      <w:pPr>
        <w:pStyle w:val="NoSpacing"/>
        <w:tabs>
          <w:tab w:val="left" w:pos="2835"/>
        </w:tabs>
      </w:pPr>
    </w:p>
    <w:p w:rsidR="00584436" w:rsidRDefault="00317408" w:rsidP="006A7CC2">
      <w:pPr>
        <w:pStyle w:val="NoSpacing"/>
        <w:tabs>
          <w:tab w:val="left" w:pos="2835"/>
        </w:tabs>
      </w:pPr>
      <w:r>
        <w:t>Purpose:</w:t>
      </w:r>
      <w:r w:rsidR="008B3F27">
        <w:tab/>
      </w:r>
      <w:r w:rsidR="00A335D6">
        <w:t>As above</w:t>
      </w:r>
    </w:p>
    <w:p w:rsidR="00BB636F" w:rsidRDefault="00BB636F" w:rsidP="006A7CC2">
      <w:pPr>
        <w:pStyle w:val="NoSpacing"/>
        <w:tabs>
          <w:tab w:val="left" w:pos="2835"/>
        </w:tabs>
        <w:rPr>
          <w:rFonts w:cs="Arial"/>
        </w:rPr>
      </w:pPr>
    </w:p>
    <w:p w:rsidR="004C6A41" w:rsidRDefault="004C6A41" w:rsidP="004C6A41">
      <w:pPr>
        <w:pStyle w:val="NoSpacing"/>
        <w:ind w:left="2835" w:hanging="2835"/>
        <w:jc w:val="both"/>
      </w:pPr>
      <w:r>
        <w:t>Lending Product</w:t>
      </w:r>
      <w:r w:rsidR="00F23C92">
        <w:t>:</w:t>
      </w:r>
      <w:r>
        <w:tab/>
        <w:t>Term Loan</w:t>
      </w:r>
    </w:p>
    <w:p w:rsidR="004C6A41" w:rsidRDefault="004C6A41" w:rsidP="006A7CC2">
      <w:pPr>
        <w:pStyle w:val="NoSpacing"/>
        <w:tabs>
          <w:tab w:val="left" w:pos="2835"/>
        </w:tabs>
      </w:pPr>
    </w:p>
    <w:p w:rsidR="00584436" w:rsidRDefault="00317408" w:rsidP="006A7CC2">
      <w:pPr>
        <w:pStyle w:val="NoSpacing"/>
        <w:tabs>
          <w:tab w:val="left" w:pos="2835"/>
        </w:tabs>
      </w:pPr>
      <w:r>
        <w:t xml:space="preserve">Guarantee Term: </w:t>
      </w:r>
      <w:r>
        <w:tab/>
        <w:t>Minimum 3 months up to maximum 10 years</w:t>
      </w:r>
      <w:r>
        <w:tab/>
        <w:t xml:space="preserve"> </w:t>
      </w:r>
    </w:p>
    <w:p w:rsidR="00BB636F" w:rsidRDefault="00BB636F" w:rsidP="006A7CC2">
      <w:pPr>
        <w:pStyle w:val="NoSpacing"/>
        <w:tabs>
          <w:tab w:val="left" w:pos="2835"/>
        </w:tabs>
      </w:pPr>
    </w:p>
    <w:p w:rsidR="00584436" w:rsidRDefault="00B02E85" w:rsidP="00E769B4">
      <w:pPr>
        <w:pStyle w:val="NoSpacing"/>
        <w:tabs>
          <w:tab w:val="left" w:pos="2835"/>
        </w:tabs>
        <w:ind w:left="2835" w:hanging="2835"/>
        <w:jc w:val="both"/>
      </w:pPr>
      <w:r>
        <w:t>Premium</w:t>
      </w:r>
      <w:r w:rsidR="00317408">
        <w:t xml:space="preserve"> Payment:</w:t>
      </w:r>
      <w:r w:rsidR="00317408">
        <w:tab/>
      </w:r>
      <w:r w:rsidR="00607EE2">
        <w:t>2% p</w:t>
      </w:r>
      <w:r w:rsidR="00F92F15">
        <w:t xml:space="preserve">er </w:t>
      </w:r>
      <w:r w:rsidR="00607EE2">
        <w:t>a</w:t>
      </w:r>
      <w:r w:rsidR="00F92F15">
        <w:t>nnum</w:t>
      </w:r>
      <w:r w:rsidR="00607EE2">
        <w:t>, q</w:t>
      </w:r>
      <w:r w:rsidR="00317408">
        <w:t xml:space="preserve">uarterly in advance against outstanding loan balance  </w:t>
      </w:r>
    </w:p>
    <w:p w:rsidR="00BB636F" w:rsidRDefault="00BB636F" w:rsidP="006A7CC2">
      <w:pPr>
        <w:pStyle w:val="NoSpacing"/>
        <w:tabs>
          <w:tab w:val="left" w:pos="2835"/>
        </w:tabs>
        <w:ind w:left="3600" w:hanging="3600"/>
      </w:pPr>
    </w:p>
    <w:p w:rsidR="00584436" w:rsidRDefault="00B02E85" w:rsidP="006A7CC2">
      <w:pPr>
        <w:pStyle w:val="NoSpacing"/>
        <w:tabs>
          <w:tab w:val="left" w:pos="2835"/>
        </w:tabs>
        <w:ind w:left="2835" w:hanging="2835"/>
        <w:jc w:val="both"/>
      </w:pPr>
      <w:r>
        <w:t>Lender</w:t>
      </w:r>
      <w:r w:rsidR="00317408">
        <w:t xml:space="preserve"> Security:</w:t>
      </w:r>
      <w:r w:rsidR="00317408">
        <w:tab/>
        <w:t xml:space="preserve">Subject to the </w:t>
      </w:r>
      <w:r>
        <w:t>Lender</w:t>
      </w:r>
      <w:r w:rsidR="00317408">
        <w:t xml:space="preserve">’s normal commercial criteria, all </w:t>
      </w:r>
      <w:r w:rsidR="00BB636F">
        <w:t>a</w:t>
      </w:r>
      <w:r w:rsidR="00317408">
        <w:t xml:space="preserve">vailable security (business or personal, excluding </w:t>
      </w:r>
      <w:r w:rsidR="0009380B">
        <w:t>PPR</w:t>
      </w:r>
      <w:r w:rsidR="00317408">
        <w:t>) should be consid</w:t>
      </w:r>
      <w:r w:rsidR="0020000D">
        <w:t xml:space="preserve">ered to back the EFG </w:t>
      </w:r>
      <w:r w:rsidR="0009380B">
        <w:t>l</w:t>
      </w:r>
      <w:r w:rsidR="0020000D">
        <w:t>oan</w:t>
      </w:r>
    </w:p>
    <w:p w:rsidR="00BB636F" w:rsidRDefault="00BB636F" w:rsidP="006A7CC2">
      <w:pPr>
        <w:pStyle w:val="NoSpacing"/>
        <w:tabs>
          <w:tab w:val="left" w:pos="2835"/>
        </w:tabs>
        <w:ind w:left="2835" w:hanging="2835"/>
        <w:jc w:val="both"/>
      </w:pPr>
    </w:p>
    <w:p w:rsidR="004C6A41" w:rsidRDefault="00317408" w:rsidP="00A638BF">
      <w:pPr>
        <w:pStyle w:val="NoSpacing"/>
        <w:tabs>
          <w:tab w:val="left" w:pos="2835"/>
        </w:tabs>
        <w:ind w:left="2835" w:hanging="2835"/>
        <w:jc w:val="both"/>
      </w:pPr>
      <w:r>
        <w:t xml:space="preserve">Eligibility </w:t>
      </w:r>
      <w:r w:rsidRPr="00B25BA8">
        <w:t>Restrictions</w:t>
      </w:r>
      <w:r>
        <w:t>:</w:t>
      </w:r>
      <w:r>
        <w:tab/>
      </w:r>
      <w:r w:rsidR="008B3F27" w:rsidRPr="00B42F2E">
        <w:rPr>
          <w:rFonts w:cs="Arial"/>
          <w:lang w:val="en-US"/>
        </w:rPr>
        <w:t>A straight swap of hardcore debt on overdraft to EFG term loan without the provision of a continued overdraft facility is INELIGIBLE for EFG.</w:t>
      </w:r>
      <w:r w:rsidR="001548EE">
        <w:rPr>
          <w:rFonts w:cs="Arial"/>
          <w:lang w:val="en-US"/>
        </w:rPr>
        <w:t xml:space="preserve"> The replacement overdraft should be at an appropriate level for the </w:t>
      </w:r>
      <w:r w:rsidR="00806BFB">
        <w:rPr>
          <w:rFonts w:cs="Arial"/>
          <w:lang w:val="en-US"/>
        </w:rPr>
        <w:t>Borrower</w:t>
      </w:r>
      <w:r w:rsidR="00794C9A">
        <w:rPr>
          <w:rFonts w:cs="Arial"/>
          <w:lang w:val="en-US"/>
        </w:rPr>
        <w:t xml:space="preserve"> – see section </w:t>
      </w:r>
      <w:r w:rsidR="004C6A41">
        <w:rPr>
          <w:rFonts w:cs="Arial"/>
          <w:lang w:val="en-US"/>
        </w:rPr>
        <w:t>“</w:t>
      </w:r>
      <w:r w:rsidR="00025BC5">
        <w:rPr>
          <w:rFonts w:cs="Arial"/>
          <w:lang w:val="en-US"/>
        </w:rPr>
        <w:t>Frequently Asked Questions</w:t>
      </w:r>
      <w:r w:rsidR="004C6A41">
        <w:rPr>
          <w:rFonts w:cs="Arial"/>
          <w:lang w:val="en-US"/>
        </w:rPr>
        <w:t>”</w:t>
      </w:r>
      <w:r w:rsidR="00025BC5">
        <w:rPr>
          <w:rFonts w:cs="Arial"/>
          <w:lang w:val="en-US"/>
        </w:rPr>
        <w:t xml:space="preserve"> later in </w:t>
      </w:r>
      <w:r w:rsidR="00025BC5">
        <w:rPr>
          <w:rFonts w:cs="Arial"/>
          <w:lang w:val="en-US"/>
        </w:rPr>
        <w:lastRenderedPageBreak/>
        <w:t>this section</w:t>
      </w:r>
      <w:r w:rsidR="00794C9A">
        <w:rPr>
          <w:rFonts w:cs="Arial"/>
          <w:lang w:val="en-US"/>
        </w:rPr>
        <w:t xml:space="preserve"> for further information</w:t>
      </w:r>
      <w:r w:rsidR="00A638BF">
        <w:rPr>
          <w:rFonts w:cs="Arial"/>
          <w:lang w:val="en-US"/>
        </w:rPr>
        <w:t>. T</w:t>
      </w:r>
      <w:r w:rsidR="004C6A41">
        <w:t xml:space="preserve">he Lender must not have cancelled or reduced the </w:t>
      </w:r>
      <w:r w:rsidR="00A638BF">
        <w:t xml:space="preserve">existing </w:t>
      </w:r>
      <w:r w:rsidR="004C6A41">
        <w:t>overdraft facility in the previous 3 months</w:t>
      </w:r>
      <w:r w:rsidR="00A638BF">
        <w:t xml:space="preserve">, or cancel or reduce the new overdraft facility within 3 months   </w:t>
      </w:r>
    </w:p>
    <w:p w:rsidR="004C6A41" w:rsidRDefault="004C6A41" w:rsidP="004C6A41">
      <w:pPr>
        <w:pStyle w:val="NoSpacing"/>
        <w:jc w:val="both"/>
      </w:pPr>
    </w:p>
    <w:p w:rsidR="00584436" w:rsidRDefault="00317408" w:rsidP="006A7CC2">
      <w:pPr>
        <w:pStyle w:val="NoSpacing"/>
        <w:tabs>
          <w:tab w:val="left" w:pos="2835"/>
        </w:tabs>
        <w:ind w:left="2835" w:hanging="2835"/>
        <w:jc w:val="both"/>
      </w:pPr>
      <w:r w:rsidRPr="00340656">
        <w:t>Operational Considerations</w:t>
      </w:r>
      <w:r>
        <w:t xml:space="preserve">: </w:t>
      </w:r>
      <w:r>
        <w:tab/>
      </w:r>
      <w:r w:rsidR="008B3F27">
        <w:t xml:space="preserve">Even where additional security is being provided by the </w:t>
      </w:r>
      <w:r w:rsidR="00806BFB">
        <w:t>Borrower</w:t>
      </w:r>
      <w:r w:rsidR="008B3F27">
        <w:t xml:space="preserve"> as part of the EFG proposal</w:t>
      </w:r>
      <w:r>
        <w:t>, the application should be still be entered on t</w:t>
      </w:r>
      <w:r w:rsidR="008B3F27">
        <w:t xml:space="preserve">o the EFG </w:t>
      </w:r>
      <w:r w:rsidR="004522B0">
        <w:t>Web Portal</w:t>
      </w:r>
      <w:r w:rsidR="008B3F27">
        <w:t xml:space="preserve"> as a </w:t>
      </w:r>
      <w:r w:rsidR="00396418">
        <w:t>Type-</w:t>
      </w:r>
      <w:r w:rsidR="008B3F27">
        <w:t>C</w:t>
      </w:r>
      <w:r>
        <w:t xml:space="preserve"> loan</w:t>
      </w:r>
    </w:p>
    <w:p w:rsidR="00CF1AA4" w:rsidRDefault="00CF1AA4" w:rsidP="00DB1640">
      <w:pPr>
        <w:rPr>
          <w:b/>
          <w:color w:val="E36C0A" w:themeColor="accent6" w:themeShade="BF"/>
        </w:rPr>
      </w:pPr>
    </w:p>
    <w:p w:rsidR="0036056B" w:rsidRPr="00745FC6" w:rsidRDefault="005516C3" w:rsidP="00DB1640">
      <w:pPr>
        <w:rPr>
          <w:b/>
          <w:color w:val="E36C0A" w:themeColor="accent6" w:themeShade="BF"/>
        </w:rPr>
      </w:pPr>
      <w:r w:rsidRPr="00745FC6">
        <w:rPr>
          <w:b/>
          <w:color w:val="E36C0A" w:themeColor="accent6" w:themeShade="BF"/>
        </w:rPr>
        <w:t>Worked Example</w:t>
      </w:r>
    </w:p>
    <w:p w:rsidR="00584436" w:rsidRDefault="006C3B65" w:rsidP="00DB1640">
      <w:pPr>
        <w:rPr>
          <w:lang w:val="en-US"/>
        </w:rPr>
      </w:pPr>
      <w:r>
        <w:rPr>
          <w:lang w:val="en-US"/>
        </w:rPr>
        <w:t>The Application</w:t>
      </w:r>
      <w:r w:rsidR="00E21E68">
        <w:rPr>
          <w:lang w:val="en-US"/>
        </w:rPr>
        <w:t>:</w:t>
      </w:r>
    </w:p>
    <w:p w:rsidR="006C3B65" w:rsidRPr="008B31A9" w:rsidRDefault="00D7557D" w:rsidP="005C71B8">
      <w:pPr>
        <w:pStyle w:val="NoSpacing"/>
        <w:numPr>
          <w:ilvl w:val="0"/>
          <w:numId w:val="11"/>
        </w:numPr>
        <w:jc w:val="both"/>
        <w:rPr>
          <w:lang w:val="en-US"/>
        </w:rPr>
      </w:pPr>
      <w:r w:rsidRPr="008B31A9">
        <w:rPr>
          <w:lang w:val="en-US"/>
        </w:rPr>
        <w:t xml:space="preserve">An existing business </w:t>
      </w:r>
      <w:r w:rsidR="009F231B" w:rsidRPr="008B31A9">
        <w:rPr>
          <w:lang w:val="en-US"/>
        </w:rPr>
        <w:t xml:space="preserve">requires </w:t>
      </w:r>
      <w:r w:rsidRPr="008B31A9">
        <w:rPr>
          <w:lang w:val="en-US"/>
        </w:rPr>
        <w:t xml:space="preserve">£50k </w:t>
      </w:r>
      <w:r w:rsidR="009F231B" w:rsidRPr="008B31A9">
        <w:rPr>
          <w:lang w:val="en-US"/>
        </w:rPr>
        <w:t xml:space="preserve">of </w:t>
      </w:r>
      <w:r w:rsidRPr="008B31A9">
        <w:rPr>
          <w:lang w:val="en-US"/>
        </w:rPr>
        <w:t>additional working capital to continue trading. The existing facilities are:</w:t>
      </w:r>
    </w:p>
    <w:p w:rsidR="00584436" w:rsidRDefault="00D7557D" w:rsidP="005C71B8">
      <w:pPr>
        <w:pStyle w:val="NoSpacing"/>
        <w:numPr>
          <w:ilvl w:val="1"/>
          <w:numId w:val="11"/>
        </w:numPr>
        <w:jc w:val="both"/>
        <w:rPr>
          <w:lang w:val="en-US"/>
        </w:rPr>
      </w:pPr>
      <w:r w:rsidRPr="00D7557D">
        <w:rPr>
          <w:lang w:val="en-US"/>
        </w:rPr>
        <w:t>a commercial mortgage of £300k on a property valued at £575k</w:t>
      </w:r>
    </w:p>
    <w:p w:rsidR="00584436" w:rsidRDefault="00BF2AE0" w:rsidP="005C71B8">
      <w:pPr>
        <w:pStyle w:val="NoSpacing"/>
        <w:numPr>
          <w:ilvl w:val="1"/>
          <w:numId w:val="11"/>
        </w:numPr>
        <w:jc w:val="both"/>
        <w:rPr>
          <w:lang w:val="en-US"/>
        </w:rPr>
      </w:pPr>
      <w:r>
        <w:rPr>
          <w:lang w:val="en-US"/>
        </w:rPr>
        <w:t>a</w:t>
      </w:r>
      <w:r w:rsidR="00D7557D" w:rsidRPr="00D7557D">
        <w:rPr>
          <w:lang w:val="en-US"/>
        </w:rPr>
        <w:t xml:space="preserve"> hardcore overdraft of £100k</w:t>
      </w:r>
    </w:p>
    <w:p w:rsidR="006A7CC2" w:rsidRDefault="006A7CC2" w:rsidP="006A7CC2">
      <w:pPr>
        <w:pStyle w:val="NoSpacing"/>
        <w:ind w:left="1440"/>
        <w:jc w:val="both"/>
        <w:rPr>
          <w:lang w:val="en-US"/>
        </w:rPr>
      </w:pPr>
    </w:p>
    <w:p w:rsidR="009F231B" w:rsidRDefault="00D7557D" w:rsidP="005C71B8">
      <w:pPr>
        <w:pStyle w:val="NoSpacing"/>
        <w:numPr>
          <w:ilvl w:val="0"/>
          <w:numId w:val="11"/>
        </w:numPr>
        <w:jc w:val="both"/>
        <w:rPr>
          <w:lang w:val="en-US"/>
        </w:rPr>
      </w:pPr>
      <w:r w:rsidRPr="00D7557D">
        <w:rPr>
          <w:lang w:val="en-US"/>
        </w:rPr>
        <w:t>Total existing debt o</w:t>
      </w:r>
      <w:r w:rsidR="006A7CC2">
        <w:rPr>
          <w:lang w:val="en-US"/>
        </w:rPr>
        <w:t>f</w:t>
      </w:r>
      <w:r w:rsidRPr="00D7557D">
        <w:rPr>
          <w:lang w:val="en-US"/>
        </w:rPr>
        <w:t xml:space="preserve"> £400k represents 70%</w:t>
      </w:r>
      <w:r w:rsidR="00BF2AE0">
        <w:rPr>
          <w:lang w:val="en-US"/>
        </w:rPr>
        <w:t>*</w:t>
      </w:r>
      <w:r w:rsidRPr="00D7557D">
        <w:rPr>
          <w:lang w:val="en-US"/>
        </w:rPr>
        <w:t xml:space="preserve"> LTV on the security of £575k. This is the bank’s maximum LTV and no more security is available. </w:t>
      </w:r>
    </w:p>
    <w:p w:rsidR="008B31A9" w:rsidRPr="009F231B" w:rsidRDefault="008B31A9" w:rsidP="008B31A9">
      <w:pPr>
        <w:pStyle w:val="NoSpacing"/>
        <w:ind w:left="720"/>
        <w:jc w:val="both"/>
        <w:rPr>
          <w:lang w:val="en-US"/>
        </w:rPr>
      </w:pPr>
    </w:p>
    <w:p w:rsidR="009F231B" w:rsidRDefault="009F231B" w:rsidP="005C71B8">
      <w:pPr>
        <w:pStyle w:val="NoSpacing"/>
        <w:numPr>
          <w:ilvl w:val="0"/>
          <w:numId w:val="11"/>
        </w:numPr>
        <w:jc w:val="both"/>
        <w:rPr>
          <w:lang w:val="en-US"/>
        </w:rPr>
      </w:pPr>
      <w:r w:rsidRPr="009F231B">
        <w:rPr>
          <w:lang w:val="en-US"/>
        </w:rPr>
        <w:t>The RM applies normal commercial lending criteria and believes that the business can afford to repay £100k over a 10</w:t>
      </w:r>
      <w:r w:rsidR="00CF1AA4">
        <w:rPr>
          <w:lang w:val="en-US"/>
        </w:rPr>
        <w:t>-</w:t>
      </w:r>
      <w:r w:rsidRPr="009F231B">
        <w:rPr>
          <w:lang w:val="en-US"/>
        </w:rPr>
        <w:t>year period, assessed according to normal lending criteria</w:t>
      </w:r>
      <w:r>
        <w:rPr>
          <w:lang w:val="en-US"/>
        </w:rPr>
        <w:t>.</w:t>
      </w:r>
    </w:p>
    <w:p w:rsidR="008B31A9" w:rsidRDefault="008B31A9" w:rsidP="008B31A9">
      <w:pPr>
        <w:pStyle w:val="NoSpacing"/>
        <w:jc w:val="both"/>
        <w:rPr>
          <w:lang w:val="en-US"/>
        </w:rPr>
      </w:pPr>
    </w:p>
    <w:p w:rsidR="006C3B65" w:rsidRDefault="00D7557D" w:rsidP="005C71B8">
      <w:pPr>
        <w:pStyle w:val="NoSpacing"/>
        <w:numPr>
          <w:ilvl w:val="0"/>
          <w:numId w:val="11"/>
        </w:numPr>
        <w:jc w:val="both"/>
        <w:rPr>
          <w:lang w:val="en-US"/>
        </w:rPr>
      </w:pPr>
      <w:r w:rsidRPr="00D7557D">
        <w:rPr>
          <w:lang w:val="en-US"/>
        </w:rPr>
        <w:t>As the facilities are already at the maximum LTV, and as there is no more security available, the RM is minded</w:t>
      </w:r>
      <w:r w:rsidR="00CF1AA4">
        <w:rPr>
          <w:lang w:val="en-US"/>
        </w:rPr>
        <w:t>,</w:t>
      </w:r>
      <w:r w:rsidRPr="00D7557D">
        <w:rPr>
          <w:lang w:val="en-US"/>
        </w:rPr>
        <w:t xml:space="preserve"> however</w:t>
      </w:r>
      <w:r w:rsidR="00CF1AA4">
        <w:rPr>
          <w:lang w:val="en-US"/>
        </w:rPr>
        <w:t>,</w:t>
      </w:r>
      <w:r w:rsidRPr="00D7557D">
        <w:rPr>
          <w:lang w:val="en-US"/>
        </w:rPr>
        <w:t xml:space="preserve"> to decline the application due to insufficient security</w:t>
      </w:r>
      <w:r w:rsidR="008B31A9">
        <w:rPr>
          <w:lang w:val="en-US"/>
        </w:rPr>
        <w:t>.</w:t>
      </w:r>
    </w:p>
    <w:p w:rsidR="008B31A9" w:rsidRDefault="008B31A9" w:rsidP="008B31A9">
      <w:pPr>
        <w:pStyle w:val="NoSpacing"/>
        <w:jc w:val="both"/>
        <w:rPr>
          <w:lang w:val="en-US"/>
        </w:rPr>
      </w:pPr>
    </w:p>
    <w:p w:rsidR="00584436" w:rsidRDefault="00D7557D" w:rsidP="008B31A9">
      <w:pPr>
        <w:pStyle w:val="NoSpacing"/>
        <w:jc w:val="both"/>
        <w:rPr>
          <w:rFonts w:ascii="Calibri" w:hAnsi="Calibri"/>
          <w:i/>
        </w:rPr>
      </w:pPr>
      <w:r w:rsidRPr="00D7557D">
        <w:rPr>
          <w:i/>
          <w:lang w:val="en-US"/>
        </w:rPr>
        <w:t>*</w:t>
      </w:r>
      <w:r w:rsidRPr="00D7557D">
        <w:rPr>
          <w:rFonts w:ascii="Calibri" w:hAnsi="Calibri"/>
          <w:i/>
        </w:rPr>
        <w:t xml:space="preserve">Note: the 70% LTV is for illustrative purposes only – normal </w:t>
      </w:r>
      <w:r w:rsidR="00B02E85">
        <w:rPr>
          <w:rFonts w:ascii="Calibri" w:hAnsi="Calibri"/>
          <w:i/>
        </w:rPr>
        <w:t>Lender</w:t>
      </w:r>
      <w:r w:rsidRPr="00D7557D">
        <w:rPr>
          <w:rFonts w:ascii="Calibri" w:hAnsi="Calibri"/>
          <w:i/>
        </w:rPr>
        <w:t xml:space="preserve"> credit criteria, including specification of LTVs, will apply</w:t>
      </w:r>
      <w:r w:rsidR="006A7CC2">
        <w:rPr>
          <w:rFonts w:ascii="Calibri" w:hAnsi="Calibri"/>
          <w:i/>
        </w:rPr>
        <w:t xml:space="preserve"> in all instances.</w:t>
      </w:r>
    </w:p>
    <w:p w:rsidR="008B31A9" w:rsidRDefault="008B31A9" w:rsidP="008B31A9">
      <w:pPr>
        <w:pStyle w:val="NoSpacing"/>
        <w:jc w:val="both"/>
        <w:rPr>
          <w:rFonts w:ascii="Calibri" w:hAnsi="Calibri"/>
          <w:i/>
        </w:rPr>
      </w:pPr>
    </w:p>
    <w:p w:rsidR="00584436" w:rsidRDefault="009F231B" w:rsidP="00DB1640">
      <w:pPr>
        <w:rPr>
          <w:lang w:val="en-US"/>
        </w:rPr>
      </w:pPr>
      <w:r>
        <w:rPr>
          <w:lang w:val="en-US"/>
        </w:rPr>
        <w:t>The Outcome</w:t>
      </w:r>
      <w:r w:rsidR="00E21E68">
        <w:rPr>
          <w:lang w:val="en-US"/>
        </w:rPr>
        <w:t>:</w:t>
      </w:r>
    </w:p>
    <w:p w:rsidR="009F231B" w:rsidRPr="008B31A9" w:rsidRDefault="00D7557D" w:rsidP="005C71B8">
      <w:pPr>
        <w:pStyle w:val="NoSpacing"/>
        <w:numPr>
          <w:ilvl w:val="0"/>
          <w:numId w:val="11"/>
        </w:numPr>
        <w:jc w:val="both"/>
        <w:rPr>
          <w:lang w:val="en-US"/>
        </w:rPr>
      </w:pPr>
      <w:r w:rsidRPr="008B31A9">
        <w:rPr>
          <w:lang w:val="en-US"/>
        </w:rPr>
        <w:t xml:space="preserve">The use of </w:t>
      </w:r>
      <w:r w:rsidR="00396418">
        <w:rPr>
          <w:lang w:val="en-US"/>
        </w:rPr>
        <w:t>Type-</w:t>
      </w:r>
      <w:r w:rsidR="009F231B" w:rsidRPr="008B31A9">
        <w:rPr>
          <w:lang w:val="en-US"/>
        </w:rPr>
        <w:t xml:space="preserve">C </w:t>
      </w:r>
      <w:r w:rsidRPr="008B31A9">
        <w:rPr>
          <w:lang w:val="en-US"/>
        </w:rPr>
        <w:t xml:space="preserve">EFG to </w:t>
      </w:r>
      <w:r w:rsidR="00BF2AE0" w:rsidRPr="008B31A9">
        <w:rPr>
          <w:lang w:val="en-US"/>
        </w:rPr>
        <w:t xml:space="preserve">refinance the overdraft and </w:t>
      </w:r>
      <w:r w:rsidRPr="008B31A9">
        <w:rPr>
          <w:lang w:val="en-US"/>
        </w:rPr>
        <w:t>facilitate the additional funding requirement is appropriate because the only issue preventing the approval of the application is the lack of security.</w:t>
      </w:r>
      <w:r w:rsidR="008B31A9" w:rsidRPr="008B31A9">
        <w:rPr>
          <w:lang w:val="en-US"/>
        </w:rPr>
        <w:t xml:space="preserve"> </w:t>
      </w:r>
      <w:r w:rsidRPr="008B31A9">
        <w:rPr>
          <w:lang w:val="en-US"/>
        </w:rPr>
        <w:t>The resulting position is as follows:</w:t>
      </w:r>
    </w:p>
    <w:p w:rsidR="009F231B" w:rsidRPr="009F231B" w:rsidRDefault="00D7557D" w:rsidP="005C71B8">
      <w:pPr>
        <w:pStyle w:val="NoSpacing"/>
        <w:numPr>
          <w:ilvl w:val="1"/>
          <w:numId w:val="11"/>
        </w:numPr>
        <w:jc w:val="both"/>
        <w:rPr>
          <w:lang w:val="en-US"/>
        </w:rPr>
      </w:pPr>
      <w:r w:rsidRPr="00D7557D">
        <w:rPr>
          <w:lang w:val="en-US"/>
        </w:rPr>
        <w:t>a commercial mortgage of £300k on a property valued at £575k</w:t>
      </w:r>
    </w:p>
    <w:p w:rsidR="009F231B" w:rsidRPr="009F231B" w:rsidRDefault="00396418" w:rsidP="005C71B8">
      <w:pPr>
        <w:pStyle w:val="NoSpacing"/>
        <w:numPr>
          <w:ilvl w:val="1"/>
          <w:numId w:val="11"/>
        </w:numPr>
        <w:jc w:val="both"/>
        <w:rPr>
          <w:lang w:val="en-US"/>
        </w:rPr>
      </w:pPr>
      <w:r>
        <w:rPr>
          <w:lang w:val="en-US"/>
        </w:rPr>
        <w:t>Type-</w:t>
      </w:r>
      <w:r w:rsidR="00D7557D" w:rsidRPr="00D7557D">
        <w:rPr>
          <w:lang w:val="en-US"/>
        </w:rPr>
        <w:t>C EFG loan of £100k</w:t>
      </w:r>
    </w:p>
    <w:p w:rsidR="009F231B" w:rsidRPr="009F231B" w:rsidRDefault="00D7557D" w:rsidP="005C71B8">
      <w:pPr>
        <w:pStyle w:val="NoSpacing"/>
        <w:numPr>
          <w:ilvl w:val="1"/>
          <w:numId w:val="11"/>
        </w:numPr>
        <w:jc w:val="both"/>
        <w:rPr>
          <w:lang w:val="en-US"/>
        </w:rPr>
      </w:pPr>
      <w:r w:rsidRPr="00D7557D">
        <w:rPr>
          <w:lang w:val="en-US"/>
        </w:rPr>
        <w:t>£50k fully fluctuating overdraft</w:t>
      </w:r>
    </w:p>
    <w:p w:rsidR="008B31A9" w:rsidRDefault="008B31A9" w:rsidP="00DB1640"/>
    <w:p w:rsidR="001772E6" w:rsidRPr="00745FC6" w:rsidRDefault="00017EBB" w:rsidP="00DB1640">
      <w:pPr>
        <w:rPr>
          <w:b/>
        </w:rPr>
      </w:pPr>
      <w:r w:rsidRPr="00745FC6">
        <w:rPr>
          <w:b/>
        </w:rPr>
        <w:t>Frequently Asked Questions:</w:t>
      </w:r>
    </w:p>
    <w:p w:rsidR="001772E6" w:rsidRPr="00745FC6" w:rsidRDefault="00C442A5" w:rsidP="00DB1640">
      <w:pPr>
        <w:rPr>
          <w:b/>
          <w:i/>
          <w:color w:val="E36C0A" w:themeColor="accent6" w:themeShade="BF"/>
        </w:rPr>
      </w:pPr>
      <w:r w:rsidRPr="00745FC6">
        <w:rPr>
          <w:b/>
          <w:i/>
          <w:color w:val="E36C0A" w:themeColor="accent6" w:themeShade="BF"/>
        </w:rPr>
        <w:t>D</w:t>
      </w:r>
      <w:r w:rsidR="00647640" w:rsidRPr="00745FC6">
        <w:rPr>
          <w:b/>
          <w:i/>
          <w:color w:val="E36C0A" w:themeColor="accent6" w:themeShade="BF"/>
        </w:rPr>
        <w:t>oes the replaceme</w:t>
      </w:r>
      <w:r w:rsidR="00025BC5" w:rsidRPr="00745FC6">
        <w:rPr>
          <w:b/>
          <w:i/>
          <w:color w:val="E36C0A" w:themeColor="accent6" w:themeShade="BF"/>
        </w:rPr>
        <w:t>nt</w:t>
      </w:r>
      <w:r w:rsidR="00647640" w:rsidRPr="00745FC6">
        <w:rPr>
          <w:b/>
          <w:i/>
          <w:color w:val="E36C0A" w:themeColor="accent6" w:themeShade="BF"/>
        </w:rPr>
        <w:t xml:space="preserve"> overdraft have to be for the same amount as the original overdraft?</w:t>
      </w:r>
    </w:p>
    <w:p w:rsidR="001772E6" w:rsidRDefault="00D7557D" w:rsidP="00DB1640">
      <w:r w:rsidRPr="00D7557D">
        <w:t xml:space="preserve">No – but it is important to remember that the EFG Legal Agreement states that the replacement overdraft must be at an appropriate level for the borrowing needs of the Applicant, which is for the </w:t>
      </w:r>
      <w:r w:rsidR="00B02E85">
        <w:t>Lender</w:t>
      </w:r>
      <w:r w:rsidRPr="00D7557D">
        <w:t xml:space="preserve"> to assess. </w:t>
      </w:r>
      <w:r w:rsidR="00397F32">
        <w:t xml:space="preserve">Remaining </w:t>
      </w:r>
      <w:r w:rsidR="00CF1AA4">
        <w:t>or</w:t>
      </w:r>
      <w:r w:rsidR="00397F32">
        <w:t xml:space="preserve"> new overdrafts that are at “token” levels are not in the spirit of EFG.</w:t>
      </w:r>
    </w:p>
    <w:p w:rsidR="000F64A1" w:rsidRDefault="000F64A1" w:rsidP="00DB1640">
      <w:pPr>
        <w:rPr>
          <w:b/>
          <w:i/>
          <w:color w:val="E36C0A" w:themeColor="accent6" w:themeShade="BF"/>
        </w:rPr>
      </w:pPr>
    </w:p>
    <w:p w:rsidR="000F64A1" w:rsidRDefault="000F64A1" w:rsidP="00DB1640">
      <w:pPr>
        <w:rPr>
          <w:b/>
          <w:i/>
          <w:color w:val="E36C0A" w:themeColor="accent6" w:themeShade="BF"/>
        </w:rPr>
      </w:pPr>
    </w:p>
    <w:p w:rsidR="001772E6" w:rsidRPr="00745FC6" w:rsidRDefault="00647640" w:rsidP="00DB1640">
      <w:pPr>
        <w:rPr>
          <w:b/>
          <w:i/>
          <w:color w:val="E36C0A" w:themeColor="accent6" w:themeShade="BF"/>
        </w:rPr>
      </w:pPr>
      <w:r w:rsidRPr="00745FC6">
        <w:rPr>
          <w:b/>
          <w:i/>
          <w:color w:val="E36C0A" w:themeColor="accent6" w:themeShade="BF"/>
        </w:rPr>
        <w:lastRenderedPageBreak/>
        <w:t xml:space="preserve">If the Applicant does not wish to have a replacement overdraft facility, can the existing overdraft still be transferred to </w:t>
      </w:r>
      <w:r w:rsidR="007437FA">
        <w:rPr>
          <w:b/>
          <w:i/>
          <w:color w:val="E36C0A" w:themeColor="accent6" w:themeShade="BF"/>
        </w:rPr>
        <w:t xml:space="preserve">an </w:t>
      </w:r>
      <w:r w:rsidRPr="00745FC6">
        <w:rPr>
          <w:b/>
          <w:i/>
          <w:color w:val="E36C0A" w:themeColor="accent6" w:themeShade="BF"/>
        </w:rPr>
        <w:t>EFG loan?</w:t>
      </w:r>
    </w:p>
    <w:p w:rsidR="00745FC6" w:rsidRDefault="00D7557D" w:rsidP="00745FC6">
      <w:pPr>
        <w:pStyle w:val="NoSpacing"/>
        <w:jc w:val="both"/>
        <w:rPr>
          <w:lang w:eastAsia="en-GB"/>
        </w:rPr>
      </w:pPr>
      <w:r w:rsidRPr="00D7557D">
        <w:rPr>
          <w:lang w:eastAsia="en-GB"/>
        </w:rPr>
        <w:t xml:space="preserve">No </w:t>
      </w:r>
      <w:r w:rsidR="00CF1AA4">
        <w:rPr>
          <w:lang w:eastAsia="en-GB"/>
        </w:rPr>
        <w:t>–</w:t>
      </w:r>
      <w:r w:rsidRPr="00D7557D">
        <w:rPr>
          <w:lang w:eastAsia="en-GB"/>
        </w:rPr>
        <w:t xml:space="preserve"> This</w:t>
      </w:r>
      <w:r w:rsidR="00CF1AA4">
        <w:rPr>
          <w:lang w:eastAsia="en-GB"/>
        </w:rPr>
        <w:t xml:space="preserve"> </w:t>
      </w:r>
      <w:r w:rsidRPr="00D7557D">
        <w:rPr>
          <w:lang w:eastAsia="en-GB"/>
        </w:rPr>
        <w:t xml:space="preserve">would constitute a straight refinance exercise which is subject to additional rules and restrictions under EFG. </w:t>
      </w:r>
    </w:p>
    <w:p w:rsidR="00745FC6" w:rsidRDefault="00745FC6" w:rsidP="00745FC6">
      <w:pPr>
        <w:pStyle w:val="NoSpacing"/>
        <w:jc w:val="both"/>
        <w:rPr>
          <w:b/>
          <w:i/>
          <w:color w:val="E36C0A" w:themeColor="accent6" w:themeShade="BF"/>
        </w:rPr>
      </w:pPr>
    </w:p>
    <w:p w:rsidR="001772E6" w:rsidRPr="00745FC6" w:rsidRDefault="00397F32" w:rsidP="00DB1640">
      <w:pPr>
        <w:rPr>
          <w:b/>
          <w:i/>
          <w:color w:val="E36C0A" w:themeColor="accent6" w:themeShade="BF"/>
        </w:rPr>
      </w:pPr>
      <w:r>
        <w:rPr>
          <w:b/>
          <w:i/>
          <w:color w:val="E36C0A" w:themeColor="accent6" w:themeShade="BF"/>
        </w:rPr>
        <w:t xml:space="preserve">When </w:t>
      </w:r>
      <w:r w:rsidR="00955ABA">
        <w:rPr>
          <w:b/>
          <w:i/>
          <w:color w:val="E36C0A" w:themeColor="accent6" w:themeShade="BF"/>
        </w:rPr>
        <w:t>all (or substantially all)</w:t>
      </w:r>
      <w:r>
        <w:rPr>
          <w:b/>
          <w:i/>
          <w:color w:val="E36C0A" w:themeColor="accent6" w:themeShade="BF"/>
        </w:rPr>
        <w:t xml:space="preserve"> of the overdraft facility is being refinanced, r</w:t>
      </w:r>
      <w:r w:rsidR="00647640" w:rsidRPr="00745FC6">
        <w:rPr>
          <w:b/>
          <w:i/>
          <w:color w:val="E36C0A" w:themeColor="accent6" w:themeShade="BF"/>
        </w:rPr>
        <w:t>ather than provide a replacement overdraft, can alternative products such as invoice discounting or business visa facility be provided instead?</w:t>
      </w:r>
    </w:p>
    <w:p w:rsidR="001772E6" w:rsidRPr="00BF2AE0" w:rsidRDefault="00D7557D" w:rsidP="00DB1640">
      <w:r w:rsidRPr="00D7557D">
        <w:t xml:space="preserve">No – Where </w:t>
      </w:r>
      <w:r w:rsidR="00396418">
        <w:t>Type-</w:t>
      </w:r>
      <w:r w:rsidRPr="00D7557D">
        <w:t xml:space="preserve">C </w:t>
      </w:r>
      <w:r w:rsidR="00CF1AA4">
        <w:t>r</w:t>
      </w:r>
      <w:r w:rsidRPr="00D7557D">
        <w:t xml:space="preserve">efinancing is concerned, the EFG Legal Agreement specifically refers to a replacement </w:t>
      </w:r>
      <w:r w:rsidRPr="00D7557D">
        <w:rPr>
          <w:u w:val="single"/>
        </w:rPr>
        <w:t>overdraft</w:t>
      </w:r>
      <w:r w:rsidRPr="00D7557D">
        <w:t xml:space="preserve"> facility only. </w:t>
      </w:r>
    </w:p>
    <w:p w:rsidR="004F342C" w:rsidRDefault="00894928">
      <w:pPr>
        <w:pStyle w:val="11Subheading1"/>
      </w:pPr>
      <w:r>
        <w:br w:type="page"/>
      </w:r>
      <w:bookmarkStart w:id="63" w:name="_Toc325987275"/>
      <w:r w:rsidR="00F4610A">
        <w:lastRenderedPageBreak/>
        <w:t>3.</w:t>
      </w:r>
      <w:r w:rsidR="00BC58F1">
        <w:t>6</w:t>
      </w:r>
      <w:r w:rsidR="0010309F" w:rsidRPr="00DB1640">
        <w:tab/>
      </w:r>
      <w:r w:rsidR="00396418">
        <w:t>Type-</w:t>
      </w:r>
      <w:r w:rsidR="00D7557D" w:rsidRPr="00DB1640">
        <w:t>D – New Term Loan for Debt Consolidation or Refinancing</w:t>
      </w:r>
      <w:bookmarkEnd w:id="63"/>
    </w:p>
    <w:p w:rsidR="001772E6" w:rsidRPr="00C6642C" w:rsidRDefault="00C6642C" w:rsidP="00C6642C">
      <w:pPr>
        <w:pStyle w:val="NoSpacing"/>
        <w:jc w:val="both"/>
        <w:rPr>
          <w:b/>
          <w:lang w:val="en-US"/>
        </w:rPr>
      </w:pPr>
      <w:r>
        <w:rPr>
          <w:b/>
          <w:lang w:val="en-US"/>
        </w:rPr>
        <w:t>Overview</w:t>
      </w:r>
    </w:p>
    <w:p w:rsidR="00C6642C" w:rsidRDefault="00C6642C" w:rsidP="00E76A84">
      <w:pPr>
        <w:pStyle w:val="NoSpacing"/>
        <w:jc w:val="both"/>
        <w:rPr>
          <w:lang w:val="en-US"/>
        </w:rPr>
      </w:pPr>
    </w:p>
    <w:p w:rsidR="001772E6" w:rsidRDefault="00EE48A6" w:rsidP="00E76A84">
      <w:pPr>
        <w:pStyle w:val="NoSpacing"/>
        <w:jc w:val="both"/>
        <w:rPr>
          <w:lang w:val="en-US"/>
        </w:rPr>
      </w:pPr>
      <w:r>
        <w:rPr>
          <w:lang w:val="en-US"/>
        </w:rPr>
        <w:t>An EFG t</w:t>
      </w:r>
      <w:r w:rsidR="00071963">
        <w:rPr>
          <w:lang w:val="en-US"/>
        </w:rPr>
        <w:t>erm loan a</w:t>
      </w:r>
      <w:r w:rsidR="00071963" w:rsidRPr="00B42F2E">
        <w:rPr>
          <w:lang w:val="en-US"/>
        </w:rPr>
        <w:t xml:space="preserve">imed at businesses </w:t>
      </w:r>
      <w:r>
        <w:rPr>
          <w:lang w:val="en-US"/>
        </w:rPr>
        <w:t xml:space="preserve">which have existing </w:t>
      </w:r>
      <w:r w:rsidR="00A96D00">
        <w:rPr>
          <w:lang w:val="en-US"/>
        </w:rPr>
        <w:t xml:space="preserve">borrowing via term loan (or term loan plus </w:t>
      </w:r>
      <w:r w:rsidR="00071963">
        <w:rPr>
          <w:lang w:val="en-US"/>
        </w:rPr>
        <w:t xml:space="preserve">overdraft </w:t>
      </w:r>
      <w:r w:rsidR="00A96D00">
        <w:rPr>
          <w:lang w:val="en-US"/>
        </w:rPr>
        <w:t xml:space="preserve">and / </w:t>
      </w:r>
      <w:r w:rsidR="00071963">
        <w:rPr>
          <w:lang w:val="en-US"/>
        </w:rPr>
        <w:t>or invoice finance</w:t>
      </w:r>
      <w:r w:rsidR="00A96D00">
        <w:rPr>
          <w:lang w:val="en-US"/>
        </w:rPr>
        <w:t>)</w:t>
      </w:r>
      <w:r>
        <w:rPr>
          <w:lang w:val="en-US"/>
        </w:rPr>
        <w:t>. The business</w:t>
      </w:r>
      <w:r w:rsidR="00071963" w:rsidRPr="00B42F2E">
        <w:rPr>
          <w:lang w:val="en-US"/>
        </w:rPr>
        <w:t xml:space="preserve"> </w:t>
      </w:r>
      <w:r>
        <w:rPr>
          <w:lang w:val="en-US"/>
        </w:rPr>
        <w:t>is</w:t>
      </w:r>
      <w:r w:rsidR="00071963" w:rsidRPr="00B42F2E">
        <w:rPr>
          <w:lang w:val="en-US"/>
        </w:rPr>
        <w:t xml:space="preserve"> viable </w:t>
      </w:r>
      <w:r w:rsidR="00071963">
        <w:rPr>
          <w:lang w:val="en-US"/>
        </w:rPr>
        <w:t xml:space="preserve">but </w:t>
      </w:r>
      <w:r>
        <w:rPr>
          <w:lang w:val="en-US"/>
        </w:rPr>
        <w:t>is</w:t>
      </w:r>
      <w:r w:rsidR="00071963">
        <w:rPr>
          <w:lang w:val="en-US"/>
        </w:rPr>
        <w:t xml:space="preserve"> struggling to</w:t>
      </w:r>
      <w:r w:rsidR="00071963" w:rsidRPr="00B42F2E">
        <w:rPr>
          <w:lang w:val="en-US"/>
        </w:rPr>
        <w:t xml:space="preserve"> service </w:t>
      </w:r>
      <w:r>
        <w:rPr>
          <w:lang w:val="en-US"/>
        </w:rPr>
        <w:t xml:space="preserve">its </w:t>
      </w:r>
      <w:r w:rsidR="00071963">
        <w:rPr>
          <w:lang w:val="en-US"/>
        </w:rPr>
        <w:t>existing debt and require</w:t>
      </w:r>
      <w:r>
        <w:rPr>
          <w:lang w:val="en-US"/>
        </w:rPr>
        <w:t>s</w:t>
      </w:r>
      <w:r w:rsidR="00071963">
        <w:rPr>
          <w:lang w:val="en-US"/>
        </w:rPr>
        <w:t xml:space="preserve"> a rescheduling of </w:t>
      </w:r>
      <w:r>
        <w:rPr>
          <w:lang w:val="en-US"/>
        </w:rPr>
        <w:t xml:space="preserve">the </w:t>
      </w:r>
      <w:r w:rsidR="00071963">
        <w:rPr>
          <w:lang w:val="en-US"/>
        </w:rPr>
        <w:t>debt</w:t>
      </w:r>
      <w:r>
        <w:rPr>
          <w:lang w:val="en-US"/>
        </w:rPr>
        <w:t xml:space="preserve"> </w:t>
      </w:r>
      <w:r w:rsidR="002E3D11" w:rsidRPr="002E3D11">
        <w:rPr>
          <w:b/>
          <w:lang w:val="en-US"/>
        </w:rPr>
        <w:t>to ease cash</w:t>
      </w:r>
      <w:r w:rsidR="00CF1AA4">
        <w:rPr>
          <w:b/>
          <w:lang w:val="en-US"/>
        </w:rPr>
        <w:t xml:space="preserve"> </w:t>
      </w:r>
      <w:r w:rsidR="002E3D11" w:rsidRPr="002E3D11">
        <w:rPr>
          <w:b/>
          <w:lang w:val="en-US"/>
        </w:rPr>
        <w:t>flow pressure and ensure ongoing viability</w:t>
      </w:r>
      <w:r w:rsidR="00071963" w:rsidRPr="00B42F2E">
        <w:rPr>
          <w:lang w:val="en-US"/>
        </w:rPr>
        <w:t xml:space="preserve">. </w:t>
      </w:r>
      <w:r w:rsidR="00071963">
        <w:rPr>
          <w:lang w:val="en-US"/>
        </w:rPr>
        <w:t>In addition, t</w:t>
      </w:r>
      <w:r w:rsidR="00071963" w:rsidRPr="00B42F2E">
        <w:rPr>
          <w:lang w:val="en-US"/>
        </w:rPr>
        <w:t xml:space="preserve">he value of </w:t>
      </w:r>
      <w:r>
        <w:rPr>
          <w:lang w:val="en-US"/>
        </w:rPr>
        <w:t>existing</w:t>
      </w:r>
      <w:r w:rsidR="00071963" w:rsidRPr="00B42F2E">
        <w:rPr>
          <w:lang w:val="en-US"/>
        </w:rPr>
        <w:t xml:space="preserve"> security </w:t>
      </w:r>
      <w:r w:rsidR="00071963">
        <w:rPr>
          <w:lang w:val="en-US"/>
        </w:rPr>
        <w:t xml:space="preserve">held by the </w:t>
      </w:r>
      <w:r w:rsidR="00B02E85">
        <w:rPr>
          <w:lang w:val="en-US"/>
        </w:rPr>
        <w:t>Lender</w:t>
      </w:r>
      <w:r w:rsidR="00071963">
        <w:rPr>
          <w:lang w:val="en-US"/>
        </w:rPr>
        <w:t xml:space="preserve"> is inadequate to meet the </w:t>
      </w:r>
      <w:r w:rsidR="00B02E85">
        <w:rPr>
          <w:lang w:val="en-US"/>
        </w:rPr>
        <w:t>Lender</w:t>
      </w:r>
      <w:r w:rsidR="00071963">
        <w:rPr>
          <w:lang w:val="en-US"/>
        </w:rPr>
        <w:t>’s normal security requirements</w:t>
      </w:r>
      <w:r>
        <w:rPr>
          <w:lang w:val="en-US"/>
        </w:rPr>
        <w:t xml:space="preserve"> and the </w:t>
      </w:r>
      <w:r w:rsidR="00806BFB">
        <w:rPr>
          <w:lang w:val="en-US"/>
        </w:rPr>
        <w:t>Borrower</w:t>
      </w:r>
      <w:r>
        <w:rPr>
          <w:lang w:val="en-US"/>
        </w:rPr>
        <w:t xml:space="preserve"> has no more security available</w:t>
      </w:r>
      <w:r w:rsidR="00071963" w:rsidRPr="00B42F2E">
        <w:rPr>
          <w:lang w:val="en-US"/>
        </w:rPr>
        <w:t xml:space="preserve">. </w:t>
      </w:r>
    </w:p>
    <w:p w:rsidR="008B31A9" w:rsidRDefault="008B31A9" w:rsidP="00E76A84">
      <w:pPr>
        <w:pStyle w:val="NoSpacing"/>
        <w:jc w:val="both"/>
        <w:rPr>
          <w:lang w:val="en-US"/>
        </w:rPr>
      </w:pPr>
    </w:p>
    <w:p w:rsidR="001772E6" w:rsidRDefault="00EE48A6" w:rsidP="00E76A84">
      <w:pPr>
        <w:pStyle w:val="NoSpacing"/>
        <w:jc w:val="both"/>
        <w:rPr>
          <w:lang w:val="en-US"/>
        </w:rPr>
      </w:pPr>
      <w:r>
        <w:rPr>
          <w:lang w:val="en-US"/>
        </w:rPr>
        <w:t xml:space="preserve">This product is available to </w:t>
      </w:r>
      <w:r w:rsidR="007437FA">
        <w:rPr>
          <w:lang w:val="en-US"/>
        </w:rPr>
        <w:t xml:space="preserve">a) </w:t>
      </w:r>
      <w:r>
        <w:rPr>
          <w:lang w:val="en-US"/>
        </w:rPr>
        <w:t xml:space="preserve">conventional EFG </w:t>
      </w:r>
      <w:r w:rsidR="00B02E85">
        <w:rPr>
          <w:lang w:val="en-US"/>
        </w:rPr>
        <w:t>Lender</w:t>
      </w:r>
      <w:r>
        <w:rPr>
          <w:lang w:val="en-US"/>
        </w:rPr>
        <w:t xml:space="preserve">s (providers of term loans and overdrafts) and </w:t>
      </w:r>
      <w:r w:rsidR="007437FA">
        <w:rPr>
          <w:lang w:val="en-US"/>
        </w:rPr>
        <w:t xml:space="preserve">b) </w:t>
      </w:r>
      <w:r w:rsidR="00CF1AA4">
        <w:rPr>
          <w:lang w:val="en-US"/>
        </w:rPr>
        <w:t>i</w:t>
      </w:r>
      <w:r>
        <w:rPr>
          <w:lang w:val="en-US"/>
        </w:rPr>
        <w:t xml:space="preserve">nvoice </w:t>
      </w:r>
      <w:r w:rsidR="00CF1AA4">
        <w:rPr>
          <w:lang w:val="en-US"/>
        </w:rPr>
        <w:t>f</w:t>
      </w:r>
      <w:r>
        <w:rPr>
          <w:lang w:val="en-US"/>
        </w:rPr>
        <w:t xml:space="preserve">inanciers. The terms differ slightly for the two types of </w:t>
      </w:r>
      <w:r w:rsidR="00B02E85">
        <w:rPr>
          <w:lang w:val="en-US"/>
        </w:rPr>
        <w:t>Lender</w:t>
      </w:r>
      <w:r>
        <w:rPr>
          <w:lang w:val="en-US"/>
        </w:rPr>
        <w:t>s</w:t>
      </w:r>
      <w:r w:rsidR="00794C9A">
        <w:rPr>
          <w:lang w:val="en-US"/>
        </w:rPr>
        <w:t xml:space="preserve"> and hence are separately detailed below.</w:t>
      </w:r>
    </w:p>
    <w:p w:rsidR="008B31A9" w:rsidRDefault="008B31A9" w:rsidP="00E76A84">
      <w:pPr>
        <w:pStyle w:val="NoSpacing"/>
        <w:jc w:val="both"/>
        <w:rPr>
          <w:rFonts w:ascii="Calibri" w:hAnsi="Calibri"/>
          <w:b/>
          <w:u w:val="single"/>
        </w:rPr>
      </w:pPr>
    </w:p>
    <w:p w:rsidR="00FF59A3" w:rsidRDefault="009623F4" w:rsidP="00E76A84">
      <w:pPr>
        <w:pStyle w:val="NoSpacing"/>
        <w:jc w:val="both"/>
        <w:rPr>
          <w:b/>
          <w:lang w:val="en-US"/>
        </w:rPr>
      </w:pPr>
      <w:r>
        <w:rPr>
          <w:b/>
          <w:lang w:val="en-US"/>
        </w:rPr>
        <w:t>Misuse</w:t>
      </w:r>
      <w:r w:rsidR="009B1EB2">
        <w:rPr>
          <w:b/>
          <w:lang w:val="en-US"/>
        </w:rPr>
        <w:t xml:space="preserve"> of </w:t>
      </w:r>
      <w:r w:rsidR="00396418">
        <w:rPr>
          <w:b/>
          <w:lang w:val="en-US"/>
        </w:rPr>
        <w:t>Type-</w:t>
      </w:r>
      <w:r w:rsidR="009B1EB2">
        <w:rPr>
          <w:b/>
          <w:lang w:val="en-US"/>
        </w:rPr>
        <w:t>D EFG</w:t>
      </w:r>
    </w:p>
    <w:p w:rsidR="008B31A9" w:rsidRPr="00FF59A3" w:rsidRDefault="008B31A9" w:rsidP="00E76A84">
      <w:pPr>
        <w:pStyle w:val="NoSpacing"/>
        <w:jc w:val="both"/>
        <w:rPr>
          <w:b/>
          <w:lang w:val="en-US"/>
        </w:rPr>
      </w:pPr>
    </w:p>
    <w:p w:rsidR="006A7CC2" w:rsidRDefault="00B02E85" w:rsidP="00E76A84">
      <w:pPr>
        <w:pStyle w:val="NoSpacing"/>
        <w:jc w:val="both"/>
        <w:rPr>
          <w:lang w:val="en-US"/>
        </w:rPr>
      </w:pPr>
      <w:r>
        <w:rPr>
          <w:lang w:val="en-US"/>
        </w:rPr>
        <w:t>Lender</w:t>
      </w:r>
      <w:r w:rsidR="00FF59A3">
        <w:rPr>
          <w:lang w:val="en-US"/>
        </w:rPr>
        <w:t xml:space="preserve">s must </w:t>
      </w:r>
      <w:r w:rsidR="000F30DE">
        <w:rPr>
          <w:lang w:val="en-US"/>
        </w:rPr>
        <w:t>not</w:t>
      </w:r>
      <w:r w:rsidR="00FF59A3">
        <w:rPr>
          <w:lang w:val="en-US"/>
        </w:rPr>
        <w:t xml:space="preserve"> use </w:t>
      </w:r>
      <w:r w:rsidR="00396418">
        <w:rPr>
          <w:lang w:val="en-US"/>
        </w:rPr>
        <w:t>Type-</w:t>
      </w:r>
      <w:r w:rsidR="00FF59A3">
        <w:rPr>
          <w:lang w:val="en-US"/>
        </w:rPr>
        <w:t xml:space="preserve">D EFG to refinance existing debt when </w:t>
      </w:r>
      <w:r w:rsidR="000F30DE">
        <w:rPr>
          <w:lang w:val="en-US"/>
        </w:rPr>
        <w:t>future viability is uncertain and where it appears likely that, even following</w:t>
      </w:r>
      <w:r w:rsidR="00FF59A3">
        <w:rPr>
          <w:lang w:val="en-US"/>
        </w:rPr>
        <w:t xml:space="preserve"> the refinance</w:t>
      </w:r>
      <w:r w:rsidR="000F30DE">
        <w:rPr>
          <w:lang w:val="en-US"/>
        </w:rPr>
        <w:t>,</w:t>
      </w:r>
      <w:r w:rsidR="00FF59A3">
        <w:rPr>
          <w:lang w:val="en-US"/>
        </w:rPr>
        <w:t xml:space="preserve"> the </w:t>
      </w:r>
      <w:r w:rsidR="00806BFB">
        <w:rPr>
          <w:lang w:val="en-US"/>
        </w:rPr>
        <w:t>Borrower</w:t>
      </w:r>
      <w:r w:rsidR="00FF59A3">
        <w:rPr>
          <w:lang w:val="en-US"/>
        </w:rPr>
        <w:t xml:space="preserve"> </w:t>
      </w:r>
      <w:r w:rsidR="000F30DE">
        <w:rPr>
          <w:lang w:val="en-US"/>
        </w:rPr>
        <w:t>may</w:t>
      </w:r>
      <w:r w:rsidR="00FF59A3">
        <w:rPr>
          <w:lang w:val="en-US"/>
        </w:rPr>
        <w:t xml:space="preserve"> soon enter administration or insolvency proceedings. Such</w:t>
      </w:r>
      <w:r w:rsidR="000F30DE">
        <w:rPr>
          <w:lang w:val="en-US"/>
        </w:rPr>
        <w:t xml:space="preserve"> a transaction would be viewed as</w:t>
      </w:r>
      <w:r w:rsidR="00FF59A3">
        <w:rPr>
          <w:lang w:val="en-US"/>
        </w:rPr>
        <w:t xml:space="preserve"> a tra</w:t>
      </w:r>
      <w:r w:rsidR="006A7CC2">
        <w:rPr>
          <w:lang w:val="en-US"/>
        </w:rPr>
        <w:t xml:space="preserve">nsfer of risk to the taxpayer </w:t>
      </w:r>
      <w:r w:rsidR="000F30DE">
        <w:rPr>
          <w:lang w:val="en-US"/>
        </w:rPr>
        <w:t>and a potential misuse of the scheme</w:t>
      </w:r>
      <w:r w:rsidR="006A7CC2">
        <w:rPr>
          <w:lang w:val="en-US"/>
        </w:rPr>
        <w:t>.</w:t>
      </w:r>
    </w:p>
    <w:p w:rsidR="006A7CC2" w:rsidRDefault="006A7CC2" w:rsidP="00E76A84">
      <w:pPr>
        <w:pStyle w:val="NoSpacing"/>
        <w:jc w:val="both"/>
        <w:rPr>
          <w:lang w:val="en-US"/>
        </w:rPr>
      </w:pPr>
    </w:p>
    <w:p w:rsidR="009D74AB" w:rsidRDefault="001200EA" w:rsidP="00E76A84">
      <w:pPr>
        <w:pStyle w:val="NoSpacing"/>
        <w:jc w:val="both"/>
        <w:rPr>
          <w:lang w:val="en-US"/>
        </w:rPr>
      </w:pPr>
      <w:r>
        <w:rPr>
          <w:lang w:val="en-US"/>
        </w:rPr>
        <w:t xml:space="preserve">As discussed in </w:t>
      </w:r>
      <w:r w:rsidR="00C26B31">
        <w:rPr>
          <w:lang w:val="en-US"/>
        </w:rPr>
        <w:t>s</w:t>
      </w:r>
      <w:r>
        <w:rPr>
          <w:lang w:val="en-US"/>
        </w:rPr>
        <w:t xml:space="preserve">ection </w:t>
      </w:r>
      <w:r w:rsidR="001E7D49">
        <w:rPr>
          <w:lang w:val="en-US"/>
        </w:rPr>
        <w:t>8</w:t>
      </w:r>
      <w:r>
        <w:rPr>
          <w:lang w:val="en-US"/>
        </w:rPr>
        <w:t>.</w:t>
      </w:r>
      <w:r w:rsidR="00751CFF">
        <w:rPr>
          <w:lang w:val="en-US"/>
        </w:rPr>
        <w:t>5</w:t>
      </w:r>
      <w:r>
        <w:rPr>
          <w:lang w:val="en-US"/>
        </w:rPr>
        <w:t>, defaults on EFG facilities within 6 months of drawdown may result in an Enhanced Audit.</w:t>
      </w:r>
    </w:p>
    <w:p w:rsidR="008B31A9" w:rsidRPr="00FF59A3" w:rsidRDefault="008B31A9" w:rsidP="00E76A84">
      <w:pPr>
        <w:pStyle w:val="NoSpacing"/>
        <w:jc w:val="both"/>
        <w:rPr>
          <w:lang w:val="en-US"/>
        </w:rPr>
      </w:pPr>
    </w:p>
    <w:p w:rsidR="001772E6" w:rsidRPr="00DB1640" w:rsidRDefault="00396418" w:rsidP="00DB1640">
      <w:pPr>
        <w:rPr>
          <w:b/>
        </w:rPr>
      </w:pPr>
      <w:r>
        <w:rPr>
          <w:b/>
        </w:rPr>
        <w:t>TYPE-</w:t>
      </w:r>
      <w:r w:rsidR="004B16DD" w:rsidRPr="00DB1640">
        <w:rPr>
          <w:b/>
        </w:rPr>
        <w:t xml:space="preserve">D LENDING </w:t>
      </w:r>
      <w:r w:rsidR="00017EBB" w:rsidRPr="00DB1640">
        <w:rPr>
          <w:b/>
        </w:rPr>
        <w:t>F</w:t>
      </w:r>
      <w:r w:rsidR="00B54F96" w:rsidRPr="00DB1640">
        <w:rPr>
          <w:b/>
        </w:rPr>
        <w:t xml:space="preserve">OR CONVENTIONAL </w:t>
      </w:r>
      <w:r w:rsidR="00B02E85">
        <w:rPr>
          <w:b/>
        </w:rPr>
        <w:t>LENDER</w:t>
      </w:r>
      <w:r w:rsidR="00B54F96" w:rsidRPr="00DB1640">
        <w:rPr>
          <w:b/>
        </w:rPr>
        <w:t>S</w:t>
      </w:r>
      <w:r w:rsidR="00017EBB" w:rsidRPr="00DB1640">
        <w:rPr>
          <w:b/>
        </w:rPr>
        <w:t>:</w:t>
      </w:r>
    </w:p>
    <w:p w:rsidR="00CF1AA4" w:rsidRPr="003F290A" w:rsidRDefault="00CF1AA4" w:rsidP="00CF1AA4">
      <w:pPr>
        <w:pStyle w:val="NoSpacing"/>
        <w:tabs>
          <w:tab w:val="left" w:pos="2835"/>
        </w:tabs>
        <w:jc w:val="both"/>
        <w:rPr>
          <w:b/>
        </w:rPr>
      </w:pPr>
      <w:r>
        <w:rPr>
          <w:b/>
        </w:rPr>
        <w:t>Eligibility Criteria</w:t>
      </w:r>
    </w:p>
    <w:p w:rsidR="00CF1AA4" w:rsidRDefault="00CF1AA4" w:rsidP="006A7CC2">
      <w:pPr>
        <w:pStyle w:val="NoSpacing"/>
        <w:tabs>
          <w:tab w:val="left" w:pos="2127"/>
        </w:tabs>
        <w:jc w:val="both"/>
      </w:pPr>
    </w:p>
    <w:p w:rsidR="00584436" w:rsidRDefault="00EE48A6" w:rsidP="006A7CC2">
      <w:pPr>
        <w:pStyle w:val="NoSpacing"/>
        <w:tabs>
          <w:tab w:val="left" w:pos="2127"/>
        </w:tabs>
        <w:jc w:val="both"/>
      </w:pPr>
      <w:r>
        <w:t>Amount:</w:t>
      </w:r>
      <w:r>
        <w:tab/>
        <w:t>Minimum £1</w:t>
      </w:r>
      <w:r w:rsidR="00CF1AA4">
        <w:t>k</w:t>
      </w:r>
      <w:r>
        <w:t xml:space="preserve"> up to maximum £1m </w:t>
      </w:r>
    </w:p>
    <w:p w:rsidR="008B31A9" w:rsidRDefault="008B31A9" w:rsidP="006A7CC2">
      <w:pPr>
        <w:pStyle w:val="NoSpacing"/>
        <w:tabs>
          <w:tab w:val="left" w:pos="2127"/>
        </w:tabs>
        <w:jc w:val="both"/>
      </w:pPr>
    </w:p>
    <w:p w:rsidR="00584436" w:rsidRDefault="00EE48A6" w:rsidP="006A7CC2">
      <w:pPr>
        <w:pStyle w:val="NoSpacing"/>
        <w:tabs>
          <w:tab w:val="left" w:pos="2127"/>
        </w:tabs>
        <w:ind w:left="2160" w:hanging="2160"/>
        <w:jc w:val="both"/>
        <w:rPr>
          <w:rFonts w:ascii="Calibri" w:hAnsi="Calibri"/>
        </w:rPr>
      </w:pPr>
      <w:r>
        <w:t>Purpose:</w:t>
      </w:r>
      <w:r>
        <w:tab/>
        <w:t xml:space="preserve">To be used to refinance </w:t>
      </w:r>
      <w:r w:rsidR="00484FE9">
        <w:rPr>
          <w:rFonts w:ascii="Calibri" w:hAnsi="Calibri"/>
        </w:rPr>
        <w:t xml:space="preserve">one or more </w:t>
      </w:r>
      <w:r w:rsidR="00484FE9" w:rsidRPr="00DF1A2C">
        <w:rPr>
          <w:rFonts w:ascii="Calibri" w:hAnsi="Calibri"/>
        </w:rPr>
        <w:t>existing term loan</w:t>
      </w:r>
      <w:r w:rsidR="00484FE9">
        <w:rPr>
          <w:rFonts w:ascii="Calibri" w:hAnsi="Calibri"/>
        </w:rPr>
        <w:t>(s)</w:t>
      </w:r>
      <w:r w:rsidR="00484FE9" w:rsidRPr="00DF1A2C">
        <w:rPr>
          <w:rFonts w:ascii="Calibri" w:hAnsi="Calibri"/>
        </w:rPr>
        <w:t xml:space="preserve"> wher</w:t>
      </w:r>
      <w:r w:rsidR="00484FE9">
        <w:rPr>
          <w:rFonts w:ascii="Calibri" w:hAnsi="Calibri"/>
        </w:rPr>
        <w:t>e the Applicant requires a debt reschedule to ease cash</w:t>
      </w:r>
      <w:r w:rsidR="00F82D0B">
        <w:rPr>
          <w:rFonts w:ascii="Calibri" w:hAnsi="Calibri"/>
        </w:rPr>
        <w:t xml:space="preserve"> </w:t>
      </w:r>
      <w:r w:rsidR="00484FE9">
        <w:rPr>
          <w:rFonts w:ascii="Calibri" w:hAnsi="Calibri"/>
        </w:rPr>
        <w:t xml:space="preserve">flow strain and where existing </w:t>
      </w:r>
      <w:r w:rsidR="00484FE9" w:rsidRPr="00DF1A2C">
        <w:rPr>
          <w:rFonts w:ascii="Calibri" w:hAnsi="Calibri"/>
        </w:rPr>
        <w:t xml:space="preserve">security value </w:t>
      </w:r>
      <w:r w:rsidR="00484FE9">
        <w:rPr>
          <w:rFonts w:ascii="Calibri" w:hAnsi="Calibri"/>
        </w:rPr>
        <w:t xml:space="preserve">(where there is security) is insufficient to meet normal </w:t>
      </w:r>
      <w:r w:rsidR="00B02E85">
        <w:rPr>
          <w:rFonts w:ascii="Calibri" w:hAnsi="Calibri"/>
        </w:rPr>
        <w:t>Lender</w:t>
      </w:r>
      <w:r w:rsidR="00484FE9">
        <w:rPr>
          <w:rFonts w:ascii="Calibri" w:hAnsi="Calibri"/>
        </w:rPr>
        <w:t xml:space="preserve"> requirements</w:t>
      </w:r>
      <w:r w:rsidR="00F82D0B">
        <w:rPr>
          <w:rFonts w:ascii="Calibri" w:hAnsi="Calibri"/>
        </w:rPr>
        <w:t>,</w:t>
      </w:r>
      <w:r w:rsidR="00484FE9">
        <w:rPr>
          <w:rFonts w:ascii="Calibri" w:hAnsi="Calibri"/>
        </w:rPr>
        <w:t xml:space="preserve"> and no further security is available </w:t>
      </w:r>
    </w:p>
    <w:p w:rsidR="00DB1640" w:rsidRDefault="00DB1640" w:rsidP="006A7CC2">
      <w:pPr>
        <w:pStyle w:val="NoSpacing"/>
        <w:tabs>
          <w:tab w:val="left" w:pos="2127"/>
        </w:tabs>
        <w:ind w:left="2160" w:hanging="2160"/>
        <w:jc w:val="both"/>
        <w:rPr>
          <w:rFonts w:cs="Arial"/>
        </w:rPr>
      </w:pPr>
    </w:p>
    <w:p w:rsidR="00C167BE" w:rsidRDefault="00C167BE" w:rsidP="00C167BE">
      <w:pPr>
        <w:pStyle w:val="NoSpacing"/>
        <w:ind w:left="2127" w:hanging="2127"/>
        <w:jc w:val="both"/>
      </w:pPr>
      <w:r>
        <w:t>Lending Product</w:t>
      </w:r>
      <w:r w:rsidR="00F82D0B">
        <w:t>:</w:t>
      </w:r>
      <w:r>
        <w:tab/>
        <w:t xml:space="preserve">Term Loan </w:t>
      </w:r>
    </w:p>
    <w:p w:rsidR="00C167BE" w:rsidRDefault="00C167BE" w:rsidP="00E76A84">
      <w:pPr>
        <w:pStyle w:val="NoSpacing"/>
        <w:jc w:val="both"/>
      </w:pPr>
    </w:p>
    <w:p w:rsidR="00584436" w:rsidRDefault="00EE48A6" w:rsidP="00E76A84">
      <w:pPr>
        <w:pStyle w:val="NoSpacing"/>
        <w:jc w:val="both"/>
        <w:rPr>
          <w:rFonts w:ascii="Calibri" w:hAnsi="Calibri" w:cs="Arial"/>
        </w:rPr>
      </w:pPr>
      <w:r>
        <w:t>SME Eligibility:</w:t>
      </w:r>
      <w:r>
        <w:tab/>
      </w:r>
      <w:r w:rsidR="008B31A9">
        <w:tab/>
      </w:r>
      <w:r w:rsidR="00484FE9">
        <w:t xml:space="preserve">The </w:t>
      </w:r>
      <w:r w:rsidR="00B02E85">
        <w:t>Lender</w:t>
      </w:r>
      <w:r w:rsidR="00484FE9">
        <w:t xml:space="preserve"> must be able to confirm that</w:t>
      </w:r>
      <w:r w:rsidR="00484FE9">
        <w:rPr>
          <w:rFonts w:ascii="Calibri" w:hAnsi="Calibri" w:cs="Arial"/>
        </w:rPr>
        <w:t>:</w:t>
      </w:r>
    </w:p>
    <w:p w:rsidR="008B31A9" w:rsidRDefault="008B31A9" w:rsidP="00E76A84">
      <w:pPr>
        <w:pStyle w:val="NoSpacing"/>
        <w:jc w:val="both"/>
        <w:rPr>
          <w:rFonts w:ascii="Calibri" w:hAnsi="Calibri" w:cs="Arial"/>
        </w:rPr>
      </w:pPr>
    </w:p>
    <w:p w:rsidR="00584436" w:rsidRDefault="003F1D8C" w:rsidP="005C71B8">
      <w:pPr>
        <w:pStyle w:val="NoSpacing"/>
        <w:numPr>
          <w:ilvl w:val="2"/>
          <w:numId w:val="18"/>
        </w:numPr>
        <w:jc w:val="both"/>
        <w:rPr>
          <w:rFonts w:ascii="Calibri" w:hAnsi="Calibri"/>
        </w:rPr>
      </w:pPr>
      <w:r w:rsidRPr="003F1D8C">
        <w:rPr>
          <w:rFonts w:ascii="Calibri" w:hAnsi="Calibri"/>
        </w:rPr>
        <w:t>The Applicant is no longer able (or is forecast to be unable) to meet the repayment terms for the existing loan(s), necessitating a rescheduling of the loan repayment terms onto either a longer repayment term (up to</w:t>
      </w:r>
      <w:r w:rsidR="00DE3C97">
        <w:rPr>
          <w:rFonts w:ascii="Calibri" w:hAnsi="Calibri"/>
        </w:rPr>
        <w:t xml:space="preserve"> a</w:t>
      </w:r>
      <w:r w:rsidRPr="003F1D8C">
        <w:rPr>
          <w:rFonts w:ascii="Calibri" w:hAnsi="Calibri"/>
        </w:rPr>
        <w:t xml:space="preserve"> maximum 10 years) or onto an interest</w:t>
      </w:r>
      <w:r w:rsidR="007437FA">
        <w:rPr>
          <w:rFonts w:ascii="Calibri" w:hAnsi="Calibri"/>
        </w:rPr>
        <w:t>-</w:t>
      </w:r>
      <w:r w:rsidRPr="003F1D8C">
        <w:rPr>
          <w:rFonts w:ascii="Calibri" w:hAnsi="Calibri"/>
        </w:rPr>
        <w:t>only capital</w:t>
      </w:r>
      <w:r w:rsidR="00DE3C97">
        <w:rPr>
          <w:rFonts w:ascii="Calibri" w:hAnsi="Calibri"/>
        </w:rPr>
        <w:t xml:space="preserve"> repayment</w:t>
      </w:r>
      <w:r w:rsidRPr="003F1D8C">
        <w:rPr>
          <w:rFonts w:ascii="Calibri" w:hAnsi="Calibri"/>
        </w:rPr>
        <w:t xml:space="preserve"> holiday basis (such terms to be determined by</w:t>
      </w:r>
      <w:r w:rsidR="00584436">
        <w:rPr>
          <w:rFonts w:ascii="Calibri" w:hAnsi="Calibri"/>
        </w:rPr>
        <w:t xml:space="preserve"> the </w:t>
      </w:r>
      <w:r w:rsidR="00B02E85">
        <w:rPr>
          <w:rFonts w:ascii="Calibri" w:hAnsi="Calibri"/>
        </w:rPr>
        <w:t>Lender</w:t>
      </w:r>
      <w:r w:rsidR="00584436">
        <w:rPr>
          <w:rFonts w:ascii="Calibri" w:hAnsi="Calibri"/>
        </w:rPr>
        <w:t xml:space="preserve"> in accordance with normal commercial lending p</w:t>
      </w:r>
      <w:r w:rsidRPr="003F1D8C">
        <w:rPr>
          <w:rFonts w:ascii="Calibri" w:hAnsi="Calibri"/>
        </w:rPr>
        <w:t>ractice)</w:t>
      </w:r>
    </w:p>
    <w:p w:rsidR="008B31A9" w:rsidRDefault="008B31A9" w:rsidP="006A7CC2">
      <w:pPr>
        <w:pStyle w:val="NoSpacing"/>
        <w:ind w:left="720"/>
        <w:jc w:val="both"/>
        <w:rPr>
          <w:rFonts w:ascii="Calibri" w:hAnsi="Calibri"/>
        </w:rPr>
      </w:pPr>
    </w:p>
    <w:p w:rsidR="00584436" w:rsidRDefault="003F1D8C" w:rsidP="005C71B8">
      <w:pPr>
        <w:pStyle w:val="NoSpacing"/>
        <w:numPr>
          <w:ilvl w:val="2"/>
          <w:numId w:val="18"/>
        </w:numPr>
        <w:jc w:val="both"/>
        <w:rPr>
          <w:rFonts w:ascii="Calibri" w:hAnsi="Calibri"/>
        </w:rPr>
      </w:pPr>
      <w:r w:rsidRPr="003F1D8C">
        <w:rPr>
          <w:rFonts w:ascii="Calibri" w:hAnsi="Calibri"/>
        </w:rPr>
        <w:t xml:space="preserve">A rescheduling of the loan(s) is required in order to </w:t>
      </w:r>
      <w:r w:rsidR="00C167BE">
        <w:rPr>
          <w:rFonts w:ascii="Calibri" w:hAnsi="Calibri"/>
        </w:rPr>
        <w:t xml:space="preserve">ease the future debt servicing burden </w:t>
      </w:r>
      <w:r w:rsidRPr="003F1D8C">
        <w:rPr>
          <w:rFonts w:ascii="Calibri" w:hAnsi="Calibri"/>
        </w:rPr>
        <w:t>of the Applicant</w:t>
      </w:r>
      <w:r w:rsidR="00C167BE">
        <w:rPr>
          <w:rFonts w:ascii="Calibri" w:hAnsi="Calibri"/>
        </w:rPr>
        <w:t xml:space="preserve"> and to help safeguard future viability</w:t>
      </w:r>
      <w:r w:rsidRPr="003F1D8C">
        <w:rPr>
          <w:rFonts w:ascii="Calibri" w:hAnsi="Calibri"/>
        </w:rPr>
        <w:t xml:space="preserve"> </w:t>
      </w:r>
    </w:p>
    <w:p w:rsidR="008B31A9" w:rsidRDefault="008B31A9" w:rsidP="006A7CC2">
      <w:pPr>
        <w:pStyle w:val="NoSpacing"/>
        <w:jc w:val="both"/>
        <w:rPr>
          <w:rFonts w:ascii="Calibri" w:hAnsi="Calibri"/>
        </w:rPr>
      </w:pPr>
    </w:p>
    <w:p w:rsidR="00584436" w:rsidRDefault="00C40D0F" w:rsidP="005C71B8">
      <w:pPr>
        <w:pStyle w:val="NoSpacing"/>
        <w:numPr>
          <w:ilvl w:val="2"/>
          <w:numId w:val="18"/>
        </w:numPr>
        <w:jc w:val="both"/>
        <w:rPr>
          <w:rFonts w:ascii="Calibri" w:hAnsi="Calibri"/>
        </w:rPr>
      </w:pPr>
      <w:r w:rsidRPr="00C40D0F">
        <w:rPr>
          <w:rFonts w:ascii="Calibri" w:hAnsi="Calibri"/>
        </w:rPr>
        <w:lastRenderedPageBreak/>
        <w:t>The value of any security held (including any additional available security) at the time of lo</w:t>
      </w:r>
      <w:r w:rsidR="006F641F" w:rsidRPr="006F641F">
        <w:rPr>
          <w:rFonts w:ascii="Calibri" w:hAnsi="Calibri"/>
        </w:rPr>
        <w:t xml:space="preserve">an rescheduling must be insufficient to meet the </w:t>
      </w:r>
      <w:r w:rsidR="00B02E85">
        <w:rPr>
          <w:rFonts w:ascii="Calibri" w:hAnsi="Calibri"/>
        </w:rPr>
        <w:t>Lender</w:t>
      </w:r>
      <w:r w:rsidR="006F641F" w:rsidRPr="006F641F">
        <w:rPr>
          <w:rFonts w:ascii="Calibri" w:hAnsi="Calibri"/>
        </w:rPr>
        <w:t>’s normal security requirements</w:t>
      </w:r>
    </w:p>
    <w:p w:rsidR="008B31A9" w:rsidRDefault="008B31A9" w:rsidP="006A7CC2">
      <w:pPr>
        <w:pStyle w:val="NoSpacing"/>
        <w:jc w:val="both"/>
        <w:rPr>
          <w:rFonts w:ascii="Calibri" w:hAnsi="Calibri"/>
        </w:rPr>
      </w:pPr>
    </w:p>
    <w:p w:rsidR="00584436" w:rsidRDefault="00A15C57" w:rsidP="005C71B8">
      <w:pPr>
        <w:pStyle w:val="NoSpacing"/>
        <w:numPr>
          <w:ilvl w:val="2"/>
          <w:numId w:val="18"/>
        </w:numPr>
        <w:jc w:val="both"/>
        <w:rPr>
          <w:rFonts w:ascii="Calibri" w:hAnsi="Calibri"/>
        </w:rPr>
      </w:pPr>
      <w:r w:rsidRPr="00A15C57">
        <w:rPr>
          <w:rFonts w:ascii="Calibri" w:hAnsi="Calibri"/>
        </w:rPr>
        <w:t>The Applicant is viable and appears able to service the EFG facility (assessed acc</w:t>
      </w:r>
      <w:r w:rsidR="00E72E3F" w:rsidRPr="00E72E3F">
        <w:rPr>
          <w:rFonts w:ascii="Calibri" w:hAnsi="Calibri"/>
        </w:rPr>
        <w:t xml:space="preserve">ording to normal </w:t>
      </w:r>
      <w:r w:rsidR="00B02E85">
        <w:rPr>
          <w:rFonts w:ascii="Calibri" w:hAnsi="Calibri"/>
        </w:rPr>
        <w:t>Lender</w:t>
      </w:r>
      <w:r w:rsidR="00E72E3F" w:rsidRPr="00E72E3F">
        <w:rPr>
          <w:rFonts w:ascii="Calibri" w:hAnsi="Calibri"/>
        </w:rPr>
        <w:t xml:space="preserve"> credit criteria) following the refinancing</w:t>
      </w:r>
    </w:p>
    <w:p w:rsidR="00DE3C97" w:rsidRDefault="00DE3C97" w:rsidP="006A7CC2">
      <w:pPr>
        <w:pStyle w:val="NoSpacing"/>
        <w:tabs>
          <w:tab w:val="left" w:pos="2127"/>
        </w:tabs>
        <w:jc w:val="both"/>
      </w:pPr>
    </w:p>
    <w:p w:rsidR="00584436" w:rsidRDefault="00EE48A6" w:rsidP="006A7CC2">
      <w:pPr>
        <w:pStyle w:val="NoSpacing"/>
        <w:tabs>
          <w:tab w:val="left" w:pos="2127"/>
        </w:tabs>
        <w:jc w:val="both"/>
      </w:pPr>
      <w:r>
        <w:t xml:space="preserve">Guarantee Term: </w:t>
      </w:r>
      <w:r>
        <w:tab/>
        <w:t>Minimum 3 months up to maximum 10 years</w:t>
      </w:r>
    </w:p>
    <w:p w:rsidR="008B31A9" w:rsidRDefault="008B31A9" w:rsidP="006A7CC2">
      <w:pPr>
        <w:pStyle w:val="NoSpacing"/>
        <w:tabs>
          <w:tab w:val="left" w:pos="2127"/>
        </w:tabs>
        <w:jc w:val="both"/>
      </w:pPr>
    </w:p>
    <w:p w:rsidR="00584436" w:rsidRDefault="00B02E85" w:rsidP="006A7CC2">
      <w:pPr>
        <w:pStyle w:val="NoSpacing"/>
        <w:tabs>
          <w:tab w:val="left" w:pos="2127"/>
        </w:tabs>
        <w:ind w:left="3600" w:hanging="3600"/>
        <w:jc w:val="both"/>
      </w:pPr>
      <w:r>
        <w:t>Premium</w:t>
      </w:r>
      <w:r w:rsidR="00EE48A6">
        <w:t xml:space="preserve"> Payment:</w:t>
      </w:r>
      <w:r w:rsidR="00EE48A6">
        <w:tab/>
      </w:r>
      <w:r w:rsidR="00607EE2">
        <w:t>2% p</w:t>
      </w:r>
      <w:r w:rsidR="00DE3C97">
        <w:t xml:space="preserve">er </w:t>
      </w:r>
      <w:r w:rsidR="00607EE2">
        <w:t>a</w:t>
      </w:r>
      <w:r w:rsidR="00DE3C97">
        <w:t>nnum</w:t>
      </w:r>
      <w:r w:rsidR="00607EE2">
        <w:t>, q</w:t>
      </w:r>
      <w:r w:rsidR="00EE48A6">
        <w:t xml:space="preserve">uarterly in advance against outstanding loan balance  </w:t>
      </w:r>
    </w:p>
    <w:p w:rsidR="008B31A9" w:rsidRDefault="008B31A9" w:rsidP="006A7CC2">
      <w:pPr>
        <w:pStyle w:val="NoSpacing"/>
        <w:tabs>
          <w:tab w:val="left" w:pos="2127"/>
        </w:tabs>
        <w:ind w:left="3600" w:hanging="3600"/>
        <w:jc w:val="both"/>
      </w:pPr>
    </w:p>
    <w:p w:rsidR="00584436" w:rsidRDefault="00B02E85" w:rsidP="006432CC">
      <w:pPr>
        <w:pStyle w:val="NoSpacing"/>
        <w:tabs>
          <w:tab w:val="left" w:pos="2127"/>
        </w:tabs>
        <w:ind w:left="2160" w:hanging="2160"/>
        <w:jc w:val="both"/>
      </w:pPr>
      <w:r>
        <w:t>Lender</w:t>
      </w:r>
      <w:r w:rsidR="00EE48A6">
        <w:t xml:space="preserve"> Security:</w:t>
      </w:r>
      <w:r w:rsidR="00EE48A6">
        <w:tab/>
        <w:t xml:space="preserve">Subject to the </w:t>
      </w:r>
      <w:r>
        <w:t>Lender</w:t>
      </w:r>
      <w:r w:rsidR="00EE48A6">
        <w:t xml:space="preserve">’s normal commercial criteria, all available security (business or personal, excluding </w:t>
      </w:r>
      <w:r w:rsidR="00DE3C97">
        <w:t>PPR</w:t>
      </w:r>
      <w:r w:rsidR="00EE48A6">
        <w:t xml:space="preserve">) should be considered to back the EFG Loan </w:t>
      </w:r>
    </w:p>
    <w:p w:rsidR="00C6642C" w:rsidRPr="00C743CF" w:rsidRDefault="00EE48A6" w:rsidP="00DB1640">
      <w:pPr>
        <w:rPr>
          <w:b/>
        </w:rPr>
      </w:pPr>
      <w:r w:rsidRPr="00C743CF">
        <w:rPr>
          <w:b/>
        </w:rPr>
        <w:t xml:space="preserve">Eligibility </w:t>
      </w:r>
      <w:r w:rsidR="00C6642C" w:rsidRPr="00C743CF">
        <w:rPr>
          <w:b/>
        </w:rPr>
        <w:t>Restrictions</w:t>
      </w:r>
    </w:p>
    <w:p w:rsidR="00584436" w:rsidRPr="008B31A9" w:rsidRDefault="00017EBB" w:rsidP="00DB1640">
      <w:pPr>
        <w:rPr>
          <w:rFonts w:cs="Arial"/>
          <w:lang w:val="en-US"/>
        </w:rPr>
      </w:pPr>
      <w:r w:rsidRPr="00017EBB">
        <w:t xml:space="preserve">Usage of </w:t>
      </w:r>
      <w:r w:rsidR="00396418">
        <w:t>Type-</w:t>
      </w:r>
      <w:r w:rsidRPr="00017EBB">
        <w:t>D is limited to</w:t>
      </w:r>
      <w:r w:rsidR="00DE3C97">
        <w:t xml:space="preserve"> a</w:t>
      </w:r>
      <w:r w:rsidRPr="00017EBB">
        <w:t xml:space="preserve"> </w:t>
      </w:r>
      <w:r w:rsidRPr="00017EBB">
        <w:rPr>
          <w:u w:val="single"/>
        </w:rPr>
        <w:t>maximum</w:t>
      </w:r>
      <w:r w:rsidRPr="00017EBB">
        <w:t xml:space="preserve"> </w:t>
      </w:r>
      <w:r w:rsidR="00DE3C97">
        <w:t xml:space="preserve">of </w:t>
      </w:r>
      <w:r w:rsidRPr="00017EBB">
        <w:t xml:space="preserve">20% of each </w:t>
      </w:r>
      <w:r w:rsidR="00B02E85">
        <w:t>Lender</w:t>
      </w:r>
      <w:r w:rsidRPr="00017EBB">
        <w:t xml:space="preserve">’s utilised EFG </w:t>
      </w:r>
      <w:r w:rsidR="006432CC">
        <w:t>L</w:t>
      </w:r>
      <w:r w:rsidRPr="00017EBB">
        <w:t xml:space="preserve">ending Allocation at any point in time. This 20% cap will be reviewed periodically by CfEL. </w:t>
      </w:r>
    </w:p>
    <w:p w:rsidR="001A127F" w:rsidRPr="001A127F" w:rsidRDefault="00396418" w:rsidP="005C71B8">
      <w:pPr>
        <w:pStyle w:val="NoSpacing"/>
        <w:numPr>
          <w:ilvl w:val="0"/>
          <w:numId w:val="12"/>
        </w:numPr>
        <w:jc w:val="both"/>
        <w:rPr>
          <w:rFonts w:cs="Arial"/>
          <w:lang w:val="en-US"/>
        </w:rPr>
      </w:pPr>
      <w:r>
        <w:t>Type-</w:t>
      </w:r>
      <w:r w:rsidR="00CC6EDB">
        <w:t>D is aimed at existing term loan debt only and cannot be used to refinance other types of debt instrument</w:t>
      </w:r>
      <w:r w:rsidR="00D87B51">
        <w:t xml:space="preserve"> (</w:t>
      </w:r>
      <w:r w:rsidR="00D340FC">
        <w:t>e.g.</w:t>
      </w:r>
      <w:r w:rsidR="00D87B51">
        <w:t xml:space="preserve"> bonds, guarantees, indemnities, business visa)</w:t>
      </w:r>
      <w:r w:rsidR="00CC6EDB">
        <w:t xml:space="preserve">. However, where a </w:t>
      </w:r>
      <w:r w:rsidR="00B02E85">
        <w:t>Lender</w:t>
      </w:r>
      <w:r w:rsidR="00CC6EDB">
        <w:t xml:space="preserve"> wishes to include existing overdraft exposure with</w:t>
      </w:r>
      <w:r w:rsidR="00D87B51">
        <w:t>in</w:t>
      </w:r>
      <w:r w:rsidR="00CC6EDB">
        <w:t xml:space="preserve"> a debt consolidation exercise with existing term debt, inclusion of the overdraft exposure is permitted as part of </w:t>
      </w:r>
      <w:r>
        <w:t>Type-</w:t>
      </w:r>
      <w:r w:rsidR="00CC6EDB">
        <w:t xml:space="preserve">D lending. </w:t>
      </w:r>
      <w:r w:rsidR="00D87B51">
        <w:t xml:space="preserve"> </w:t>
      </w:r>
    </w:p>
    <w:p w:rsidR="00653D76" w:rsidRDefault="00653D76">
      <w:pPr>
        <w:pStyle w:val="NoSpacing"/>
        <w:ind w:left="720"/>
        <w:jc w:val="both"/>
        <w:rPr>
          <w:rFonts w:cs="Arial"/>
          <w:lang w:val="en-US"/>
        </w:rPr>
      </w:pPr>
    </w:p>
    <w:p w:rsidR="00584436" w:rsidRPr="008B31A9" w:rsidRDefault="001A127F" w:rsidP="005C71B8">
      <w:pPr>
        <w:pStyle w:val="NoSpacing"/>
        <w:numPr>
          <w:ilvl w:val="0"/>
          <w:numId w:val="12"/>
        </w:numPr>
        <w:jc w:val="both"/>
        <w:rPr>
          <w:rFonts w:cs="Arial"/>
          <w:lang w:val="en-US"/>
        </w:rPr>
      </w:pPr>
      <w:r>
        <w:t xml:space="preserve">As with </w:t>
      </w:r>
      <w:r w:rsidR="00396418">
        <w:t>Type-</w:t>
      </w:r>
      <w:r>
        <w:t>C EFG, where an overdraft is included in the refinancing package, the Lender must continue to provide an overdraft facility following the refinance, at an appropriate level. As such, where all (or substantially all) of an existing overdraft is being refinanced, the requirement for an overdraft to remain in place means that there will need to be an increase</w:t>
      </w:r>
      <w:r w:rsidR="00DE3C97">
        <w:t xml:space="preserve"> in</w:t>
      </w:r>
      <w:r>
        <w:t xml:space="preserve"> total lending to the </w:t>
      </w:r>
      <w:r w:rsidR="00DE3C97">
        <w:t>B</w:t>
      </w:r>
      <w:r>
        <w:t xml:space="preserve">orrower. </w:t>
      </w:r>
    </w:p>
    <w:p w:rsidR="008B31A9" w:rsidRPr="00584436" w:rsidRDefault="008B31A9" w:rsidP="00E76A84">
      <w:pPr>
        <w:pStyle w:val="NoSpacing"/>
        <w:jc w:val="both"/>
        <w:rPr>
          <w:rFonts w:cs="Arial"/>
          <w:lang w:val="en-US"/>
        </w:rPr>
      </w:pPr>
    </w:p>
    <w:p w:rsidR="00584436" w:rsidRDefault="00D87B51" w:rsidP="005C71B8">
      <w:pPr>
        <w:pStyle w:val="NoSpacing"/>
        <w:numPr>
          <w:ilvl w:val="0"/>
          <w:numId w:val="12"/>
        </w:numPr>
        <w:jc w:val="both"/>
      </w:pPr>
      <w:r>
        <w:t>An increase in term loan exposure (beyond the sum of the current outstanding value(s) of the loan(s) being consolidated and rescheduled) is permitted</w:t>
      </w:r>
      <w:r w:rsidR="006A7CC2">
        <w:t>.</w:t>
      </w:r>
    </w:p>
    <w:p w:rsidR="008B31A9" w:rsidRDefault="008B31A9" w:rsidP="00E76A84">
      <w:pPr>
        <w:pStyle w:val="NoSpacing"/>
        <w:jc w:val="both"/>
      </w:pPr>
    </w:p>
    <w:p w:rsidR="00584436" w:rsidRDefault="009D3122" w:rsidP="005C71B8">
      <w:pPr>
        <w:pStyle w:val="NoSpacing"/>
        <w:numPr>
          <w:ilvl w:val="0"/>
          <w:numId w:val="12"/>
        </w:numPr>
        <w:jc w:val="both"/>
      </w:pPr>
      <w:r>
        <w:t xml:space="preserve">Where an Applicant </w:t>
      </w:r>
      <w:r w:rsidRPr="00C3783F">
        <w:t xml:space="preserve">has a number of term loans and </w:t>
      </w:r>
      <w:r>
        <w:t xml:space="preserve">is struggling to meet the existing repayment terms, the </w:t>
      </w:r>
      <w:r w:rsidR="00B02E85">
        <w:t>Lender</w:t>
      </w:r>
      <w:r>
        <w:t xml:space="preserve"> can select which</w:t>
      </w:r>
      <w:r w:rsidRPr="00C3783F">
        <w:t xml:space="preserve"> o</w:t>
      </w:r>
      <w:r>
        <w:t>f the existing term loans to</w:t>
      </w:r>
      <w:r w:rsidRPr="00C3783F">
        <w:t xml:space="preserve"> </w:t>
      </w:r>
      <w:r>
        <w:t>include within the re</w:t>
      </w:r>
      <w:r w:rsidR="00DD1912">
        <w:t xml:space="preserve">scheduling exercise </w:t>
      </w:r>
      <w:r>
        <w:t>and</w:t>
      </w:r>
      <w:r w:rsidRPr="00C3783F">
        <w:t xml:space="preserve"> </w:t>
      </w:r>
      <w:r>
        <w:t xml:space="preserve">amalgamate these loans into </w:t>
      </w:r>
      <w:r w:rsidR="00DD1912">
        <w:t>one new</w:t>
      </w:r>
      <w:r>
        <w:t xml:space="preserve"> consolidated</w:t>
      </w:r>
      <w:r w:rsidRPr="00C3783F">
        <w:t xml:space="preserve"> </w:t>
      </w:r>
      <w:r w:rsidR="00DD1912">
        <w:t>loan for the Applicant</w:t>
      </w:r>
      <w:r w:rsidRPr="00C3783F">
        <w:t xml:space="preserve">. </w:t>
      </w:r>
    </w:p>
    <w:p w:rsidR="008B31A9" w:rsidRDefault="008B31A9" w:rsidP="00E76A84">
      <w:pPr>
        <w:pStyle w:val="NoSpacing"/>
        <w:jc w:val="both"/>
      </w:pPr>
    </w:p>
    <w:p w:rsidR="00584436" w:rsidRDefault="00DD1912" w:rsidP="005C71B8">
      <w:pPr>
        <w:pStyle w:val="NoSpacing"/>
        <w:numPr>
          <w:ilvl w:val="0"/>
          <w:numId w:val="12"/>
        </w:numPr>
        <w:jc w:val="both"/>
      </w:pPr>
      <w:r w:rsidRPr="00DF1A2C">
        <w:t>Ra</w:t>
      </w:r>
      <w:r>
        <w:t>ther than guaranteeing the whole of the consolidated</w:t>
      </w:r>
      <w:r w:rsidRPr="00DF1A2C">
        <w:t xml:space="preserve"> loan </w:t>
      </w:r>
      <w:r>
        <w:t>balance under EFG (which may be</w:t>
      </w:r>
      <w:r w:rsidRPr="00DF1A2C">
        <w:t xml:space="preserve"> expensive for the </w:t>
      </w:r>
      <w:r w:rsidR="00806BFB">
        <w:t>Borrower</w:t>
      </w:r>
      <w:r>
        <w:t xml:space="preserve">), the </w:t>
      </w:r>
      <w:r w:rsidR="00B02E85">
        <w:t>Lender</w:t>
      </w:r>
      <w:r>
        <w:t xml:space="preserve"> has the option of splitting the consolidated term loan into</w:t>
      </w:r>
      <w:r w:rsidRPr="00DF1A2C">
        <w:t xml:space="preserve"> two separate </w:t>
      </w:r>
      <w:r>
        <w:t xml:space="preserve">loan </w:t>
      </w:r>
      <w:r w:rsidR="00076274">
        <w:t>faciliti</w:t>
      </w:r>
      <w:r w:rsidRPr="00DF1A2C">
        <w:t>es</w:t>
      </w:r>
      <w:r w:rsidR="002F2F71">
        <w:t xml:space="preserve"> – one secured by existing </w:t>
      </w:r>
      <w:r w:rsidR="00B02E85">
        <w:t>Lender</w:t>
      </w:r>
      <w:r w:rsidR="002F2F71">
        <w:t xml:space="preserve"> security and one secured by the EFG guarantee</w:t>
      </w:r>
      <w:r w:rsidRPr="00DF1A2C">
        <w:t xml:space="preserve">: </w:t>
      </w:r>
    </w:p>
    <w:p w:rsidR="008B31A9" w:rsidRDefault="008B31A9" w:rsidP="00E76A84">
      <w:pPr>
        <w:pStyle w:val="NoSpacing"/>
        <w:jc w:val="both"/>
      </w:pPr>
    </w:p>
    <w:p w:rsidR="00584436" w:rsidRDefault="00076274" w:rsidP="005C71B8">
      <w:pPr>
        <w:pStyle w:val="NoSpacing"/>
        <w:numPr>
          <w:ilvl w:val="1"/>
          <w:numId w:val="12"/>
        </w:numPr>
        <w:jc w:val="both"/>
      </w:pPr>
      <w:r>
        <w:t>Loan Facility X</w:t>
      </w:r>
      <w:r w:rsidR="00DD1912" w:rsidRPr="00DF1A2C">
        <w:t xml:space="preserve"> </w:t>
      </w:r>
      <w:r w:rsidR="00DD1912">
        <w:t xml:space="preserve">(conventional loan) </w:t>
      </w:r>
      <w:r w:rsidR="00DD1912" w:rsidRPr="00DF1A2C">
        <w:t xml:space="preserve">to be the proportion </w:t>
      </w:r>
      <w:r w:rsidR="00DD1912">
        <w:t xml:space="preserve">of the new consolidated loan amount </w:t>
      </w:r>
      <w:r w:rsidR="00DD1912" w:rsidRPr="00DF1A2C">
        <w:t>which can be covered by existing (or additional availab</w:t>
      </w:r>
      <w:r w:rsidR="00DD1912">
        <w:t>le) security from the Applicant, if any security is available</w:t>
      </w:r>
      <w:r w:rsidR="002F2F71">
        <w:t>. This loan would then not be covered by EFG as a suitable level of existing security is available</w:t>
      </w:r>
      <w:r w:rsidR="003E5BD1">
        <w:t>.</w:t>
      </w:r>
    </w:p>
    <w:p w:rsidR="008B31A9" w:rsidRDefault="008B31A9" w:rsidP="00E76A84">
      <w:pPr>
        <w:pStyle w:val="NoSpacing"/>
        <w:ind w:left="1440"/>
        <w:jc w:val="both"/>
      </w:pPr>
    </w:p>
    <w:p w:rsidR="00584436" w:rsidRDefault="00076274" w:rsidP="005C71B8">
      <w:pPr>
        <w:pStyle w:val="NoSpacing"/>
        <w:numPr>
          <w:ilvl w:val="1"/>
          <w:numId w:val="12"/>
        </w:numPr>
        <w:jc w:val="both"/>
      </w:pPr>
      <w:r>
        <w:t>Loan Facility Y</w:t>
      </w:r>
      <w:r w:rsidR="00DD1912">
        <w:t xml:space="preserve"> (EFG loan) to</w:t>
      </w:r>
      <w:r w:rsidR="00DD1912" w:rsidRPr="00DF1A2C">
        <w:t xml:space="preserve"> be the “un</w:t>
      </w:r>
      <w:r w:rsidR="00DD1912">
        <w:t>secured” element of the new consolidated loan amount</w:t>
      </w:r>
      <w:r w:rsidR="00DD1912" w:rsidRPr="00DF1A2C">
        <w:t xml:space="preserve">, requiring the </w:t>
      </w:r>
      <w:r w:rsidR="00DD1912">
        <w:t xml:space="preserve">EFG </w:t>
      </w:r>
      <w:r w:rsidR="00DE3C97">
        <w:t>G</w:t>
      </w:r>
      <w:r w:rsidR="00DD1912" w:rsidRPr="00DF1A2C">
        <w:t>overnment guarantee</w:t>
      </w:r>
      <w:r w:rsidR="003E5BD1">
        <w:t>.</w:t>
      </w:r>
    </w:p>
    <w:p w:rsidR="008B31A9" w:rsidRDefault="008B31A9" w:rsidP="00E76A84">
      <w:pPr>
        <w:pStyle w:val="NoSpacing"/>
        <w:jc w:val="both"/>
      </w:pPr>
    </w:p>
    <w:p w:rsidR="00584436" w:rsidRDefault="00DD1912" w:rsidP="005C71B8">
      <w:pPr>
        <w:pStyle w:val="NoSpacing"/>
        <w:numPr>
          <w:ilvl w:val="1"/>
          <w:numId w:val="12"/>
        </w:numPr>
        <w:jc w:val="both"/>
      </w:pPr>
      <w:r w:rsidRPr="00DF1A2C">
        <w:lastRenderedPageBreak/>
        <w:t xml:space="preserve">The percentage split between </w:t>
      </w:r>
      <w:r>
        <w:t>the conventional and EFG term loans (</w:t>
      </w:r>
      <w:r w:rsidR="00076274">
        <w:t>Loan</w:t>
      </w:r>
      <w:r w:rsidR="00DE3C97">
        <w:t xml:space="preserve"> Facilities</w:t>
      </w:r>
      <w:r w:rsidR="00076274">
        <w:t xml:space="preserve"> X</w:t>
      </w:r>
      <w:r w:rsidRPr="00DF1A2C">
        <w:t xml:space="preserve"> </w:t>
      </w:r>
      <w:r w:rsidR="00DE3C97">
        <w:t>and</w:t>
      </w:r>
      <w:r w:rsidRPr="00DF1A2C">
        <w:t xml:space="preserve"> </w:t>
      </w:r>
      <w:r w:rsidR="00076274">
        <w:t>Y</w:t>
      </w:r>
      <w:r>
        <w:t>)</w:t>
      </w:r>
      <w:r w:rsidRPr="00DF1A2C">
        <w:t xml:space="preserve"> </w:t>
      </w:r>
      <w:r>
        <w:t xml:space="preserve">is at the </w:t>
      </w:r>
      <w:r w:rsidR="00B02E85">
        <w:t>Lender</w:t>
      </w:r>
      <w:r>
        <w:t xml:space="preserve">’s discretion but is expected to be in accordance with their normal lending criteria with regard to </w:t>
      </w:r>
      <w:r w:rsidR="00DE3C97">
        <w:t>LTV</w:t>
      </w:r>
      <w:r>
        <w:t xml:space="preserve"> ratios when assessing the value of security held</w:t>
      </w:r>
      <w:r w:rsidR="003E5BD1">
        <w:t>.</w:t>
      </w:r>
    </w:p>
    <w:p w:rsidR="008B31A9" w:rsidRDefault="008B31A9" w:rsidP="00E76A84">
      <w:pPr>
        <w:pStyle w:val="NoSpacing"/>
        <w:jc w:val="both"/>
      </w:pPr>
    </w:p>
    <w:p w:rsidR="00584436" w:rsidRDefault="00DD1912" w:rsidP="005C71B8">
      <w:pPr>
        <w:pStyle w:val="NoSpacing"/>
        <w:numPr>
          <w:ilvl w:val="1"/>
          <w:numId w:val="12"/>
        </w:numPr>
        <w:jc w:val="both"/>
      </w:pPr>
      <w:r w:rsidRPr="00DF1A2C">
        <w:t xml:space="preserve">The </w:t>
      </w:r>
      <w:r>
        <w:t xml:space="preserve">terms and conditions and repayment profiles of </w:t>
      </w:r>
      <w:r w:rsidR="00076274">
        <w:t>Loan</w:t>
      </w:r>
      <w:r w:rsidR="00DE3C97">
        <w:t xml:space="preserve"> Facilities</w:t>
      </w:r>
      <w:r w:rsidR="00076274">
        <w:t xml:space="preserve"> X</w:t>
      </w:r>
      <w:r>
        <w:t xml:space="preserve"> and </w:t>
      </w:r>
      <w:r w:rsidR="00076274">
        <w:t>Y</w:t>
      </w:r>
      <w:r>
        <w:t xml:space="preserve"> should be identical and reflect the </w:t>
      </w:r>
      <w:r w:rsidR="00B02E85">
        <w:t>Lender</w:t>
      </w:r>
      <w:r w:rsidR="00A222DF">
        <w:t>’</w:t>
      </w:r>
      <w:r>
        <w:t>s normal commercial criteria</w:t>
      </w:r>
      <w:r w:rsidR="003E5BD1">
        <w:t>.</w:t>
      </w:r>
      <w:r w:rsidR="0057246B">
        <w:t xml:space="preserve"> The only exception is pricing – the </w:t>
      </w:r>
      <w:r w:rsidR="00B02E85">
        <w:t>Lender</w:t>
      </w:r>
      <w:r w:rsidR="0057246B">
        <w:t xml:space="preserve"> may charge different interest </w:t>
      </w:r>
      <w:r w:rsidR="00A24C93">
        <w:t xml:space="preserve">margins </w:t>
      </w:r>
      <w:r w:rsidR="0057246B">
        <w:t xml:space="preserve">on </w:t>
      </w:r>
      <w:r w:rsidR="00DE3C97">
        <w:t>L</w:t>
      </w:r>
      <w:r w:rsidR="0057246B">
        <w:t>oan</w:t>
      </w:r>
      <w:r w:rsidR="00DE3C97">
        <w:t xml:space="preserve"> Facilities</w:t>
      </w:r>
      <w:r w:rsidR="0057246B">
        <w:t xml:space="preserve"> X and Y according to its </w:t>
      </w:r>
      <w:r w:rsidR="00BF2AE0">
        <w:t>normal lending</w:t>
      </w:r>
      <w:r w:rsidR="0057246B">
        <w:t xml:space="preserve"> practice. </w:t>
      </w:r>
    </w:p>
    <w:p w:rsidR="008B31A9" w:rsidRDefault="008B31A9" w:rsidP="00E76A84">
      <w:pPr>
        <w:pStyle w:val="NoSpacing"/>
        <w:jc w:val="both"/>
      </w:pPr>
    </w:p>
    <w:p w:rsidR="00584436" w:rsidRPr="008B31A9" w:rsidRDefault="00017EBB" w:rsidP="005C71B8">
      <w:pPr>
        <w:pStyle w:val="NoSpacing"/>
        <w:numPr>
          <w:ilvl w:val="0"/>
          <w:numId w:val="12"/>
        </w:numPr>
        <w:jc w:val="both"/>
      </w:pPr>
      <w:r w:rsidRPr="008B31A9">
        <w:t xml:space="preserve">The splitting of the new consolidated loan balance into two separate tranches is completely at the discretion of the </w:t>
      </w:r>
      <w:r w:rsidR="00B02E85">
        <w:t>Lender</w:t>
      </w:r>
      <w:r w:rsidRPr="008B31A9">
        <w:t xml:space="preserve">. </w:t>
      </w:r>
      <w:r w:rsidR="002F2F71" w:rsidRPr="008B31A9">
        <w:t xml:space="preserve">If no </w:t>
      </w:r>
      <w:r w:rsidR="00B02E85">
        <w:t>Lender</w:t>
      </w:r>
      <w:r w:rsidR="002F2F71" w:rsidRPr="008B31A9">
        <w:t xml:space="preserve"> security is held or if the value of any security held by the </w:t>
      </w:r>
      <w:r w:rsidR="00B02E85">
        <w:t>Lender</w:t>
      </w:r>
      <w:r w:rsidR="002F2F71" w:rsidRPr="008B31A9">
        <w:t xml:space="preserve"> is </w:t>
      </w:r>
      <w:r w:rsidRPr="008B31A9">
        <w:t xml:space="preserve">NIL, then the </w:t>
      </w:r>
      <w:r w:rsidR="00B02E85">
        <w:t>Lender</w:t>
      </w:r>
      <w:r w:rsidRPr="008B31A9">
        <w:t xml:space="preserve"> can fund the whole of the new consolidated </w:t>
      </w:r>
      <w:r w:rsidR="002F2F71" w:rsidRPr="008B31A9">
        <w:t xml:space="preserve">loan </w:t>
      </w:r>
      <w:r w:rsidRPr="008B31A9">
        <w:t>balance via EFG</w:t>
      </w:r>
      <w:r w:rsidR="003E5BD1" w:rsidRPr="008B31A9">
        <w:t>.</w:t>
      </w:r>
    </w:p>
    <w:p w:rsidR="00E76A84" w:rsidRDefault="00E76A84" w:rsidP="00DB1640"/>
    <w:p w:rsidR="00BF2AE0" w:rsidRPr="00745FC6" w:rsidRDefault="00BF2AE0" w:rsidP="00DB1640">
      <w:pPr>
        <w:rPr>
          <w:b/>
          <w:i/>
          <w:color w:val="E36C0A" w:themeColor="accent6" w:themeShade="BF"/>
          <w:u w:val="single"/>
          <w:lang w:val="en-US"/>
        </w:rPr>
      </w:pPr>
      <w:r w:rsidRPr="00745FC6">
        <w:rPr>
          <w:b/>
          <w:i/>
          <w:color w:val="E36C0A" w:themeColor="accent6" w:themeShade="BF"/>
          <w:lang w:val="en-US"/>
        </w:rPr>
        <w:t xml:space="preserve">Example of Type-D lending (1) </w:t>
      </w:r>
      <w:r w:rsidR="00DE3C97">
        <w:rPr>
          <w:b/>
          <w:i/>
          <w:color w:val="E36C0A" w:themeColor="accent6" w:themeShade="BF"/>
          <w:lang w:val="en-US"/>
        </w:rPr>
        <w:t>–</w:t>
      </w:r>
      <w:r w:rsidRPr="00745FC6">
        <w:rPr>
          <w:b/>
          <w:i/>
          <w:color w:val="E36C0A" w:themeColor="accent6" w:themeShade="BF"/>
          <w:lang w:val="en-US"/>
        </w:rPr>
        <w:t xml:space="preserve"> </w:t>
      </w:r>
      <w:r w:rsidR="00D7557D" w:rsidRPr="00745FC6">
        <w:rPr>
          <w:b/>
          <w:i/>
          <w:color w:val="E36C0A" w:themeColor="accent6" w:themeShade="BF"/>
          <w:lang w:val="en-US"/>
        </w:rPr>
        <w:t>Existing</w:t>
      </w:r>
      <w:r w:rsidR="00DE3C97">
        <w:rPr>
          <w:b/>
          <w:i/>
          <w:color w:val="E36C0A" w:themeColor="accent6" w:themeShade="BF"/>
          <w:lang w:val="en-US"/>
        </w:rPr>
        <w:t xml:space="preserve"> </w:t>
      </w:r>
      <w:r w:rsidR="00D7557D" w:rsidRPr="00745FC6">
        <w:rPr>
          <w:b/>
          <w:i/>
          <w:color w:val="E36C0A" w:themeColor="accent6" w:themeShade="BF"/>
          <w:lang w:val="en-US"/>
        </w:rPr>
        <w:t xml:space="preserve">facility is single term loan, </w:t>
      </w:r>
      <w:r w:rsidR="00D7557D" w:rsidRPr="00745FC6">
        <w:rPr>
          <w:b/>
          <w:i/>
          <w:color w:val="E36C0A" w:themeColor="accent6" w:themeShade="BF"/>
          <w:u w:val="single"/>
          <w:lang w:val="en-US"/>
        </w:rPr>
        <w:t>secured</w:t>
      </w:r>
    </w:p>
    <w:p w:rsidR="00D64F7D" w:rsidRDefault="00D7557D" w:rsidP="00DB1640">
      <w:pPr>
        <w:rPr>
          <w:lang w:val="en-US"/>
        </w:rPr>
      </w:pPr>
      <w:r w:rsidRPr="00D7557D">
        <w:rPr>
          <w:lang w:val="en-US"/>
        </w:rPr>
        <w:t>The Application</w:t>
      </w:r>
      <w:r w:rsidR="00E21E68">
        <w:rPr>
          <w:lang w:val="en-US"/>
        </w:rPr>
        <w:t>:</w:t>
      </w:r>
    </w:p>
    <w:p w:rsidR="00E76A84" w:rsidRPr="00E76A84" w:rsidRDefault="00D7557D" w:rsidP="00DB1640">
      <w:r w:rsidRPr="00D7557D">
        <w:t>An existing business has a £95k term loan backed by £135k of security (70%</w:t>
      </w:r>
      <w:r w:rsidR="006F641F">
        <w:t xml:space="preserve"> LTV)</w:t>
      </w:r>
      <w:r w:rsidR="006A7CC2">
        <w:t>.</w:t>
      </w:r>
    </w:p>
    <w:p w:rsidR="00584436" w:rsidRDefault="006F641F" w:rsidP="005C71B8">
      <w:pPr>
        <w:pStyle w:val="NoSpacing"/>
        <w:numPr>
          <w:ilvl w:val="0"/>
          <w:numId w:val="4"/>
        </w:numPr>
        <w:jc w:val="both"/>
        <w:rPr>
          <w:lang w:eastAsia="en-GB"/>
        </w:rPr>
      </w:pPr>
      <w:r>
        <w:rPr>
          <w:lang w:eastAsia="en-GB"/>
        </w:rPr>
        <w:t>Six months later the term loan outstanding is £90k and security value has fallen to £90k (100% LTV)</w:t>
      </w:r>
      <w:r w:rsidR="00EB712D">
        <w:rPr>
          <w:lang w:eastAsia="en-GB"/>
        </w:rPr>
        <w:t>. No more security is available</w:t>
      </w:r>
      <w:r w:rsidR="006A7CC2">
        <w:rPr>
          <w:lang w:eastAsia="en-GB"/>
        </w:rPr>
        <w:t>.</w:t>
      </w:r>
    </w:p>
    <w:p w:rsidR="00E76A84" w:rsidRDefault="00E76A84" w:rsidP="00E76A84">
      <w:pPr>
        <w:pStyle w:val="NoSpacing"/>
        <w:jc w:val="both"/>
        <w:rPr>
          <w:lang w:eastAsia="en-GB"/>
        </w:rPr>
      </w:pPr>
    </w:p>
    <w:p w:rsidR="00584436" w:rsidRDefault="00DF70E3" w:rsidP="005C71B8">
      <w:pPr>
        <w:pStyle w:val="NoSpacing"/>
        <w:numPr>
          <w:ilvl w:val="0"/>
          <w:numId w:val="4"/>
        </w:numPr>
        <w:jc w:val="both"/>
        <w:rPr>
          <w:lang w:eastAsia="en-GB"/>
        </w:rPr>
      </w:pPr>
      <w:r w:rsidRPr="00025BC5">
        <w:t xml:space="preserve">The </w:t>
      </w:r>
      <w:r w:rsidR="00806BFB">
        <w:t>Borrower</w:t>
      </w:r>
      <w:r w:rsidRPr="00025BC5">
        <w:t xml:space="preserve"> is struggling to meet the monthly capital and interest repayments on the loan and appears likely to default on the loan unless the term of the existing loan is extend</w:t>
      </w:r>
      <w:r w:rsidR="00EB712D">
        <w:t>ed or switched to interest</w:t>
      </w:r>
      <w:r w:rsidR="00C706C5">
        <w:t>-</w:t>
      </w:r>
      <w:r w:rsidR="00EB712D">
        <w:t>only</w:t>
      </w:r>
      <w:r w:rsidR="006A7CC2">
        <w:t>.</w:t>
      </w:r>
    </w:p>
    <w:p w:rsidR="00E76A84" w:rsidRDefault="00E76A84" w:rsidP="00E76A84">
      <w:pPr>
        <w:pStyle w:val="NoSpacing"/>
        <w:jc w:val="both"/>
        <w:rPr>
          <w:lang w:eastAsia="en-GB"/>
        </w:rPr>
      </w:pPr>
    </w:p>
    <w:p w:rsidR="00D64F7D" w:rsidRDefault="00D64F7D" w:rsidP="005C71B8">
      <w:pPr>
        <w:pStyle w:val="NoSpacing"/>
        <w:numPr>
          <w:ilvl w:val="0"/>
          <w:numId w:val="4"/>
        </w:numPr>
        <w:jc w:val="both"/>
      </w:pPr>
      <w:r w:rsidRPr="00D64F7D">
        <w:rPr>
          <w:rFonts w:cs="Arial"/>
          <w:lang w:val="en-US"/>
        </w:rPr>
        <w:t xml:space="preserve">The RM applies normal commercial lending criteria and believes that the business can </w:t>
      </w:r>
      <w:r w:rsidR="00A24C93">
        <w:rPr>
          <w:rFonts w:cs="Arial"/>
          <w:lang w:val="en-US"/>
        </w:rPr>
        <w:t>service reduced monthly repayment costs (as a consequence of extending the loan term)</w:t>
      </w:r>
      <w:r w:rsidR="006A7CC2">
        <w:t>.</w:t>
      </w:r>
    </w:p>
    <w:p w:rsidR="00E76A84" w:rsidRPr="00D64F7D" w:rsidRDefault="00E76A84" w:rsidP="00E76A84">
      <w:pPr>
        <w:pStyle w:val="NoSpacing"/>
        <w:jc w:val="both"/>
      </w:pPr>
    </w:p>
    <w:p w:rsidR="00DF70E3" w:rsidRDefault="00DF70E3" w:rsidP="005C71B8">
      <w:pPr>
        <w:pStyle w:val="NoSpacing"/>
        <w:numPr>
          <w:ilvl w:val="0"/>
          <w:numId w:val="4"/>
        </w:numPr>
        <w:jc w:val="both"/>
        <w:rPr>
          <w:rFonts w:cs="Arial"/>
          <w:lang w:val="en-US"/>
        </w:rPr>
      </w:pPr>
      <w:r>
        <w:t>However, a</w:t>
      </w:r>
      <w:r w:rsidR="001B19F0" w:rsidRPr="00D64F7D">
        <w:rPr>
          <w:rFonts w:cs="Arial"/>
          <w:lang w:val="en-US"/>
        </w:rPr>
        <w:t>s</w:t>
      </w:r>
      <w:r w:rsidRPr="00D64F7D">
        <w:rPr>
          <w:rFonts w:cs="Arial"/>
          <w:lang w:val="en-US"/>
        </w:rPr>
        <w:t xml:space="preserve"> the</w:t>
      </w:r>
      <w:r w:rsidR="00E4120B">
        <w:rPr>
          <w:rFonts w:cs="Arial"/>
          <w:lang w:val="en-US"/>
        </w:rPr>
        <w:t xml:space="preserve"> LTV ratio is now c</w:t>
      </w:r>
      <w:r>
        <w:rPr>
          <w:rFonts w:cs="Arial"/>
          <w:lang w:val="en-US"/>
        </w:rPr>
        <w:t>onsiderably</w:t>
      </w:r>
      <w:r w:rsidRPr="00D64F7D">
        <w:rPr>
          <w:rFonts w:cs="Arial"/>
          <w:lang w:val="en-US"/>
        </w:rPr>
        <w:t xml:space="preserve"> beyond the maximum </w:t>
      </w:r>
      <w:r>
        <w:rPr>
          <w:rFonts w:cs="Arial"/>
          <w:lang w:val="en-US"/>
        </w:rPr>
        <w:t>of 70%*</w:t>
      </w:r>
      <w:r w:rsidRPr="00D64F7D">
        <w:rPr>
          <w:rFonts w:cs="Arial"/>
          <w:lang w:val="en-US"/>
        </w:rPr>
        <w:t xml:space="preserve">, and as there is no more security </w:t>
      </w:r>
      <w:r w:rsidRPr="00EB712D">
        <w:rPr>
          <w:rFonts w:cs="Arial"/>
          <w:lang w:val="en-US"/>
        </w:rPr>
        <w:t xml:space="preserve">available, </w:t>
      </w:r>
      <w:r w:rsidR="00D7557D" w:rsidRPr="00EB712D">
        <w:rPr>
          <w:rFonts w:cs="Arial"/>
          <w:lang w:val="en-US"/>
        </w:rPr>
        <w:t xml:space="preserve">the RM is </w:t>
      </w:r>
      <w:r w:rsidR="00E4120B">
        <w:rPr>
          <w:rFonts w:cs="Arial"/>
          <w:lang w:val="en-US"/>
        </w:rPr>
        <w:t xml:space="preserve">aware that a sanction of </w:t>
      </w:r>
      <w:r w:rsidRPr="00D64F7D">
        <w:rPr>
          <w:rFonts w:cs="Arial"/>
          <w:lang w:val="en-US"/>
        </w:rPr>
        <w:t>restructure</w:t>
      </w:r>
      <w:r w:rsidR="00E4120B">
        <w:rPr>
          <w:rFonts w:cs="Arial"/>
          <w:lang w:val="en-US"/>
        </w:rPr>
        <w:t xml:space="preserve">d facilities is unlikely </w:t>
      </w:r>
      <w:r w:rsidR="00565CE3">
        <w:rPr>
          <w:rFonts w:cs="Arial"/>
          <w:lang w:val="en-US"/>
        </w:rPr>
        <w:t xml:space="preserve">due </w:t>
      </w:r>
      <w:r w:rsidR="00E4120B">
        <w:rPr>
          <w:rFonts w:cs="Arial"/>
          <w:lang w:val="en-US"/>
        </w:rPr>
        <w:t>to a lack of security cover</w:t>
      </w:r>
      <w:r w:rsidR="006A7CC2">
        <w:rPr>
          <w:rFonts w:cs="Arial"/>
          <w:lang w:val="en-US"/>
        </w:rPr>
        <w:t>.</w:t>
      </w:r>
    </w:p>
    <w:p w:rsidR="00E76A84" w:rsidRPr="00D64F7D" w:rsidRDefault="00E76A84" w:rsidP="00E76A84">
      <w:pPr>
        <w:pStyle w:val="NoSpacing"/>
        <w:jc w:val="both"/>
        <w:rPr>
          <w:rFonts w:cs="Arial"/>
          <w:lang w:val="en-US"/>
        </w:rPr>
      </w:pPr>
    </w:p>
    <w:p w:rsidR="00EB712D" w:rsidRPr="00E76A84" w:rsidRDefault="00DF70E3" w:rsidP="005C71B8">
      <w:pPr>
        <w:pStyle w:val="NoSpacing"/>
        <w:numPr>
          <w:ilvl w:val="0"/>
          <w:numId w:val="4"/>
        </w:numPr>
        <w:jc w:val="both"/>
        <w:rPr>
          <w:i/>
        </w:rPr>
      </w:pPr>
      <w:r w:rsidRPr="00EB712D">
        <w:t xml:space="preserve">By using EFG </w:t>
      </w:r>
      <w:r w:rsidR="00396418">
        <w:t>Type-</w:t>
      </w:r>
      <w:r w:rsidRPr="00EB712D">
        <w:t>D</w:t>
      </w:r>
      <w:r w:rsidR="00E4120B">
        <w:t>,</w:t>
      </w:r>
      <w:r w:rsidRPr="00EB712D">
        <w:t xml:space="preserve"> the restructure is possible</w:t>
      </w:r>
      <w:r w:rsidR="006A7CC2">
        <w:t>.</w:t>
      </w:r>
    </w:p>
    <w:p w:rsidR="00E76A84" w:rsidRPr="00EB712D" w:rsidRDefault="00E76A84" w:rsidP="00E76A84">
      <w:pPr>
        <w:pStyle w:val="NoSpacing"/>
        <w:jc w:val="both"/>
        <w:rPr>
          <w:i/>
        </w:rPr>
      </w:pPr>
    </w:p>
    <w:p w:rsidR="00584436" w:rsidRPr="007437FA" w:rsidRDefault="002E3D11" w:rsidP="00DB1640">
      <w:pPr>
        <w:rPr>
          <w:i/>
        </w:rPr>
      </w:pPr>
      <w:r w:rsidRPr="002E3D11">
        <w:rPr>
          <w:rFonts w:cs="Arial"/>
          <w:i/>
          <w:lang w:val="en-US"/>
        </w:rPr>
        <w:t>*</w:t>
      </w:r>
      <w:r w:rsidRPr="002E3D11">
        <w:rPr>
          <w:i/>
        </w:rPr>
        <w:t xml:space="preserve">Note: the 70% LTV is for illustrative purposes only – normal </w:t>
      </w:r>
      <w:r w:rsidR="00B02E85">
        <w:rPr>
          <w:i/>
        </w:rPr>
        <w:t>Lender</w:t>
      </w:r>
      <w:r w:rsidRPr="002E3D11">
        <w:rPr>
          <w:i/>
        </w:rPr>
        <w:t xml:space="preserve"> credit criteria, including specification of LTVs, will apply in all instances.</w:t>
      </w:r>
    </w:p>
    <w:p w:rsidR="00DF70E3" w:rsidRDefault="00DF70E3" w:rsidP="00DB1640">
      <w:pPr>
        <w:rPr>
          <w:lang w:val="en-US"/>
        </w:rPr>
      </w:pPr>
      <w:r w:rsidRPr="00D64F7D">
        <w:rPr>
          <w:lang w:val="en-US"/>
        </w:rPr>
        <w:t xml:space="preserve">The </w:t>
      </w:r>
      <w:r>
        <w:rPr>
          <w:lang w:val="en-US"/>
        </w:rPr>
        <w:t>Outcome</w:t>
      </w:r>
      <w:r w:rsidR="00E21E68">
        <w:rPr>
          <w:lang w:val="en-US"/>
        </w:rPr>
        <w:t>:</w:t>
      </w:r>
    </w:p>
    <w:p w:rsidR="00584436" w:rsidRPr="00DB1640" w:rsidRDefault="00D7557D" w:rsidP="005C71B8">
      <w:pPr>
        <w:pStyle w:val="NoSpacing"/>
        <w:numPr>
          <w:ilvl w:val="0"/>
          <w:numId w:val="4"/>
        </w:numPr>
        <w:jc w:val="both"/>
      </w:pPr>
      <w:r w:rsidRPr="00D7557D">
        <w:t xml:space="preserve">The </w:t>
      </w:r>
      <w:r w:rsidR="00B02E85">
        <w:t>Lender</w:t>
      </w:r>
      <w:r w:rsidRPr="00D7557D">
        <w:t xml:space="preserve"> will split the existing </w:t>
      </w:r>
      <w:r w:rsidR="006A7CC2">
        <w:t xml:space="preserve">£90k </w:t>
      </w:r>
      <w:r w:rsidRPr="00D7557D">
        <w:t xml:space="preserve">term loan into two loans: </w:t>
      </w:r>
    </w:p>
    <w:p w:rsidR="00C706C5" w:rsidRPr="00C706C5" w:rsidRDefault="00D7557D" w:rsidP="004B5B29">
      <w:pPr>
        <w:pStyle w:val="NoSpacing"/>
        <w:numPr>
          <w:ilvl w:val="0"/>
          <w:numId w:val="87"/>
        </w:numPr>
        <w:jc w:val="both"/>
        <w:rPr>
          <w:b/>
          <w:i/>
          <w:lang w:val="en-US"/>
        </w:rPr>
      </w:pPr>
      <w:r w:rsidRPr="00C706C5">
        <w:rPr>
          <w:rFonts w:cstheme="minorHAnsi"/>
        </w:rPr>
        <w:t>Loan X would be for £63k (providing 70% LTV against current security value of £90k)</w:t>
      </w:r>
    </w:p>
    <w:p w:rsidR="004F7B7D" w:rsidRPr="00C706C5" w:rsidRDefault="00D7557D" w:rsidP="004B5B29">
      <w:pPr>
        <w:pStyle w:val="NoSpacing"/>
        <w:numPr>
          <w:ilvl w:val="0"/>
          <w:numId w:val="87"/>
        </w:numPr>
        <w:jc w:val="both"/>
        <w:rPr>
          <w:b/>
          <w:i/>
          <w:lang w:val="en-US"/>
        </w:rPr>
      </w:pPr>
      <w:r w:rsidRPr="00C706C5">
        <w:rPr>
          <w:rFonts w:cstheme="minorHAnsi"/>
        </w:rPr>
        <w:t>Loan Y for £27k to be supported by a</w:t>
      </w:r>
      <w:r w:rsidR="00AD73AF">
        <w:rPr>
          <w:rFonts w:cstheme="minorHAnsi"/>
        </w:rPr>
        <w:t>n</w:t>
      </w:r>
      <w:r w:rsidRPr="00C706C5">
        <w:rPr>
          <w:rFonts w:cstheme="minorHAnsi"/>
        </w:rPr>
        <w:t xml:space="preserve"> EFG guarantee</w:t>
      </w:r>
      <w:r w:rsidR="00DF70E3" w:rsidRPr="004F7B7D">
        <w:t xml:space="preserve"> </w:t>
      </w:r>
    </w:p>
    <w:p w:rsidR="004F7B7D" w:rsidRPr="004F7B7D" w:rsidRDefault="004F7B7D" w:rsidP="004F7B7D">
      <w:pPr>
        <w:pStyle w:val="NoSpacing"/>
        <w:ind w:left="720"/>
        <w:jc w:val="both"/>
        <w:rPr>
          <w:b/>
          <w:i/>
          <w:color w:val="E36C0A" w:themeColor="accent6" w:themeShade="BF"/>
          <w:lang w:val="en-US"/>
        </w:rPr>
      </w:pPr>
    </w:p>
    <w:p w:rsidR="00726E4B" w:rsidRDefault="00726E4B" w:rsidP="004F7B7D">
      <w:pPr>
        <w:pStyle w:val="NoSpacing"/>
        <w:jc w:val="both"/>
        <w:rPr>
          <w:b/>
          <w:i/>
          <w:color w:val="E36C0A" w:themeColor="accent6" w:themeShade="BF"/>
          <w:lang w:val="en-US"/>
        </w:rPr>
      </w:pPr>
    </w:p>
    <w:p w:rsidR="00726E4B" w:rsidRDefault="00726E4B" w:rsidP="004F7B7D">
      <w:pPr>
        <w:pStyle w:val="NoSpacing"/>
        <w:jc w:val="both"/>
        <w:rPr>
          <w:b/>
          <w:i/>
          <w:color w:val="E36C0A" w:themeColor="accent6" w:themeShade="BF"/>
          <w:lang w:val="en-US"/>
        </w:rPr>
      </w:pPr>
    </w:p>
    <w:p w:rsidR="00726E4B" w:rsidRDefault="00726E4B" w:rsidP="004F7B7D">
      <w:pPr>
        <w:pStyle w:val="NoSpacing"/>
        <w:jc w:val="both"/>
        <w:rPr>
          <w:b/>
          <w:i/>
          <w:color w:val="E36C0A" w:themeColor="accent6" w:themeShade="BF"/>
          <w:lang w:val="en-US"/>
        </w:rPr>
      </w:pPr>
    </w:p>
    <w:p w:rsidR="00726E4B" w:rsidRDefault="00726E4B" w:rsidP="004F7B7D">
      <w:pPr>
        <w:pStyle w:val="NoSpacing"/>
        <w:jc w:val="both"/>
        <w:rPr>
          <w:b/>
          <w:i/>
          <w:color w:val="E36C0A" w:themeColor="accent6" w:themeShade="BF"/>
          <w:lang w:val="en-US"/>
        </w:rPr>
      </w:pPr>
    </w:p>
    <w:p w:rsidR="00726E4B" w:rsidRDefault="00726E4B" w:rsidP="004F7B7D">
      <w:pPr>
        <w:pStyle w:val="NoSpacing"/>
        <w:jc w:val="both"/>
        <w:rPr>
          <w:b/>
          <w:i/>
          <w:color w:val="E36C0A" w:themeColor="accent6" w:themeShade="BF"/>
          <w:lang w:val="en-US"/>
        </w:rPr>
      </w:pPr>
    </w:p>
    <w:p w:rsidR="00584436" w:rsidRDefault="00D7557D" w:rsidP="004F7B7D">
      <w:pPr>
        <w:pStyle w:val="NoSpacing"/>
        <w:jc w:val="both"/>
        <w:rPr>
          <w:b/>
          <w:i/>
          <w:color w:val="E36C0A" w:themeColor="accent6" w:themeShade="BF"/>
          <w:lang w:val="en-US"/>
        </w:rPr>
      </w:pPr>
      <w:r w:rsidRPr="004F7B7D">
        <w:rPr>
          <w:b/>
          <w:i/>
          <w:color w:val="E36C0A" w:themeColor="accent6" w:themeShade="BF"/>
          <w:lang w:val="en-US"/>
        </w:rPr>
        <w:lastRenderedPageBreak/>
        <w:t>Example of Type-D lending (</w:t>
      </w:r>
      <w:r w:rsidR="00DF70E3" w:rsidRPr="004F7B7D">
        <w:rPr>
          <w:b/>
          <w:i/>
          <w:color w:val="E36C0A" w:themeColor="accent6" w:themeShade="BF"/>
          <w:lang w:val="en-US"/>
        </w:rPr>
        <w:t>2</w:t>
      </w:r>
      <w:r w:rsidRPr="004F7B7D">
        <w:rPr>
          <w:b/>
          <w:i/>
          <w:color w:val="E36C0A" w:themeColor="accent6" w:themeShade="BF"/>
          <w:lang w:val="en-US"/>
        </w:rPr>
        <w:t xml:space="preserve">) </w:t>
      </w:r>
      <w:r w:rsidR="00C706C5">
        <w:rPr>
          <w:b/>
          <w:i/>
          <w:color w:val="E36C0A" w:themeColor="accent6" w:themeShade="BF"/>
          <w:lang w:val="en-US"/>
        </w:rPr>
        <w:t>–</w:t>
      </w:r>
      <w:r w:rsidRPr="004F7B7D">
        <w:rPr>
          <w:b/>
          <w:i/>
          <w:color w:val="E36C0A" w:themeColor="accent6" w:themeShade="BF"/>
          <w:lang w:val="en-US"/>
        </w:rPr>
        <w:t xml:space="preserve"> Existing</w:t>
      </w:r>
      <w:r w:rsidR="00C706C5">
        <w:rPr>
          <w:b/>
          <w:i/>
          <w:color w:val="E36C0A" w:themeColor="accent6" w:themeShade="BF"/>
          <w:lang w:val="en-US"/>
        </w:rPr>
        <w:t xml:space="preserve"> </w:t>
      </w:r>
      <w:r w:rsidRPr="004F7B7D">
        <w:rPr>
          <w:b/>
          <w:i/>
          <w:color w:val="E36C0A" w:themeColor="accent6" w:themeShade="BF"/>
          <w:lang w:val="en-US"/>
        </w:rPr>
        <w:t xml:space="preserve">facility is single term loan, </w:t>
      </w:r>
      <w:r w:rsidRPr="00C706C5">
        <w:rPr>
          <w:b/>
          <w:i/>
          <w:color w:val="E36C0A" w:themeColor="accent6" w:themeShade="BF"/>
          <w:u w:val="single"/>
          <w:lang w:val="en-US"/>
        </w:rPr>
        <w:t>unsecured</w:t>
      </w:r>
    </w:p>
    <w:p w:rsidR="00726E4B" w:rsidRDefault="00726E4B" w:rsidP="00DB1640">
      <w:pPr>
        <w:rPr>
          <w:lang w:val="en-US"/>
        </w:rPr>
      </w:pPr>
    </w:p>
    <w:p w:rsidR="00DF70E3" w:rsidRDefault="00DF70E3" w:rsidP="00DB1640">
      <w:pPr>
        <w:rPr>
          <w:lang w:val="en-US"/>
        </w:rPr>
      </w:pPr>
      <w:r w:rsidRPr="00D64F7D">
        <w:rPr>
          <w:lang w:val="en-US"/>
        </w:rPr>
        <w:t>The Application</w:t>
      </w:r>
      <w:r w:rsidR="00E21E68">
        <w:rPr>
          <w:lang w:val="en-US"/>
        </w:rPr>
        <w:t>:</w:t>
      </w:r>
    </w:p>
    <w:p w:rsidR="00DF70E3" w:rsidRDefault="00DF70E3" w:rsidP="005C71B8">
      <w:pPr>
        <w:pStyle w:val="NoSpacing"/>
        <w:numPr>
          <w:ilvl w:val="0"/>
          <w:numId w:val="5"/>
        </w:numPr>
        <w:jc w:val="both"/>
        <w:rPr>
          <w:lang w:eastAsia="en-GB"/>
        </w:rPr>
      </w:pPr>
      <w:r w:rsidRPr="00D64F7D">
        <w:rPr>
          <w:lang w:eastAsia="en-GB"/>
        </w:rPr>
        <w:t>An existing business</w:t>
      </w:r>
      <w:r>
        <w:rPr>
          <w:lang w:eastAsia="en-GB"/>
        </w:rPr>
        <w:t xml:space="preserve"> has an unsecured £95k term loan</w:t>
      </w:r>
      <w:r w:rsidR="006A7CC2">
        <w:rPr>
          <w:lang w:eastAsia="en-GB"/>
        </w:rPr>
        <w:t>.</w:t>
      </w:r>
    </w:p>
    <w:p w:rsidR="00E76A84" w:rsidRPr="00D64F7D" w:rsidRDefault="00E76A84" w:rsidP="00E76A84">
      <w:pPr>
        <w:pStyle w:val="NoSpacing"/>
        <w:ind w:left="360"/>
        <w:jc w:val="both"/>
        <w:rPr>
          <w:lang w:eastAsia="en-GB"/>
        </w:rPr>
      </w:pPr>
    </w:p>
    <w:p w:rsidR="00DF70E3" w:rsidRDefault="00DF70E3" w:rsidP="005C71B8">
      <w:pPr>
        <w:pStyle w:val="NoSpacing"/>
        <w:numPr>
          <w:ilvl w:val="0"/>
          <w:numId w:val="5"/>
        </w:numPr>
        <w:jc w:val="both"/>
        <w:rPr>
          <w:lang w:eastAsia="en-GB"/>
        </w:rPr>
      </w:pPr>
      <w:r w:rsidRPr="00D64F7D">
        <w:rPr>
          <w:lang w:eastAsia="en-GB"/>
        </w:rPr>
        <w:t>Six months later th</w:t>
      </w:r>
      <w:r w:rsidR="006A7CC2">
        <w:rPr>
          <w:lang w:eastAsia="en-GB"/>
        </w:rPr>
        <w:t>e term loan outstanding is £90k.</w:t>
      </w:r>
    </w:p>
    <w:p w:rsidR="00E76A84" w:rsidRDefault="00E76A84" w:rsidP="00E76A84">
      <w:pPr>
        <w:pStyle w:val="NoSpacing"/>
        <w:jc w:val="both"/>
        <w:rPr>
          <w:lang w:eastAsia="en-GB"/>
        </w:rPr>
      </w:pPr>
    </w:p>
    <w:p w:rsidR="00937918" w:rsidRDefault="00937918" w:rsidP="005C71B8">
      <w:pPr>
        <w:pStyle w:val="NoSpacing"/>
        <w:numPr>
          <w:ilvl w:val="0"/>
          <w:numId w:val="5"/>
        </w:numPr>
        <w:jc w:val="both"/>
        <w:rPr>
          <w:lang w:eastAsia="en-GB"/>
        </w:rPr>
      </w:pPr>
      <w:r w:rsidRPr="00025BC5">
        <w:t xml:space="preserve">The </w:t>
      </w:r>
      <w:r w:rsidR="00806BFB">
        <w:t>Borrower</w:t>
      </w:r>
      <w:r w:rsidRPr="00025BC5">
        <w:t xml:space="preserve"> is struggling to meet the monthly capital and interest repayments on the loan and appears likely to default on the loan unless the term of the existing loan is extend</w:t>
      </w:r>
      <w:r w:rsidR="00EB712D">
        <w:t>ed or switched to interest</w:t>
      </w:r>
      <w:r w:rsidR="00C706C5">
        <w:t>-</w:t>
      </w:r>
      <w:r w:rsidR="00EB712D">
        <w:t>only</w:t>
      </w:r>
      <w:r w:rsidR="006A7CC2">
        <w:t>.</w:t>
      </w:r>
    </w:p>
    <w:p w:rsidR="00E76A84" w:rsidRPr="00D64F7D" w:rsidRDefault="00E76A84" w:rsidP="00E76A84">
      <w:pPr>
        <w:pStyle w:val="NoSpacing"/>
        <w:jc w:val="both"/>
        <w:rPr>
          <w:lang w:eastAsia="en-GB"/>
        </w:rPr>
      </w:pPr>
    </w:p>
    <w:p w:rsidR="00DF70E3" w:rsidRDefault="00DF70E3" w:rsidP="005C71B8">
      <w:pPr>
        <w:pStyle w:val="NoSpacing"/>
        <w:numPr>
          <w:ilvl w:val="0"/>
          <w:numId w:val="5"/>
        </w:numPr>
        <w:jc w:val="both"/>
      </w:pPr>
      <w:r w:rsidRPr="00D64F7D">
        <w:rPr>
          <w:rFonts w:cs="Arial"/>
          <w:lang w:val="en-US"/>
        </w:rPr>
        <w:t>The RM applies normal commercial lending criteria and believes that the business</w:t>
      </w:r>
      <w:r w:rsidR="00E21E68">
        <w:rPr>
          <w:rFonts w:cs="Arial"/>
          <w:lang w:val="en-US"/>
        </w:rPr>
        <w:t xml:space="preserve">, after </w:t>
      </w:r>
      <w:r w:rsidRPr="00D64F7D">
        <w:t>extend</w:t>
      </w:r>
      <w:r w:rsidR="00E21E68">
        <w:t>ing</w:t>
      </w:r>
      <w:r w:rsidRPr="00D64F7D">
        <w:t xml:space="preserve"> the outstanding loan term</w:t>
      </w:r>
      <w:r w:rsidR="00E21E68">
        <w:t>, could service</w:t>
      </w:r>
      <w:r w:rsidRPr="00D64F7D">
        <w:t xml:space="preserve"> t</w:t>
      </w:r>
      <w:r w:rsidR="00E21E68">
        <w:t>he</w:t>
      </w:r>
      <w:r w:rsidRPr="00D64F7D">
        <w:t xml:space="preserve"> reduc</w:t>
      </w:r>
      <w:r w:rsidR="00EB712D">
        <w:t>e</w:t>
      </w:r>
      <w:r w:rsidR="00E21E68">
        <w:t>d</w:t>
      </w:r>
      <w:r w:rsidR="00EB712D">
        <w:t xml:space="preserve"> monthly </w:t>
      </w:r>
      <w:r w:rsidR="00E21E68">
        <w:t xml:space="preserve">repayment </w:t>
      </w:r>
      <w:r w:rsidR="00EB712D">
        <w:t>cost</w:t>
      </w:r>
      <w:r w:rsidR="006A7CC2">
        <w:t>.</w:t>
      </w:r>
    </w:p>
    <w:p w:rsidR="00E76A84" w:rsidRPr="00D64F7D" w:rsidRDefault="00E76A84" w:rsidP="00E76A84">
      <w:pPr>
        <w:pStyle w:val="NoSpacing"/>
        <w:jc w:val="both"/>
      </w:pPr>
    </w:p>
    <w:p w:rsidR="00EB712D" w:rsidRDefault="00DF70E3" w:rsidP="005C71B8">
      <w:pPr>
        <w:pStyle w:val="NoSpacing"/>
        <w:numPr>
          <w:ilvl w:val="0"/>
          <w:numId w:val="5"/>
        </w:numPr>
        <w:jc w:val="both"/>
        <w:rPr>
          <w:rFonts w:cs="Arial"/>
          <w:lang w:val="en-US"/>
        </w:rPr>
      </w:pPr>
      <w:r>
        <w:t>However, a</w:t>
      </w:r>
      <w:r w:rsidRPr="00D64F7D">
        <w:rPr>
          <w:rFonts w:cs="Arial"/>
          <w:lang w:val="en-US"/>
        </w:rPr>
        <w:t xml:space="preserve">s </w:t>
      </w:r>
      <w:r w:rsidR="00937918">
        <w:rPr>
          <w:rFonts w:cs="Arial"/>
          <w:lang w:val="en-US"/>
        </w:rPr>
        <w:t xml:space="preserve">there </w:t>
      </w:r>
      <w:r w:rsidR="00937918" w:rsidRPr="00EB712D">
        <w:rPr>
          <w:rFonts w:cs="Arial"/>
          <w:lang w:val="en-US"/>
        </w:rPr>
        <w:t xml:space="preserve">is no security </w:t>
      </w:r>
      <w:r w:rsidR="00E21E68">
        <w:rPr>
          <w:rFonts w:cs="Arial"/>
          <w:lang w:val="en-US"/>
        </w:rPr>
        <w:t>for</w:t>
      </w:r>
      <w:r w:rsidR="00937918" w:rsidRPr="00EB712D">
        <w:rPr>
          <w:rFonts w:cs="Arial"/>
          <w:lang w:val="en-US"/>
        </w:rPr>
        <w:t xml:space="preserve"> the debt, an</w:t>
      </w:r>
      <w:r w:rsidRPr="00EB712D">
        <w:rPr>
          <w:rFonts w:cs="Arial"/>
          <w:lang w:val="en-US"/>
        </w:rPr>
        <w:t xml:space="preserve">d as </w:t>
      </w:r>
      <w:r w:rsidR="00937918" w:rsidRPr="00EB712D">
        <w:rPr>
          <w:rFonts w:cs="Arial"/>
          <w:lang w:val="en-US"/>
        </w:rPr>
        <w:t>none is available</w:t>
      </w:r>
      <w:r w:rsidRPr="00EB712D">
        <w:rPr>
          <w:rFonts w:cs="Arial"/>
          <w:lang w:val="en-US"/>
        </w:rPr>
        <w:t xml:space="preserve">, </w:t>
      </w:r>
      <w:r w:rsidR="00EB712D" w:rsidRPr="00EB712D">
        <w:rPr>
          <w:rFonts w:cs="Arial"/>
          <w:lang w:val="en-US"/>
        </w:rPr>
        <w:t>the RM is minded to call in the</w:t>
      </w:r>
      <w:r w:rsidR="00EB712D">
        <w:rPr>
          <w:rFonts w:cs="Arial"/>
          <w:lang w:val="en-US"/>
        </w:rPr>
        <w:t xml:space="preserve"> loan rather than </w:t>
      </w:r>
      <w:r w:rsidR="00EB712D" w:rsidRPr="00D64F7D">
        <w:rPr>
          <w:rFonts w:cs="Arial"/>
          <w:lang w:val="en-US"/>
        </w:rPr>
        <w:t>restructure, because there is insufficient security</w:t>
      </w:r>
      <w:r w:rsidR="006A7CC2">
        <w:rPr>
          <w:rFonts w:cs="Arial"/>
          <w:lang w:val="en-US"/>
        </w:rPr>
        <w:t>.</w:t>
      </w:r>
    </w:p>
    <w:p w:rsidR="00E76A84" w:rsidRPr="00D64F7D" w:rsidRDefault="00E76A84" w:rsidP="00E76A84">
      <w:pPr>
        <w:pStyle w:val="NoSpacing"/>
        <w:jc w:val="both"/>
        <w:rPr>
          <w:rFonts w:cs="Arial"/>
          <w:lang w:val="en-US"/>
        </w:rPr>
      </w:pPr>
    </w:p>
    <w:p w:rsidR="00DF70E3" w:rsidRDefault="00DF70E3" w:rsidP="005C71B8">
      <w:pPr>
        <w:pStyle w:val="NoSpacing"/>
        <w:numPr>
          <w:ilvl w:val="0"/>
          <w:numId w:val="5"/>
        </w:numPr>
        <w:jc w:val="both"/>
      </w:pPr>
      <w:r>
        <w:t xml:space="preserve">By using EFG </w:t>
      </w:r>
      <w:r w:rsidR="00396418">
        <w:t>Type-</w:t>
      </w:r>
      <w:r w:rsidR="00EB712D">
        <w:t>D</w:t>
      </w:r>
      <w:r w:rsidR="00E21E68">
        <w:t>,</w:t>
      </w:r>
      <w:r w:rsidR="00EB712D">
        <w:t xml:space="preserve"> the restructure is possible</w:t>
      </w:r>
      <w:r w:rsidR="006A7CC2">
        <w:t>.</w:t>
      </w:r>
    </w:p>
    <w:p w:rsidR="00E76A84" w:rsidRDefault="00E76A84" w:rsidP="00E76A84">
      <w:pPr>
        <w:pStyle w:val="NoSpacing"/>
        <w:jc w:val="both"/>
      </w:pPr>
    </w:p>
    <w:p w:rsidR="00937918" w:rsidRDefault="00937918" w:rsidP="00DB1640">
      <w:pPr>
        <w:rPr>
          <w:lang w:val="en-US"/>
        </w:rPr>
      </w:pPr>
      <w:r w:rsidRPr="00D64F7D">
        <w:rPr>
          <w:lang w:val="en-US"/>
        </w:rPr>
        <w:t xml:space="preserve">The </w:t>
      </w:r>
      <w:r>
        <w:rPr>
          <w:lang w:val="en-US"/>
        </w:rPr>
        <w:t>Outcome</w:t>
      </w:r>
      <w:r w:rsidR="00E21E68">
        <w:rPr>
          <w:lang w:val="en-US"/>
        </w:rPr>
        <w:t>:</w:t>
      </w:r>
    </w:p>
    <w:p w:rsidR="004F7B7D" w:rsidRPr="004F7B7D" w:rsidRDefault="00937918" w:rsidP="005C71B8">
      <w:pPr>
        <w:pStyle w:val="NoSpacing"/>
        <w:numPr>
          <w:ilvl w:val="0"/>
          <w:numId w:val="5"/>
        </w:numPr>
        <w:jc w:val="both"/>
        <w:rPr>
          <w:b/>
        </w:rPr>
      </w:pPr>
      <w:r>
        <w:t xml:space="preserve">The £90k term loan is refinanced as a £90k </w:t>
      </w:r>
      <w:r w:rsidR="00396418">
        <w:t>Type-</w:t>
      </w:r>
      <w:r>
        <w:t>D loan,</w:t>
      </w:r>
      <w:r w:rsidRPr="00937918">
        <w:t xml:space="preserve"> </w:t>
      </w:r>
      <w:r w:rsidRPr="00DF70E3">
        <w:t>supported by a 75% EFG guarantee</w:t>
      </w:r>
    </w:p>
    <w:p w:rsidR="004F7B7D" w:rsidRPr="004F7B7D" w:rsidRDefault="004F7B7D" w:rsidP="004F7B7D">
      <w:pPr>
        <w:pStyle w:val="NoSpacing"/>
        <w:ind w:left="720"/>
        <w:jc w:val="both"/>
        <w:rPr>
          <w:b/>
        </w:rPr>
      </w:pPr>
    </w:p>
    <w:p w:rsidR="00937918" w:rsidRDefault="00937918" w:rsidP="004F7B7D">
      <w:pPr>
        <w:pStyle w:val="NoSpacing"/>
        <w:jc w:val="both"/>
        <w:rPr>
          <w:b/>
          <w:i/>
          <w:color w:val="E36C0A" w:themeColor="accent6" w:themeShade="BF"/>
          <w:lang w:val="en-US"/>
        </w:rPr>
      </w:pPr>
      <w:r w:rsidRPr="004F7B7D">
        <w:rPr>
          <w:b/>
          <w:i/>
          <w:color w:val="E36C0A" w:themeColor="accent6" w:themeShade="BF"/>
          <w:lang w:val="en-US"/>
        </w:rPr>
        <w:t xml:space="preserve">Example of Type-D lending (3) </w:t>
      </w:r>
      <w:r w:rsidR="00C706C5">
        <w:rPr>
          <w:b/>
          <w:i/>
          <w:color w:val="E36C0A" w:themeColor="accent6" w:themeShade="BF"/>
          <w:lang w:val="en-US"/>
        </w:rPr>
        <w:t>–</w:t>
      </w:r>
      <w:r w:rsidRPr="004F7B7D">
        <w:rPr>
          <w:b/>
          <w:i/>
          <w:color w:val="E36C0A" w:themeColor="accent6" w:themeShade="BF"/>
          <w:lang w:val="en-US"/>
        </w:rPr>
        <w:t xml:space="preserve"> </w:t>
      </w:r>
      <w:r w:rsidR="00D7557D" w:rsidRPr="004F7B7D">
        <w:rPr>
          <w:b/>
          <w:i/>
          <w:color w:val="E36C0A" w:themeColor="accent6" w:themeShade="BF"/>
          <w:lang w:val="en-US"/>
        </w:rPr>
        <w:t xml:space="preserve">Multiple term loans, </w:t>
      </w:r>
      <w:r w:rsidR="00D7557D" w:rsidRPr="00C706C5">
        <w:rPr>
          <w:b/>
          <w:i/>
          <w:color w:val="E36C0A" w:themeColor="accent6" w:themeShade="BF"/>
          <w:u w:val="single"/>
          <w:lang w:val="en-US"/>
        </w:rPr>
        <w:t>secured</w:t>
      </w:r>
    </w:p>
    <w:p w:rsidR="004F7B7D" w:rsidRPr="004F7B7D" w:rsidRDefault="004F7B7D" w:rsidP="004F7B7D">
      <w:pPr>
        <w:pStyle w:val="NoSpacing"/>
        <w:jc w:val="both"/>
        <w:rPr>
          <w:b/>
        </w:rPr>
      </w:pPr>
    </w:p>
    <w:p w:rsidR="00937918" w:rsidRDefault="006F641F" w:rsidP="00DB1640">
      <w:pPr>
        <w:rPr>
          <w:lang w:val="en-US"/>
        </w:rPr>
      </w:pPr>
      <w:r>
        <w:rPr>
          <w:lang w:val="en-US"/>
        </w:rPr>
        <w:t>The Application</w:t>
      </w:r>
      <w:r w:rsidR="00C706C5">
        <w:rPr>
          <w:lang w:val="en-US"/>
        </w:rPr>
        <w:t>:</w:t>
      </w:r>
    </w:p>
    <w:p w:rsidR="00937918" w:rsidRDefault="00937918" w:rsidP="005C71B8">
      <w:pPr>
        <w:pStyle w:val="NoSpacing"/>
        <w:numPr>
          <w:ilvl w:val="0"/>
          <w:numId w:val="5"/>
        </w:numPr>
        <w:rPr>
          <w:lang w:eastAsia="en-GB"/>
        </w:rPr>
      </w:pPr>
      <w:r w:rsidRPr="00D64F7D">
        <w:rPr>
          <w:lang w:eastAsia="en-GB"/>
        </w:rPr>
        <w:t>An existing business</w:t>
      </w:r>
      <w:r w:rsidR="00EB712D">
        <w:rPr>
          <w:lang w:eastAsia="en-GB"/>
        </w:rPr>
        <w:t xml:space="preserve"> has £210k of debt</w:t>
      </w:r>
      <w:r>
        <w:rPr>
          <w:lang w:eastAsia="en-GB"/>
        </w:rPr>
        <w:t xml:space="preserve"> backed by </w:t>
      </w:r>
      <w:r w:rsidR="00EB712D">
        <w:rPr>
          <w:lang w:eastAsia="en-GB"/>
        </w:rPr>
        <w:t xml:space="preserve">security valued at </w:t>
      </w:r>
      <w:r>
        <w:rPr>
          <w:lang w:eastAsia="en-GB"/>
        </w:rPr>
        <w:t xml:space="preserve">£300k </w:t>
      </w:r>
      <w:r w:rsidR="00EB712D">
        <w:rPr>
          <w:lang w:eastAsia="en-GB"/>
        </w:rPr>
        <w:t>(LTV of 70%*)</w:t>
      </w:r>
      <w:r w:rsidR="00C706C5">
        <w:rPr>
          <w:lang w:eastAsia="en-GB"/>
        </w:rPr>
        <w:t>,</w:t>
      </w:r>
      <w:r w:rsidR="00EB712D">
        <w:rPr>
          <w:lang w:eastAsia="en-GB"/>
        </w:rPr>
        <w:t xml:space="preserve"> </w:t>
      </w:r>
      <w:r w:rsidR="00A216B0">
        <w:rPr>
          <w:lang w:eastAsia="en-GB"/>
        </w:rPr>
        <w:t>as follows</w:t>
      </w:r>
      <w:r w:rsidR="00EB712D">
        <w:rPr>
          <w:lang w:eastAsia="en-GB"/>
        </w:rPr>
        <w:t>:</w:t>
      </w:r>
    </w:p>
    <w:p w:rsidR="00584436" w:rsidRDefault="00584436" w:rsidP="00E76A84">
      <w:pPr>
        <w:pStyle w:val="NoSpacing"/>
        <w:rPr>
          <w:lang w:eastAsia="en-GB"/>
        </w:rPr>
      </w:pPr>
    </w:p>
    <w:tbl>
      <w:tblPr>
        <w:tblW w:w="4980" w:type="dxa"/>
        <w:tblInd w:w="720" w:type="dxa"/>
        <w:tblLook w:val="04A0" w:firstRow="1" w:lastRow="0" w:firstColumn="1" w:lastColumn="0" w:noHBand="0" w:noVBand="1"/>
      </w:tblPr>
      <w:tblGrid>
        <w:gridCol w:w="1760"/>
        <w:gridCol w:w="960"/>
        <w:gridCol w:w="340"/>
        <w:gridCol w:w="960"/>
        <w:gridCol w:w="960"/>
      </w:tblGrid>
      <w:tr w:rsidR="00A216B0" w:rsidRPr="00A216B0" w:rsidTr="00A216B0">
        <w:trPr>
          <w:trHeight w:val="300"/>
        </w:trPr>
        <w:tc>
          <w:tcPr>
            <w:tcW w:w="1760" w:type="dxa"/>
            <w:tcBorders>
              <w:top w:val="single" w:sz="4" w:space="0" w:color="auto"/>
              <w:left w:val="single" w:sz="4" w:space="0" w:color="auto"/>
              <w:bottom w:val="nil"/>
              <w:right w:val="nil"/>
            </w:tcBorders>
            <w:shd w:val="clear" w:color="auto" w:fill="auto"/>
            <w:noWrap/>
            <w:vAlign w:val="bottom"/>
            <w:hideMark/>
          </w:tcPr>
          <w:p w:rsidR="00A216B0" w:rsidRPr="00A216B0" w:rsidRDefault="00A216B0" w:rsidP="00E76A84">
            <w:pPr>
              <w:pStyle w:val="NoSpacing"/>
              <w:rPr>
                <w:b/>
                <w:bCs/>
                <w:color w:val="000000"/>
                <w:lang w:eastAsia="en-GB"/>
              </w:rPr>
            </w:pPr>
          </w:p>
        </w:tc>
        <w:tc>
          <w:tcPr>
            <w:tcW w:w="960" w:type="dxa"/>
            <w:tcBorders>
              <w:top w:val="single" w:sz="4" w:space="0" w:color="auto"/>
              <w:left w:val="nil"/>
              <w:bottom w:val="nil"/>
              <w:right w:val="nil"/>
            </w:tcBorders>
            <w:shd w:val="clear" w:color="auto" w:fill="auto"/>
            <w:noWrap/>
            <w:vAlign w:val="bottom"/>
            <w:hideMark/>
          </w:tcPr>
          <w:p w:rsidR="00584436" w:rsidRDefault="00A216B0" w:rsidP="00E76A84">
            <w:pPr>
              <w:pStyle w:val="NoSpacing"/>
              <w:rPr>
                <w:color w:val="000000"/>
                <w:lang w:eastAsia="en-GB"/>
              </w:rPr>
            </w:pPr>
            <w:r>
              <w:rPr>
                <w:color w:val="000000"/>
                <w:lang w:eastAsia="en-GB"/>
              </w:rPr>
              <w:t>Debt</w:t>
            </w:r>
          </w:p>
          <w:p w:rsidR="00584436" w:rsidRDefault="00C706C5" w:rsidP="00E76A84">
            <w:pPr>
              <w:pStyle w:val="NoSpacing"/>
              <w:rPr>
                <w:color w:val="000000"/>
                <w:lang w:eastAsia="en-GB"/>
              </w:rPr>
            </w:pPr>
            <w:r>
              <w:rPr>
                <w:color w:val="000000"/>
                <w:lang w:eastAsia="en-GB"/>
              </w:rPr>
              <w:t>(</w:t>
            </w:r>
            <w:r w:rsidR="00A216B0">
              <w:rPr>
                <w:color w:val="000000"/>
                <w:lang w:eastAsia="en-GB"/>
              </w:rPr>
              <w:t>£000</w:t>
            </w:r>
            <w:r>
              <w:rPr>
                <w:color w:val="000000"/>
                <w:lang w:eastAsia="en-GB"/>
              </w:rPr>
              <w:t>)</w:t>
            </w:r>
          </w:p>
        </w:tc>
        <w:tc>
          <w:tcPr>
            <w:tcW w:w="340" w:type="dxa"/>
            <w:tcBorders>
              <w:top w:val="single" w:sz="4" w:space="0" w:color="auto"/>
              <w:left w:val="nil"/>
              <w:bottom w:val="nil"/>
              <w:right w:val="nil"/>
            </w:tcBorders>
            <w:shd w:val="clear" w:color="auto" w:fill="auto"/>
            <w:noWrap/>
            <w:vAlign w:val="bottom"/>
            <w:hideMark/>
          </w:tcPr>
          <w:p w:rsidR="00584436" w:rsidRDefault="00A216B0" w:rsidP="00E76A84">
            <w:pPr>
              <w:pStyle w:val="NoSpacing"/>
              <w:rPr>
                <w:color w:val="000000"/>
                <w:lang w:eastAsia="en-GB"/>
              </w:rPr>
            </w:pPr>
            <w:r w:rsidRPr="00A216B0">
              <w:rPr>
                <w:color w:val="000000"/>
                <w:lang w:eastAsia="en-GB"/>
              </w:rPr>
              <w:t> </w:t>
            </w:r>
          </w:p>
        </w:tc>
        <w:tc>
          <w:tcPr>
            <w:tcW w:w="960" w:type="dxa"/>
            <w:tcBorders>
              <w:top w:val="single" w:sz="4" w:space="0" w:color="auto"/>
              <w:left w:val="nil"/>
              <w:bottom w:val="nil"/>
              <w:right w:val="nil"/>
            </w:tcBorders>
            <w:shd w:val="clear" w:color="auto" w:fill="auto"/>
            <w:noWrap/>
            <w:vAlign w:val="bottom"/>
            <w:hideMark/>
          </w:tcPr>
          <w:p w:rsidR="00584436" w:rsidRDefault="00A216B0" w:rsidP="00E76A84">
            <w:pPr>
              <w:pStyle w:val="NoSpacing"/>
              <w:rPr>
                <w:color w:val="000000"/>
                <w:lang w:eastAsia="en-GB"/>
              </w:rPr>
            </w:pPr>
            <w:r w:rsidRPr="00A216B0">
              <w:rPr>
                <w:color w:val="000000"/>
                <w:lang w:eastAsia="en-GB"/>
              </w:rPr>
              <w:t>Security</w:t>
            </w:r>
          </w:p>
          <w:p w:rsidR="00584436" w:rsidRDefault="00A216B0" w:rsidP="00E76A84">
            <w:pPr>
              <w:pStyle w:val="NoSpacing"/>
              <w:rPr>
                <w:color w:val="000000"/>
                <w:lang w:eastAsia="en-GB"/>
              </w:rPr>
            </w:pPr>
            <w:r>
              <w:rPr>
                <w:color w:val="000000"/>
                <w:lang w:eastAsia="en-GB"/>
              </w:rPr>
              <w:t>(£000)</w:t>
            </w:r>
          </w:p>
        </w:tc>
        <w:tc>
          <w:tcPr>
            <w:tcW w:w="960" w:type="dxa"/>
            <w:tcBorders>
              <w:top w:val="single" w:sz="4" w:space="0" w:color="auto"/>
              <w:left w:val="nil"/>
              <w:bottom w:val="nil"/>
              <w:right w:val="single" w:sz="4" w:space="0" w:color="auto"/>
            </w:tcBorders>
            <w:shd w:val="clear" w:color="auto" w:fill="auto"/>
            <w:noWrap/>
            <w:vAlign w:val="bottom"/>
            <w:hideMark/>
          </w:tcPr>
          <w:p w:rsidR="00584436" w:rsidRDefault="00A216B0" w:rsidP="00E76A84">
            <w:pPr>
              <w:pStyle w:val="NoSpacing"/>
              <w:rPr>
                <w:color w:val="000000"/>
                <w:lang w:eastAsia="en-GB"/>
              </w:rPr>
            </w:pPr>
            <w:r w:rsidRPr="00A216B0">
              <w:rPr>
                <w:color w:val="000000"/>
                <w:lang w:eastAsia="en-GB"/>
              </w:rPr>
              <w:t>LTV</w:t>
            </w:r>
            <w:r>
              <w:rPr>
                <w:color w:val="000000"/>
                <w:lang w:eastAsia="en-GB"/>
              </w:rPr>
              <w:t xml:space="preserve"> </w:t>
            </w:r>
          </w:p>
          <w:p w:rsidR="00584436" w:rsidRDefault="00A216B0" w:rsidP="00E76A84">
            <w:pPr>
              <w:pStyle w:val="NoSpacing"/>
              <w:rPr>
                <w:color w:val="000000"/>
                <w:lang w:eastAsia="en-GB"/>
              </w:rPr>
            </w:pPr>
            <w:r>
              <w:rPr>
                <w:color w:val="000000"/>
                <w:lang w:eastAsia="en-GB"/>
              </w:rPr>
              <w:t>(%)</w:t>
            </w:r>
          </w:p>
        </w:tc>
      </w:tr>
      <w:tr w:rsidR="00A216B0" w:rsidRPr="00A216B0" w:rsidTr="00A216B0">
        <w:trPr>
          <w:trHeight w:val="300"/>
        </w:trPr>
        <w:tc>
          <w:tcPr>
            <w:tcW w:w="1760" w:type="dxa"/>
            <w:tcBorders>
              <w:top w:val="nil"/>
              <w:left w:val="single" w:sz="4" w:space="0" w:color="auto"/>
              <w:bottom w:val="nil"/>
              <w:right w:val="nil"/>
            </w:tcBorders>
            <w:shd w:val="clear" w:color="auto" w:fill="auto"/>
            <w:noWrap/>
            <w:vAlign w:val="bottom"/>
            <w:hideMark/>
          </w:tcPr>
          <w:p w:rsidR="00A216B0" w:rsidRPr="00A216B0" w:rsidRDefault="00A216B0" w:rsidP="00E76A84">
            <w:pPr>
              <w:pStyle w:val="NoSpacing"/>
              <w:rPr>
                <w:color w:val="000000"/>
                <w:lang w:eastAsia="en-GB"/>
              </w:rPr>
            </w:pPr>
            <w:r w:rsidRPr="00A216B0">
              <w:rPr>
                <w:color w:val="000000"/>
                <w:lang w:eastAsia="en-GB"/>
              </w:rPr>
              <w:t>Term loan 1</w:t>
            </w:r>
          </w:p>
        </w:tc>
        <w:tc>
          <w:tcPr>
            <w:tcW w:w="960" w:type="dxa"/>
            <w:tcBorders>
              <w:top w:val="nil"/>
              <w:left w:val="nil"/>
              <w:bottom w:val="nil"/>
              <w:right w:val="nil"/>
            </w:tcBorders>
            <w:shd w:val="clear" w:color="auto" w:fill="auto"/>
            <w:noWrap/>
            <w:vAlign w:val="bottom"/>
            <w:hideMark/>
          </w:tcPr>
          <w:p w:rsidR="0036056B" w:rsidRDefault="00A216B0" w:rsidP="00E76A84">
            <w:pPr>
              <w:pStyle w:val="NoSpacing"/>
              <w:rPr>
                <w:color w:val="000000"/>
                <w:lang w:eastAsia="en-GB"/>
              </w:rPr>
            </w:pPr>
            <w:r w:rsidRPr="00A216B0">
              <w:rPr>
                <w:color w:val="000000"/>
                <w:lang w:eastAsia="en-GB"/>
              </w:rPr>
              <w:t>60</w:t>
            </w:r>
          </w:p>
        </w:tc>
        <w:tc>
          <w:tcPr>
            <w:tcW w:w="340" w:type="dxa"/>
            <w:tcBorders>
              <w:top w:val="nil"/>
              <w:left w:val="nil"/>
              <w:bottom w:val="nil"/>
              <w:right w:val="nil"/>
            </w:tcBorders>
            <w:shd w:val="clear" w:color="auto" w:fill="auto"/>
            <w:noWrap/>
            <w:vAlign w:val="bottom"/>
            <w:hideMark/>
          </w:tcPr>
          <w:p w:rsidR="00584436" w:rsidRDefault="00584436" w:rsidP="00E76A84">
            <w:pPr>
              <w:pStyle w:val="NoSpacing"/>
              <w:rPr>
                <w:color w:val="000000"/>
                <w:lang w:eastAsia="en-GB"/>
              </w:rPr>
            </w:pPr>
          </w:p>
        </w:tc>
        <w:tc>
          <w:tcPr>
            <w:tcW w:w="960" w:type="dxa"/>
            <w:tcBorders>
              <w:top w:val="nil"/>
              <w:left w:val="nil"/>
              <w:bottom w:val="nil"/>
              <w:right w:val="nil"/>
            </w:tcBorders>
            <w:shd w:val="clear" w:color="auto" w:fill="auto"/>
            <w:noWrap/>
            <w:vAlign w:val="bottom"/>
            <w:hideMark/>
          </w:tcPr>
          <w:p w:rsidR="0036056B" w:rsidRDefault="00A216B0" w:rsidP="00E76A84">
            <w:pPr>
              <w:pStyle w:val="NoSpacing"/>
              <w:rPr>
                <w:color w:val="000000"/>
                <w:lang w:eastAsia="en-GB"/>
              </w:rPr>
            </w:pPr>
            <w:r w:rsidRPr="00A216B0">
              <w:rPr>
                <w:color w:val="000000"/>
                <w:lang w:eastAsia="en-GB"/>
              </w:rPr>
              <w:t>80</w:t>
            </w:r>
          </w:p>
        </w:tc>
        <w:tc>
          <w:tcPr>
            <w:tcW w:w="960" w:type="dxa"/>
            <w:tcBorders>
              <w:top w:val="nil"/>
              <w:left w:val="nil"/>
              <w:bottom w:val="nil"/>
              <w:right w:val="single" w:sz="4" w:space="0" w:color="auto"/>
            </w:tcBorders>
            <w:shd w:val="clear" w:color="auto" w:fill="auto"/>
            <w:noWrap/>
            <w:vAlign w:val="bottom"/>
            <w:hideMark/>
          </w:tcPr>
          <w:p w:rsidR="0036056B" w:rsidRDefault="00A216B0" w:rsidP="00E76A84">
            <w:pPr>
              <w:pStyle w:val="NoSpacing"/>
              <w:rPr>
                <w:color w:val="000000"/>
                <w:lang w:eastAsia="en-GB"/>
              </w:rPr>
            </w:pPr>
            <w:r w:rsidRPr="00A216B0">
              <w:rPr>
                <w:color w:val="000000"/>
                <w:lang w:eastAsia="en-GB"/>
              </w:rPr>
              <w:t>75%</w:t>
            </w:r>
          </w:p>
        </w:tc>
      </w:tr>
      <w:tr w:rsidR="00A216B0" w:rsidRPr="00A216B0" w:rsidTr="00A216B0">
        <w:trPr>
          <w:trHeight w:val="300"/>
        </w:trPr>
        <w:tc>
          <w:tcPr>
            <w:tcW w:w="1760" w:type="dxa"/>
            <w:tcBorders>
              <w:top w:val="nil"/>
              <w:left w:val="single" w:sz="4" w:space="0" w:color="auto"/>
              <w:bottom w:val="nil"/>
              <w:right w:val="nil"/>
            </w:tcBorders>
            <w:shd w:val="clear" w:color="auto" w:fill="auto"/>
            <w:noWrap/>
            <w:vAlign w:val="bottom"/>
            <w:hideMark/>
          </w:tcPr>
          <w:p w:rsidR="00A216B0" w:rsidRPr="00A216B0" w:rsidRDefault="00A216B0" w:rsidP="00E76A84">
            <w:pPr>
              <w:pStyle w:val="NoSpacing"/>
              <w:rPr>
                <w:color w:val="000000"/>
                <w:lang w:eastAsia="en-GB"/>
              </w:rPr>
            </w:pPr>
            <w:r w:rsidRPr="00A216B0">
              <w:rPr>
                <w:color w:val="000000"/>
                <w:lang w:eastAsia="en-GB"/>
              </w:rPr>
              <w:t>Term loan 2</w:t>
            </w:r>
          </w:p>
        </w:tc>
        <w:tc>
          <w:tcPr>
            <w:tcW w:w="960" w:type="dxa"/>
            <w:tcBorders>
              <w:top w:val="nil"/>
              <w:left w:val="nil"/>
              <w:right w:val="nil"/>
            </w:tcBorders>
            <w:shd w:val="clear" w:color="auto" w:fill="auto"/>
            <w:noWrap/>
            <w:vAlign w:val="bottom"/>
            <w:hideMark/>
          </w:tcPr>
          <w:p w:rsidR="0036056B" w:rsidRDefault="00A216B0" w:rsidP="00E76A84">
            <w:pPr>
              <w:pStyle w:val="NoSpacing"/>
              <w:rPr>
                <w:color w:val="000000"/>
                <w:lang w:eastAsia="en-GB"/>
              </w:rPr>
            </w:pPr>
            <w:r w:rsidRPr="00A216B0">
              <w:rPr>
                <w:color w:val="000000"/>
                <w:lang w:eastAsia="en-GB"/>
              </w:rPr>
              <w:t>100</w:t>
            </w:r>
          </w:p>
        </w:tc>
        <w:tc>
          <w:tcPr>
            <w:tcW w:w="340" w:type="dxa"/>
            <w:tcBorders>
              <w:top w:val="nil"/>
              <w:left w:val="nil"/>
              <w:right w:val="nil"/>
            </w:tcBorders>
            <w:shd w:val="clear" w:color="auto" w:fill="auto"/>
            <w:noWrap/>
            <w:vAlign w:val="bottom"/>
            <w:hideMark/>
          </w:tcPr>
          <w:p w:rsidR="00584436" w:rsidRDefault="00584436" w:rsidP="00E76A84">
            <w:pPr>
              <w:pStyle w:val="NoSpacing"/>
              <w:rPr>
                <w:color w:val="000000"/>
                <w:lang w:eastAsia="en-GB"/>
              </w:rPr>
            </w:pPr>
          </w:p>
        </w:tc>
        <w:tc>
          <w:tcPr>
            <w:tcW w:w="960" w:type="dxa"/>
            <w:tcBorders>
              <w:top w:val="nil"/>
              <w:left w:val="nil"/>
              <w:right w:val="nil"/>
            </w:tcBorders>
            <w:shd w:val="clear" w:color="auto" w:fill="auto"/>
            <w:noWrap/>
            <w:vAlign w:val="bottom"/>
            <w:hideMark/>
          </w:tcPr>
          <w:p w:rsidR="0036056B" w:rsidRDefault="00A216B0" w:rsidP="00E76A84">
            <w:pPr>
              <w:pStyle w:val="NoSpacing"/>
              <w:rPr>
                <w:color w:val="000000"/>
                <w:lang w:eastAsia="en-GB"/>
              </w:rPr>
            </w:pPr>
            <w:r w:rsidRPr="00A216B0">
              <w:rPr>
                <w:color w:val="000000"/>
                <w:lang w:eastAsia="en-GB"/>
              </w:rPr>
              <w:t>120</w:t>
            </w:r>
          </w:p>
        </w:tc>
        <w:tc>
          <w:tcPr>
            <w:tcW w:w="960" w:type="dxa"/>
            <w:tcBorders>
              <w:top w:val="nil"/>
              <w:left w:val="nil"/>
              <w:bottom w:val="nil"/>
              <w:right w:val="single" w:sz="4" w:space="0" w:color="auto"/>
            </w:tcBorders>
            <w:shd w:val="clear" w:color="auto" w:fill="auto"/>
            <w:noWrap/>
            <w:vAlign w:val="bottom"/>
            <w:hideMark/>
          </w:tcPr>
          <w:p w:rsidR="0036056B" w:rsidRDefault="00A216B0" w:rsidP="00E76A84">
            <w:pPr>
              <w:pStyle w:val="NoSpacing"/>
              <w:rPr>
                <w:color w:val="000000"/>
                <w:lang w:eastAsia="en-GB"/>
              </w:rPr>
            </w:pPr>
            <w:r w:rsidRPr="00A216B0">
              <w:rPr>
                <w:color w:val="000000"/>
                <w:lang w:eastAsia="en-GB"/>
              </w:rPr>
              <w:t>83%</w:t>
            </w:r>
          </w:p>
        </w:tc>
      </w:tr>
      <w:tr w:rsidR="00A216B0" w:rsidRPr="00A216B0" w:rsidTr="00A216B0">
        <w:trPr>
          <w:trHeight w:val="300"/>
        </w:trPr>
        <w:tc>
          <w:tcPr>
            <w:tcW w:w="1760" w:type="dxa"/>
            <w:tcBorders>
              <w:top w:val="nil"/>
              <w:left w:val="single" w:sz="4" w:space="0" w:color="auto"/>
              <w:bottom w:val="nil"/>
              <w:right w:val="nil"/>
            </w:tcBorders>
            <w:shd w:val="clear" w:color="auto" w:fill="auto"/>
            <w:noWrap/>
            <w:vAlign w:val="bottom"/>
            <w:hideMark/>
          </w:tcPr>
          <w:p w:rsidR="00A216B0" w:rsidRPr="00A216B0" w:rsidRDefault="00A216B0" w:rsidP="00E76A84">
            <w:pPr>
              <w:pStyle w:val="NoSpacing"/>
              <w:rPr>
                <w:color w:val="000000"/>
                <w:lang w:eastAsia="en-GB"/>
              </w:rPr>
            </w:pPr>
            <w:r w:rsidRPr="00A216B0">
              <w:rPr>
                <w:color w:val="000000"/>
                <w:lang w:eastAsia="en-GB"/>
              </w:rPr>
              <w:t>Term loan 3</w:t>
            </w:r>
          </w:p>
        </w:tc>
        <w:tc>
          <w:tcPr>
            <w:tcW w:w="960" w:type="dxa"/>
            <w:tcBorders>
              <w:top w:val="nil"/>
              <w:left w:val="nil"/>
              <w:bottom w:val="single" w:sz="4" w:space="0" w:color="auto"/>
              <w:right w:val="nil"/>
            </w:tcBorders>
            <w:shd w:val="clear" w:color="auto" w:fill="auto"/>
            <w:noWrap/>
            <w:vAlign w:val="bottom"/>
            <w:hideMark/>
          </w:tcPr>
          <w:p w:rsidR="0036056B" w:rsidRDefault="00A216B0" w:rsidP="00E76A84">
            <w:pPr>
              <w:pStyle w:val="NoSpacing"/>
              <w:rPr>
                <w:color w:val="000000"/>
                <w:lang w:eastAsia="en-GB"/>
              </w:rPr>
            </w:pPr>
            <w:r w:rsidRPr="00A216B0">
              <w:rPr>
                <w:color w:val="000000"/>
                <w:lang w:eastAsia="en-GB"/>
              </w:rPr>
              <w:t>50</w:t>
            </w:r>
          </w:p>
        </w:tc>
        <w:tc>
          <w:tcPr>
            <w:tcW w:w="340" w:type="dxa"/>
            <w:tcBorders>
              <w:top w:val="nil"/>
              <w:left w:val="nil"/>
              <w:bottom w:val="single" w:sz="4" w:space="0" w:color="auto"/>
              <w:right w:val="nil"/>
            </w:tcBorders>
            <w:shd w:val="clear" w:color="auto" w:fill="auto"/>
            <w:noWrap/>
            <w:vAlign w:val="bottom"/>
            <w:hideMark/>
          </w:tcPr>
          <w:p w:rsidR="00584436" w:rsidRDefault="00584436" w:rsidP="00E76A84">
            <w:pPr>
              <w:pStyle w:val="NoSpacing"/>
              <w:rPr>
                <w:color w:val="000000"/>
                <w:lang w:eastAsia="en-GB"/>
              </w:rPr>
            </w:pPr>
          </w:p>
        </w:tc>
        <w:tc>
          <w:tcPr>
            <w:tcW w:w="960" w:type="dxa"/>
            <w:tcBorders>
              <w:top w:val="nil"/>
              <w:left w:val="nil"/>
              <w:bottom w:val="single" w:sz="4" w:space="0" w:color="auto"/>
              <w:right w:val="nil"/>
            </w:tcBorders>
            <w:shd w:val="clear" w:color="auto" w:fill="auto"/>
            <w:noWrap/>
            <w:vAlign w:val="bottom"/>
            <w:hideMark/>
          </w:tcPr>
          <w:p w:rsidR="0036056B" w:rsidRDefault="00A216B0" w:rsidP="00E76A84">
            <w:pPr>
              <w:pStyle w:val="NoSpacing"/>
              <w:rPr>
                <w:color w:val="000000"/>
                <w:lang w:eastAsia="en-GB"/>
              </w:rPr>
            </w:pPr>
            <w:r w:rsidRPr="00A216B0">
              <w:rPr>
                <w:color w:val="000000"/>
                <w:lang w:eastAsia="en-GB"/>
              </w:rPr>
              <w:t>100</w:t>
            </w:r>
          </w:p>
        </w:tc>
        <w:tc>
          <w:tcPr>
            <w:tcW w:w="960" w:type="dxa"/>
            <w:tcBorders>
              <w:top w:val="nil"/>
              <w:left w:val="nil"/>
              <w:bottom w:val="nil"/>
              <w:right w:val="single" w:sz="4" w:space="0" w:color="auto"/>
            </w:tcBorders>
            <w:shd w:val="clear" w:color="auto" w:fill="auto"/>
            <w:noWrap/>
            <w:vAlign w:val="bottom"/>
            <w:hideMark/>
          </w:tcPr>
          <w:p w:rsidR="0036056B" w:rsidRDefault="00A216B0" w:rsidP="00E76A84">
            <w:pPr>
              <w:pStyle w:val="NoSpacing"/>
              <w:rPr>
                <w:color w:val="000000"/>
                <w:lang w:eastAsia="en-GB"/>
              </w:rPr>
            </w:pPr>
            <w:r w:rsidRPr="00A216B0">
              <w:rPr>
                <w:color w:val="000000"/>
                <w:lang w:eastAsia="en-GB"/>
              </w:rPr>
              <w:t>50%</w:t>
            </w:r>
          </w:p>
        </w:tc>
      </w:tr>
      <w:tr w:rsidR="00A216B0" w:rsidRPr="00A216B0" w:rsidTr="00A216B0">
        <w:trPr>
          <w:trHeight w:val="300"/>
        </w:trPr>
        <w:tc>
          <w:tcPr>
            <w:tcW w:w="1760" w:type="dxa"/>
            <w:tcBorders>
              <w:top w:val="nil"/>
              <w:left w:val="single" w:sz="4" w:space="0" w:color="auto"/>
              <w:bottom w:val="single" w:sz="4" w:space="0" w:color="auto"/>
              <w:right w:val="nil"/>
            </w:tcBorders>
            <w:shd w:val="clear" w:color="auto" w:fill="auto"/>
            <w:noWrap/>
            <w:vAlign w:val="bottom"/>
            <w:hideMark/>
          </w:tcPr>
          <w:p w:rsidR="00A216B0" w:rsidRPr="00A216B0" w:rsidRDefault="00A216B0" w:rsidP="00E76A84">
            <w:pPr>
              <w:pStyle w:val="NoSpacing"/>
              <w:rPr>
                <w:color w:val="000000"/>
                <w:lang w:eastAsia="en-GB"/>
              </w:rPr>
            </w:pPr>
            <w:r w:rsidRPr="00A216B0">
              <w:rPr>
                <w:color w:val="000000"/>
                <w:lang w:eastAsia="en-GB"/>
              </w:rPr>
              <w:t> </w:t>
            </w:r>
          </w:p>
        </w:tc>
        <w:tc>
          <w:tcPr>
            <w:tcW w:w="960" w:type="dxa"/>
            <w:tcBorders>
              <w:top w:val="single" w:sz="4" w:space="0" w:color="auto"/>
              <w:left w:val="nil"/>
              <w:bottom w:val="single" w:sz="4" w:space="0" w:color="auto"/>
              <w:right w:val="nil"/>
            </w:tcBorders>
            <w:shd w:val="clear" w:color="auto" w:fill="auto"/>
            <w:noWrap/>
            <w:vAlign w:val="bottom"/>
            <w:hideMark/>
          </w:tcPr>
          <w:p w:rsidR="0036056B" w:rsidRDefault="00A216B0" w:rsidP="00E76A84">
            <w:pPr>
              <w:pStyle w:val="NoSpacing"/>
              <w:rPr>
                <w:color w:val="000000"/>
                <w:lang w:eastAsia="en-GB"/>
              </w:rPr>
            </w:pPr>
            <w:r w:rsidRPr="00A216B0">
              <w:rPr>
                <w:color w:val="000000"/>
                <w:lang w:eastAsia="en-GB"/>
              </w:rPr>
              <w:t>210</w:t>
            </w:r>
          </w:p>
        </w:tc>
        <w:tc>
          <w:tcPr>
            <w:tcW w:w="340" w:type="dxa"/>
            <w:tcBorders>
              <w:top w:val="single" w:sz="4" w:space="0" w:color="auto"/>
              <w:left w:val="nil"/>
              <w:bottom w:val="single" w:sz="4" w:space="0" w:color="auto"/>
              <w:right w:val="nil"/>
            </w:tcBorders>
            <w:shd w:val="clear" w:color="auto" w:fill="auto"/>
            <w:noWrap/>
            <w:vAlign w:val="bottom"/>
            <w:hideMark/>
          </w:tcPr>
          <w:p w:rsidR="00584436" w:rsidRDefault="00A216B0" w:rsidP="00E76A84">
            <w:pPr>
              <w:pStyle w:val="NoSpacing"/>
              <w:rPr>
                <w:color w:val="000000"/>
                <w:lang w:eastAsia="en-GB"/>
              </w:rPr>
            </w:pPr>
            <w:r w:rsidRPr="00A216B0">
              <w:rPr>
                <w:color w:val="000000"/>
                <w:lang w:eastAsia="en-GB"/>
              </w:rPr>
              <w:t> </w:t>
            </w:r>
          </w:p>
        </w:tc>
        <w:tc>
          <w:tcPr>
            <w:tcW w:w="960" w:type="dxa"/>
            <w:tcBorders>
              <w:top w:val="single" w:sz="4" w:space="0" w:color="auto"/>
              <w:left w:val="nil"/>
              <w:bottom w:val="single" w:sz="4" w:space="0" w:color="auto"/>
              <w:right w:val="nil"/>
            </w:tcBorders>
            <w:shd w:val="clear" w:color="auto" w:fill="auto"/>
            <w:noWrap/>
            <w:vAlign w:val="bottom"/>
            <w:hideMark/>
          </w:tcPr>
          <w:p w:rsidR="0036056B" w:rsidRDefault="00A216B0" w:rsidP="00E76A84">
            <w:pPr>
              <w:pStyle w:val="NoSpacing"/>
              <w:rPr>
                <w:color w:val="000000"/>
                <w:lang w:eastAsia="en-GB"/>
              </w:rPr>
            </w:pPr>
            <w:r w:rsidRPr="00A216B0">
              <w:rPr>
                <w:color w:val="000000"/>
                <w:lang w:eastAsia="en-GB"/>
              </w:rPr>
              <w:t>300</w:t>
            </w:r>
          </w:p>
        </w:tc>
        <w:tc>
          <w:tcPr>
            <w:tcW w:w="960" w:type="dxa"/>
            <w:tcBorders>
              <w:top w:val="nil"/>
              <w:left w:val="nil"/>
              <w:bottom w:val="single" w:sz="4" w:space="0" w:color="auto"/>
              <w:right w:val="single" w:sz="4" w:space="0" w:color="auto"/>
            </w:tcBorders>
            <w:shd w:val="clear" w:color="auto" w:fill="auto"/>
            <w:noWrap/>
            <w:vAlign w:val="bottom"/>
            <w:hideMark/>
          </w:tcPr>
          <w:p w:rsidR="0036056B" w:rsidRDefault="00A216B0" w:rsidP="00E76A84">
            <w:pPr>
              <w:pStyle w:val="NoSpacing"/>
              <w:rPr>
                <w:color w:val="000000"/>
                <w:lang w:eastAsia="en-GB"/>
              </w:rPr>
            </w:pPr>
            <w:r w:rsidRPr="00A216B0">
              <w:rPr>
                <w:color w:val="000000"/>
                <w:lang w:eastAsia="en-GB"/>
              </w:rPr>
              <w:t>70%</w:t>
            </w:r>
            <w:r>
              <w:rPr>
                <w:color w:val="000000"/>
                <w:lang w:eastAsia="en-GB"/>
              </w:rPr>
              <w:t>*</w:t>
            </w:r>
          </w:p>
        </w:tc>
      </w:tr>
    </w:tbl>
    <w:p w:rsidR="00C706C5" w:rsidRPr="007437FA" w:rsidRDefault="00C706C5" w:rsidP="00C706C5">
      <w:pPr>
        <w:rPr>
          <w:i/>
        </w:rPr>
      </w:pPr>
      <w:r w:rsidRPr="002E3D11">
        <w:rPr>
          <w:rFonts w:cs="Arial"/>
          <w:i/>
          <w:lang w:val="en-US"/>
        </w:rPr>
        <w:t>*</w:t>
      </w:r>
      <w:r w:rsidRPr="002E3D11">
        <w:rPr>
          <w:i/>
        </w:rPr>
        <w:t xml:space="preserve">Note: the 70% LTV is for illustrative purposes only – normal </w:t>
      </w:r>
      <w:r>
        <w:rPr>
          <w:i/>
        </w:rPr>
        <w:t>Lender</w:t>
      </w:r>
      <w:r w:rsidRPr="002E3D11">
        <w:rPr>
          <w:i/>
        </w:rPr>
        <w:t xml:space="preserve"> credit criteria, including specification of LTVs, will apply in all instances.</w:t>
      </w:r>
    </w:p>
    <w:p w:rsidR="00937918" w:rsidRDefault="00937918" w:rsidP="005C71B8">
      <w:pPr>
        <w:pStyle w:val="NoSpacing"/>
        <w:numPr>
          <w:ilvl w:val="0"/>
          <w:numId w:val="5"/>
        </w:numPr>
        <w:rPr>
          <w:lang w:eastAsia="en-GB"/>
        </w:rPr>
      </w:pPr>
      <w:r>
        <w:rPr>
          <w:lang w:eastAsia="en-GB"/>
        </w:rPr>
        <w:t xml:space="preserve">Six months later there is £170k of debt </w:t>
      </w:r>
      <w:r w:rsidR="00EB712D">
        <w:rPr>
          <w:lang w:eastAsia="en-GB"/>
        </w:rPr>
        <w:t xml:space="preserve">backed by security valued at </w:t>
      </w:r>
      <w:r>
        <w:rPr>
          <w:lang w:eastAsia="en-GB"/>
        </w:rPr>
        <w:t>£210</w:t>
      </w:r>
      <w:r w:rsidR="00EB712D">
        <w:rPr>
          <w:lang w:eastAsia="en-GB"/>
        </w:rPr>
        <w:t>k (LTV of 81%)</w:t>
      </w:r>
      <w:r>
        <w:rPr>
          <w:lang w:eastAsia="en-GB"/>
        </w:rPr>
        <w:t xml:space="preserve"> as follows:</w:t>
      </w:r>
    </w:p>
    <w:p w:rsidR="00584436" w:rsidRDefault="00584436" w:rsidP="00E76A84">
      <w:pPr>
        <w:pStyle w:val="NoSpacing"/>
        <w:rPr>
          <w:lang w:eastAsia="en-GB"/>
        </w:rPr>
      </w:pPr>
    </w:p>
    <w:tbl>
      <w:tblPr>
        <w:tblW w:w="4980" w:type="dxa"/>
        <w:tblInd w:w="619"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60"/>
        <w:gridCol w:w="960"/>
        <w:gridCol w:w="340"/>
        <w:gridCol w:w="960"/>
        <w:gridCol w:w="960"/>
      </w:tblGrid>
      <w:tr w:rsidR="00A216B0" w:rsidRPr="00A216B0" w:rsidTr="00A216B0">
        <w:trPr>
          <w:trHeight w:val="300"/>
        </w:trPr>
        <w:tc>
          <w:tcPr>
            <w:tcW w:w="1760" w:type="dxa"/>
            <w:shd w:val="clear" w:color="auto" w:fill="auto"/>
            <w:noWrap/>
            <w:vAlign w:val="bottom"/>
            <w:hideMark/>
          </w:tcPr>
          <w:p w:rsidR="00A216B0" w:rsidRPr="00A216B0" w:rsidRDefault="00A216B0" w:rsidP="00E76A84">
            <w:pPr>
              <w:pStyle w:val="NoSpacing"/>
              <w:rPr>
                <w:b/>
                <w:bCs/>
                <w:color w:val="000000"/>
                <w:lang w:eastAsia="en-GB"/>
              </w:rPr>
            </w:pPr>
          </w:p>
        </w:tc>
        <w:tc>
          <w:tcPr>
            <w:tcW w:w="960" w:type="dxa"/>
            <w:shd w:val="clear" w:color="auto" w:fill="auto"/>
            <w:noWrap/>
            <w:vAlign w:val="bottom"/>
            <w:hideMark/>
          </w:tcPr>
          <w:p w:rsidR="0036056B" w:rsidRDefault="00A216B0" w:rsidP="00E76A84">
            <w:pPr>
              <w:pStyle w:val="NoSpacing"/>
              <w:rPr>
                <w:color w:val="000000"/>
                <w:lang w:eastAsia="en-GB"/>
              </w:rPr>
            </w:pPr>
            <w:r>
              <w:rPr>
                <w:color w:val="000000"/>
                <w:lang w:eastAsia="en-GB"/>
              </w:rPr>
              <w:t>Debt</w:t>
            </w:r>
          </w:p>
          <w:p w:rsidR="00584436" w:rsidRDefault="00C706C5" w:rsidP="00E76A84">
            <w:pPr>
              <w:pStyle w:val="NoSpacing"/>
              <w:rPr>
                <w:color w:val="000000"/>
                <w:lang w:eastAsia="en-GB"/>
              </w:rPr>
            </w:pPr>
            <w:r>
              <w:rPr>
                <w:color w:val="000000"/>
                <w:lang w:eastAsia="en-GB"/>
              </w:rPr>
              <w:t>(</w:t>
            </w:r>
            <w:r w:rsidR="00A216B0">
              <w:rPr>
                <w:color w:val="000000"/>
                <w:lang w:eastAsia="en-GB"/>
              </w:rPr>
              <w:t>£000</w:t>
            </w:r>
            <w:r>
              <w:rPr>
                <w:color w:val="000000"/>
                <w:lang w:eastAsia="en-GB"/>
              </w:rPr>
              <w:t>)</w:t>
            </w:r>
          </w:p>
        </w:tc>
        <w:tc>
          <w:tcPr>
            <w:tcW w:w="340" w:type="dxa"/>
            <w:shd w:val="clear" w:color="auto" w:fill="auto"/>
            <w:noWrap/>
            <w:vAlign w:val="bottom"/>
            <w:hideMark/>
          </w:tcPr>
          <w:p w:rsidR="00584436" w:rsidRDefault="00A216B0" w:rsidP="00E76A84">
            <w:pPr>
              <w:pStyle w:val="NoSpacing"/>
              <w:rPr>
                <w:color w:val="000000"/>
                <w:lang w:eastAsia="en-GB"/>
              </w:rPr>
            </w:pPr>
            <w:r w:rsidRPr="00A216B0">
              <w:rPr>
                <w:color w:val="000000"/>
                <w:lang w:eastAsia="en-GB"/>
              </w:rPr>
              <w:t> </w:t>
            </w:r>
          </w:p>
        </w:tc>
        <w:tc>
          <w:tcPr>
            <w:tcW w:w="960" w:type="dxa"/>
            <w:shd w:val="clear" w:color="auto" w:fill="auto"/>
            <w:noWrap/>
            <w:vAlign w:val="bottom"/>
            <w:hideMark/>
          </w:tcPr>
          <w:p w:rsidR="0036056B" w:rsidRDefault="00A216B0" w:rsidP="00E76A84">
            <w:pPr>
              <w:pStyle w:val="NoSpacing"/>
              <w:rPr>
                <w:color w:val="000000"/>
                <w:lang w:eastAsia="en-GB"/>
              </w:rPr>
            </w:pPr>
            <w:r w:rsidRPr="00A216B0">
              <w:rPr>
                <w:color w:val="000000"/>
                <w:lang w:eastAsia="en-GB"/>
              </w:rPr>
              <w:t>Security</w:t>
            </w:r>
          </w:p>
          <w:p w:rsidR="00584436" w:rsidRDefault="00A216B0" w:rsidP="00E76A84">
            <w:pPr>
              <w:pStyle w:val="NoSpacing"/>
              <w:rPr>
                <w:color w:val="000000"/>
                <w:lang w:eastAsia="en-GB"/>
              </w:rPr>
            </w:pPr>
            <w:r>
              <w:rPr>
                <w:color w:val="000000"/>
                <w:lang w:eastAsia="en-GB"/>
              </w:rPr>
              <w:t>(£000)</w:t>
            </w:r>
          </w:p>
        </w:tc>
        <w:tc>
          <w:tcPr>
            <w:tcW w:w="960" w:type="dxa"/>
            <w:shd w:val="clear" w:color="auto" w:fill="auto"/>
            <w:noWrap/>
            <w:vAlign w:val="bottom"/>
            <w:hideMark/>
          </w:tcPr>
          <w:p w:rsidR="0036056B" w:rsidRDefault="00A216B0" w:rsidP="00E76A84">
            <w:pPr>
              <w:pStyle w:val="NoSpacing"/>
              <w:rPr>
                <w:color w:val="000000"/>
                <w:lang w:eastAsia="en-GB"/>
              </w:rPr>
            </w:pPr>
            <w:r w:rsidRPr="00A216B0">
              <w:rPr>
                <w:color w:val="000000"/>
                <w:lang w:eastAsia="en-GB"/>
              </w:rPr>
              <w:t>LTV</w:t>
            </w:r>
            <w:r>
              <w:rPr>
                <w:color w:val="000000"/>
                <w:lang w:eastAsia="en-GB"/>
              </w:rPr>
              <w:t xml:space="preserve"> </w:t>
            </w:r>
          </w:p>
          <w:p w:rsidR="00584436" w:rsidRDefault="00A216B0" w:rsidP="00E76A84">
            <w:pPr>
              <w:pStyle w:val="NoSpacing"/>
              <w:rPr>
                <w:color w:val="000000"/>
                <w:lang w:eastAsia="en-GB"/>
              </w:rPr>
            </w:pPr>
            <w:r>
              <w:rPr>
                <w:color w:val="000000"/>
                <w:lang w:eastAsia="en-GB"/>
              </w:rPr>
              <w:t>(%)</w:t>
            </w:r>
          </w:p>
        </w:tc>
      </w:tr>
      <w:tr w:rsidR="00A216B0" w:rsidRPr="00A216B0" w:rsidTr="00A216B0">
        <w:trPr>
          <w:trHeight w:val="357"/>
        </w:trPr>
        <w:tc>
          <w:tcPr>
            <w:tcW w:w="1760" w:type="dxa"/>
            <w:shd w:val="clear" w:color="auto" w:fill="auto"/>
            <w:noWrap/>
            <w:vAlign w:val="bottom"/>
            <w:hideMark/>
          </w:tcPr>
          <w:p w:rsidR="00A216B0" w:rsidRPr="00A216B0" w:rsidRDefault="00A216B0" w:rsidP="00E76A84">
            <w:pPr>
              <w:pStyle w:val="NoSpacing"/>
              <w:rPr>
                <w:color w:val="000000"/>
                <w:lang w:eastAsia="en-GB"/>
              </w:rPr>
            </w:pPr>
            <w:r w:rsidRPr="00A216B0">
              <w:rPr>
                <w:color w:val="000000"/>
                <w:lang w:eastAsia="en-GB"/>
              </w:rPr>
              <w:t>Term loan 1</w:t>
            </w:r>
          </w:p>
        </w:tc>
        <w:tc>
          <w:tcPr>
            <w:tcW w:w="960" w:type="dxa"/>
            <w:shd w:val="clear" w:color="auto" w:fill="auto"/>
            <w:noWrap/>
            <w:vAlign w:val="bottom"/>
            <w:hideMark/>
          </w:tcPr>
          <w:p w:rsidR="00A216B0" w:rsidRPr="00A216B0" w:rsidRDefault="00A216B0" w:rsidP="00E76A84">
            <w:pPr>
              <w:pStyle w:val="NoSpacing"/>
              <w:rPr>
                <w:color w:val="000000"/>
                <w:lang w:eastAsia="en-GB"/>
              </w:rPr>
            </w:pPr>
            <w:r w:rsidRPr="00A216B0">
              <w:rPr>
                <w:color w:val="000000"/>
                <w:lang w:eastAsia="en-GB"/>
              </w:rPr>
              <w:t>50</w:t>
            </w:r>
          </w:p>
        </w:tc>
        <w:tc>
          <w:tcPr>
            <w:tcW w:w="340" w:type="dxa"/>
            <w:shd w:val="clear" w:color="auto" w:fill="auto"/>
            <w:noWrap/>
            <w:vAlign w:val="bottom"/>
            <w:hideMark/>
          </w:tcPr>
          <w:p w:rsidR="00A216B0" w:rsidRPr="00A216B0" w:rsidRDefault="00A216B0" w:rsidP="00E76A84">
            <w:pPr>
              <w:pStyle w:val="NoSpacing"/>
              <w:rPr>
                <w:color w:val="000000"/>
                <w:lang w:eastAsia="en-GB"/>
              </w:rPr>
            </w:pPr>
          </w:p>
        </w:tc>
        <w:tc>
          <w:tcPr>
            <w:tcW w:w="960" w:type="dxa"/>
            <w:shd w:val="clear" w:color="auto" w:fill="auto"/>
            <w:noWrap/>
            <w:vAlign w:val="bottom"/>
            <w:hideMark/>
          </w:tcPr>
          <w:p w:rsidR="00A216B0" w:rsidRPr="00A216B0" w:rsidRDefault="00A216B0" w:rsidP="00E76A84">
            <w:pPr>
              <w:pStyle w:val="NoSpacing"/>
              <w:rPr>
                <w:color w:val="000000"/>
                <w:lang w:eastAsia="en-GB"/>
              </w:rPr>
            </w:pPr>
            <w:r w:rsidRPr="00A216B0">
              <w:rPr>
                <w:color w:val="000000"/>
                <w:lang w:eastAsia="en-GB"/>
              </w:rPr>
              <w:t>55</w:t>
            </w:r>
          </w:p>
        </w:tc>
        <w:tc>
          <w:tcPr>
            <w:tcW w:w="960" w:type="dxa"/>
            <w:shd w:val="clear" w:color="auto" w:fill="auto"/>
            <w:noWrap/>
            <w:vAlign w:val="bottom"/>
            <w:hideMark/>
          </w:tcPr>
          <w:p w:rsidR="00A216B0" w:rsidRPr="00A216B0" w:rsidRDefault="00A216B0" w:rsidP="00E76A84">
            <w:pPr>
              <w:pStyle w:val="NoSpacing"/>
              <w:rPr>
                <w:color w:val="000000"/>
                <w:lang w:eastAsia="en-GB"/>
              </w:rPr>
            </w:pPr>
            <w:r w:rsidRPr="00A216B0">
              <w:rPr>
                <w:color w:val="000000"/>
                <w:lang w:eastAsia="en-GB"/>
              </w:rPr>
              <w:t>91%</w:t>
            </w:r>
          </w:p>
        </w:tc>
      </w:tr>
      <w:tr w:rsidR="00A216B0" w:rsidRPr="00A216B0" w:rsidTr="00A216B0">
        <w:trPr>
          <w:trHeight w:val="300"/>
        </w:trPr>
        <w:tc>
          <w:tcPr>
            <w:tcW w:w="1760" w:type="dxa"/>
            <w:shd w:val="clear" w:color="auto" w:fill="auto"/>
            <w:noWrap/>
            <w:vAlign w:val="bottom"/>
            <w:hideMark/>
          </w:tcPr>
          <w:p w:rsidR="00A216B0" w:rsidRPr="00A216B0" w:rsidRDefault="00A216B0" w:rsidP="00E76A84">
            <w:pPr>
              <w:pStyle w:val="NoSpacing"/>
              <w:rPr>
                <w:color w:val="000000"/>
                <w:lang w:eastAsia="en-GB"/>
              </w:rPr>
            </w:pPr>
            <w:r w:rsidRPr="00A216B0">
              <w:rPr>
                <w:color w:val="000000"/>
                <w:lang w:eastAsia="en-GB"/>
              </w:rPr>
              <w:t>Term loan 2</w:t>
            </w:r>
          </w:p>
        </w:tc>
        <w:tc>
          <w:tcPr>
            <w:tcW w:w="960" w:type="dxa"/>
            <w:tcBorders>
              <w:bottom w:val="nil"/>
            </w:tcBorders>
            <w:shd w:val="clear" w:color="auto" w:fill="auto"/>
            <w:noWrap/>
            <w:vAlign w:val="bottom"/>
            <w:hideMark/>
          </w:tcPr>
          <w:p w:rsidR="00A216B0" w:rsidRPr="00A216B0" w:rsidRDefault="00A216B0" w:rsidP="00E76A84">
            <w:pPr>
              <w:pStyle w:val="NoSpacing"/>
              <w:rPr>
                <w:color w:val="000000"/>
                <w:lang w:eastAsia="en-GB"/>
              </w:rPr>
            </w:pPr>
            <w:r w:rsidRPr="00A216B0">
              <w:rPr>
                <w:color w:val="000000"/>
                <w:lang w:eastAsia="en-GB"/>
              </w:rPr>
              <w:t>90</w:t>
            </w:r>
          </w:p>
        </w:tc>
        <w:tc>
          <w:tcPr>
            <w:tcW w:w="340" w:type="dxa"/>
            <w:tcBorders>
              <w:bottom w:val="nil"/>
            </w:tcBorders>
            <w:shd w:val="clear" w:color="auto" w:fill="auto"/>
            <w:noWrap/>
            <w:vAlign w:val="bottom"/>
            <w:hideMark/>
          </w:tcPr>
          <w:p w:rsidR="00A216B0" w:rsidRPr="00A216B0" w:rsidRDefault="00A216B0" w:rsidP="00E76A84">
            <w:pPr>
              <w:pStyle w:val="NoSpacing"/>
              <w:rPr>
                <w:color w:val="000000"/>
                <w:lang w:eastAsia="en-GB"/>
              </w:rPr>
            </w:pPr>
          </w:p>
        </w:tc>
        <w:tc>
          <w:tcPr>
            <w:tcW w:w="960" w:type="dxa"/>
            <w:tcBorders>
              <w:bottom w:val="nil"/>
            </w:tcBorders>
            <w:shd w:val="clear" w:color="auto" w:fill="auto"/>
            <w:noWrap/>
            <w:vAlign w:val="bottom"/>
            <w:hideMark/>
          </w:tcPr>
          <w:p w:rsidR="00A216B0" w:rsidRPr="00A216B0" w:rsidRDefault="00A216B0" w:rsidP="00E76A84">
            <w:pPr>
              <w:pStyle w:val="NoSpacing"/>
              <w:rPr>
                <w:color w:val="000000"/>
                <w:lang w:eastAsia="en-GB"/>
              </w:rPr>
            </w:pPr>
            <w:r w:rsidRPr="00A216B0">
              <w:rPr>
                <w:color w:val="000000"/>
                <w:lang w:eastAsia="en-GB"/>
              </w:rPr>
              <w:t>85</w:t>
            </w:r>
          </w:p>
        </w:tc>
        <w:tc>
          <w:tcPr>
            <w:tcW w:w="960" w:type="dxa"/>
            <w:shd w:val="clear" w:color="auto" w:fill="auto"/>
            <w:noWrap/>
            <w:vAlign w:val="bottom"/>
            <w:hideMark/>
          </w:tcPr>
          <w:p w:rsidR="00A216B0" w:rsidRPr="00A216B0" w:rsidRDefault="00A216B0" w:rsidP="00E76A84">
            <w:pPr>
              <w:pStyle w:val="NoSpacing"/>
              <w:rPr>
                <w:color w:val="000000"/>
                <w:lang w:eastAsia="en-GB"/>
              </w:rPr>
            </w:pPr>
            <w:r w:rsidRPr="00A216B0">
              <w:rPr>
                <w:color w:val="000000"/>
                <w:lang w:eastAsia="en-GB"/>
              </w:rPr>
              <w:t>106%</w:t>
            </w:r>
          </w:p>
        </w:tc>
      </w:tr>
      <w:tr w:rsidR="00A216B0" w:rsidRPr="00A216B0" w:rsidTr="00A216B0">
        <w:trPr>
          <w:trHeight w:val="300"/>
        </w:trPr>
        <w:tc>
          <w:tcPr>
            <w:tcW w:w="1760" w:type="dxa"/>
            <w:shd w:val="clear" w:color="auto" w:fill="auto"/>
            <w:noWrap/>
            <w:vAlign w:val="bottom"/>
            <w:hideMark/>
          </w:tcPr>
          <w:p w:rsidR="00A216B0" w:rsidRPr="00A216B0" w:rsidRDefault="00A216B0" w:rsidP="00E76A84">
            <w:pPr>
              <w:pStyle w:val="NoSpacing"/>
              <w:rPr>
                <w:color w:val="000000"/>
                <w:lang w:eastAsia="en-GB"/>
              </w:rPr>
            </w:pPr>
            <w:r w:rsidRPr="00A216B0">
              <w:rPr>
                <w:color w:val="000000"/>
                <w:lang w:eastAsia="en-GB"/>
              </w:rPr>
              <w:t>Term loan 3</w:t>
            </w:r>
          </w:p>
        </w:tc>
        <w:tc>
          <w:tcPr>
            <w:tcW w:w="960" w:type="dxa"/>
            <w:tcBorders>
              <w:top w:val="nil"/>
              <w:bottom w:val="single" w:sz="4" w:space="0" w:color="auto"/>
            </w:tcBorders>
            <w:shd w:val="clear" w:color="auto" w:fill="auto"/>
            <w:noWrap/>
            <w:vAlign w:val="bottom"/>
            <w:hideMark/>
          </w:tcPr>
          <w:p w:rsidR="00A216B0" w:rsidRPr="00A216B0" w:rsidRDefault="00A216B0" w:rsidP="00E76A84">
            <w:pPr>
              <w:pStyle w:val="NoSpacing"/>
              <w:rPr>
                <w:color w:val="000000"/>
                <w:lang w:eastAsia="en-GB"/>
              </w:rPr>
            </w:pPr>
            <w:r w:rsidRPr="00A216B0">
              <w:rPr>
                <w:color w:val="000000"/>
                <w:lang w:eastAsia="en-GB"/>
              </w:rPr>
              <w:t>30</w:t>
            </w:r>
          </w:p>
        </w:tc>
        <w:tc>
          <w:tcPr>
            <w:tcW w:w="340" w:type="dxa"/>
            <w:tcBorders>
              <w:top w:val="nil"/>
              <w:bottom w:val="single" w:sz="4" w:space="0" w:color="auto"/>
            </w:tcBorders>
            <w:shd w:val="clear" w:color="auto" w:fill="auto"/>
            <w:noWrap/>
            <w:vAlign w:val="bottom"/>
            <w:hideMark/>
          </w:tcPr>
          <w:p w:rsidR="00A216B0" w:rsidRPr="00A216B0" w:rsidRDefault="00A216B0" w:rsidP="00E76A84">
            <w:pPr>
              <w:pStyle w:val="NoSpacing"/>
              <w:rPr>
                <w:color w:val="000000"/>
                <w:lang w:eastAsia="en-GB"/>
              </w:rPr>
            </w:pPr>
          </w:p>
        </w:tc>
        <w:tc>
          <w:tcPr>
            <w:tcW w:w="960" w:type="dxa"/>
            <w:tcBorders>
              <w:top w:val="nil"/>
              <w:bottom w:val="single" w:sz="4" w:space="0" w:color="auto"/>
            </w:tcBorders>
            <w:shd w:val="clear" w:color="auto" w:fill="auto"/>
            <w:noWrap/>
            <w:vAlign w:val="bottom"/>
            <w:hideMark/>
          </w:tcPr>
          <w:p w:rsidR="00A216B0" w:rsidRPr="00A216B0" w:rsidRDefault="00A216B0" w:rsidP="00E76A84">
            <w:pPr>
              <w:pStyle w:val="NoSpacing"/>
              <w:rPr>
                <w:color w:val="000000"/>
                <w:lang w:eastAsia="en-GB"/>
              </w:rPr>
            </w:pPr>
            <w:r w:rsidRPr="00A216B0">
              <w:rPr>
                <w:color w:val="000000"/>
                <w:lang w:eastAsia="en-GB"/>
              </w:rPr>
              <w:t>70</w:t>
            </w:r>
          </w:p>
        </w:tc>
        <w:tc>
          <w:tcPr>
            <w:tcW w:w="960" w:type="dxa"/>
            <w:shd w:val="clear" w:color="auto" w:fill="auto"/>
            <w:noWrap/>
            <w:vAlign w:val="bottom"/>
            <w:hideMark/>
          </w:tcPr>
          <w:p w:rsidR="00A216B0" w:rsidRPr="00A216B0" w:rsidRDefault="00A216B0" w:rsidP="00E76A84">
            <w:pPr>
              <w:pStyle w:val="NoSpacing"/>
              <w:rPr>
                <w:color w:val="000000"/>
                <w:lang w:eastAsia="en-GB"/>
              </w:rPr>
            </w:pPr>
            <w:r w:rsidRPr="00A216B0">
              <w:rPr>
                <w:color w:val="000000"/>
                <w:lang w:eastAsia="en-GB"/>
              </w:rPr>
              <w:t>43%</w:t>
            </w:r>
          </w:p>
        </w:tc>
      </w:tr>
      <w:tr w:rsidR="00A216B0" w:rsidRPr="00A216B0" w:rsidTr="00A216B0">
        <w:trPr>
          <w:trHeight w:val="300"/>
        </w:trPr>
        <w:tc>
          <w:tcPr>
            <w:tcW w:w="1760" w:type="dxa"/>
            <w:shd w:val="clear" w:color="auto" w:fill="auto"/>
            <w:noWrap/>
            <w:vAlign w:val="bottom"/>
            <w:hideMark/>
          </w:tcPr>
          <w:p w:rsidR="00A216B0" w:rsidRPr="00A216B0" w:rsidRDefault="00A216B0" w:rsidP="00E76A84">
            <w:pPr>
              <w:pStyle w:val="NoSpacing"/>
              <w:rPr>
                <w:color w:val="000000"/>
                <w:lang w:eastAsia="en-GB"/>
              </w:rPr>
            </w:pPr>
            <w:r w:rsidRPr="00A216B0">
              <w:rPr>
                <w:color w:val="000000"/>
                <w:lang w:eastAsia="en-GB"/>
              </w:rPr>
              <w:t> </w:t>
            </w:r>
          </w:p>
        </w:tc>
        <w:tc>
          <w:tcPr>
            <w:tcW w:w="960" w:type="dxa"/>
            <w:tcBorders>
              <w:top w:val="single" w:sz="4" w:space="0" w:color="auto"/>
            </w:tcBorders>
            <w:shd w:val="clear" w:color="auto" w:fill="auto"/>
            <w:noWrap/>
            <w:vAlign w:val="bottom"/>
            <w:hideMark/>
          </w:tcPr>
          <w:p w:rsidR="00A216B0" w:rsidRPr="00A216B0" w:rsidRDefault="00A216B0" w:rsidP="00E76A84">
            <w:pPr>
              <w:pStyle w:val="NoSpacing"/>
              <w:rPr>
                <w:color w:val="000000"/>
                <w:lang w:eastAsia="en-GB"/>
              </w:rPr>
            </w:pPr>
            <w:r w:rsidRPr="00A216B0">
              <w:rPr>
                <w:color w:val="000000"/>
                <w:lang w:eastAsia="en-GB"/>
              </w:rPr>
              <w:t>170</w:t>
            </w:r>
          </w:p>
        </w:tc>
        <w:tc>
          <w:tcPr>
            <w:tcW w:w="340" w:type="dxa"/>
            <w:tcBorders>
              <w:top w:val="single" w:sz="4" w:space="0" w:color="auto"/>
            </w:tcBorders>
            <w:shd w:val="clear" w:color="auto" w:fill="auto"/>
            <w:noWrap/>
            <w:vAlign w:val="bottom"/>
            <w:hideMark/>
          </w:tcPr>
          <w:p w:rsidR="00A216B0" w:rsidRPr="00A216B0" w:rsidRDefault="00A216B0" w:rsidP="00E76A84">
            <w:pPr>
              <w:pStyle w:val="NoSpacing"/>
              <w:rPr>
                <w:color w:val="000000"/>
                <w:lang w:eastAsia="en-GB"/>
              </w:rPr>
            </w:pPr>
            <w:r w:rsidRPr="00A216B0">
              <w:rPr>
                <w:color w:val="000000"/>
                <w:lang w:eastAsia="en-GB"/>
              </w:rPr>
              <w:t> </w:t>
            </w:r>
          </w:p>
        </w:tc>
        <w:tc>
          <w:tcPr>
            <w:tcW w:w="960" w:type="dxa"/>
            <w:tcBorders>
              <w:top w:val="single" w:sz="4" w:space="0" w:color="auto"/>
            </w:tcBorders>
            <w:shd w:val="clear" w:color="auto" w:fill="auto"/>
            <w:noWrap/>
            <w:vAlign w:val="bottom"/>
            <w:hideMark/>
          </w:tcPr>
          <w:p w:rsidR="00A216B0" w:rsidRPr="00A216B0" w:rsidRDefault="00A216B0" w:rsidP="00E76A84">
            <w:pPr>
              <w:pStyle w:val="NoSpacing"/>
              <w:rPr>
                <w:color w:val="000000"/>
                <w:lang w:eastAsia="en-GB"/>
              </w:rPr>
            </w:pPr>
            <w:r w:rsidRPr="00A216B0">
              <w:rPr>
                <w:color w:val="000000"/>
                <w:lang w:eastAsia="en-GB"/>
              </w:rPr>
              <w:t>210</w:t>
            </w:r>
          </w:p>
        </w:tc>
        <w:tc>
          <w:tcPr>
            <w:tcW w:w="960" w:type="dxa"/>
            <w:shd w:val="clear" w:color="auto" w:fill="auto"/>
            <w:noWrap/>
            <w:vAlign w:val="bottom"/>
            <w:hideMark/>
          </w:tcPr>
          <w:p w:rsidR="00A216B0" w:rsidRPr="00A216B0" w:rsidRDefault="00A216B0" w:rsidP="00E76A84">
            <w:pPr>
              <w:pStyle w:val="NoSpacing"/>
              <w:rPr>
                <w:color w:val="000000"/>
                <w:lang w:eastAsia="en-GB"/>
              </w:rPr>
            </w:pPr>
            <w:r w:rsidRPr="00A216B0">
              <w:rPr>
                <w:color w:val="000000"/>
                <w:lang w:eastAsia="en-GB"/>
              </w:rPr>
              <w:t>81%</w:t>
            </w:r>
          </w:p>
        </w:tc>
      </w:tr>
    </w:tbl>
    <w:p w:rsidR="00584436" w:rsidRDefault="00584436" w:rsidP="00E76A84">
      <w:pPr>
        <w:pStyle w:val="NoSpacing"/>
        <w:rPr>
          <w:lang w:eastAsia="en-GB"/>
        </w:rPr>
      </w:pPr>
    </w:p>
    <w:p w:rsidR="00653D76" w:rsidRDefault="004F6CF4" w:rsidP="005C71B8">
      <w:pPr>
        <w:pStyle w:val="NoSpacing"/>
        <w:numPr>
          <w:ilvl w:val="0"/>
          <w:numId w:val="5"/>
        </w:numPr>
        <w:jc w:val="both"/>
        <w:rPr>
          <w:lang w:eastAsia="en-GB"/>
        </w:rPr>
      </w:pPr>
      <w:r w:rsidRPr="00025BC5">
        <w:rPr>
          <w:lang w:eastAsia="en-GB"/>
        </w:rPr>
        <w:t xml:space="preserve">The </w:t>
      </w:r>
      <w:r w:rsidR="00806BFB">
        <w:rPr>
          <w:lang w:eastAsia="en-GB"/>
        </w:rPr>
        <w:t>Borrower</w:t>
      </w:r>
      <w:r w:rsidRPr="00025BC5">
        <w:rPr>
          <w:lang w:eastAsia="en-GB"/>
        </w:rPr>
        <w:t xml:space="preserve"> is struggling to meet the monthly capital and interest repayments on the loan</w:t>
      </w:r>
      <w:r w:rsidR="00FD0E9D">
        <w:rPr>
          <w:lang w:eastAsia="en-GB"/>
        </w:rPr>
        <w:t>s</w:t>
      </w:r>
      <w:r w:rsidRPr="00025BC5">
        <w:rPr>
          <w:lang w:eastAsia="en-GB"/>
        </w:rPr>
        <w:t xml:space="preserve"> and appears likely to default on the loan</w:t>
      </w:r>
      <w:r w:rsidR="00FD0E9D">
        <w:rPr>
          <w:lang w:eastAsia="en-GB"/>
        </w:rPr>
        <w:t>s</w:t>
      </w:r>
      <w:r w:rsidRPr="00025BC5">
        <w:rPr>
          <w:lang w:eastAsia="en-GB"/>
        </w:rPr>
        <w:t xml:space="preserve"> unless the term of the existing </w:t>
      </w:r>
      <w:r>
        <w:rPr>
          <w:lang w:eastAsia="en-GB"/>
        </w:rPr>
        <w:t>debt</w:t>
      </w:r>
      <w:r w:rsidRPr="00025BC5">
        <w:rPr>
          <w:lang w:eastAsia="en-GB"/>
        </w:rPr>
        <w:t xml:space="preserve"> is </w:t>
      </w:r>
      <w:r w:rsidR="00EB712D">
        <w:rPr>
          <w:lang w:eastAsia="en-GB"/>
        </w:rPr>
        <w:t>restructured</w:t>
      </w:r>
      <w:r w:rsidR="002B5A3B">
        <w:rPr>
          <w:lang w:eastAsia="en-GB"/>
        </w:rPr>
        <w:t>.</w:t>
      </w:r>
    </w:p>
    <w:p w:rsidR="00653D76" w:rsidRDefault="00653D76">
      <w:pPr>
        <w:pStyle w:val="NoSpacing"/>
        <w:ind w:left="360"/>
        <w:jc w:val="both"/>
        <w:rPr>
          <w:lang w:eastAsia="en-GB"/>
        </w:rPr>
      </w:pPr>
    </w:p>
    <w:p w:rsidR="00653D76" w:rsidRDefault="00937918" w:rsidP="005C71B8">
      <w:pPr>
        <w:pStyle w:val="NoSpacing"/>
        <w:numPr>
          <w:ilvl w:val="0"/>
          <w:numId w:val="5"/>
        </w:numPr>
        <w:jc w:val="both"/>
        <w:rPr>
          <w:lang w:eastAsia="en-GB"/>
        </w:rPr>
      </w:pPr>
      <w:r w:rsidRPr="00025BC5">
        <w:rPr>
          <w:lang w:eastAsia="en-GB"/>
        </w:rPr>
        <w:t xml:space="preserve">The </w:t>
      </w:r>
      <w:r w:rsidR="00B02E85">
        <w:rPr>
          <w:lang w:eastAsia="en-GB"/>
        </w:rPr>
        <w:t>Lender</w:t>
      </w:r>
      <w:r w:rsidRPr="00025BC5">
        <w:rPr>
          <w:lang w:eastAsia="en-GB"/>
        </w:rPr>
        <w:t xml:space="preserve"> wishes to extend the outstanding </w:t>
      </w:r>
      <w:r w:rsidR="00FD0E9D">
        <w:rPr>
          <w:lang w:eastAsia="en-GB"/>
        </w:rPr>
        <w:t xml:space="preserve">term on </w:t>
      </w:r>
      <w:r w:rsidR="00C706C5">
        <w:rPr>
          <w:lang w:eastAsia="en-GB"/>
        </w:rPr>
        <w:t>L</w:t>
      </w:r>
      <w:r w:rsidRPr="00025BC5">
        <w:rPr>
          <w:lang w:eastAsia="en-GB"/>
        </w:rPr>
        <w:t>oans 2 and 3 to reduc</w:t>
      </w:r>
      <w:r w:rsidR="00EB712D">
        <w:rPr>
          <w:lang w:eastAsia="en-GB"/>
        </w:rPr>
        <w:t xml:space="preserve">e monthly cost to the </w:t>
      </w:r>
      <w:r w:rsidR="00806BFB">
        <w:rPr>
          <w:lang w:eastAsia="en-GB"/>
        </w:rPr>
        <w:t>Borrower</w:t>
      </w:r>
      <w:r w:rsidR="002B5A3B">
        <w:rPr>
          <w:lang w:eastAsia="en-GB"/>
        </w:rPr>
        <w:t>.</w:t>
      </w:r>
    </w:p>
    <w:p w:rsidR="00653D76" w:rsidRDefault="00653D76">
      <w:pPr>
        <w:pStyle w:val="NoSpacing"/>
        <w:jc w:val="both"/>
        <w:rPr>
          <w:lang w:eastAsia="en-GB"/>
        </w:rPr>
      </w:pPr>
    </w:p>
    <w:p w:rsidR="00653D76" w:rsidRDefault="004F6CF4" w:rsidP="005C71B8">
      <w:pPr>
        <w:pStyle w:val="NoSpacing"/>
        <w:numPr>
          <w:ilvl w:val="0"/>
          <w:numId w:val="5"/>
        </w:numPr>
        <w:jc w:val="both"/>
        <w:rPr>
          <w:lang w:eastAsia="en-GB"/>
        </w:rPr>
      </w:pPr>
      <w:r>
        <w:rPr>
          <w:lang w:eastAsia="en-GB"/>
        </w:rPr>
        <w:t>However, a</w:t>
      </w:r>
      <w:r w:rsidRPr="00E76A84">
        <w:rPr>
          <w:lang w:eastAsia="en-GB"/>
        </w:rPr>
        <w:t xml:space="preserve">s the facilities are now considerably beyond the maximum LTV of 70%, and as there is no more security available, </w:t>
      </w:r>
      <w:r w:rsidR="00EB712D" w:rsidRPr="00E76A84">
        <w:rPr>
          <w:lang w:eastAsia="en-GB"/>
        </w:rPr>
        <w:t>the RM is therefore minded to call in the loan rather than restructure, because there is insufficient security</w:t>
      </w:r>
      <w:r w:rsidR="002B5A3B">
        <w:rPr>
          <w:lang w:eastAsia="en-GB"/>
        </w:rPr>
        <w:t>.</w:t>
      </w:r>
    </w:p>
    <w:p w:rsidR="00653D76" w:rsidRDefault="00653D76">
      <w:pPr>
        <w:pStyle w:val="NoSpacing"/>
        <w:jc w:val="both"/>
        <w:rPr>
          <w:lang w:eastAsia="en-GB"/>
        </w:rPr>
      </w:pPr>
    </w:p>
    <w:p w:rsidR="00653D76" w:rsidRDefault="004F6CF4" w:rsidP="005C71B8">
      <w:pPr>
        <w:pStyle w:val="NoSpacing"/>
        <w:numPr>
          <w:ilvl w:val="0"/>
          <w:numId w:val="5"/>
        </w:numPr>
        <w:jc w:val="both"/>
        <w:rPr>
          <w:lang w:eastAsia="en-GB"/>
        </w:rPr>
      </w:pPr>
      <w:r>
        <w:rPr>
          <w:lang w:eastAsia="en-GB"/>
        </w:rPr>
        <w:t xml:space="preserve">By using EFG </w:t>
      </w:r>
      <w:r w:rsidR="00396418">
        <w:rPr>
          <w:lang w:eastAsia="en-GB"/>
        </w:rPr>
        <w:t>Type-</w:t>
      </w:r>
      <w:r>
        <w:rPr>
          <w:lang w:eastAsia="en-GB"/>
        </w:rPr>
        <w:t>D</w:t>
      </w:r>
      <w:r w:rsidR="00384B45">
        <w:rPr>
          <w:lang w:eastAsia="en-GB"/>
        </w:rPr>
        <w:t>,</w:t>
      </w:r>
      <w:r>
        <w:rPr>
          <w:lang w:eastAsia="en-GB"/>
        </w:rPr>
        <w:t xml:space="preserve"> the restructure is possible</w:t>
      </w:r>
      <w:r w:rsidR="002B5A3B">
        <w:rPr>
          <w:lang w:eastAsia="en-GB"/>
        </w:rPr>
        <w:t>.</w:t>
      </w:r>
    </w:p>
    <w:p w:rsidR="00584436" w:rsidRDefault="00584436" w:rsidP="00DB1640"/>
    <w:p w:rsidR="004F6CF4" w:rsidRDefault="004F6CF4" w:rsidP="00DB1640">
      <w:pPr>
        <w:rPr>
          <w:lang w:val="en-US"/>
        </w:rPr>
      </w:pPr>
      <w:r w:rsidRPr="00937918">
        <w:rPr>
          <w:lang w:val="en-US"/>
        </w:rPr>
        <w:t>The</w:t>
      </w:r>
      <w:r>
        <w:rPr>
          <w:lang w:val="en-US"/>
        </w:rPr>
        <w:t xml:space="preserve"> Outcome</w:t>
      </w:r>
      <w:r w:rsidR="003A1103">
        <w:rPr>
          <w:lang w:val="en-US"/>
        </w:rPr>
        <w:t>:</w:t>
      </w:r>
    </w:p>
    <w:p w:rsidR="00DB1640" w:rsidRDefault="00D7557D" w:rsidP="00745FC6">
      <w:pPr>
        <w:pStyle w:val="ListParagraph"/>
        <w:ind w:left="0"/>
        <w:rPr>
          <w:lang w:val="en-US"/>
        </w:rPr>
      </w:pPr>
      <w:r w:rsidRPr="00EB712D">
        <w:rPr>
          <w:lang w:val="en-US"/>
        </w:rPr>
        <w:t xml:space="preserve">Where a </w:t>
      </w:r>
      <w:r w:rsidR="00396418">
        <w:rPr>
          <w:lang w:val="en-US"/>
        </w:rPr>
        <w:t>Type-</w:t>
      </w:r>
      <w:r w:rsidRPr="00EB712D">
        <w:rPr>
          <w:lang w:val="en-US"/>
        </w:rPr>
        <w:t>D EFG is used to refinance multiple loans</w:t>
      </w:r>
      <w:r w:rsidR="002D5674">
        <w:rPr>
          <w:lang w:val="en-US"/>
        </w:rPr>
        <w:t>, and where there is some security available,</w:t>
      </w:r>
      <w:r w:rsidRPr="00EB712D">
        <w:rPr>
          <w:lang w:val="en-US"/>
        </w:rPr>
        <w:t xml:space="preserve"> the </w:t>
      </w:r>
      <w:r w:rsidR="00B02E85">
        <w:rPr>
          <w:lang w:val="en-US"/>
        </w:rPr>
        <w:t>Lender</w:t>
      </w:r>
      <w:r w:rsidRPr="00EB712D">
        <w:rPr>
          <w:lang w:val="en-US"/>
        </w:rPr>
        <w:t xml:space="preserve"> will have the option of:</w:t>
      </w:r>
    </w:p>
    <w:p w:rsidR="00DB1640" w:rsidRDefault="00DB1640" w:rsidP="00745FC6">
      <w:pPr>
        <w:pStyle w:val="ListParagraph"/>
        <w:ind w:left="0"/>
        <w:rPr>
          <w:lang w:val="en-US"/>
        </w:rPr>
      </w:pPr>
    </w:p>
    <w:p w:rsidR="00653D76" w:rsidRDefault="00D7557D" w:rsidP="005C71B8">
      <w:pPr>
        <w:pStyle w:val="ListParagraph"/>
        <w:numPr>
          <w:ilvl w:val="0"/>
          <w:numId w:val="46"/>
        </w:numPr>
        <w:rPr>
          <w:lang w:val="en-US"/>
        </w:rPr>
      </w:pPr>
      <w:r w:rsidRPr="00EB712D">
        <w:rPr>
          <w:lang w:val="en-US"/>
        </w:rPr>
        <w:t xml:space="preserve">refinancing the entire debt as partially secured EFG debt; </w:t>
      </w:r>
    </w:p>
    <w:p w:rsidR="00653D76" w:rsidRDefault="00D7557D" w:rsidP="005C71B8">
      <w:pPr>
        <w:pStyle w:val="ListParagraph"/>
        <w:numPr>
          <w:ilvl w:val="0"/>
          <w:numId w:val="46"/>
        </w:numPr>
        <w:rPr>
          <w:lang w:val="en-US"/>
        </w:rPr>
      </w:pPr>
      <w:r w:rsidRPr="00EB712D">
        <w:rPr>
          <w:lang w:val="en-US"/>
        </w:rPr>
        <w:t>splitting the debt into secured non-EFG debt plus unsecured EFG debt; or</w:t>
      </w:r>
      <w:r w:rsidR="003A1103">
        <w:rPr>
          <w:lang w:val="en-US"/>
        </w:rPr>
        <w:t>,</w:t>
      </w:r>
    </w:p>
    <w:p w:rsidR="00653D76" w:rsidRDefault="00D7557D" w:rsidP="005C71B8">
      <w:pPr>
        <w:pStyle w:val="ListParagraph"/>
        <w:numPr>
          <w:ilvl w:val="0"/>
          <w:numId w:val="46"/>
        </w:numPr>
        <w:rPr>
          <w:lang w:val="en-US"/>
        </w:rPr>
      </w:pPr>
      <w:r w:rsidRPr="00EB712D">
        <w:rPr>
          <w:lang w:val="en-US"/>
        </w:rPr>
        <w:t>splitting the debt into secured non-EFG debt plus partially secured EFG debt</w:t>
      </w:r>
      <w:r w:rsidR="007437FA">
        <w:rPr>
          <w:lang w:val="en-US"/>
        </w:rPr>
        <w:t>.</w:t>
      </w:r>
    </w:p>
    <w:p w:rsidR="00C6642C" w:rsidRPr="00EB712D" w:rsidRDefault="00C6642C" w:rsidP="00745FC6">
      <w:pPr>
        <w:pStyle w:val="ListParagraph"/>
        <w:ind w:left="0"/>
        <w:rPr>
          <w:lang w:val="en-US"/>
        </w:rPr>
      </w:pPr>
    </w:p>
    <w:p w:rsidR="00584436" w:rsidRDefault="00D7557D" w:rsidP="00745FC6">
      <w:pPr>
        <w:pStyle w:val="ListParagraph"/>
        <w:ind w:left="0"/>
        <w:rPr>
          <w:lang w:val="en-US"/>
        </w:rPr>
      </w:pPr>
      <w:r w:rsidRPr="00EB712D">
        <w:rPr>
          <w:lang w:val="en-US"/>
        </w:rPr>
        <w:t xml:space="preserve">In this instance the </w:t>
      </w:r>
      <w:r w:rsidR="00B02E85">
        <w:rPr>
          <w:lang w:val="en-US"/>
        </w:rPr>
        <w:t>Lender</w:t>
      </w:r>
      <w:r w:rsidRPr="00EB712D">
        <w:rPr>
          <w:lang w:val="en-US"/>
        </w:rPr>
        <w:t xml:space="preserve"> has chosen option “b” – keeping Term Loan 1 as non-EFG debt and refinancing Term Loans 2 and 3 as EFG backed and non-EFG backed loans in proportion to the available security – as follows:  </w:t>
      </w:r>
    </w:p>
    <w:p w:rsidR="00C6642C" w:rsidRPr="00EB712D" w:rsidRDefault="00C6642C" w:rsidP="00745FC6">
      <w:pPr>
        <w:pStyle w:val="ListParagraph"/>
        <w:ind w:left="0"/>
        <w:rPr>
          <w:lang w:val="en-US"/>
        </w:rPr>
      </w:pPr>
    </w:p>
    <w:p w:rsidR="00584436" w:rsidRDefault="007F6373" w:rsidP="005C71B8">
      <w:pPr>
        <w:pStyle w:val="ListParagraph"/>
        <w:numPr>
          <w:ilvl w:val="0"/>
          <w:numId w:val="25"/>
        </w:numPr>
        <w:rPr>
          <w:lang w:val="en-US"/>
        </w:rPr>
      </w:pPr>
      <w:r>
        <w:rPr>
          <w:lang w:val="en-US"/>
        </w:rPr>
        <w:t>The RM calculates the additional security required to achieve maximum LTV on Term Loan 1:</w:t>
      </w:r>
    </w:p>
    <w:p w:rsidR="00584436" w:rsidRDefault="007F6373" w:rsidP="005C71B8">
      <w:pPr>
        <w:pStyle w:val="ListParagraph"/>
        <w:numPr>
          <w:ilvl w:val="1"/>
          <w:numId w:val="25"/>
        </w:numPr>
        <w:rPr>
          <w:lang w:val="en-US"/>
        </w:rPr>
      </w:pPr>
      <w:r>
        <w:rPr>
          <w:lang w:val="en-US"/>
        </w:rPr>
        <w:t>£50k / 70% = £71.4</w:t>
      </w:r>
    </w:p>
    <w:p w:rsidR="00C6642C" w:rsidRDefault="00C6642C" w:rsidP="00745FC6">
      <w:pPr>
        <w:pStyle w:val="ListParagraph"/>
        <w:ind w:left="0"/>
        <w:rPr>
          <w:lang w:val="en-US"/>
        </w:rPr>
      </w:pPr>
    </w:p>
    <w:p w:rsidR="00584436" w:rsidRDefault="007F6373" w:rsidP="005C71B8">
      <w:pPr>
        <w:pStyle w:val="ListParagraph"/>
        <w:numPr>
          <w:ilvl w:val="0"/>
          <w:numId w:val="25"/>
        </w:numPr>
        <w:rPr>
          <w:lang w:val="en-US"/>
        </w:rPr>
      </w:pPr>
      <w:r>
        <w:rPr>
          <w:lang w:val="en-US"/>
        </w:rPr>
        <w:t>The RM then calculates how much remaining security is available to cover Term Loans 2 and 3:</w:t>
      </w:r>
    </w:p>
    <w:p w:rsidR="00584436" w:rsidRDefault="007F6373" w:rsidP="005C71B8">
      <w:pPr>
        <w:pStyle w:val="ListParagraph"/>
        <w:numPr>
          <w:ilvl w:val="1"/>
          <w:numId w:val="25"/>
        </w:numPr>
        <w:rPr>
          <w:lang w:val="en-US"/>
        </w:rPr>
      </w:pPr>
      <w:r>
        <w:rPr>
          <w:lang w:val="en-US"/>
        </w:rPr>
        <w:t>£210k - £71.4k = £138.6k</w:t>
      </w:r>
    </w:p>
    <w:p w:rsidR="00C6642C" w:rsidRDefault="00C6642C" w:rsidP="00745FC6">
      <w:pPr>
        <w:pStyle w:val="ListParagraph"/>
        <w:ind w:left="0"/>
        <w:rPr>
          <w:lang w:val="en-US"/>
        </w:rPr>
      </w:pPr>
    </w:p>
    <w:p w:rsidR="00584436" w:rsidRDefault="007F6373" w:rsidP="005C71B8">
      <w:pPr>
        <w:pStyle w:val="ListParagraph"/>
        <w:numPr>
          <w:ilvl w:val="0"/>
          <w:numId w:val="25"/>
        </w:numPr>
        <w:rPr>
          <w:lang w:val="en-US"/>
        </w:rPr>
      </w:pPr>
      <w:r>
        <w:rPr>
          <w:lang w:val="en-US"/>
        </w:rPr>
        <w:t>The RM then calculates how much non-EFG debt (</w:t>
      </w:r>
      <w:r w:rsidR="003A1103">
        <w:rPr>
          <w:lang w:val="en-US"/>
        </w:rPr>
        <w:t>L</w:t>
      </w:r>
      <w:r>
        <w:rPr>
          <w:lang w:val="en-US"/>
        </w:rPr>
        <w:t>oan X) will be available using this security:</w:t>
      </w:r>
    </w:p>
    <w:p w:rsidR="00584436" w:rsidRDefault="007F6373" w:rsidP="005C71B8">
      <w:pPr>
        <w:pStyle w:val="ListParagraph"/>
        <w:numPr>
          <w:ilvl w:val="1"/>
          <w:numId w:val="25"/>
        </w:numPr>
        <w:rPr>
          <w:lang w:val="en-US"/>
        </w:rPr>
      </w:pPr>
      <w:r>
        <w:rPr>
          <w:lang w:val="en-US"/>
        </w:rPr>
        <w:t>£138.6k x 70% = £97k</w:t>
      </w:r>
    </w:p>
    <w:p w:rsidR="00C6642C" w:rsidRDefault="00C6642C" w:rsidP="00745FC6">
      <w:pPr>
        <w:pStyle w:val="ListParagraph"/>
        <w:ind w:left="0"/>
        <w:rPr>
          <w:lang w:val="en-US"/>
        </w:rPr>
      </w:pPr>
    </w:p>
    <w:p w:rsidR="00584436" w:rsidRDefault="007F6373" w:rsidP="005C71B8">
      <w:pPr>
        <w:pStyle w:val="ListParagraph"/>
        <w:numPr>
          <w:ilvl w:val="0"/>
          <w:numId w:val="25"/>
        </w:numPr>
        <w:rPr>
          <w:lang w:val="en-US"/>
        </w:rPr>
      </w:pPr>
      <w:r>
        <w:rPr>
          <w:lang w:val="en-US"/>
        </w:rPr>
        <w:t xml:space="preserve">A </w:t>
      </w:r>
      <w:r w:rsidR="00396418">
        <w:rPr>
          <w:lang w:val="en-US"/>
        </w:rPr>
        <w:t>Type-</w:t>
      </w:r>
      <w:r>
        <w:rPr>
          <w:lang w:val="en-US"/>
        </w:rPr>
        <w:t xml:space="preserve">D EFG is used </w:t>
      </w:r>
      <w:r w:rsidR="009F1D38">
        <w:rPr>
          <w:lang w:val="en-US"/>
        </w:rPr>
        <w:t>to secure the remaining balance (</w:t>
      </w:r>
      <w:r w:rsidR="003A1103">
        <w:rPr>
          <w:lang w:val="en-US"/>
        </w:rPr>
        <w:t>L</w:t>
      </w:r>
      <w:r w:rsidR="009F1D38">
        <w:rPr>
          <w:lang w:val="en-US"/>
        </w:rPr>
        <w:t>oan Y)</w:t>
      </w:r>
    </w:p>
    <w:p w:rsidR="002B5A3B" w:rsidRPr="002B5A3B" w:rsidRDefault="009F1D38" w:rsidP="005C71B8">
      <w:pPr>
        <w:pStyle w:val="ListParagraph"/>
        <w:numPr>
          <w:ilvl w:val="1"/>
          <w:numId w:val="25"/>
        </w:numPr>
        <w:rPr>
          <w:lang w:val="en-US"/>
        </w:rPr>
      </w:pPr>
      <w:r>
        <w:rPr>
          <w:lang w:val="en-US"/>
        </w:rPr>
        <w:t>£170k - £50k - £97k = £23k</w:t>
      </w:r>
    </w:p>
    <w:p w:rsidR="003A1103" w:rsidRDefault="003A1103" w:rsidP="00DB1640">
      <w:pPr>
        <w:rPr>
          <w:b/>
          <w:i/>
          <w:color w:val="E36C0A" w:themeColor="accent6" w:themeShade="BF"/>
          <w:lang w:val="en-US"/>
        </w:rPr>
      </w:pPr>
    </w:p>
    <w:p w:rsidR="003A1103" w:rsidRDefault="003A1103" w:rsidP="00DB1640">
      <w:pPr>
        <w:rPr>
          <w:b/>
          <w:i/>
          <w:color w:val="E36C0A" w:themeColor="accent6" w:themeShade="BF"/>
          <w:lang w:val="en-US"/>
        </w:rPr>
      </w:pPr>
    </w:p>
    <w:p w:rsidR="003A1103" w:rsidRDefault="003A1103" w:rsidP="00DB1640">
      <w:pPr>
        <w:rPr>
          <w:b/>
          <w:i/>
          <w:color w:val="E36C0A" w:themeColor="accent6" w:themeShade="BF"/>
          <w:lang w:val="en-US"/>
        </w:rPr>
      </w:pPr>
    </w:p>
    <w:p w:rsidR="009F1D38" w:rsidRPr="00745FC6" w:rsidRDefault="009F1D38" w:rsidP="00DB1640">
      <w:pPr>
        <w:rPr>
          <w:b/>
          <w:i/>
          <w:color w:val="E36C0A" w:themeColor="accent6" w:themeShade="BF"/>
          <w:lang w:val="en-US"/>
        </w:rPr>
      </w:pPr>
      <w:r w:rsidRPr="00745FC6">
        <w:rPr>
          <w:b/>
          <w:i/>
          <w:color w:val="E36C0A" w:themeColor="accent6" w:themeShade="BF"/>
          <w:lang w:val="en-US"/>
        </w:rPr>
        <w:lastRenderedPageBreak/>
        <w:t>Example of Type-D lending (</w:t>
      </w:r>
      <w:r w:rsidR="00C6642C" w:rsidRPr="00745FC6">
        <w:rPr>
          <w:b/>
          <w:i/>
          <w:color w:val="E36C0A" w:themeColor="accent6" w:themeShade="BF"/>
          <w:lang w:val="en-US"/>
        </w:rPr>
        <w:t>4</w:t>
      </w:r>
      <w:r w:rsidRPr="00745FC6">
        <w:rPr>
          <w:b/>
          <w:i/>
          <w:color w:val="E36C0A" w:themeColor="accent6" w:themeShade="BF"/>
          <w:lang w:val="en-US"/>
        </w:rPr>
        <w:t xml:space="preserve">) </w:t>
      </w:r>
      <w:r w:rsidR="003A1103">
        <w:rPr>
          <w:b/>
          <w:i/>
          <w:color w:val="E36C0A" w:themeColor="accent6" w:themeShade="BF"/>
          <w:lang w:val="en-US"/>
        </w:rPr>
        <w:t>–</w:t>
      </w:r>
      <w:r w:rsidRPr="00745FC6">
        <w:rPr>
          <w:b/>
          <w:i/>
          <w:color w:val="E36C0A" w:themeColor="accent6" w:themeShade="BF"/>
          <w:lang w:val="en-US"/>
        </w:rPr>
        <w:t xml:space="preserve"> </w:t>
      </w:r>
      <w:r w:rsidR="00D7557D" w:rsidRPr="00745FC6">
        <w:rPr>
          <w:b/>
          <w:i/>
          <w:color w:val="E36C0A" w:themeColor="accent6" w:themeShade="BF"/>
          <w:lang w:val="en-US"/>
        </w:rPr>
        <w:t>Multiple</w:t>
      </w:r>
      <w:r w:rsidR="003A1103">
        <w:rPr>
          <w:b/>
          <w:i/>
          <w:color w:val="E36C0A" w:themeColor="accent6" w:themeShade="BF"/>
          <w:lang w:val="en-US"/>
        </w:rPr>
        <w:t xml:space="preserve"> </w:t>
      </w:r>
      <w:r w:rsidR="00D7557D" w:rsidRPr="00745FC6">
        <w:rPr>
          <w:b/>
          <w:i/>
          <w:color w:val="E36C0A" w:themeColor="accent6" w:themeShade="BF"/>
          <w:lang w:val="en-US"/>
        </w:rPr>
        <w:t xml:space="preserve">loans plus overdraft facility, </w:t>
      </w:r>
      <w:r w:rsidR="00D7557D" w:rsidRPr="003A1103">
        <w:rPr>
          <w:b/>
          <w:i/>
          <w:color w:val="E36C0A" w:themeColor="accent6" w:themeShade="BF"/>
          <w:u w:val="single"/>
          <w:lang w:val="en-US"/>
        </w:rPr>
        <w:t>secured</w:t>
      </w:r>
    </w:p>
    <w:p w:rsidR="00584436" w:rsidRDefault="009F1D38" w:rsidP="00DB1640">
      <w:pPr>
        <w:rPr>
          <w:lang w:val="en-US"/>
        </w:rPr>
      </w:pPr>
      <w:r w:rsidRPr="00937918">
        <w:rPr>
          <w:lang w:val="en-US"/>
        </w:rPr>
        <w:t>The Application</w:t>
      </w:r>
      <w:r w:rsidR="003A1103">
        <w:rPr>
          <w:lang w:val="en-US"/>
        </w:rPr>
        <w:t>:</w:t>
      </w:r>
    </w:p>
    <w:tbl>
      <w:tblPr>
        <w:tblW w:w="0" w:type="auto"/>
        <w:tblLook w:val="04A0" w:firstRow="1" w:lastRow="0" w:firstColumn="1" w:lastColumn="0" w:noHBand="0" w:noVBand="1"/>
      </w:tblPr>
      <w:tblGrid>
        <w:gridCol w:w="9242"/>
      </w:tblGrid>
      <w:tr w:rsidR="002867CC" w:rsidTr="002867CC">
        <w:tc>
          <w:tcPr>
            <w:tcW w:w="9242" w:type="dxa"/>
          </w:tcPr>
          <w:p w:rsidR="001772E6" w:rsidRPr="00025BC5" w:rsidRDefault="00017EBB" w:rsidP="00DB1640">
            <w:r w:rsidRPr="003A1103">
              <w:rPr>
                <w:u w:val="single"/>
              </w:rPr>
              <w:t>Existing Facilities</w:t>
            </w:r>
            <w:r w:rsidRPr="00025BC5">
              <w:tab/>
            </w:r>
            <w:r w:rsidRPr="00025BC5">
              <w:tab/>
            </w:r>
            <w:r w:rsidRPr="00025BC5">
              <w:tab/>
            </w:r>
            <w:r w:rsidRPr="00025BC5">
              <w:tab/>
            </w:r>
            <w:r w:rsidRPr="003A1103">
              <w:rPr>
                <w:u w:val="single"/>
              </w:rPr>
              <w:t>Existing Security Value</w:t>
            </w:r>
          </w:p>
          <w:p w:rsidR="001772E6" w:rsidRPr="00025BC5" w:rsidRDefault="00017EBB" w:rsidP="00DB1640">
            <w:r w:rsidRPr="00025BC5">
              <w:t xml:space="preserve">Overdraft </w:t>
            </w:r>
            <w:r w:rsidR="003A1103" w:rsidRPr="00EB712D">
              <w:rPr>
                <w:lang w:val="en-US"/>
              </w:rPr>
              <w:t>–</w:t>
            </w:r>
            <w:r w:rsidR="003A1103">
              <w:t xml:space="preserve"> </w:t>
            </w:r>
            <w:r w:rsidRPr="00025BC5">
              <w:t>£50k</w:t>
            </w:r>
            <w:r w:rsidR="003A1103">
              <w:t xml:space="preserve"> </w:t>
            </w:r>
            <w:r w:rsidRPr="00025BC5">
              <w:t xml:space="preserve"> limit (£30k hardcore debt)</w:t>
            </w:r>
            <w:r w:rsidRPr="00025BC5">
              <w:tab/>
              <w:t xml:space="preserve">Debenture </w:t>
            </w:r>
            <w:r w:rsidR="003A1103" w:rsidRPr="00EB712D">
              <w:rPr>
                <w:lang w:val="en-US"/>
              </w:rPr>
              <w:t>–</w:t>
            </w:r>
            <w:r w:rsidRPr="00025BC5">
              <w:t xml:space="preserve"> £132k</w:t>
            </w:r>
          </w:p>
          <w:p w:rsidR="001772E6" w:rsidRPr="00025BC5" w:rsidRDefault="00017EBB" w:rsidP="00DB1640">
            <w:r w:rsidRPr="00025BC5">
              <w:t xml:space="preserve">Term </w:t>
            </w:r>
            <w:r w:rsidR="003A1103">
              <w:t>L</w:t>
            </w:r>
            <w:r w:rsidRPr="00025BC5">
              <w:t xml:space="preserve">oan 1 </w:t>
            </w:r>
            <w:r w:rsidR="003A1103" w:rsidRPr="00EB712D">
              <w:rPr>
                <w:lang w:val="en-US"/>
              </w:rPr>
              <w:t>–</w:t>
            </w:r>
            <w:r w:rsidR="003A1103">
              <w:rPr>
                <w:lang w:val="en-US"/>
              </w:rPr>
              <w:t xml:space="preserve"> </w:t>
            </w:r>
            <w:r w:rsidRPr="00025BC5">
              <w:t>£50k</w:t>
            </w:r>
            <w:r w:rsidRPr="00025BC5">
              <w:tab/>
            </w:r>
            <w:r w:rsidRPr="00025BC5">
              <w:tab/>
            </w:r>
            <w:r w:rsidRPr="00025BC5">
              <w:tab/>
            </w:r>
            <w:r w:rsidRPr="00025BC5">
              <w:tab/>
              <w:t xml:space="preserve">Legal Charge 1 </w:t>
            </w:r>
            <w:r w:rsidR="003A1103" w:rsidRPr="00EB712D">
              <w:rPr>
                <w:lang w:val="en-US"/>
              </w:rPr>
              <w:t>–</w:t>
            </w:r>
            <w:r w:rsidRPr="00025BC5">
              <w:t xml:space="preserve"> £55k</w:t>
            </w:r>
          </w:p>
          <w:p w:rsidR="001772E6" w:rsidRPr="00025BC5" w:rsidRDefault="00017EBB" w:rsidP="00DB1640">
            <w:r w:rsidRPr="00025BC5">
              <w:t xml:space="preserve">Term </w:t>
            </w:r>
            <w:r w:rsidR="003A1103">
              <w:t>L</w:t>
            </w:r>
            <w:r w:rsidRPr="00025BC5">
              <w:t xml:space="preserve">oan 2 </w:t>
            </w:r>
            <w:r w:rsidR="003A1103" w:rsidRPr="00EB712D">
              <w:rPr>
                <w:lang w:val="en-US"/>
              </w:rPr>
              <w:t>–</w:t>
            </w:r>
            <w:r w:rsidRPr="00025BC5">
              <w:t xml:space="preserve"> £90k</w:t>
            </w:r>
            <w:r w:rsidRPr="00025BC5">
              <w:tab/>
            </w:r>
            <w:r w:rsidRPr="00025BC5">
              <w:tab/>
            </w:r>
            <w:r w:rsidRPr="00025BC5">
              <w:tab/>
            </w:r>
            <w:r w:rsidRPr="00025BC5">
              <w:tab/>
              <w:t xml:space="preserve">Legal Charge 2 </w:t>
            </w:r>
            <w:r w:rsidR="003A1103" w:rsidRPr="00EB712D">
              <w:rPr>
                <w:lang w:val="en-US"/>
              </w:rPr>
              <w:t>–</w:t>
            </w:r>
            <w:r w:rsidRPr="00025BC5">
              <w:t xml:space="preserve"> £85k</w:t>
            </w:r>
          </w:p>
          <w:p w:rsidR="001772E6" w:rsidRPr="00025BC5" w:rsidRDefault="00017EBB" w:rsidP="00DB1640">
            <w:r w:rsidRPr="00025BC5">
              <w:t xml:space="preserve">Term </w:t>
            </w:r>
            <w:r w:rsidR="003A1103">
              <w:t>L</w:t>
            </w:r>
            <w:r w:rsidRPr="00025BC5">
              <w:t xml:space="preserve">oan 3 </w:t>
            </w:r>
            <w:r w:rsidR="003A1103" w:rsidRPr="00EB712D">
              <w:rPr>
                <w:lang w:val="en-US"/>
              </w:rPr>
              <w:t>–</w:t>
            </w:r>
            <w:r w:rsidRPr="00025BC5">
              <w:t xml:space="preserve"> £30k</w:t>
            </w:r>
            <w:r w:rsidRPr="00025BC5">
              <w:tab/>
            </w:r>
            <w:r w:rsidRPr="00025BC5">
              <w:tab/>
            </w:r>
            <w:r w:rsidRPr="00025BC5">
              <w:tab/>
            </w:r>
            <w:r w:rsidRPr="00025BC5">
              <w:tab/>
            </w:r>
          </w:p>
          <w:p w:rsidR="001772E6" w:rsidRPr="00025BC5" w:rsidRDefault="00017EBB" w:rsidP="00DB1640">
            <w:r w:rsidRPr="00025BC5">
              <w:t xml:space="preserve">Total Debt </w:t>
            </w:r>
            <w:r w:rsidR="003A1103" w:rsidRPr="00EB712D">
              <w:rPr>
                <w:lang w:val="en-US"/>
              </w:rPr>
              <w:t>–</w:t>
            </w:r>
            <w:r w:rsidRPr="00025BC5">
              <w:t xml:space="preserve"> £220k</w:t>
            </w:r>
            <w:r w:rsidRPr="00025BC5">
              <w:tab/>
              <w:t xml:space="preserve">                                            Total Security </w:t>
            </w:r>
            <w:r w:rsidR="003A1103" w:rsidRPr="00EB712D">
              <w:rPr>
                <w:lang w:val="en-US"/>
              </w:rPr>
              <w:t>–</w:t>
            </w:r>
            <w:r w:rsidRPr="00025BC5">
              <w:t xml:space="preserve"> £272k (giving overall LTV of 81%)</w:t>
            </w:r>
          </w:p>
          <w:p w:rsidR="001772E6" w:rsidRPr="00025BC5" w:rsidRDefault="00017EBB" w:rsidP="00DB1640">
            <w:r w:rsidRPr="00025BC5">
              <w:t xml:space="preserve">In the above example, the </w:t>
            </w:r>
            <w:r w:rsidR="00B02E85">
              <w:t>Lender</w:t>
            </w:r>
            <w:r w:rsidRPr="00025BC5">
              <w:t xml:space="preserve"> may refinance the full £220k of existing exposure or any proportion of it as the </w:t>
            </w:r>
            <w:r w:rsidR="00B02E85">
              <w:t>Lender</w:t>
            </w:r>
            <w:r w:rsidRPr="00025BC5">
              <w:t xml:space="preserve"> deems appropriate.  However, </w:t>
            </w:r>
            <w:r w:rsidR="00955ABA">
              <w:t xml:space="preserve">when an overdraft is included in a </w:t>
            </w:r>
            <w:r w:rsidR="00396418">
              <w:t>Type-</w:t>
            </w:r>
            <w:r w:rsidR="00955ABA">
              <w:t>D refinancing, the Lender must ensure that an overdraft facility is still in place following the refinance</w:t>
            </w:r>
            <w:r w:rsidRPr="00025BC5">
              <w:t xml:space="preserve">. In this example, it is assumed that the full £220k exposure will be refinanced (including the £50k overdraft facility rather than just the hardcore element) and that a replacement overdraft of £25k will be provided (NOTE – it is up to the </w:t>
            </w:r>
            <w:r w:rsidR="00B02E85">
              <w:t>Lender</w:t>
            </w:r>
            <w:r w:rsidRPr="00025BC5">
              <w:t xml:space="preserve"> to decide the most appropriate level of replacement overdraft</w:t>
            </w:r>
            <w:r w:rsidR="00955ABA">
              <w:t xml:space="preserve">. </w:t>
            </w:r>
            <w:r w:rsidRPr="00025BC5">
              <w:t xml:space="preserve">The provision of only a nominal level of replacement overdraft is against the spirit of </w:t>
            </w:r>
            <w:r w:rsidR="00C743CF">
              <w:t>Type-</w:t>
            </w:r>
            <w:r w:rsidRPr="00025BC5">
              <w:t>C and may be subject to EFG audit).</w:t>
            </w:r>
          </w:p>
          <w:p w:rsidR="001772E6" w:rsidRPr="00025BC5" w:rsidRDefault="00017EBB" w:rsidP="00894928">
            <w:r w:rsidRPr="00025BC5">
              <w:t xml:space="preserve">In order to calculate the appropriate levels of </w:t>
            </w:r>
            <w:r w:rsidR="003A1103">
              <w:t>Loans</w:t>
            </w:r>
            <w:r w:rsidRPr="00025BC5">
              <w:t xml:space="preserve"> </w:t>
            </w:r>
            <w:r w:rsidR="00197081">
              <w:t>X</w:t>
            </w:r>
            <w:r w:rsidRPr="00025BC5">
              <w:t xml:space="preserve"> and </w:t>
            </w:r>
            <w:r w:rsidR="00197081">
              <w:t>Y</w:t>
            </w:r>
            <w:r w:rsidRPr="00025BC5">
              <w:t xml:space="preserve"> for the above example, the following process </w:t>
            </w:r>
            <w:r w:rsidR="002B5A3B">
              <w:t>may</w:t>
            </w:r>
            <w:r w:rsidRPr="00025BC5">
              <w:t xml:space="preserve"> apply: </w:t>
            </w:r>
          </w:p>
          <w:p w:rsidR="001772E6" w:rsidRPr="00025BC5" w:rsidRDefault="00017EBB" w:rsidP="005C71B8">
            <w:pPr>
              <w:pStyle w:val="ListParagraph"/>
              <w:numPr>
                <w:ilvl w:val="0"/>
                <w:numId w:val="26"/>
              </w:numPr>
            </w:pPr>
            <w:r w:rsidRPr="00025BC5">
              <w:t xml:space="preserve">The </w:t>
            </w:r>
            <w:r w:rsidR="00B02E85">
              <w:t>Lender</w:t>
            </w:r>
            <w:r w:rsidRPr="00025BC5">
              <w:t xml:space="preserve"> should value existing security (according to normal </w:t>
            </w:r>
            <w:r w:rsidR="00B02E85">
              <w:t>Lender</w:t>
            </w:r>
            <w:r w:rsidRPr="00025BC5">
              <w:t xml:space="preserve"> security valuation methodology) and deduct from this security value a suitable level of cover for the facilities not included within the refinance exercise – in this example, the replacement overdraft facility of £25k</w:t>
            </w:r>
            <w:r w:rsidR="007437FA">
              <w:t>.</w:t>
            </w:r>
          </w:p>
          <w:p w:rsidR="001772E6" w:rsidRPr="00025BC5" w:rsidRDefault="00017EBB" w:rsidP="005C71B8">
            <w:pPr>
              <w:pStyle w:val="ListParagraph"/>
              <w:numPr>
                <w:ilvl w:val="0"/>
                <w:numId w:val="26"/>
              </w:numPr>
            </w:pPr>
            <w:r w:rsidRPr="00025BC5">
              <w:t xml:space="preserve">From the remaining security available, the </w:t>
            </w:r>
            <w:r w:rsidR="00B02E85">
              <w:t>Lender</w:t>
            </w:r>
            <w:r w:rsidRPr="00025BC5">
              <w:t xml:space="preserve"> should then calculate how much can be allocated to the “secured” </w:t>
            </w:r>
            <w:r w:rsidR="003A1103">
              <w:t xml:space="preserve">Loan </w:t>
            </w:r>
            <w:r w:rsidR="00197081">
              <w:t>X</w:t>
            </w:r>
            <w:r w:rsidRPr="00025BC5">
              <w:t xml:space="preserve"> (according to standard </w:t>
            </w:r>
            <w:r w:rsidR="00B02E85">
              <w:t>Lender</w:t>
            </w:r>
            <w:r w:rsidRPr="00025BC5">
              <w:t xml:space="preserve"> security criteria, with 70% LTV assumed for the purposes of this example)</w:t>
            </w:r>
            <w:r w:rsidR="007437FA">
              <w:t>.</w:t>
            </w:r>
          </w:p>
          <w:p w:rsidR="001772E6" w:rsidRPr="00025BC5" w:rsidRDefault="00017EBB" w:rsidP="005C71B8">
            <w:pPr>
              <w:pStyle w:val="ListParagraph"/>
              <w:numPr>
                <w:ilvl w:val="0"/>
                <w:numId w:val="26"/>
              </w:numPr>
            </w:pPr>
            <w:r w:rsidRPr="00025BC5">
              <w:t xml:space="preserve">The remaining balance should be allocated to </w:t>
            </w:r>
            <w:r w:rsidR="003A1103">
              <w:t xml:space="preserve">Loan </w:t>
            </w:r>
            <w:r w:rsidR="00197081">
              <w:t>Y</w:t>
            </w:r>
            <w:r w:rsidR="007437FA">
              <w:t>.</w:t>
            </w:r>
          </w:p>
          <w:p w:rsidR="002B5A3B" w:rsidRDefault="002B5A3B" w:rsidP="00DB1640">
            <w:pPr>
              <w:rPr>
                <w:lang w:val="en-US"/>
              </w:rPr>
            </w:pPr>
            <w:r w:rsidRPr="00937918">
              <w:rPr>
                <w:lang w:val="en-US"/>
              </w:rPr>
              <w:t>The</w:t>
            </w:r>
            <w:r>
              <w:rPr>
                <w:lang w:val="en-US"/>
              </w:rPr>
              <w:t xml:space="preserve"> Outcome</w:t>
            </w:r>
          </w:p>
          <w:p w:rsidR="001772E6" w:rsidRPr="002B5A3B" w:rsidRDefault="00017EBB" w:rsidP="005C71B8">
            <w:pPr>
              <w:pStyle w:val="ListParagraph"/>
              <w:numPr>
                <w:ilvl w:val="0"/>
                <w:numId w:val="27"/>
              </w:numPr>
            </w:pPr>
            <w:r w:rsidRPr="002B5A3B">
              <w:t xml:space="preserve">Overdraft – £25k (replacement overdraft facility at level deemed appropriate by the </w:t>
            </w:r>
            <w:r w:rsidR="00B02E85">
              <w:t>Lender</w:t>
            </w:r>
            <w:r w:rsidRPr="002B5A3B">
              <w:t>)</w:t>
            </w:r>
            <w:r w:rsidR="007437FA">
              <w:t>.</w:t>
            </w:r>
          </w:p>
          <w:p w:rsidR="001772E6" w:rsidRPr="00025BC5" w:rsidRDefault="001772E6" w:rsidP="00745FC6">
            <w:pPr>
              <w:pStyle w:val="ListParagraph"/>
              <w:ind w:left="0"/>
            </w:pPr>
          </w:p>
          <w:p w:rsidR="001772E6" w:rsidRDefault="00B02E85" w:rsidP="005C71B8">
            <w:pPr>
              <w:pStyle w:val="ListParagraph"/>
              <w:numPr>
                <w:ilvl w:val="0"/>
                <w:numId w:val="27"/>
              </w:numPr>
            </w:pPr>
            <w:r>
              <w:t>Lender</w:t>
            </w:r>
            <w:r w:rsidR="00017EBB" w:rsidRPr="002B5A3B">
              <w:t xml:space="preserve"> takes total available security of £272k and subtracts the necessary amount to provide security for the £25k replacement overdraft (£25k, requiring 70% LTV, gives</w:t>
            </w:r>
            <w:r w:rsidR="003A1103">
              <w:t xml:space="preserve"> a</w:t>
            </w:r>
            <w:r w:rsidR="00017EBB" w:rsidRPr="002B5A3B">
              <w:t xml:space="preserve"> total security requirement of £35k). Remaining security available is £272k - £35k = £237k</w:t>
            </w:r>
            <w:r w:rsidR="007437FA">
              <w:t>.</w:t>
            </w:r>
          </w:p>
          <w:p w:rsidR="00745FC6" w:rsidRDefault="00745FC6" w:rsidP="00745FC6">
            <w:pPr>
              <w:pStyle w:val="ListParagraph"/>
            </w:pPr>
          </w:p>
          <w:p w:rsidR="003A1103" w:rsidRDefault="003A1103" w:rsidP="00745FC6">
            <w:pPr>
              <w:pStyle w:val="ListParagraph"/>
            </w:pPr>
          </w:p>
          <w:p w:rsidR="003A1103" w:rsidRDefault="003A1103" w:rsidP="00745FC6">
            <w:pPr>
              <w:pStyle w:val="ListParagraph"/>
            </w:pPr>
          </w:p>
          <w:p w:rsidR="003A1103" w:rsidRDefault="003A1103" w:rsidP="00745FC6">
            <w:pPr>
              <w:pStyle w:val="ListParagraph"/>
            </w:pPr>
          </w:p>
          <w:p w:rsidR="003A1103" w:rsidRDefault="003A1103" w:rsidP="00745FC6">
            <w:pPr>
              <w:pStyle w:val="ListParagraph"/>
            </w:pPr>
          </w:p>
          <w:p w:rsidR="003A1103" w:rsidRDefault="003A1103" w:rsidP="00745FC6">
            <w:pPr>
              <w:pStyle w:val="ListParagraph"/>
            </w:pPr>
          </w:p>
          <w:p w:rsidR="001772E6" w:rsidRPr="002B5A3B" w:rsidRDefault="00017EBB" w:rsidP="005C71B8">
            <w:pPr>
              <w:pStyle w:val="ListParagraph"/>
              <w:numPr>
                <w:ilvl w:val="0"/>
                <w:numId w:val="27"/>
              </w:numPr>
            </w:pPr>
            <w:r w:rsidRPr="002B5A3B">
              <w:t xml:space="preserve">From the £237k of remaining security, the </w:t>
            </w:r>
            <w:r w:rsidR="00B02E85">
              <w:t>Lender</w:t>
            </w:r>
            <w:r w:rsidRPr="002B5A3B">
              <w:t xml:space="preserve"> needs to calculate the maximum level of term debt this can secure at normal LTV ratios. So, £237k at 70% LTV would secure a maximum loan of £166k. </w:t>
            </w:r>
            <w:r w:rsidR="003A1103">
              <w:t>Loan</w:t>
            </w:r>
            <w:r w:rsidRPr="002B5A3B">
              <w:t xml:space="preserve"> </w:t>
            </w:r>
            <w:r w:rsidR="00197081" w:rsidRPr="002B5A3B">
              <w:t xml:space="preserve">X </w:t>
            </w:r>
            <w:r w:rsidRPr="002B5A3B">
              <w:t>would</w:t>
            </w:r>
            <w:r w:rsidR="003A1103">
              <w:t>,</w:t>
            </w:r>
            <w:r w:rsidRPr="002B5A3B">
              <w:t xml:space="preserve"> therefore</w:t>
            </w:r>
            <w:r w:rsidR="003A1103">
              <w:t>,</w:t>
            </w:r>
            <w:r w:rsidRPr="002B5A3B">
              <w:t xml:space="preserve"> be £166k. </w:t>
            </w:r>
            <w:r w:rsidR="00C276C3" w:rsidRPr="002B5A3B">
              <w:t>The remaining term loan exposure constitutes the balance on Loan Y (£220k - £166k = £54k)</w:t>
            </w:r>
            <w:r w:rsidR="00C276C3">
              <w:t>.</w:t>
            </w:r>
            <w:r w:rsidR="00C276C3" w:rsidRPr="002B5A3B">
              <w:t xml:space="preserve">                                                               </w:t>
            </w:r>
          </w:p>
          <w:p w:rsidR="001772E6" w:rsidRPr="00025BC5" w:rsidRDefault="00017EBB" w:rsidP="00DB1640">
            <w:r w:rsidRPr="00025BC5">
              <w:t>Total facilities are:</w:t>
            </w:r>
          </w:p>
          <w:p w:rsidR="001772E6" w:rsidRPr="002B5A3B" w:rsidRDefault="00017EBB" w:rsidP="005C71B8">
            <w:pPr>
              <w:pStyle w:val="ListParagraph"/>
              <w:numPr>
                <w:ilvl w:val="0"/>
                <w:numId w:val="28"/>
              </w:numPr>
            </w:pPr>
            <w:r w:rsidRPr="002B5A3B">
              <w:t xml:space="preserve">Replacement overdraft </w:t>
            </w:r>
            <w:r w:rsidR="003A1103" w:rsidRPr="00EB712D">
              <w:rPr>
                <w:lang w:val="en-US"/>
              </w:rPr>
              <w:t>–</w:t>
            </w:r>
            <w:r w:rsidRPr="002B5A3B">
              <w:t xml:space="preserve"> £25k</w:t>
            </w:r>
          </w:p>
          <w:p w:rsidR="001772E6" w:rsidRPr="002B5A3B" w:rsidRDefault="00017EBB" w:rsidP="005C71B8">
            <w:pPr>
              <w:pStyle w:val="ListParagraph"/>
              <w:numPr>
                <w:ilvl w:val="0"/>
                <w:numId w:val="28"/>
              </w:numPr>
            </w:pPr>
            <w:r w:rsidRPr="002B5A3B">
              <w:t>Term Loan</w:t>
            </w:r>
            <w:r w:rsidR="00197081" w:rsidRPr="002B5A3B">
              <w:t xml:space="preserve"> X</w:t>
            </w:r>
            <w:r w:rsidRPr="002B5A3B">
              <w:t xml:space="preserve"> </w:t>
            </w:r>
            <w:r w:rsidR="003A1103" w:rsidRPr="00EB712D">
              <w:rPr>
                <w:lang w:val="en-US"/>
              </w:rPr>
              <w:t>–</w:t>
            </w:r>
            <w:r w:rsidRPr="002B5A3B">
              <w:t xml:space="preserve"> £166k</w:t>
            </w:r>
          </w:p>
          <w:p w:rsidR="001772E6" w:rsidRPr="002B5A3B" w:rsidRDefault="00197081" w:rsidP="005C71B8">
            <w:pPr>
              <w:pStyle w:val="ListParagraph"/>
              <w:numPr>
                <w:ilvl w:val="0"/>
                <w:numId w:val="28"/>
              </w:numPr>
            </w:pPr>
            <w:r w:rsidRPr="002B5A3B">
              <w:t xml:space="preserve">Term </w:t>
            </w:r>
            <w:r w:rsidR="00017EBB" w:rsidRPr="002B5A3B">
              <w:t>Loan</w:t>
            </w:r>
            <w:r w:rsidRPr="002B5A3B">
              <w:t xml:space="preserve"> Y</w:t>
            </w:r>
            <w:r w:rsidR="00017EBB" w:rsidRPr="002B5A3B">
              <w:t xml:space="preserve"> </w:t>
            </w:r>
            <w:r w:rsidR="003A1103" w:rsidRPr="00EB712D">
              <w:rPr>
                <w:lang w:val="en-US"/>
              </w:rPr>
              <w:t>–</w:t>
            </w:r>
            <w:r w:rsidR="00017EBB" w:rsidRPr="002B5A3B">
              <w:t xml:space="preserve"> £54k</w:t>
            </w:r>
          </w:p>
        </w:tc>
      </w:tr>
    </w:tbl>
    <w:p w:rsidR="003A1103" w:rsidRDefault="003A1103" w:rsidP="00DB1640">
      <w:pPr>
        <w:rPr>
          <w:b/>
        </w:rPr>
      </w:pPr>
    </w:p>
    <w:p w:rsidR="001772E6" w:rsidRPr="00745FC6" w:rsidRDefault="00D7557D" w:rsidP="00DB1640">
      <w:pPr>
        <w:rPr>
          <w:b/>
        </w:rPr>
      </w:pPr>
      <w:r w:rsidRPr="00745FC6">
        <w:rPr>
          <w:b/>
        </w:rPr>
        <w:t xml:space="preserve">Frequently Asked Questions on </w:t>
      </w:r>
      <w:r w:rsidR="00396418">
        <w:rPr>
          <w:b/>
        </w:rPr>
        <w:t>Type-</w:t>
      </w:r>
      <w:r w:rsidRPr="00745FC6">
        <w:rPr>
          <w:b/>
        </w:rPr>
        <w:t xml:space="preserve">D for Commercial </w:t>
      </w:r>
      <w:r w:rsidR="00B02E85">
        <w:rPr>
          <w:b/>
        </w:rPr>
        <w:t>Lender</w:t>
      </w:r>
      <w:r w:rsidRPr="00745FC6">
        <w:rPr>
          <w:b/>
        </w:rPr>
        <w:t>s</w:t>
      </w:r>
    </w:p>
    <w:p w:rsidR="001772E6" w:rsidRPr="00745FC6" w:rsidRDefault="00D7557D" w:rsidP="00DB1640">
      <w:pPr>
        <w:rPr>
          <w:b/>
          <w:i/>
          <w:color w:val="E36C0A" w:themeColor="accent6" w:themeShade="BF"/>
          <w:lang w:val="en-US"/>
        </w:rPr>
      </w:pPr>
      <w:r w:rsidRPr="00745FC6">
        <w:rPr>
          <w:b/>
          <w:i/>
          <w:color w:val="E36C0A" w:themeColor="accent6" w:themeShade="BF"/>
          <w:lang w:val="en-US"/>
        </w:rPr>
        <w:t xml:space="preserve">Do the facilities being refinanced need to have been </w:t>
      </w:r>
      <w:r w:rsidR="002B5A3B" w:rsidRPr="00745FC6">
        <w:rPr>
          <w:b/>
          <w:i/>
          <w:color w:val="E36C0A" w:themeColor="accent6" w:themeShade="BF"/>
          <w:lang w:val="en-US"/>
        </w:rPr>
        <w:t xml:space="preserve">provided by the existing </w:t>
      </w:r>
      <w:r w:rsidR="00B02E85">
        <w:rPr>
          <w:b/>
          <w:i/>
          <w:color w:val="E36C0A" w:themeColor="accent6" w:themeShade="BF"/>
          <w:lang w:val="en-US"/>
        </w:rPr>
        <w:t>Lender</w:t>
      </w:r>
      <w:r w:rsidR="00384B45">
        <w:rPr>
          <w:b/>
          <w:i/>
          <w:color w:val="E36C0A" w:themeColor="accent6" w:themeShade="BF"/>
          <w:lang w:val="en-US"/>
        </w:rPr>
        <w:t>,</w:t>
      </w:r>
      <w:r w:rsidR="002B5A3B" w:rsidRPr="00745FC6">
        <w:rPr>
          <w:b/>
          <w:i/>
          <w:color w:val="E36C0A" w:themeColor="accent6" w:themeShade="BF"/>
          <w:lang w:val="en-US"/>
        </w:rPr>
        <w:t xml:space="preserve"> </w:t>
      </w:r>
      <w:r w:rsidR="00384B45">
        <w:rPr>
          <w:b/>
          <w:i/>
          <w:color w:val="E36C0A" w:themeColor="accent6" w:themeShade="BF"/>
          <w:lang w:val="en-US"/>
        </w:rPr>
        <w:t>i</w:t>
      </w:r>
      <w:r w:rsidRPr="00745FC6">
        <w:rPr>
          <w:b/>
          <w:i/>
          <w:color w:val="E36C0A" w:themeColor="accent6" w:themeShade="BF"/>
          <w:lang w:val="en-US"/>
        </w:rPr>
        <w:t xml:space="preserve">.e. can a </w:t>
      </w:r>
      <w:r w:rsidR="00B02E85">
        <w:rPr>
          <w:b/>
          <w:i/>
          <w:color w:val="E36C0A" w:themeColor="accent6" w:themeShade="BF"/>
          <w:lang w:val="en-US"/>
        </w:rPr>
        <w:t>Lender</w:t>
      </w:r>
      <w:r w:rsidRPr="00745FC6">
        <w:rPr>
          <w:b/>
          <w:i/>
          <w:color w:val="E36C0A" w:themeColor="accent6" w:themeShade="BF"/>
          <w:lang w:val="en-US"/>
        </w:rPr>
        <w:t xml:space="preserve"> refinance borrowings from other </w:t>
      </w:r>
      <w:r w:rsidR="00B02E85">
        <w:rPr>
          <w:b/>
          <w:i/>
          <w:color w:val="E36C0A" w:themeColor="accent6" w:themeShade="BF"/>
          <w:lang w:val="en-US"/>
        </w:rPr>
        <w:t>Lender</w:t>
      </w:r>
      <w:r w:rsidRPr="00745FC6">
        <w:rPr>
          <w:b/>
          <w:i/>
          <w:color w:val="E36C0A" w:themeColor="accent6" w:themeShade="BF"/>
          <w:lang w:val="en-US"/>
        </w:rPr>
        <w:t xml:space="preserve">s assuming the eligibility criteria for </w:t>
      </w:r>
      <w:r w:rsidR="00396418">
        <w:rPr>
          <w:b/>
          <w:i/>
          <w:color w:val="E36C0A" w:themeColor="accent6" w:themeShade="BF"/>
          <w:lang w:val="en-US"/>
        </w:rPr>
        <w:t>Type-</w:t>
      </w:r>
      <w:r w:rsidRPr="00745FC6">
        <w:rPr>
          <w:b/>
          <w:i/>
          <w:color w:val="E36C0A" w:themeColor="accent6" w:themeShade="BF"/>
          <w:lang w:val="en-US"/>
        </w:rPr>
        <w:t>D are met?</w:t>
      </w:r>
    </w:p>
    <w:p w:rsidR="001772E6" w:rsidRDefault="00616415" w:rsidP="00DB1640">
      <w:r w:rsidRPr="00DB1640">
        <w:t xml:space="preserve">When examining a “new to </w:t>
      </w:r>
      <w:r w:rsidR="00B02E85">
        <w:t>Lender</w:t>
      </w:r>
      <w:r w:rsidRPr="00DB1640">
        <w:t xml:space="preserve">” borrowing proposal, EFG can be considered if all eligibility criteria for EFG are met. However, in these circumstances, any EFG facility provided would by implication be classified as either a </w:t>
      </w:r>
      <w:r w:rsidR="00396418">
        <w:t>Type-</w:t>
      </w:r>
      <w:r w:rsidRPr="00DB1640">
        <w:t xml:space="preserve">A or </w:t>
      </w:r>
      <w:r w:rsidR="00396418">
        <w:t>Type-</w:t>
      </w:r>
      <w:r w:rsidRPr="00DB1640">
        <w:t xml:space="preserve">B loan, rather than a </w:t>
      </w:r>
      <w:r w:rsidR="00396418">
        <w:t>Type-</w:t>
      </w:r>
      <w:r w:rsidRPr="00DB1640">
        <w:t>D refinanced loan.</w:t>
      </w:r>
    </w:p>
    <w:p w:rsidR="001772E6" w:rsidRDefault="00396418" w:rsidP="00DB1640">
      <w:r>
        <w:t>Type-</w:t>
      </w:r>
      <w:r w:rsidR="00616415" w:rsidRPr="009029C4">
        <w:t xml:space="preserve">D is for refinancing of term loans of existing customers only. </w:t>
      </w:r>
    </w:p>
    <w:p w:rsidR="001772E6" w:rsidRPr="00745FC6" w:rsidRDefault="00D7557D" w:rsidP="00DB1640">
      <w:pPr>
        <w:rPr>
          <w:b/>
          <w:i/>
          <w:color w:val="E36C0A" w:themeColor="accent6" w:themeShade="BF"/>
          <w:lang w:val="en-US"/>
        </w:rPr>
      </w:pPr>
      <w:r w:rsidRPr="00745FC6">
        <w:rPr>
          <w:b/>
          <w:i/>
          <w:color w:val="E36C0A" w:themeColor="accent6" w:themeShade="BF"/>
          <w:lang w:val="en-US"/>
        </w:rPr>
        <w:t xml:space="preserve">The </w:t>
      </w:r>
      <w:r w:rsidR="00B02E85">
        <w:rPr>
          <w:b/>
          <w:i/>
          <w:color w:val="E36C0A" w:themeColor="accent6" w:themeShade="BF"/>
          <w:lang w:val="en-US"/>
        </w:rPr>
        <w:t>Lender</w:t>
      </w:r>
      <w:r w:rsidRPr="00745FC6">
        <w:rPr>
          <w:b/>
          <w:i/>
          <w:color w:val="E36C0A" w:themeColor="accent6" w:themeShade="BF"/>
          <w:lang w:val="en-US"/>
        </w:rPr>
        <w:t xml:space="preserve"> wishes to undertake a debt restructuring exercise whereby all existing term loans and the outstanding balance on overdraft are to be consolidated onto one new term loan. The </w:t>
      </w:r>
      <w:r w:rsidR="00806BFB">
        <w:rPr>
          <w:b/>
          <w:i/>
          <w:color w:val="E36C0A" w:themeColor="accent6" w:themeShade="BF"/>
          <w:lang w:val="en-US"/>
        </w:rPr>
        <w:t>Borrower</w:t>
      </w:r>
      <w:r w:rsidRPr="00745FC6">
        <w:rPr>
          <w:b/>
          <w:i/>
          <w:color w:val="E36C0A" w:themeColor="accent6" w:themeShade="BF"/>
          <w:lang w:val="en-US"/>
        </w:rPr>
        <w:t xml:space="preserve"> has insufficient security to cover the existing level of debt but can afford repayments on a new term loan over an extended period of time. Can EFG be used to assist with this scenario?</w:t>
      </w:r>
    </w:p>
    <w:p w:rsidR="001772E6" w:rsidRDefault="00017EBB" w:rsidP="00E76A84">
      <w:pPr>
        <w:pStyle w:val="NoSpacing"/>
        <w:jc w:val="both"/>
      </w:pPr>
      <w:r w:rsidRPr="00E76A84">
        <w:t xml:space="preserve">On the basis the proposed new loan is serviceable, the </w:t>
      </w:r>
      <w:r w:rsidR="00B02E85">
        <w:t>Lender</w:t>
      </w:r>
      <w:r w:rsidRPr="00E76A84">
        <w:t xml:space="preserve"> can confirm that the restructure must occur to ensure on-going viability of the </w:t>
      </w:r>
      <w:r w:rsidR="00806BFB">
        <w:t>Borrower</w:t>
      </w:r>
      <w:r w:rsidRPr="00E76A84">
        <w:t xml:space="preserve"> and the </w:t>
      </w:r>
      <w:r w:rsidR="00806BFB">
        <w:t>Borrower</w:t>
      </w:r>
      <w:r w:rsidRPr="00E76A84">
        <w:t xml:space="preserve"> has insufficient security, it appears that this scenario would be eligible for </w:t>
      </w:r>
      <w:r w:rsidR="003A1103">
        <w:t>Type-D</w:t>
      </w:r>
      <w:r w:rsidRPr="00E76A84">
        <w:t xml:space="preserve"> under EFG. See worked example 4 above for an illustration of this type of scenario.</w:t>
      </w:r>
    </w:p>
    <w:p w:rsidR="00745FC6" w:rsidRPr="00E76A84" w:rsidRDefault="00745FC6" w:rsidP="00E76A84">
      <w:pPr>
        <w:pStyle w:val="NoSpacing"/>
        <w:jc w:val="both"/>
      </w:pPr>
    </w:p>
    <w:p w:rsidR="001772E6" w:rsidRPr="00745FC6" w:rsidRDefault="00D7557D" w:rsidP="00DB1640">
      <w:pPr>
        <w:rPr>
          <w:b/>
          <w:i/>
          <w:color w:val="E36C0A" w:themeColor="accent6" w:themeShade="BF"/>
          <w:lang w:val="en-US"/>
        </w:rPr>
      </w:pPr>
      <w:r w:rsidRPr="00745FC6">
        <w:rPr>
          <w:b/>
          <w:i/>
          <w:color w:val="E36C0A" w:themeColor="accent6" w:themeShade="BF"/>
          <w:lang w:val="en-US"/>
        </w:rPr>
        <w:t xml:space="preserve">Some of the existing loans for a </w:t>
      </w:r>
      <w:r w:rsidR="00806BFB">
        <w:rPr>
          <w:b/>
          <w:i/>
          <w:color w:val="E36C0A" w:themeColor="accent6" w:themeShade="BF"/>
          <w:lang w:val="en-US"/>
        </w:rPr>
        <w:t>Borrower</w:t>
      </w:r>
      <w:r w:rsidRPr="00745FC6">
        <w:rPr>
          <w:b/>
          <w:i/>
          <w:color w:val="E36C0A" w:themeColor="accent6" w:themeShade="BF"/>
          <w:lang w:val="en-US"/>
        </w:rPr>
        <w:t xml:space="preserve"> are already on a term of 15 years. Is there any way to include loans with an existing term of 10 years plus within the refinance option?</w:t>
      </w:r>
    </w:p>
    <w:p w:rsidR="001772E6" w:rsidRDefault="00DA257B" w:rsidP="00DB1640">
      <w:r>
        <w:t xml:space="preserve">It is up to the </w:t>
      </w:r>
      <w:r w:rsidR="00B02E85">
        <w:t>Lender</w:t>
      </w:r>
      <w:r>
        <w:t xml:space="preserve"> to choose which existing loans can be refinanced using this product – </w:t>
      </w:r>
      <w:r w:rsidR="00C66DB1">
        <w:t>it is</w:t>
      </w:r>
      <w:r>
        <w:t xml:space="preserve"> acknowledge</w:t>
      </w:r>
      <w:r w:rsidR="00C66DB1">
        <w:t>d</w:t>
      </w:r>
      <w:r>
        <w:t xml:space="preserve"> that where the existing term loan is for more than 10 years, it may not be appropriate to include within the refinance scenario (as by switching to EFG, the term would be shorter and</w:t>
      </w:r>
      <w:r w:rsidR="003A1103">
        <w:t>,</w:t>
      </w:r>
      <w:r>
        <w:t xml:space="preserve"> therefore</w:t>
      </w:r>
      <w:r w:rsidR="003A1103">
        <w:t>,</w:t>
      </w:r>
      <w:r>
        <w:t xml:space="preserve"> cause additional strain on the cash</w:t>
      </w:r>
      <w:r w:rsidR="003A1103">
        <w:t xml:space="preserve"> </w:t>
      </w:r>
      <w:r>
        <w:t xml:space="preserve">flow of the </w:t>
      </w:r>
      <w:r w:rsidR="00806BFB">
        <w:t>Borrower</w:t>
      </w:r>
      <w:r>
        <w:t xml:space="preserve">). </w:t>
      </w:r>
      <w:r w:rsidR="002B5A3B">
        <w:t>EFG</w:t>
      </w:r>
      <w:r>
        <w:t xml:space="preserve"> is really aimed at short term loans (say 2-5 years) where the </w:t>
      </w:r>
      <w:r w:rsidR="00806BFB">
        <w:t>Borrower</w:t>
      </w:r>
      <w:r>
        <w:t xml:space="preserve"> is struggling to meet existing repayments and where a lengthening of the term up to 10 years would ease that cash</w:t>
      </w:r>
      <w:r w:rsidR="003A1103">
        <w:t xml:space="preserve"> </w:t>
      </w:r>
      <w:r>
        <w:t>flow strain.</w:t>
      </w:r>
    </w:p>
    <w:p w:rsidR="008500D2" w:rsidRPr="00745FC6" w:rsidRDefault="00D7557D" w:rsidP="00DB1640">
      <w:pPr>
        <w:rPr>
          <w:b/>
          <w:i/>
          <w:color w:val="E36C0A" w:themeColor="accent6" w:themeShade="BF"/>
          <w:lang w:val="en-US"/>
        </w:rPr>
      </w:pPr>
      <w:r w:rsidRPr="00745FC6">
        <w:rPr>
          <w:b/>
          <w:i/>
          <w:color w:val="E36C0A" w:themeColor="accent6" w:themeShade="BF"/>
          <w:lang w:val="en-US"/>
        </w:rPr>
        <w:t>Can different margins be charged on Loans X and Y?</w:t>
      </w:r>
    </w:p>
    <w:p w:rsidR="008500D2" w:rsidRDefault="002B5A3B" w:rsidP="00DB1640">
      <w:r>
        <w:t xml:space="preserve">Yes </w:t>
      </w:r>
      <w:r w:rsidR="003A1103" w:rsidRPr="00EB712D">
        <w:rPr>
          <w:lang w:val="en-US"/>
        </w:rPr>
        <w:t>–</w:t>
      </w:r>
      <w:r>
        <w:t xml:space="preserve"> </w:t>
      </w:r>
      <w:r w:rsidR="008500D2" w:rsidRPr="00477B1E">
        <w:t xml:space="preserve">The margins to be charged are determined by the </w:t>
      </w:r>
      <w:r w:rsidR="00B02E85">
        <w:t>Lender</w:t>
      </w:r>
      <w:r w:rsidR="008500D2" w:rsidRPr="00477B1E">
        <w:t xml:space="preserve"> according to their normal commercial practice.</w:t>
      </w:r>
    </w:p>
    <w:p w:rsidR="00584436" w:rsidRPr="00745FC6" w:rsidRDefault="00D7557D" w:rsidP="00DB1640">
      <w:pPr>
        <w:rPr>
          <w:b/>
          <w:i/>
          <w:color w:val="E36C0A" w:themeColor="accent6" w:themeShade="BF"/>
          <w:lang w:val="en-US"/>
        </w:rPr>
      </w:pPr>
      <w:r w:rsidRPr="00745FC6">
        <w:rPr>
          <w:b/>
          <w:i/>
          <w:color w:val="E36C0A" w:themeColor="accent6" w:themeShade="BF"/>
          <w:lang w:val="en-US"/>
        </w:rPr>
        <w:lastRenderedPageBreak/>
        <w:t>Why do the terms of Loans X and Y have to be the same (other than on pricing)?</w:t>
      </w:r>
    </w:p>
    <w:p w:rsidR="001772E6" w:rsidRDefault="00C66DB1" w:rsidP="00DB1640">
      <w:r>
        <w:t>CfEL</w:t>
      </w:r>
      <w:r w:rsidR="00017EBB" w:rsidRPr="00017EBB">
        <w:t xml:space="preserve"> would not wish to see </w:t>
      </w:r>
      <w:r w:rsidR="005D0345">
        <w:t>Loan</w:t>
      </w:r>
      <w:r w:rsidR="00017EBB" w:rsidRPr="00017EBB">
        <w:t xml:space="preserve"> </w:t>
      </w:r>
      <w:r w:rsidR="005D0345">
        <w:t>X</w:t>
      </w:r>
      <w:r w:rsidR="00017EBB" w:rsidRPr="00017EBB">
        <w:t xml:space="preserve"> being repaid at an accelerated pace to </w:t>
      </w:r>
      <w:r w:rsidR="005D0345">
        <w:t>Loan Y</w:t>
      </w:r>
      <w:r w:rsidR="00017EBB" w:rsidRPr="00017EBB">
        <w:t xml:space="preserve">, thereby leaving the higher risk proportion of the debt (covered by the </w:t>
      </w:r>
      <w:r w:rsidR="003A1103">
        <w:t>G</w:t>
      </w:r>
      <w:r w:rsidR="00017EBB" w:rsidRPr="00017EBB">
        <w:t>overnment guarantee) outstanding for longer.</w:t>
      </w:r>
    </w:p>
    <w:p w:rsidR="001772E6" w:rsidRPr="00745FC6" w:rsidRDefault="00D7557D" w:rsidP="00DB1640">
      <w:pPr>
        <w:rPr>
          <w:b/>
          <w:i/>
          <w:color w:val="E36C0A" w:themeColor="accent6" w:themeShade="BF"/>
          <w:lang w:val="en-US"/>
        </w:rPr>
      </w:pPr>
      <w:r w:rsidRPr="00745FC6">
        <w:rPr>
          <w:b/>
          <w:i/>
          <w:color w:val="E36C0A" w:themeColor="accent6" w:themeShade="BF"/>
          <w:lang w:val="en-US"/>
        </w:rPr>
        <w:t xml:space="preserve">Can </w:t>
      </w:r>
      <w:r w:rsidR="003A1103">
        <w:rPr>
          <w:b/>
          <w:i/>
          <w:color w:val="E36C0A" w:themeColor="accent6" w:themeShade="BF"/>
          <w:lang w:val="en-US"/>
        </w:rPr>
        <w:t>a</w:t>
      </w:r>
      <w:r w:rsidRPr="00745FC6">
        <w:rPr>
          <w:b/>
          <w:i/>
          <w:color w:val="E36C0A" w:themeColor="accent6" w:themeShade="BF"/>
          <w:lang w:val="en-US"/>
        </w:rPr>
        <w:t>sset</w:t>
      </w:r>
      <w:r w:rsidR="003A1103">
        <w:rPr>
          <w:b/>
          <w:i/>
          <w:color w:val="E36C0A" w:themeColor="accent6" w:themeShade="BF"/>
          <w:lang w:val="en-US"/>
        </w:rPr>
        <w:t xml:space="preserve"> f</w:t>
      </w:r>
      <w:r w:rsidRPr="00745FC6">
        <w:rPr>
          <w:b/>
          <w:i/>
          <w:color w:val="E36C0A" w:themeColor="accent6" w:themeShade="BF"/>
          <w:lang w:val="en-US"/>
        </w:rPr>
        <w:t>inance</w:t>
      </w:r>
      <w:r w:rsidR="003A1103">
        <w:rPr>
          <w:b/>
          <w:i/>
          <w:color w:val="E36C0A" w:themeColor="accent6" w:themeShade="BF"/>
          <w:lang w:val="en-US"/>
        </w:rPr>
        <w:t xml:space="preserve"> and</w:t>
      </w:r>
      <w:r w:rsidRPr="00745FC6">
        <w:rPr>
          <w:b/>
          <w:i/>
          <w:color w:val="E36C0A" w:themeColor="accent6" w:themeShade="BF"/>
          <w:lang w:val="en-US"/>
        </w:rPr>
        <w:t xml:space="preserve"> HP loans be refinanced under </w:t>
      </w:r>
      <w:r w:rsidR="00396418">
        <w:rPr>
          <w:b/>
          <w:i/>
          <w:color w:val="E36C0A" w:themeColor="accent6" w:themeShade="BF"/>
          <w:lang w:val="en-US"/>
        </w:rPr>
        <w:t>Type-</w:t>
      </w:r>
      <w:r w:rsidRPr="00745FC6">
        <w:rPr>
          <w:b/>
          <w:i/>
          <w:color w:val="E36C0A" w:themeColor="accent6" w:themeShade="BF"/>
          <w:lang w:val="en-US"/>
        </w:rPr>
        <w:t>D?</w:t>
      </w:r>
    </w:p>
    <w:p w:rsidR="001772E6" w:rsidRDefault="00017EBB" w:rsidP="00DB1640">
      <w:r w:rsidRPr="00017EBB">
        <w:t xml:space="preserve">HP loans are outside the scope of </w:t>
      </w:r>
      <w:r w:rsidR="00396418">
        <w:t>Type-</w:t>
      </w:r>
      <w:r w:rsidRPr="00017EBB">
        <w:t>D</w:t>
      </w:r>
      <w:r w:rsidR="00C66DB1">
        <w:t xml:space="preserve"> and</w:t>
      </w:r>
      <w:r w:rsidR="003A1103">
        <w:t>,</w:t>
      </w:r>
      <w:r w:rsidR="00C66DB1">
        <w:t xml:space="preserve"> therefore</w:t>
      </w:r>
      <w:r w:rsidR="003A1103">
        <w:t>,</w:t>
      </w:r>
      <w:r w:rsidR="00C66DB1">
        <w:t xml:space="preserve"> ineligible for EFG</w:t>
      </w:r>
      <w:r w:rsidRPr="00017EBB">
        <w:t xml:space="preserve">. </w:t>
      </w:r>
    </w:p>
    <w:p w:rsidR="001772E6" w:rsidRPr="00745FC6" w:rsidRDefault="00D7557D" w:rsidP="00DB1640">
      <w:pPr>
        <w:rPr>
          <w:b/>
          <w:i/>
          <w:color w:val="E36C0A" w:themeColor="accent6" w:themeShade="BF"/>
          <w:lang w:val="en-US"/>
        </w:rPr>
      </w:pPr>
      <w:r w:rsidRPr="00745FC6">
        <w:rPr>
          <w:b/>
          <w:i/>
          <w:color w:val="E36C0A" w:themeColor="accent6" w:themeShade="BF"/>
          <w:lang w:val="en-US"/>
        </w:rPr>
        <w:t xml:space="preserve">The </w:t>
      </w:r>
      <w:r w:rsidR="00B02E85">
        <w:rPr>
          <w:b/>
          <w:i/>
          <w:color w:val="E36C0A" w:themeColor="accent6" w:themeShade="BF"/>
          <w:lang w:val="en-US"/>
        </w:rPr>
        <w:t>Lender</w:t>
      </w:r>
      <w:r w:rsidRPr="00745FC6">
        <w:rPr>
          <w:b/>
          <w:i/>
          <w:color w:val="E36C0A" w:themeColor="accent6" w:themeShade="BF"/>
          <w:lang w:val="en-US"/>
        </w:rPr>
        <w:t xml:space="preserve">’s standard facility documentation includes an all monies and liabilities clause whereby all security charged covers all indebtedness of the </w:t>
      </w:r>
      <w:r w:rsidR="00806BFB">
        <w:rPr>
          <w:b/>
          <w:i/>
          <w:color w:val="E36C0A" w:themeColor="accent6" w:themeShade="BF"/>
          <w:lang w:val="en-US"/>
        </w:rPr>
        <w:t>Borrower</w:t>
      </w:r>
      <w:r w:rsidRPr="00745FC6">
        <w:rPr>
          <w:b/>
          <w:i/>
          <w:color w:val="E36C0A" w:themeColor="accent6" w:themeShade="BF"/>
          <w:lang w:val="en-US"/>
        </w:rPr>
        <w:t xml:space="preserve"> to the </w:t>
      </w:r>
      <w:r w:rsidR="00B02E85">
        <w:rPr>
          <w:b/>
          <w:i/>
          <w:color w:val="E36C0A" w:themeColor="accent6" w:themeShade="BF"/>
          <w:lang w:val="en-US"/>
        </w:rPr>
        <w:t>Lender</w:t>
      </w:r>
      <w:r w:rsidRPr="00745FC6">
        <w:rPr>
          <w:b/>
          <w:i/>
          <w:color w:val="E36C0A" w:themeColor="accent6" w:themeShade="BF"/>
          <w:lang w:val="en-US"/>
        </w:rPr>
        <w:t xml:space="preserve">. If existing term debt is restructured via an EFG refinance, the security charged for the old term loan must now be classed as existing collateral for the EFG term loan. If the </w:t>
      </w:r>
      <w:r w:rsidR="00806BFB">
        <w:rPr>
          <w:b/>
          <w:i/>
          <w:color w:val="E36C0A" w:themeColor="accent6" w:themeShade="BF"/>
          <w:lang w:val="en-US"/>
        </w:rPr>
        <w:t>Borrower</w:t>
      </w:r>
      <w:r w:rsidRPr="00745FC6">
        <w:rPr>
          <w:b/>
          <w:i/>
          <w:color w:val="E36C0A" w:themeColor="accent6" w:themeShade="BF"/>
          <w:lang w:val="en-US"/>
        </w:rPr>
        <w:t xml:space="preserve"> subsequently goes into default, does this mean that the EFG loan has to be repaid before any other </w:t>
      </w:r>
      <w:r w:rsidR="00B02E85">
        <w:rPr>
          <w:b/>
          <w:i/>
          <w:color w:val="E36C0A" w:themeColor="accent6" w:themeShade="BF"/>
          <w:lang w:val="en-US"/>
        </w:rPr>
        <w:t>Lender</w:t>
      </w:r>
      <w:r w:rsidRPr="00745FC6">
        <w:rPr>
          <w:b/>
          <w:i/>
          <w:color w:val="E36C0A" w:themeColor="accent6" w:themeShade="BF"/>
          <w:lang w:val="en-US"/>
        </w:rPr>
        <w:t xml:space="preserve"> indebtedness?</w:t>
      </w:r>
    </w:p>
    <w:p w:rsidR="001772E6" w:rsidRDefault="00017EBB" w:rsidP="00DB1640">
      <w:r w:rsidRPr="00017EBB">
        <w:t xml:space="preserve">By refinancing an existing term loan(s) onto an EFG term loan, the </w:t>
      </w:r>
      <w:r w:rsidR="00B02E85">
        <w:t>Lender</w:t>
      </w:r>
      <w:r w:rsidRPr="00017EBB">
        <w:t xml:space="preserve"> is gaining the benefit of a 75% guarantee from the </w:t>
      </w:r>
      <w:r w:rsidR="003A1103">
        <w:t>G</w:t>
      </w:r>
      <w:r w:rsidRPr="00017EBB">
        <w:t xml:space="preserve">overnment to support an existing borrowing scenario (whereas a </w:t>
      </w:r>
      <w:r w:rsidR="003A1103">
        <w:t>G</w:t>
      </w:r>
      <w:r w:rsidRPr="00017EBB">
        <w:t xml:space="preserve">overnment guarantee would normally only apply when </w:t>
      </w:r>
      <w:r w:rsidRPr="00017EBB">
        <w:rPr>
          <w:u w:val="single"/>
        </w:rPr>
        <w:t>additional</w:t>
      </w:r>
      <w:r w:rsidRPr="00017EBB">
        <w:t xml:space="preserve"> debt is being provided to the </w:t>
      </w:r>
      <w:r w:rsidR="00806BFB">
        <w:t>Borrower</w:t>
      </w:r>
      <w:r w:rsidRPr="00017EBB">
        <w:t xml:space="preserve">).  The </w:t>
      </w:r>
      <w:r w:rsidR="00B02E85">
        <w:t>Lender</w:t>
      </w:r>
      <w:r w:rsidRPr="00017EBB">
        <w:t xml:space="preserve">’s potential loss position with this </w:t>
      </w:r>
      <w:r w:rsidR="00806BFB">
        <w:t>Borrower</w:t>
      </w:r>
      <w:r w:rsidRPr="00017EBB">
        <w:t xml:space="preserve"> is</w:t>
      </w:r>
      <w:r w:rsidR="003A1103">
        <w:t>,</w:t>
      </w:r>
      <w:r w:rsidRPr="00017EBB">
        <w:t xml:space="preserve"> therefore</w:t>
      </w:r>
      <w:r w:rsidR="003A1103">
        <w:t>,</w:t>
      </w:r>
      <w:r w:rsidRPr="00017EBB">
        <w:t xml:space="preserve"> reduced due to the provision of the </w:t>
      </w:r>
      <w:r w:rsidR="003A1103">
        <w:t>G</w:t>
      </w:r>
      <w:r w:rsidRPr="00017EBB">
        <w:t xml:space="preserve">overnment guarantee. </w:t>
      </w:r>
    </w:p>
    <w:p w:rsidR="001772E6" w:rsidRDefault="00017EBB" w:rsidP="00DB1640">
      <w:r w:rsidRPr="00017EBB">
        <w:t xml:space="preserve">In the event of the </w:t>
      </w:r>
      <w:r w:rsidR="00806BFB">
        <w:t>Borrower</w:t>
      </w:r>
      <w:r w:rsidRPr="00017EBB">
        <w:t xml:space="preserve"> subsequently defaulting, security relating to the refinanced term loan(s) would be realised and these proceeds would be used to repay </w:t>
      </w:r>
      <w:r w:rsidR="005D0345">
        <w:t>Loan X</w:t>
      </w:r>
      <w:r w:rsidRPr="00017EBB">
        <w:t xml:space="preserve"> term debt in the first instance. However, as the </w:t>
      </w:r>
      <w:r w:rsidR="003A1103">
        <w:t>G</w:t>
      </w:r>
      <w:r w:rsidRPr="00017EBB">
        <w:t xml:space="preserve">overnment has provided a supplementary guarantee to help refinance this same term debt, it is only right and proper that any security proceeds should then be used to pay down the outstanding balance on any remaining </w:t>
      </w:r>
      <w:r w:rsidR="005D0345">
        <w:t>Loan Y</w:t>
      </w:r>
      <w:r w:rsidRPr="00017EBB">
        <w:t xml:space="preserve"> exposure. A claim under the </w:t>
      </w:r>
      <w:r w:rsidR="003A1103">
        <w:t>G</w:t>
      </w:r>
      <w:r w:rsidRPr="00017EBB">
        <w:t xml:space="preserve">overnment guarantee could then be made for the outstanding </w:t>
      </w:r>
      <w:r w:rsidR="005D0345">
        <w:t>Loan Y</w:t>
      </w:r>
      <w:r w:rsidRPr="00017EBB">
        <w:t xml:space="preserve"> exposure.</w:t>
      </w:r>
    </w:p>
    <w:p w:rsidR="001772E6" w:rsidRDefault="00017EBB" w:rsidP="00DB1640">
      <w:r w:rsidRPr="00017EBB">
        <w:t xml:space="preserve">Where the </w:t>
      </w:r>
      <w:r w:rsidR="00B02E85">
        <w:t>Lender</w:t>
      </w:r>
      <w:r w:rsidRPr="00017EBB">
        <w:t xml:space="preserve"> lists the same security items in facility letters for all </w:t>
      </w:r>
      <w:r w:rsidR="00806BFB">
        <w:t>Borrower</w:t>
      </w:r>
      <w:r w:rsidRPr="00017EBB">
        <w:t xml:space="preserve"> exposure (for example, term loans, which are being refinanced but the same security is also listed for an overdraft, which is not part of the refinance), </w:t>
      </w:r>
      <w:r w:rsidR="00C66DB1">
        <w:t>it is</w:t>
      </w:r>
      <w:r w:rsidRPr="00017EBB">
        <w:t xml:space="preserve"> recognise</w:t>
      </w:r>
      <w:r w:rsidR="00C66DB1">
        <w:t>d</w:t>
      </w:r>
      <w:r w:rsidRPr="00017EBB">
        <w:t xml:space="preserve"> that under a default scenario, the </w:t>
      </w:r>
      <w:r w:rsidR="00B02E85">
        <w:t>Lender</w:t>
      </w:r>
      <w:r w:rsidRPr="00017EBB">
        <w:t xml:space="preserve"> is likely to repay the overdraft exposure first. This is allowed and</w:t>
      </w:r>
      <w:r w:rsidR="00C66DB1">
        <w:t xml:space="preserve"> a</w:t>
      </w:r>
      <w:r w:rsidRPr="00017EBB">
        <w:t xml:space="preserve"> </w:t>
      </w:r>
      <w:r w:rsidR="00C66DB1">
        <w:t>change from</w:t>
      </w:r>
      <w:r w:rsidRPr="00017EBB">
        <w:t xml:space="preserve"> this practice</w:t>
      </w:r>
      <w:r w:rsidR="00C66DB1">
        <w:t xml:space="preserve"> is not required</w:t>
      </w:r>
      <w:r w:rsidRPr="00017EBB">
        <w:t xml:space="preserve">. The expansion of </w:t>
      </w:r>
      <w:r w:rsidR="00396418">
        <w:t>Type-</w:t>
      </w:r>
      <w:r w:rsidRPr="00017EBB">
        <w:t xml:space="preserve">D does not alter the general principles relating to the realisation of security in connection with EFG lending as set out in Schedule 2 of the EFG Legal Agreement. </w:t>
      </w:r>
    </w:p>
    <w:p w:rsidR="001772E6" w:rsidRPr="00745FC6" w:rsidRDefault="00C276C3" w:rsidP="00DB1640">
      <w:pPr>
        <w:rPr>
          <w:b/>
          <w:i/>
          <w:color w:val="E36C0A" w:themeColor="accent6" w:themeShade="BF"/>
          <w:lang w:val="en-US"/>
        </w:rPr>
      </w:pPr>
      <w:r w:rsidRPr="00745FC6">
        <w:rPr>
          <w:b/>
          <w:i/>
          <w:color w:val="E36C0A" w:themeColor="accent6" w:themeShade="BF"/>
          <w:lang w:val="en-US"/>
        </w:rPr>
        <w:t xml:space="preserve">What happens where the existing security for term debt includes a </w:t>
      </w:r>
      <w:r>
        <w:rPr>
          <w:b/>
          <w:i/>
          <w:color w:val="E36C0A" w:themeColor="accent6" w:themeShade="BF"/>
          <w:lang w:val="en-US"/>
        </w:rPr>
        <w:t>Personal Guarantee</w:t>
      </w:r>
      <w:r w:rsidRPr="00745FC6">
        <w:rPr>
          <w:b/>
          <w:i/>
          <w:color w:val="E36C0A" w:themeColor="accent6" w:themeShade="BF"/>
          <w:lang w:val="en-US"/>
        </w:rPr>
        <w:t xml:space="preserve"> supported by a charge over a </w:t>
      </w:r>
      <w:r w:rsidR="003A1103">
        <w:rPr>
          <w:b/>
          <w:i/>
          <w:color w:val="E36C0A" w:themeColor="accent6" w:themeShade="BF"/>
          <w:lang w:val="en-US"/>
        </w:rPr>
        <w:t>PPR</w:t>
      </w:r>
      <w:r w:rsidRPr="00745FC6">
        <w:rPr>
          <w:b/>
          <w:i/>
          <w:color w:val="E36C0A" w:themeColor="accent6" w:themeShade="BF"/>
          <w:lang w:val="en-US"/>
        </w:rPr>
        <w:t xml:space="preserve"> – does this also have to be listed as security for the EFG Loan Y refinance loan?</w:t>
      </w:r>
    </w:p>
    <w:p w:rsidR="001772E6" w:rsidRDefault="00616415" w:rsidP="00DB1640">
      <w:r w:rsidRPr="00A47C09">
        <w:t>This is</w:t>
      </w:r>
      <w:r w:rsidR="002B5A3B">
        <w:t xml:space="preserve"> the one exception to the e</w:t>
      </w:r>
      <w:r>
        <w:t>xisting</w:t>
      </w:r>
      <w:r w:rsidRPr="00A47C09">
        <w:t xml:space="preserve"> </w:t>
      </w:r>
      <w:r w:rsidR="002B5A3B">
        <w:t>s</w:t>
      </w:r>
      <w:r w:rsidRPr="00A47C09">
        <w:t xml:space="preserve">ecurity rule – where any form of charge over a </w:t>
      </w:r>
      <w:r w:rsidR="003A1103">
        <w:t>PPR</w:t>
      </w:r>
      <w:r w:rsidRPr="00A47C09">
        <w:t xml:space="preserve"> (direct or indirect) is included within the existing term loan security package, this </w:t>
      </w:r>
      <w:r w:rsidRPr="00A47C09">
        <w:rPr>
          <w:u w:val="single"/>
        </w:rPr>
        <w:t>must not</w:t>
      </w:r>
      <w:r>
        <w:t xml:space="preserve"> be included as </w:t>
      </w:r>
      <w:r w:rsidRPr="00A47C09">
        <w:t xml:space="preserve">security for the </w:t>
      </w:r>
      <w:r w:rsidR="005D0345">
        <w:t>Loan Y</w:t>
      </w:r>
      <w:r w:rsidRPr="00A47C09">
        <w:t xml:space="preserve"> refinance loan.</w:t>
      </w:r>
    </w:p>
    <w:p w:rsidR="001772E6" w:rsidRPr="00745FC6" w:rsidRDefault="00D7557D" w:rsidP="00DB1640">
      <w:pPr>
        <w:rPr>
          <w:b/>
          <w:i/>
          <w:color w:val="E36C0A" w:themeColor="accent6" w:themeShade="BF"/>
          <w:lang w:val="en-US"/>
        </w:rPr>
      </w:pPr>
      <w:r w:rsidRPr="00745FC6">
        <w:rPr>
          <w:b/>
          <w:i/>
          <w:color w:val="E36C0A" w:themeColor="accent6" w:themeShade="BF"/>
          <w:lang w:val="en-US"/>
        </w:rPr>
        <w:t xml:space="preserve">When a debt consolidation exercise is undertaken, the </w:t>
      </w:r>
      <w:r w:rsidR="00B02E85">
        <w:rPr>
          <w:b/>
          <w:i/>
          <w:color w:val="E36C0A" w:themeColor="accent6" w:themeShade="BF"/>
          <w:lang w:val="en-US"/>
        </w:rPr>
        <w:t>Lender</w:t>
      </w:r>
      <w:r w:rsidRPr="00745FC6">
        <w:rPr>
          <w:b/>
          <w:i/>
          <w:color w:val="E36C0A" w:themeColor="accent6" w:themeShade="BF"/>
          <w:lang w:val="en-US"/>
        </w:rPr>
        <w:t xml:space="preserve"> often wishes to marginally increase overall exposure on the consolidated term loan to cover fees or to provide a slight top up in exposure to the </w:t>
      </w:r>
      <w:r w:rsidR="00806BFB">
        <w:rPr>
          <w:b/>
          <w:i/>
          <w:color w:val="E36C0A" w:themeColor="accent6" w:themeShade="BF"/>
          <w:lang w:val="en-US"/>
        </w:rPr>
        <w:t>Borrower</w:t>
      </w:r>
      <w:r w:rsidRPr="00745FC6">
        <w:rPr>
          <w:b/>
          <w:i/>
          <w:color w:val="E36C0A" w:themeColor="accent6" w:themeShade="BF"/>
          <w:lang w:val="en-US"/>
        </w:rPr>
        <w:t xml:space="preserve">. Can the term loan exposure level be increased under </w:t>
      </w:r>
      <w:r w:rsidR="00396418">
        <w:rPr>
          <w:b/>
          <w:i/>
          <w:color w:val="E36C0A" w:themeColor="accent6" w:themeShade="BF"/>
          <w:lang w:val="en-US"/>
        </w:rPr>
        <w:t>Type-</w:t>
      </w:r>
      <w:r w:rsidRPr="00745FC6">
        <w:rPr>
          <w:b/>
          <w:i/>
          <w:color w:val="E36C0A" w:themeColor="accent6" w:themeShade="BF"/>
          <w:lang w:val="en-US"/>
        </w:rPr>
        <w:t>D EFG refinance?</w:t>
      </w:r>
    </w:p>
    <w:p w:rsidR="001772E6" w:rsidRDefault="0082789E" w:rsidP="00DB1640">
      <w:r>
        <w:lastRenderedPageBreak/>
        <w:t>A</w:t>
      </w:r>
      <w:r w:rsidR="00017EBB" w:rsidRPr="00017EBB">
        <w:t xml:space="preserve">n increase in term loan exposure is allowed so long as the increase is included at the time of the refinance exercise and is made subject to all the standard EFG eligibility criteria. </w:t>
      </w:r>
    </w:p>
    <w:p w:rsidR="001772E6" w:rsidRPr="00745FC6" w:rsidRDefault="00D7557D" w:rsidP="00DB1640">
      <w:pPr>
        <w:rPr>
          <w:b/>
          <w:i/>
          <w:color w:val="E36C0A" w:themeColor="accent6" w:themeShade="BF"/>
          <w:lang w:val="en-US"/>
        </w:rPr>
      </w:pPr>
      <w:r w:rsidRPr="00745FC6">
        <w:rPr>
          <w:b/>
          <w:i/>
          <w:color w:val="E36C0A" w:themeColor="accent6" w:themeShade="BF"/>
          <w:lang w:val="en-US"/>
        </w:rPr>
        <w:t>Where existing term loans are due to expire and</w:t>
      </w:r>
      <w:r w:rsidR="003A1103">
        <w:rPr>
          <w:b/>
          <w:i/>
          <w:color w:val="E36C0A" w:themeColor="accent6" w:themeShade="BF"/>
          <w:lang w:val="en-US"/>
        </w:rPr>
        <w:t xml:space="preserve"> </w:t>
      </w:r>
      <w:r w:rsidRPr="00745FC6">
        <w:rPr>
          <w:b/>
          <w:i/>
          <w:color w:val="E36C0A" w:themeColor="accent6" w:themeShade="BF"/>
          <w:lang w:val="en-US"/>
        </w:rPr>
        <w:t>/</w:t>
      </w:r>
      <w:r w:rsidR="003A1103">
        <w:rPr>
          <w:b/>
          <w:i/>
          <w:color w:val="E36C0A" w:themeColor="accent6" w:themeShade="BF"/>
          <w:lang w:val="en-US"/>
        </w:rPr>
        <w:t xml:space="preserve"> </w:t>
      </w:r>
      <w:r w:rsidRPr="00745FC6">
        <w:rPr>
          <w:b/>
          <w:i/>
          <w:color w:val="E36C0A" w:themeColor="accent6" w:themeShade="BF"/>
          <w:lang w:val="en-US"/>
        </w:rPr>
        <w:t>or these have a lump sum repayment profile, is an EFG refinance allowed to extend the term of these loans?</w:t>
      </w:r>
    </w:p>
    <w:p w:rsidR="001772E6" w:rsidRDefault="00017EBB" w:rsidP="00DB1640">
      <w:r w:rsidRPr="00017EBB">
        <w:t xml:space="preserve">Provided the core criteria for </w:t>
      </w:r>
      <w:r w:rsidR="003A1103">
        <w:t>Type-</w:t>
      </w:r>
      <w:r w:rsidRPr="00017EBB">
        <w:t xml:space="preserve">D are met – </w:t>
      </w:r>
      <w:r w:rsidR="00D340FC" w:rsidRPr="00017EBB">
        <w:t>i.e.</w:t>
      </w:r>
      <w:r w:rsidRPr="00017EBB">
        <w:t xml:space="preserve"> the </w:t>
      </w:r>
      <w:r w:rsidR="00806BFB">
        <w:t>Borrower</w:t>
      </w:r>
      <w:r w:rsidRPr="00017EBB">
        <w:t xml:space="preserve"> is unable to continue to meet the existing loan repayments, a default will occur unless a rescheduling occurs and security is inadequate to meet normal </w:t>
      </w:r>
      <w:r w:rsidR="00B02E85">
        <w:t>Lender</w:t>
      </w:r>
      <w:r w:rsidRPr="00017EBB">
        <w:t xml:space="preserve"> requirements </w:t>
      </w:r>
      <w:r w:rsidR="003A1103" w:rsidRPr="00EB712D">
        <w:rPr>
          <w:lang w:val="en-US"/>
        </w:rPr>
        <w:t>–</w:t>
      </w:r>
      <w:r w:rsidRPr="00017EBB">
        <w:t xml:space="preserve"> then this scenario should be eligible for EFG refinance.</w:t>
      </w:r>
    </w:p>
    <w:p w:rsidR="00894928" w:rsidRPr="00745FC6" w:rsidRDefault="00894928" w:rsidP="00894928">
      <w:pPr>
        <w:rPr>
          <w:b/>
          <w:i/>
          <w:color w:val="E36C0A" w:themeColor="accent6" w:themeShade="BF"/>
        </w:rPr>
      </w:pPr>
      <w:r w:rsidRPr="00745FC6">
        <w:rPr>
          <w:b/>
          <w:i/>
          <w:color w:val="E36C0A" w:themeColor="accent6" w:themeShade="BF"/>
        </w:rPr>
        <w:t xml:space="preserve">Why is a </w:t>
      </w:r>
      <w:r w:rsidR="00B02E85">
        <w:rPr>
          <w:b/>
          <w:i/>
          <w:color w:val="E36C0A" w:themeColor="accent6" w:themeShade="BF"/>
        </w:rPr>
        <w:t>Lender</w:t>
      </w:r>
      <w:r w:rsidRPr="00745FC6">
        <w:rPr>
          <w:b/>
          <w:i/>
          <w:color w:val="E36C0A" w:themeColor="accent6" w:themeShade="BF"/>
        </w:rPr>
        <w:t xml:space="preserve">’s utilisation for </w:t>
      </w:r>
      <w:r w:rsidR="00396418">
        <w:rPr>
          <w:b/>
          <w:i/>
          <w:color w:val="E36C0A" w:themeColor="accent6" w:themeShade="BF"/>
        </w:rPr>
        <w:t>Type-</w:t>
      </w:r>
      <w:r w:rsidRPr="00745FC6">
        <w:rPr>
          <w:b/>
          <w:i/>
          <w:color w:val="E36C0A" w:themeColor="accent6" w:themeShade="BF"/>
        </w:rPr>
        <w:t>D capped at 20</w:t>
      </w:r>
      <w:r w:rsidR="00C276C3" w:rsidRPr="00745FC6">
        <w:rPr>
          <w:b/>
          <w:i/>
          <w:color w:val="E36C0A" w:themeColor="accent6" w:themeShade="BF"/>
        </w:rPr>
        <w:t>%?</w:t>
      </w:r>
    </w:p>
    <w:p w:rsidR="00894928" w:rsidRDefault="00894928" w:rsidP="001E7D49">
      <w:pPr>
        <w:pStyle w:val="NoSpacing"/>
        <w:jc w:val="both"/>
        <w:rPr>
          <w:b/>
        </w:rPr>
      </w:pPr>
      <w:r>
        <w:rPr>
          <w:lang w:eastAsia="en-GB"/>
        </w:rPr>
        <w:t xml:space="preserve">BIS is keen to ensure that </w:t>
      </w:r>
      <w:r w:rsidR="00396418">
        <w:rPr>
          <w:lang w:eastAsia="en-GB"/>
        </w:rPr>
        <w:t>Type-</w:t>
      </w:r>
      <w:r>
        <w:rPr>
          <w:lang w:eastAsia="en-GB"/>
        </w:rPr>
        <w:t xml:space="preserve">D is being correctly operated by </w:t>
      </w:r>
      <w:r w:rsidR="00B02E85">
        <w:rPr>
          <w:lang w:eastAsia="en-GB"/>
        </w:rPr>
        <w:t>Lender</w:t>
      </w:r>
      <w:r>
        <w:rPr>
          <w:lang w:eastAsia="en-GB"/>
        </w:rPr>
        <w:t xml:space="preserve">s and also that it is not being used as a vehicle for shifting riskier existing borrowings from the </w:t>
      </w:r>
      <w:r w:rsidR="00B02E85">
        <w:rPr>
          <w:lang w:eastAsia="en-GB"/>
        </w:rPr>
        <w:t>Lender</w:t>
      </w:r>
      <w:r>
        <w:rPr>
          <w:lang w:eastAsia="en-GB"/>
        </w:rPr>
        <w:t xml:space="preserve">’s balance sheet onto the taxpayer. A limitation on each </w:t>
      </w:r>
      <w:r w:rsidR="00B02E85">
        <w:rPr>
          <w:lang w:eastAsia="en-GB"/>
        </w:rPr>
        <w:t>Lender</w:t>
      </w:r>
      <w:r>
        <w:rPr>
          <w:lang w:eastAsia="en-GB"/>
        </w:rPr>
        <w:t xml:space="preserve">’s entitlement to utilise the refinance option will allow BIS to review utilisation. This cap may be reviewed periodically by CfEL. </w:t>
      </w:r>
    </w:p>
    <w:p w:rsidR="00894928" w:rsidRDefault="00894928">
      <w:pPr>
        <w:jc w:val="left"/>
        <w:rPr>
          <w:b/>
        </w:rPr>
      </w:pPr>
      <w:r>
        <w:rPr>
          <w:b/>
        </w:rPr>
        <w:br w:type="page"/>
      </w:r>
    </w:p>
    <w:p w:rsidR="00584436" w:rsidRPr="00745FC6" w:rsidRDefault="00396418" w:rsidP="00DB1640">
      <w:pPr>
        <w:rPr>
          <w:b/>
        </w:rPr>
      </w:pPr>
      <w:r>
        <w:rPr>
          <w:b/>
        </w:rPr>
        <w:lastRenderedPageBreak/>
        <w:t>TYPE-</w:t>
      </w:r>
      <w:r w:rsidR="00D7557D" w:rsidRPr="00745FC6">
        <w:rPr>
          <w:b/>
        </w:rPr>
        <w:t>D LENDING FOR INVOICE FINANCIERS</w:t>
      </w:r>
    </w:p>
    <w:p w:rsidR="00584436" w:rsidRPr="007437FA" w:rsidRDefault="002E3D11" w:rsidP="00DB1640">
      <w:pPr>
        <w:rPr>
          <w:b/>
        </w:rPr>
      </w:pPr>
      <w:r w:rsidRPr="002E3D11">
        <w:rPr>
          <w:b/>
        </w:rPr>
        <w:t>Overview</w:t>
      </w:r>
    </w:p>
    <w:p w:rsidR="00BE10B3" w:rsidRDefault="00BE10B3" w:rsidP="00E76A84">
      <w:pPr>
        <w:pStyle w:val="NoSpacing"/>
        <w:jc w:val="both"/>
      </w:pPr>
      <w:r w:rsidRPr="00D7557D">
        <w:t>Where a current invoice finance facility becomes overpaid for a valid commercial reason (for example, due to a customer or debtor insolvency or a withdrawal of a credit limit), then an EFG term loan facility (</w:t>
      </w:r>
      <w:r w:rsidR="00396418">
        <w:t>Type-</w:t>
      </w:r>
      <w:r w:rsidRPr="00D7557D">
        <w:t>D) could be considered to repay the overpaid position</w:t>
      </w:r>
      <w:r>
        <w:t>, enabling a phased repayment of the overpaid position to avoid undue cash</w:t>
      </w:r>
      <w:r w:rsidR="003A1103">
        <w:t xml:space="preserve"> </w:t>
      </w:r>
      <w:r>
        <w:t>flow strain</w:t>
      </w:r>
      <w:r w:rsidR="003A1103">
        <w:t>,</w:t>
      </w:r>
      <w:r>
        <w:t xml:space="preserve"> where existing </w:t>
      </w:r>
      <w:r w:rsidRPr="00DF1A2C">
        <w:t xml:space="preserve">security value </w:t>
      </w:r>
      <w:r>
        <w:t xml:space="preserve">(where there is security) is insufficient to meet normal </w:t>
      </w:r>
      <w:r w:rsidR="00B02E85">
        <w:t>Lender</w:t>
      </w:r>
      <w:r>
        <w:t xml:space="preserve"> requirements and no further security is available.</w:t>
      </w:r>
    </w:p>
    <w:p w:rsidR="007437FA" w:rsidRDefault="007437FA" w:rsidP="00E76A84">
      <w:pPr>
        <w:pStyle w:val="NoSpacing"/>
        <w:jc w:val="both"/>
        <w:rPr>
          <w:rFonts w:eastAsia="Times New Roman" w:cs="Arial"/>
          <w:b/>
          <w:bCs/>
          <w:color w:val="E36C0A" w:themeColor="accent6" w:themeShade="BF"/>
          <w:u w:val="single"/>
          <w:lang w:eastAsia="en-GB"/>
        </w:rPr>
      </w:pPr>
    </w:p>
    <w:p w:rsidR="00584436" w:rsidRPr="007437FA" w:rsidRDefault="002E3D11" w:rsidP="00DB1640">
      <w:pPr>
        <w:rPr>
          <w:b/>
        </w:rPr>
      </w:pPr>
      <w:r w:rsidRPr="002E3D11">
        <w:rPr>
          <w:b/>
        </w:rPr>
        <w:t>Eligibility Criteria</w:t>
      </w:r>
    </w:p>
    <w:p w:rsidR="00584436" w:rsidRDefault="00A1332A" w:rsidP="002B5A3B">
      <w:pPr>
        <w:pStyle w:val="NoSpacing"/>
        <w:tabs>
          <w:tab w:val="left" w:pos="2835"/>
        </w:tabs>
        <w:jc w:val="both"/>
      </w:pPr>
      <w:r>
        <w:t>Amount:</w:t>
      </w:r>
      <w:r>
        <w:tab/>
        <w:t>Minimum £1</w:t>
      </w:r>
      <w:r w:rsidR="00920980">
        <w:t>k</w:t>
      </w:r>
      <w:r>
        <w:t xml:space="preserve"> up to maximum £1m </w:t>
      </w:r>
    </w:p>
    <w:p w:rsidR="00E76A84" w:rsidRDefault="00E76A84" w:rsidP="002B5A3B">
      <w:pPr>
        <w:pStyle w:val="NoSpacing"/>
        <w:tabs>
          <w:tab w:val="left" w:pos="2835"/>
        </w:tabs>
        <w:jc w:val="both"/>
      </w:pPr>
    </w:p>
    <w:p w:rsidR="00BE10B3" w:rsidRDefault="00A1332A" w:rsidP="002B5A3B">
      <w:pPr>
        <w:pStyle w:val="NoSpacing"/>
        <w:tabs>
          <w:tab w:val="left" w:pos="2835"/>
        </w:tabs>
        <w:jc w:val="both"/>
      </w:pPr>
      <w:r>
        <w:t>Purpose:</w:t>
      </w:r>
      <w:r>
        <w:tab/>
      </w:r>
      <w:r w:rsidR="00BE10B3">
        <w:t>As above</w:t>
      </w:r>
    </w:p>
    <w:p w:rsidR="00E76A84" w:rsidRPr="00BE10B3" w:rsidRDefault="00E76A84" w:rsidP="002B5A3B">
      <w:pPr>
        <w:pStyle w:val="NoSpacing"/>
        <w:tabs>
          <w:tab w:val="left" w:pos="2835"/>
        </w:tabs>
        <w:jc w:val="both"/>
        <w:rPr>
          <w:rFonts w:ascii="Calibri" w:hAnsi="Calibri"/>
        </w:rPr>
      </w:pPr>
    </w:p>
    <w:p w:rsidR="00384B45" w:rsidRDefault="00384B45" w:rsidP="002B5A3B">
      <w:pPr>
        <w:pStyle w:val="NoSpacing"/>
        <w:tabs>
          <w:tab w:val="left" w:pos="2835"/>
        </w:tabs>
        <w:jc w:val="both"/>
      </w:pPr>
      <w:r>
        <w:t>Lending Product:</w:t>
      </w:r>
      <w:r>
        <w:tab/>
        <w:t>Term Loan</w:t>
      </w:r>
    </w:p>
    <w:p w:rsidR="00384B45" w:rsidRDefault="00384B45" w:rsidP="002B5A3B">
      <w:pPr>
        <w:pStyle w:val="NoSpacing"/>
        <w:tabs>
          <w:tab w:val="left" w:pos="2835"/>
        </w:tabs>
        <w:jc w:val="both"/>
      </w:pPr>
    </w:p>
    <w:p w:rsidR="00584436" w:rsidRDefault="00A1332A" w:rsidP="002B5A3B">
      <w:pPr>
        <w:pStyle w:val="NoSpacing"/>
        <w:tabs>
          <w:tab w:val="left" w:pos="2835"/>
        </w:tabs>
        <w:jc w:val="both"/>
      </w:pPr>
      <w:r>
        <w:t xml:space="preserve">Guarantee Term: </w:t>
      </w:r>
      <w:r>
        <w:tab/>
      </w:r>
      <w:r w:rsidR="005A154A">
        <w:t xml:space="preserve">Minimum 3 months </w:t>
      </w:r>
      <w:r>
        <w:t>to maximum 10 years</w:t>
      </w:r>
      <w:r w:rsidRPr="00D75A38">
        <w:t xml:space="preserve"> </w:t>
      </w:r>
    </w:p>
    <w:p w:rsidR="00E76A84" w:rsidRDefault="00E76A84" w:rsidP="002B5A3B">
      <w:pPr>
        <w:pStyle w:val="NoSpacing"/>
        <w:tabs>
          <w:tab w:val="left" w:pos="2835"/>
        </w:tabs>
        <w:jc w:val="both"/>
      </w:pPr>
    </w:p>
    <w:p w:rsidR="00584436" w:rsidRDefault="00B02E85" w:rsidP="002B5A3B">
      <w:pPr>
        <w:pStyle w:val="NoSpacing"/>
        <w:tabs>
          <w:tab w:val="left" w:pos="2835"/>
        </w:tabs>
        <w:ind w:left="4320" w:hanging="4320"/>
        <w:jc w:val="both"/>
      </w:pPr>
      <w:r>
        <w:t>Premium</w:t>
      </w:r>
      <w:r w:rsidR="00A1332A">
        <w:t xml:space="preserve"> Payment:</w:t>
      </w:r>
      <w:r w:rsidR="00A1332A">
        <w:tab/>
        <w:t xml:space="preserve">Quarterly in advance against outstanding loan balance  </w:t>
      </w:r>
    </w:p>
    <w:p w:rsidR="00E76A84" w:rsidRDefault="00E76A84" w:rsidP="002B5A3B">
      <w:pPr>
        <w:pStyle w:val="NoSpacing"/>
        <w:tabs>
          <w:tab w:val="left" w:pos="2835"/>
        </w:tabs>
        <w:ind w:left="4320" w:hanging="4320"/>
        <w:jc w:val="both"/>
      </w:pPr>
    </w:p>
    <w:p w:rsidR="00584436" w:rsidRDefault="00B02E85" w:rsidP="002B5A3B">
      <w:pPr>
        <w:pStyle w:val="NoSpacing"/>
        <w:tabs>
          <w:tab w:val="left" w:pos="2835"/>
        </w:tabs>
        <w:ind w:left="2835" w:hanging="2880"/>
        <w:jc w:val="both"/>
      </w:pPr>
      <w:r>
        <w:t>Lender</w:t>
      </w:r>
      <w:r w:rsidR="00A1332A">
        <w:t xml:space="preserve"> Security:</w:t>
      </w:r>
      <w:r w:rsidR="00A1332A">
        <w:tab/>
        <w:t xml:space="preserve">Subject to the </w:t>
      </w:r>
      <w:r>
        <w:t>Lender</w:t>
      </w:r>
      <w:r w:rsidR="00A1332A">
        <w:t xml:space="preserve">’s normal commercial criteria, all available security (business or personal, excluding </w:t>
      </w:r>
      <w:r w:rsidR="00920980">
        <w:t>PPR</w:t>
      </w:r>
      <w:r w:rsidR="00A1332A">
        <w:t>) should be considered to back the EFG Loan</w:t>
      </w:r>
    </w:p>
    <w:p w:rsidR="00E76A84" w:rsidRDefault="00E76A84" w:rsidP="002B5A3B">
      <w:pPr>
        <w:pStyle w:val="NoSpacing"/>
        <w:tabs>
          <w:tab w:val="left" w:pos="2835"/>
        </w:tabs>
        <w:ind w:left="4320" w:hanging="4320"/>
        <w:jc w:val="both"/>
      </w:pPr>
    </w:p>
    <w:p w:rsidR="00584436" w:rsidRDefault="00A1332A" w:rsidP="00C52946">
      <w:pPr>
        <w:pStyle w:val="NoSpacing"/>
        <w:tabs>
          <w:tab w:val="left" w:pos="2835"/>
        </w:tabs>
        <w:ind w:left="2835" w:hanging="2880"/>
        <w:jc w:val="both"/>
        <w:rPr>
          <w:rFonts w:ascii="Calibri" w:hAnsi="Calibri"/>
        </w:rPr>
      </w:pPr>
      <w:r>
        <w:t xml:space="preserve">Eligibility </w:t>
      </w:r>
      <w:r w:rsidRPr="00B25BA8">
        <w:t>Restrictions</w:t>
      </w:r>
      <w:r>
        <w:t>:</w:t>
      </w:r>
      <w:r>
        <w:tab/>
      </w:r>
      <w:r w:rsidR="00017EBB" w:rsidRPr="00017EBB">
        <w:rPr>
          <w:rFonts w:ascii="Calibri" w:hAnsi="Calibri"/>
        </w:rPr>
        <w:t xml:space="preserve">Usage of </w:t>
      </w:r>
      <w:r w:rsidR="00396418">
        <w:rPr>
          <w:rFonts w:ascii="Calibri" w:hAnsi="Calibri"/>
        </w:rPr>
        <w:t>Type-</w:t>
      </w:r>
      <w:r w:rsidR="00017EBB" w:rsidRPr="00017EBB">
        <w:rPr>
          <w:rFonts w:ascii="Calibri" w:hAnsi="Calibri"/>
        </w:rPr>
        <w:t>D is limited to</w:t>
      </w:r>
      <w:r w:rsidR="00920980">
        <w:rPr>
          <w:rFonts w:ascii="Calibri" w:hAnsi="Calibri"/>
        </w:rPr>
        <w:t xml:space="preserve"> a</w:t>
      </w:r>
      <w:r w:rsidR="00017EBB" w:rsidRPr="00017EBB">
        <w:rPr>
          <w:rFonts w:ascii="Calibri" w:hAnsi="Calibri"/>
        </w:rPr>
        <w:t xml:space="preserve"> </w:t>
      </w:r>
      <w:r w:rsidR="00017EBB" w:rsidRPr="00017EBB">
        <w:rPr>
          <w:rFonts w:ascii="Calibri" w:hAnsi="Calibri"/>
          <w:u w:val="single"/>
        </w:rPr>
        <w:t>maximum</w:t>
      </w:r>
      <w:r w:rsidR="00017EBB" w:rsidRPr="00017EBB">
        <w:rPr>
          <w:rFonts w:ascii="Calibri" w:hAnsi="Calibri"/>
        </w:rPr>
        <w:t xml:space="preserve"> 20% of each</w:t>
      </w:r>
      <w:r w:rsidR="00920980">
        <w:rPr>
          <w:rFonts w:ascii="Calibri" w:hAnsi="Calibri"/>
        </w:rPr>
        <w:t xml:space="preserve"> of the</w:t>
      </w:r>
      <w:r w:rsidR="00017EBB" w:rsidRPr="00017EBB">
        <w:rPr>
          <w:rFonts w:ascii="Calibri" w:hAnsi="Calibri"/>
        </w:rPr>
        <w:t xml:space="preserve"> </w:t>
      </w:r>
      <w:r w:rsidR="00B02E85">
        <w:rPr>
          <w:rFonts w:ascii="Calibri" w:hAnsi="Calibri"/>
        </w:rPr>
        <w:t>Lender</w:t>
      </w:r>
      <w:r w:rsidR="00017EBB" w:rsidRPr="00017EBB">
        <w:rPr>
          <w:rFonts w:ascii="Calibri" w:hAnsi="Calibri"/>
        </w:rPr>
        <w:t xml:space="preserve">’s utilised EFG </w:t>
      </w:r>
      <w:r w:rsidR="00F36C0C">
        <w:rPr>
          <w:rFonts w:ascii="Calibri" w:hAnsi="Calibri"/>
        </w:rPr>
        <w:t>L</w:t>
      </w:r>
      <w:r w:rsidR="00017EBB" w:rsidRPr="00017EBB">
        <w:rPr>
          <w:rFonts w:ascii="Calibri" w:hAnsi="Calibri"/>
        </w:rPr>
        <w:t>ending Allocation at any point in time. This 20% cap will be reviewed periodically by CfEL</w:t>
      </w:r>
    </w:p>
    <w:p w:rsidR="00653D76" w:rsidRDefault="00653D76">
      <w:pPr>
        <w:pStyle w:val="NoSpacing"/>
        <w:tabs>
          <w:tab w:val="left" w:pos="2835"/>
        </w:tabs>
        <w:jc w:val="both"/>
        <w:rPr>
          <w:rFonts w:ascii="Calibri" w:hAnsi="Calibri"/>
        </w:rPr>
      </w:pPr>
    </w:p>
    <w:p w:rsidR="00584436" w:rsidRDefault="00C52946" w:rsidP="00C52946">
      <w:pPr>
        <w:pStyle w:val="NoSpacing"/>
        <w:tabs>
          <w:tab w:val="left" w:pos="2835"/>
        </w:tabs>
        <w:ind w:left="2835" w:hanging="2880"/>
        <w:jc w:val="both"/>
      </w:pPr>
      <w:r>
        <w:tab/>
      </w:r>
      <w:r w:rsidR="005A154A">
        <w:t xml:space="preserve">Neither the agreed funding </w:t>
      </w:r>
      <w:r w:rsidR="00D7557D" w:rsidRPr="00D7557D">
        <w:rPr>
          <w:rFonts w:ascii="Calibri" w:hAnsi="Calibri"/>
        </w:rPr>
        <w:t>limit</w:t>
      </w:r>
      <w:r w:rsidR="005A154A">
        <w:t xml:space="preserve"> nor the prepayment percentage provided by the </w:t>
      </w:r>
      <w:r w:rsidR="00B02E85">
        <w:t>Lender</w:t>
      </w:r>
      <w:r w:rsidR="005A154A">
        <w:t xml:space="preserve"> on any existing facilities may be reduced except in accordance with the </w:t>
      </w:r>
      <w:r w:rsidR="00B02E85">
        <w:t>Lender</w:t>
      </w:r>
      <w:r w:rsidR="005A154A">
        <w:t xml:space="preserve">’s normal commercial criteria for managing those facilities. Transfer of risk from the </w:t>
      </w:r>
      <w:r w:rsidR="00B02E85">
        <w:t>Lender</w:t>
      </w:r>
      <w:r w:rsidR="005A154A">
        <w:t xml:space="preserve"> to the Government on existing borrowings by retrospectively reducing an existing prepayment percentage or limit in order to create opportunity for refinance by EFG-backed lending is outside the spirit of the programme. For the avoidance of doubt, this does not affect day</w:t>
      </w:r>
      <w:r w:rsidR="00920980">
        <w:t>-</w:t>
      </w:r>
      <w:r w:rsidR="005A154A">
        <w:t>to</w:t>
      </w:r>
      <w:r w:rsidR="00920980">
        <w:t>-</w:t>
      </w:r>
      <w:r w:rsidR="005A154A">
        <w:t>day changes in the outstanding balance as invoices are presented or paid</w:t>
      </w:r>
    </w:p>
    <w:p w:rsidR="00894928" w:rsidRDefault="00894928" w:rsidP="00C52946">
      <w:pPr>
        <w:pStyle w:val="NoSpacing"/>
        <w:tabs>
          <w:tab w:val="left" w:pos="2835"/>
        </w:tabs>
        <w:ind w:left="2835" w:hanging="2880"/>
        <w:jc w:val="both"/>
      </w:pPr>
    </w:p>
    <w:p w:rsidR="001772E6" w:rsidRPr="00745FC6" w:rsidRDefault="00017EBB" w:rsidP="00DB1640">
      <w:pPr>
        <w:rPr>
          <w:b/>
          <w:i/>
          <w:color w:val="E36C0A" w:themeColor="accent6" w:themeShade="BF"/>
        </w:rPr>
      </w:pPr>
      <w:r w:rsidRPr="00745FC6">
        <w:rPr>
          <w:b/>
          <w:i/>
          <w:color w:val="E36C0A" w:themeColor="accent6" w:themeShade="BF"/>
        </w:rPr>
        <w:t>Worked Example for Invoice Financiers</w:t>
      </w:r>
    </w:p>
    <w:p w:rsidR="00C52946" w:rsidRDefault="00C52946" w:rsidP="00C52946">
      <w:pPr>
        <w:pStyle w:val="NoSpacing"/>
        <w:jc w:val="both"/>
      </w:pPr>
      <w:r w:rsidRPr="00E76A84">
        <w:t>A debtor of your client has recently had its credit rating reduced from “medium risk” to “high risk” and consequently, you reduce your prepayment percentage for this debtor from 80% to 65%. As a consequence, you have an immediate overpaid position on this debtor of £100</w:t>
      </w:r>
      <w:r w:rsidR="00802191">
        <w:t>k</w:t>
      </w:r>
      <w:r w:rsidRPr="00E76A84">
        <w:t>. Rather than claw this amount back in one lump sum by paying less than 65% on subsequent invoices raised with this debtor, you agree instead to refinance this £100</w:t>
      </w:r>
      <w:r w:rsidR="00802191">
        <w:t>k</w:t>
      </w:r>
      <w:r w:rsidRPr="00E76A84">
        <w:t xml:space="preserve"> overpayment onto an EFG term loan, repayable over 12 months with monthly repayments. </w:t>
      </w:r>
    </w:p>
    <w:p w:rsidR="00C52946" w:rsidRPr="00E76A84" w:rsidRDefault="00C52946" w:rsidP="00C52946">
      <w:pPr>
        <w:pStyle w:val="NoSpacing"/>
        <w:jc w:val="both"/>
      </w:pPr>
    </w:p>
    <w:p w:rsidR="00653D76" w:rsidRDefault="00C52946" w:rsidP="00802191">
      <w:pPr>
        <w:pStyle w:val="NoSpacing"/>
        <w:jc w:val="both"/>
        <w:rPr>
          <w:rFonts w:asciiTheme="majorHAnsi" w:eastAsia="Times New Roman" w:hAnsiTheme="majorHAnsi" w:cs="Arial"/>
          <w:b/>
          <w:color w:val="E36C0A" w:themeColor="accent6" w:themeShade="BF"/>
          <w:sz w:val="28"/>
          <w:szCs w:val="28"/>
          <w:lang w:eastAsia="en-GB"/>
        </w:rPr>
      </w:pPr>
      <w:r w:rsidRPr="00E76A84">
        <w:lastRenderedPageBreak/>
        <w:t>In order to be eligible for an EFG loan, you credit assess your client to satisfy yourself that the £100</w:t>
      </w:r>
      <w:r w:rsidR="00802191">
        <w:t>k</w:t>
      </w:r>
      <w:r w:rsidRPr="00E76A84">
        <w:t xml:space="preserve"> can be repaid from on-going cash</w:t>
      </w:r>
      <w:r w:rsidR="00384B45">
        <w:t xml:space="preserve"> </w:t>
      </w:r>
      <w:r w:rsidRPr="00E76A84">
        <w:t xml:space="preserve">flow over the next 12 months and also satisfy yourself on whether the client has any additional security they can provide to secure the new term loan.  </w:t>
      </w:r>
    </w:p>
    <w:p w:rsidR="00584436" w:rsidRDefault="0010309F" w:rsidP="00F4610A">
      <w:pPr>
        <w:pStyle w:val="11Subheading1"/>
      </w:pPr>
      <w:bookmarkStart w:id="64" w:name="_Toc325987276"/>
      <w:r>
        <w:t>3.</w:t>
      </w:r>
      <w:r w:rsidR="00BC58F1">
        <w:t>7</w:t>
      </w:r>
      <w:r>
        <w:tab/>
      </w:r>
      <w:r w:rsidR="00396418">
        <w:t>Type-</w:t>
      </w:r>
      <w:r w:rsidR="00D7557D" w:rsidRPr="00D7557D">
        <w:t>E – Overdraft Guarantee Facility</w:t>
      </w:r>
      <w:bookmarkEnd w:id="64"/>
      <w:r w:rsidR="00D7557D" w:rsidRPr="00D7557D">
        <w:t xml:space="preserve"> </w:t>
      </w:r>
    </w:p>
    <w:p w:rsidR="00802191" w:rsidRPr="00802191" w:rsidRDefault="00802191" w:rsidP="00C52946">
      <w:pPr>
        <w:pStyle w:val="NoSpacing"/>
        <w:tabs>
          <w:tab w:val="left" w:pos="2835"/>
        </w:tabs>
        <w:ind w:left="2835" w:hanging="2835"/>
        <w:jc w:val="both"/>
        <w:rPr>
          <w:b/>
        </w:rPr>
      </w:pPr>
      <w:r>
        <w:rPr>
          <w:b/>
        </w:rPr>
        <w:t>Eligibility Criteria</w:t>
      </w:r>
    </w:p>
    <w:p w:rsidR="00802191" w:rsidRDefault="00802191" w:rsidP="00C52946">
      <w:pPr>
        <w:pStyle w:val="NoSpacing"/>
        <w:tabs>
          <w:tab w:val="left" w:pos="2835"/>
        </w:tabs>
        <w:ind w:left="2835" w:hanging="2835"/>
        <w:jc w:val="both"/>
      </w:pPr>
    </w:p>
    <w:p w:rsidR="00584436" w:rsidRDefault="00F61AAB" w:rsidP="00C52946">
      <w:pPr>
        <w:pStyle w:val="NoSpacing"/>
        <w:tabs>
          <w:tab w:val="left" w:pos="2835"/>
        </w:tabs>
        <w:ind w:left="2835" w:hanging="2835"/>
        <w:jc w:val="both"/>
      </w:pPr>
      <w:r>
        <w:t>Amount:</w:t>
      </w:r>
      <w:r>
        <w:tab/>
        <w:t>Minimum £1</w:t>
      </w:r>
      <w:r w:rsidR="00802191">
        <w:t>k</w:t>
      </w:r>
      <w:r>
        <w:t xml:space="preserve"> up to maximum £1m </w:t>
      </w:r>
    </w:p>
    <w:p w:rsidR="00E76A84" w:rsidRDefault="00E76A84" w:rsidP="00C52946">
      <w:pPr>
        <w:pStyle w:val="NoSpacing"/>
        <w:tabs>
          <w:tab w:val="left" w:pos="2835"/>
        </w:tabs>
        <w:ind w:left="2835" w:hanging="2835"/>
        <w:jc w:val="both"/>
      </w:pPr>
    </w:p>
    <w:p w:rsidR="00584436" w:rsidRDefault="00F61AAB" w:rsidP="00C52946">
      <w:pPr>
        <w:pStyle w:val="NoSpacing"/>
        <w:tabs>
          <w:tab w:val="left" w:pos="2835"/>
        </w:tabs>
        <w:ind w:left="2835" w:hanging="2835"/>
        <w:jc w:val="both"/>
      </w:pPr>
      <w:r>
        <w:t>Purpose</w:t>
      </w:r>
      <w:r w:rsidR="009F7B2F">
        <w:t>:</w:t>
      </w:r>
      <w:r w:rsidR="009F7B2F">
        <w:tab/>
      </w:r>
      <w:r w:rsidR="00894928">
        <w:t xml:space="preserve">To be used for new or increased overdraft facilities </w:t>
      </w:r>
      <w:r>
        <w:t xml:space="preserve">only where the </w:t>
      </w:r>
      <w:r w:rsidR="00806BFB">
        <w:t>Borrower</w:t>
      </w:r>
      <w:r>
        <w:t xml:space="preserve"> has insufficient security to secure the borrowing requirement according to the </w:t>
      </w:r>
      <w:r w:rsidR="00B02E85">
        <w:t>Lender</w:t>
      </w:r>
      <w:r>
        <w:t>’s normal credit criteria</w:t>
      </w:r>
    </w:p>
    <w:p w:rsidR="00E76A84" w:rsidRDefault="00E76A84" w:rsidP="00C52946">
      <w:pPr>
        <w:pStyle w:val="NoSpacing"/>
        <w:tabs>
          <w:tab w:val="left" w:pos="2835"/>
        </w:tabs>
        <w:ind w:left="2835" w:hanging="2835"/>
        <w:jc w:val="both"/>
      </w:pPr>
    </w:p>
    <w:p w:rsidR="00584436" w:rsidRDefault="00F61AAB" w:rsidP="00C52946">
      <w:pPr>
        <w:pStyle w:val="NoSpacing"/>
        <w:tabs>
          <w:tab w:val="left" w:pos="2835"/>
        </w:tabs>
        <w:ind w:left="2835" w:hanging="2835"/>
        <w:jc w:val="both"/>
      </w:pPr>
      <w:r>
        <w:t xml:space="preserve">Guarantee Term: </w:t>
      </w:r>
      <w:r>
        <w:tab/>
        <w:t xml:space="preserve">Minimum 3 months up to </w:t>
      </w:r>
      <w:r w:rsidR="00802191">
        <w:t xml:space="preserve">a </w:t>
      </w:r>
      <w:r>
        <w:t>maximum 2</w:t>
      </w:r>
      <w:r w:rsidR="00894928">
        <w:t>4 months, in monthly increments</w:t>
      </w:r>
    </w:p>
    <w:p w:rsidR="00E76A84" w:rsidRDefault="00E76A84" w:rsidP="00C52946">
      <w:pPr>
        <w:pStyle w:val="NoSpacing"/>
        <w:tabs>
          <w:tab w:val="left" w:pos="2835"/>
        </w:tabs>
        <w:ind w:left="2835" w:hanging="2835"/>
        <w:jc w:val="both"/>
      </w:pPr>
    </w:p>
    <w:p w:rsidR="00384B45" w:rsidRDefault="00384B45" w:rsidP="00C52946">
      <w:pPr>
        <w:pStyle w:val="NoSpacing"/>
        <w:tabs>
          <w:tab w:val="left" w:pos="2835"/>
        </w:tabs>
        <w:ind w:left="2835" w:hanging="2835"/>
        <w:jc w:val="both"/>
      </w:pPr>
      <w:r>
        <w:t>Lending Product:</w:t>
      </w:r>
      <w:r>
        <w:tab/>
        <w:t>Overdraft</w:t>
      </w:r>
    </w:p>
    <w:p w:rsidR="00384B45" w:rsidRDefault="00384B45" w:rsidP="00C52946">
      <w:pPr>
        <w:pStyle w:val="NoSpacing"/>
        <w:tabs>
          <w:tab w:val="left" w:pos="2835"/>
        </w:tabs>
        <w:ind w:left="2835" w:hanging="2835"/>
        <w:jc w:val="both"/>
      </w:pPr>
    </w:p>
    <w:p w:rsidR="00584436" w:rsidRDefault="00F61AAB" w:rsidP="00C52946">
      <w:pPr>
        <w:pStyle w:val="NoSpacing"/>
        <w:tabs>
          <w:tab w:val="left" w:pos="2835"/>
        </w:tabs>
        <w:ind w:left="2835" w:hanging="2835"/>
        <w:jc w:val="both"/>
      </w:pPr>
      <w:r>
        <w:t>Facility Renewal Option:</w:t>
      </w:r>
      <w:r>
        <w:tab/>
      </w:r>
      <w:r w:rsidRPr="001F331F">
        <w:t xml:space="preserve">A guaranteed overdraft facility may be made available to a </w:t>
      </w:r>
      <w:r w:rsidR="00806BFB">
        <w:t>Borrower</w:t>
      </w:r>
      <w:r w:rsidRPr="001F331F">
        <w:t xml:space="preserve"> over a maximum total period of 2</w:t>
      </w:r>
      <w:r w:rsidR="003C4C62" w:rsidRPr="001F331F">
        <w:t>4 months</w:t>
      </w:r>
      <w:r w:rsidRPr="001F331F">
        <w:t xml:space="preserve"> from the initial granting of the guaranteed facility. The extent to which the total possible term is utilised and the structure within that utilisation (e.g. 2 x 12 month facilities, 4 x 6 month facilities, 8 x 3 month facilities) is for the </w:t>
      </w:r>
      <w:r w:rsidR="00B02E85">
        <w:t>Lender</w:t>
      </w:r>
      <w:r w:rsidRPr="001F331F">
        <w:t xml:space="preserve"> to determine subject to their normal credit sanction a</w:t>
      </w:r>
      <w:r w:rsidR="00894928">
        <w:t>nd overdraft review procedures</w:t>
      </w:r>
    </w:p>
    <w:p w:rsidR="00E76A84" w:rsidRDefault="00E76A84" w:rsidP="00C52946">
      <w:pPr>
        <w:pStyle w:val="NoSpacing"/>
        <w:tabs>
          <w:tab w:val="left" w:pos="2835"/>
        </w:tabs>
        <w:ind w:left="2835" w:hanging="2835"/>
        <w:jc w:val="both"/>
      </w:pPr>
    </w:p>
    <w:p w:rsidR="00584436" w:rsidRDefault="00B02E85" w:rsidP="00C52946">
      <w:pPr>
        <w:pStyle w:val="NoSpacing"/>
        <w:tabs>
          <w:tab w:val="left" w:pos="2835"/>
        </w:tabs>
        <w:ind w:left="2835" w:hanging="2835"/>
        <w:jc w:val="both"/>
      </w:pPr>
      <w:r>
        <w:t>Premium</w:t>
      </w:r>
      <w:r w:rsidR="00F61AAB">
        <w:t xml:space="preserve"> Payment:</w:t>
      </w:r>
      <w:r w:rsidR="00F61AAB">
        <w:tab/>
        <w:t xml:space="preserve">Quarterly in advance against </w:t>
      </w:r>
      <w:r w:rsidR="00802191">
        <w:t xml:space="preserve">the </w:t>
      </w:r>
      <w:r w:rsidR="00F61AAB">
        <w:t xml:space="preserve">total EFG Overdraft </w:t>
      </w:r>
      <w:r w:rsidR="00687A4A">
        <w:t>Guarantee</w:t>
      </w:r>
      <w:r w:rsidR="00F61AAB">
        <w:t xml:space="preserve"> Facility limit, irrespect</w:t>
      </w:r>
      <w:r w:rsidR="00894928">
        <w:t>ive of utilisation</w:t>
      </w:r>
    </w:p>
    <w:p w:rsidR="00E76A84" w:rsidRDefault="00E76A84" w:rsidP="00C52946">
      <w:pPr>
        <w:pStyle w:val="NoSpacing"/>
        <w:tabs>
          <w:tab w:val="left" w:pos="2835"/>
        </w:tabs>
        <w:ind w:left="2835" w:hanging="2835"/>
        <w:jc w:val="both"/>
      </w:pPr>
    </w:p>
    <w:p w:rsidR="00584436" w:rsidRDefault="00B02E85" w:rsidP="00C52946">
      <w:pPr>
        <w:pStyle w:val="NoSpacing"/>
        <w:tabs>
          <w:tab w:val="left" w:pos="2835"/>
        </w:tabs>
        <w:ind w:left="2835" w:hanging="2835"/>
        <w:jc w:val="both"/>
      </w:pPr>
      <w:r>
        <w:t>Lender</w:t>
      </w:r>
      <w:r w:rsidR="00F61AAB">
        <w:t xml:space="preserve"> Margin: </w:t>
      </w:r>
      <w:r w:rsidR="00F61AAB">
        <w:tab/>
        <w:t xml:space="preserve">The </w:t>
      </w:r>
      <w:r>
        <w:t>Lender</w:t>
      </w:r>
      <w:r w:rsidR="00F61AAB">
        <w:t xml:space="preserve"> can charge a margin and fee on the EFG </w:t>
      </w:r>
      <w:r w:rsidR="00687A4A">
        <w:t>Overdraft Guarantee</w:t>
      </w:r>
      <w:r w:rsidR="00F61AAB">
        <w:t xml:space="preserve"> Facility in</w:t>
      </w:r>
      <w:r w:rsidR="00802191">
        <w:t>-</w:t>
      </w:r>
      <w:r w:rsidR="00F61AAB">
        <w:t xml:space="preserve">line with normal commercial terms. This </w:t>
      </w:r>
      <w:r w:rsidR="003C4C62">
        <w:t xml:space="preserve">may </w:t>
      </w:r>
      <w:r w:rsidR="00F61AAB">
        <w:t xml:space="preserve">include charging split margins on the EFG overdraft compared to the </w:t>
      </w:r>
      <w:r>
        <w:t>Lender</w:t>
      </w:r>
      <w:r w:rsidR="00F61AAB">
        <w:t xml:space="preserve"> overdraft if d</w:t>
      </w:r>
      <w:r w:rsidR="00894928">
        <w:t xml:space="preserve">eemed appropriate by the </w:t>
      </w:r>
      <w:r>
        <w:t>Lender</w:t>
      </w:r>
    </w:p>
    <w:p w:rsidR="00E76A84" w:rsidRDefault="00E76A84" w:rsidP="00C52946">
      <w:pPr>
        <w:pStyle w:val="NoSpacing"/>
        <w:tabs>
          <w:tab w:val="left" w:pos="2835"/>
        </w:tabs>
        <w:ind w:left="2835" w:hanging="2835"/>
        <w:jc w:val="both"/>
      </w:pPr>
    </w:p>
    <w:p w:rsidR="00584436" w:rsidRDefault="00B02E85" w:rsidP="00C52946">
      <w:pPr>
        <w:pStyle w:val="NoSpacing"/>
        <w:tabs>
          <w:tab w:val="left" w:pos="2835"/>
        </w:tabs>
        <w:ind w:left="2835" w:hanging="2835"/>
        <w:jc w:val="both"/>
      </w:pPr>
      <w:r>
        <w:t>Lender</w:t>
      </w:r>
      <w:r w:rsidR="00F61AAB">
        <w:t xml:space="preserve"> Security:</w:t>
      </w:r>
      <w:r w:rsidR="00F61AAB">
        <w:tab/>
        <w:t xml:space="preserve">Subject to the </w:t>
      </w:r>
      <w:r>
        <w:t>Lender</w:t>
      </w:r>
      <w:r w:rsidR="00F61AAB">
        <w:t xml:space="preserve">’s normal commercial criteria, all available security (business or personal, excluding </w:t>
      </w:r>
      <w:r w:rsidR="00802191">
        <w:t>PPR</w:t>
      </w:r>
      <w:r w:rsidR="00F61AAB">
        <w:t xml:space="preserve">) should be considered to back the EFG </w:t>
      </w:r>
      <w:r w:rsidR="00687A4A">
        <w:t>Overdraft Guarantee</w:t>
      </w:r>
      <w:r w:rsidR="00F61AAB">
        <w:t xml:space="preserve"> Facility</w:t>
      </w:r>
    </w:p>
    <w:p w:rsidR="000B41F6" w:rsidRDefault="000B41F6" w:rsidP="00745FC6">
      <w:pPr>
        <w:pStyle w:val="ListParagraph"/>
        <w:ind w:left="0"/>
      </w:pPr>
    </w:p>
    <w:p w:rsidR="000B41F6" w:rsidRDefault="000B41F6" w:rsidP="000B41F6">
      <w:pPr>
        <w:pStyle w:val="NoSpacing"/>
        <w:ind w:left="2835" w:hanging="2835"/>
        <w:jc w:val="both"/>
      </w:pPr>
      <w:r>
        <w:t>Default Procedure</w:t>
      </w:r>
      <w:r w:rsidR="00726E4B">
        <w:t>:</w:t>
      </w:r>
      <w:r>
        <w:tab/>
      </w:r>
      <w:r w:rsidRPr="002E3D11">
        <w:t xml:space="preserve">In </w:t>
      </w:r>
      <w:r w:rsidR="00565CE3">
        <w:t xml:space="preserve">the </w:t>
      </w:r>
      <w:r w:rsidRPr="002E3D11">
        <w:t>event of Borrower default, the Lender should realise all available security and apply these proceeds in direct reduction of a) outstanding Lender debt b) outstanding EFG-backed debt. Outstanding Lender debt to be repaid in full prior to repayment of EFG debt.</w:t>
      </w:r>
    </w:p>
    <w:p w:rsidR="000B41F6" w:rsidRDefault="000B41F6" w:rsidP="000B41F6">
      <w:pPr>
        <w:pStyle w:val="NoSpacing"/>
        <w:ind w:left="2835" w:hanging="2835"/>
        <w:jc w:val="both"/>
      </w:pPr>
    </w:p>
    <w:p w:rsidR="000B41F6" w:rsidRDefault="000B41F6" w:rsidP="000B41F6">
      <w:pPr>
        <w:pStyle w:val="NoSpacing"/>
        <w:ind w:left="2835" w:hanging="2835"/>
        <w:jc w:val="both"/>
      </w:pPr>
      <w:r>
        <w:t>Claim Against Guarantee</w:t>
      </w:r>
      <w:r w:rsidR="00726E4B">
        <w:t>:</w:t>
      </w:r>
      <w:r>
        <w:tab/>
        <w:t>Lender is entitled to claim 75% of the outstanding balance of the utilised EFG-backed element (subject to the Claim Limit</w:t>
      </w:r>
      <w:r w:rsidRPr="008B0F17">
        <w:t>). In addition, any interest that has accrued prior to the earlier of the date on which the Lender makes Demand for repayment on the Borrower and the scheduled expiry date of the facility may be included in the Claim on the Guarantee.</w:t>
      </w:r>
      <w:r>
        <w:t xml:space="preserve"> </w:t>
      </w:r>
    </w:p>
    <w:p w:rsidR="000B41F6" w:rsidRDefault="000B41F6" w:rsidP="00745FC6">
      <w:pPr>
        <w:pStyle w:val="ListParagraph"/>
        <w:ind w:left="0"/>
      </w:pPr>
    </w:p>
    <w:p w:rsidR="001772E6" w:rsidRDefault="00F61AAB" w:rsidP="00745FC6">
      <w:pPr>
        <w:pStyle w:val="ListParagraph"/>
        <w:ind w:left="0"/>
      </w:pPr>
      <w:r>
        <w:t xml:space="preserve">Eligibility </w:t>
      </w:r>
      <w:r w:rsidRPr="00B25BA8">
        <w:t>Restrictions</w:t>
      </w:r>
      <w:r>
        <w:t>:</w:t>
      </w:r>
      <w:r>
        <w:tab/>
      </w:r>
    </w:p>
    <w:p w:rsidR="001772E6" w:rsidRDefault="00F61AAB" w:rsidP="005C71B8">
      <w:pPr>
        <w:pStyle w:val="NoSpacing"/>
        <w:numPr>
          <w:ilvl w:val="0"/>
          <w:numId w:val="37"/>
        </w:numPr>
        <w:jc w:val="both"/>
      </w:pPr>
      <w:r>
        <w:t xml:space="preserve">The </w:t>
      </w:r>
      <w:r w:rsidR="00802191">
        <w:t>G</w:t>
      </w:r>
      <w:r>
        <w:t xml:space="preserve">overnment guarantee covers the specified EFG </w:t>
      </w:r>
      <w:r w:rsidR="00687A4A">
        <w:t>Overdraft Guarantee</w:t>
      </w:r>
      <w:r>
        <w:t xml:space="preserve"> Facility only and does NOT extend to the existing </w:t>
      </w:r>
      <w:r w:rsidR="00B02E85">
        <w:t>Lender</w:t>
      </w:r>
      <w:r>
        <w:t xml:space="preserve"> overdraft or any excess position above the agreed</w:t>
      </w:r>
      <w:r w:rsidR="00802191">
        <w:t xml:space="preserve"> </w:t>
      </w:r>
      <w:r>
        <w:t>limit</w:t>
      </w:r>
    </w:p>
    <w:p w:rsidR="00E76A84" w:rsidRDefault="00E76A84" w:rsidP="00E76A84">
      <w:pPr>
        <w:pStyle w:val="NoSpacing"/>
        <w:ind w:left="720"/>
        <w:jc w:val="both"/>
      </w:pPr>
    </w:p>
    <w:p w:rsidR="001772E6" w:rsidRDefault="00F61AAB" w:rsidP="005C71B8">
      <w:pPr>
        <w:pStyle w:val="NoSpacing"/>
        <w:numPr>
          <w:ilvl w:val="0"/>
          <w:numId w:val="37"/>
        </w:numPr>
        <w:jc w:val="both"/>
      </w:pPr>
      <w:r>
        <w:t xml:space="preserve">The </w:t>
      </w:r>
      <w:r w:rsidR="00802191">
        <w:t xml:space="preserve">EFG </w:t>
      </w:r>
      <w:r w:rsidR="00687A4A">
        <w:t>O</w:t>
      </w:r>
      <w:r>
        <w:t xml:space="preserve">verdraft </w:t>
      </w:r>
      <w:r w:rsidR="00687A4A">
        <w:t>Guarantee F</w:t>
      </w:r>
      <w:r>
        <w:t xml:space="preserve">acility is available to supplement </w:t>
      </w:r>
      <w:r w:rsidR="00B02E85">
        <w:t>Lender</w:t>
      </w:r>
      <w:r>
        <w:t xml:space="preserve"> overdraft</w:t>
      </w:r>
      <w:r w:rsidR="00802191">
        <w:t xml:space="preserve"> facilities </w:t>
      </w:r>
      <w:r>
        <w:t xml:space="preserve">only. It is not available to cover other working capital </w:t>
      </w:r>
      <w:r w:rsidR="00C52946">
        <w:t>debt instruments, for example, b</w:t>
      </w:r>
      <w:r>
        <w:t>onds, guarant</w:t>
      </w:r>
      <w:r w:rsidR="00C52946">
        <w:t xml:space="preserve">ees, indemnities </w:t>
      </w:r>
      <w:r w:rsidR="00802191">
        <w:t>or credit cards</w:t>
      </w:r>
      <w:r w:rsidR="00C52946">
        <w:t>.</w:t>
      </w:r>
    </w:p>
    <w:p w:rsidR="00E76A84" w:rsidRDefault="00E76A84" w:rsidP="00E76A84">
      <w:pPr>
        <w:pStyle w:val="NoSpacing"/>
        <w:jc w:val="both"/>
      </w:pPr>
    </w:p>
    <w:p w:rsidR="00E76A84" w:rsidRDefault="00F61AAB" w:rsidP="005C71B8">
      <w:pPr>
        <w:pStyle w:val="NoSpacing"/>
        <w:numPr>
          <w:ilvl w:val="0"/>
          <w:numId w:val="37"/>
        </w:numPr>
        <w:jc w:val="both"/>
      </w:pPr>
      <w:r>
        <w:t xml:space="preserve">The EFG </w:t>
      </w:r>
      <w:r w:rsidR="00687A4A">
        <w:t>O</w:t>
      </w:r>
      <w:r>
        <w:t xml:space="preserve">verdraft </w:t>
      </w:r>
      <w:r w:rsidR="00687A4A">
        <w:t>Guarantee F</w:t>
      </w:r>
      <w:r>
        <w:t xml:space="preserve">acility is not to be used to replace or refinance existing </w:t>
      </w:r>
      <w:r w:rsidR="00B02E85">
        <w:t>Lender</w:t>
      </w:r>
      <w:r>
        <w:t xml:space="preserve"> overdraft facilities:</w:t>
      </w:r>
    </w:p>
    <w:p w:rsidR="001772E6" w:rsidRDefault="00F61AAB" w:rsidP="005C71B8">
      <w:pPr>
        <w:pStyle w:val="NoSpacing"/>
        <w:numPr>
          <w:ilvl w:val="1"/>
          <w:numId w:val="13"/>
        </w:numPr>
        <w:jc w:val="both"/>
      </w:pPr>
      <w:r>
        <w:t xml:space="preserve">For existing overdraft facilities, the </w:t>
      </w:r>
      <w:r w:rsidR="00B02E85">
        <w:t>Lender</w:t>
      </w:r>
      <w:r>
        <w:t xml:space="preserve"> must not have cancelled or reduced the overdraft fac</w:t>
      </w:r>
      <w:r w:rsidR="00C52946">
        <w:t>ility in the previous 3 months</w:t>
      </w:r>
      <w:r w:rsidR="001E0FC3">
        <w:t>.</w:t>
      </w:r>
    </w:p>
    <w:p w:rsidR="001772E6" w:rsidRDefault="00F61AAB" w:rsidP="005C71B8">
      <w:pPr>
        <w:pStyle w:val="NoSpacing"/>
        <w:numPr>
          <w:ilvl w:val="1"/>
          <w:numId w:val="13"/>
        </w:numPr>
        <w:jc w:val="both"/>
      </w:pPr>
      <w:r>
        <w:t xml:space="preserve">Where the </w:t>
      </w:r>
      <w:r w:rsidR="00B02E85">
        <w:t>Lender</w:t>
      </w:r>
      <w:r>
        <w:t xml:space="preserve"> has declined a </w:t>
      </w:r>
      <w:r w:rsidR="00806BFB">
        <w:t>Borrower</w:t>
      </w:r>
      <w:r>
        <w:t>’s request for a new</w:t>
      </w:r>
      <w:r w:rsidR="00802191">
        <w:t xml:space="preserve"> or </w:t>
      </w:r>
      <w:r>
        <w:t>increased overdraft facility in the previous 3 months but is now granting an EFG overdraft</w:t>
      </w:r>
      <w:r w:rsidR="00802191">
        <w:t xml:space="preserve"> facility</w:t>
      </w:r>
      <w:r>
        <w:t xml:space="preserve">, the </w:t>
      </w:r>
      <w:r w:rsidR="00B02E85">
        <w:t>Lender</w:t>
      </w:r>
      <w:r>
        <w:t xml:space="preserve"> should be prepared to justify the change in stance towards the </w:t>
      </w:r>
      <w:r w:rsidR="00806BFB">
        <w:t>Borrower</w:t>
      </w:r>
      <w:r>
        <w:t xml:space="preserve"> during</w:t>
      </w:r>
      <w:r w:rsidR="00802191">
        <w:t xml:space="preserve"> an</w:t>
      </w:r>
      <w:r>
        <w:t xml:space="preserve"> EFG audit</w:t>
      </w:r>
      <w:r w:rsidR="00C52946">
        <w:t>.</w:t>
      </w:r>
    </w:p>
    <w:p w:rsidR="001772E6" w:rsidRDefault="00F61AAB" w:rsidP="005C71B8">
      <w:pPr>
        <w:pStyle w:val="NoSpacing"/>
        <w:numPr>
          <w:ilvl w:val="1"/>
          <w:numId w:val="13"/>
        </w:numPr>
        <w:jc w:val="both"/>
      </w:pPr>
      <w:r>
        <w:t xml:space="preserve">The </w:t>
      </w:r>
      <w:r w:rsidR="00B02E85">
        <w:t>Lender</w:t>
      </w:r>
      <w:r>
        <w:t xml:space="preserve"> must not cancel or reduce any existing </w:t>
      </w:r>
      <w:r w:rsidR="00B02E85">
        <w:t>Lender</w:t>
      </w:r>
      <w:r>
        <w:t xml:space="preserve"> overdraft facility during the lifetime (maximum 2 years) of the EFG </w:t>
      </w:r>
      <w:r w:rsidR="00687A4A">
        <w:t>Overdraft Guarantee</w:t>
      </w:r>
      <w:r>
        <w:t xml:space="preserve"> Facility – the </w:t>
      </w:r>
      <w:r w:rsidR="00B02E85">
        <w:t>Lender</w:t>
      </w:r>
      <w:r>
        <w:t xml:space="preserve"> can only reduce the </w:t>
      </w:r>
      <w:r w:rsidR="00B02E85">
        <w:t>Lender</w:t>
      </w:r>
      <w:r>
        <w:t xml:space="preserve"> overdraft facility once the EFG </w:t>
      </w:r>
      <w:r w:rsidR="00687A4A">
        <w:t>O</w:t>
      </w:r>
      <w:r>
        <w:t xml:space="preserve">verdraft </w:t>
      </w:r>
      <w:r w:rsidR="00687A4A">
        <w:t xml:space="preserve">Guarantee Facility </w:t>
      </w:r>
      <w:r>
        <w:t>has been repaid in full</w:t>
      </w:r>
      <w:r w:rsidR="00C52946">
        <w:t>.</w:t>
      </w:r>
    </w:p>
    <w:p w:rsidR="001772E6" w:rsidRDefault="001772E6" w:rsidP="00DB1640">
      <w:pPr>
        <w:pStyle w:val="ListParagraph"/>
      </w:pPr>
    </w:p>
    <w:p w:rsidR="00584436" w:rsidRDefault="00F61AAB" w:rsidP="00C52946">
      <w:pPr>
        <w:pStyle w:val="NoSpacing"/>
        <w:tabs>
          <w:tab w:val="left" w:pos="2835"/>
        </w:tabs>
        <w:ind w:left="2835" w:hanging="2835"/>
        <w:jc w:val="both"/>
      </w:pPr>
      <w:r w:rsidRPr="00340656">
        <w:t>Operational Considerations</w:t>
      </w:r>
      <w:r>
        <w:t xml:space="preserve">: </w:t>
      </w:r>
      <w:r>
        <w:tab/>
      </w:r>
      <w:r w:rsidR="00BE10B3">
        <w:t>A</w:t>
      </w:r>
      <w:r w:rsidR="00197081">
        <w:t>ny increase to an existing overdraft provided under the</w:t>
      </w:r>
      <w:r>
        <w:t xml:space="preserve"> EFG </w:t>
      </w:r>
      <w:r w:rsidR="00687A4A">
        <w:t>O</w:t>
      </w:r>
      <w:r>
        <w:t xml:space="preserve">verdraft </w:t>
      </w:r>
      <w:r w:rsidR="00687A4A">
        <w:t>Guarantee F</w:t>
      </w:r>
      <w:r>
        <w:t>acility is to operate on a “top up” basis (</w:t>
      </w:r>
      <w:r w:rsidR="0057045B">
        <w:t>i.e.</w:t>
      </w:r>
      <w:r>
        <w:t xml:space="preserve"> it is to operate as</w:t>
      </w:r>
      <w:r w:rsidR="006049C0">
        <w:t xml:space="preserve"> an </w:t>
      </w:r>
      <w:r>
        <w:t xml:space="preserve">additional overdraft limit to supplement the </w:t>
      </w:r>
      <w:r w:rsidR="00806BFB">
        <w:t>Borrower</w:t>
      </w:r>
      <w:r>
        <w:t xml:space="preserve">’s existing overdraft limit, where one exists). Since the EFG </w:t>
      </w:r>
      <w:r w:rsidR="00687A4A">
        <w:t>O</w:t>
      </w:r>
      <w:r>
        <w:t xml:space="preserve">verdraft </w:t>
      </w:r>
      <w:r w:rsidR="00687A4A">
        <w:t xml:space="preserve">Guarantee Facility </w:t>
      </w:r>
      <w:r>
        <w:t>will operate via a top up arrangement to the existing overdraft facility, any funds credited to the overdraft current account during</w:t>
      </w:r>
      <w:r w:rsidR="00577BA9">
        <w:t xml:space="preserve"> </w:t>
      </w:r>
      <w:r>
        <w:t xml:space="preserve">the normal course of business, will extinguish EFG exposure first. </w:t>
      </w:r>
    </w:p>
    <w:p w:rsidR="00C52946" w:rsidRDefault="00C52946" w:rsidP="00C52946">
      <w:pPr>
        <w:pStyle w:val="NoSpacing"/>
        <w:tabs>
          <w:tab w:val="left" w:pos="2835"/>
        </w:tabs>
        <w:ind w:left="2835" w:hanging="2835"/>
        <w:jc w:val="both"/>
      </w:pPr>
    </w:p>
    <w:p w:rsidR="00C52946" w:rsidRPr="00745FC6" w:rsidRDefault="00C52946" w:rsidP="00DB1640">
      <w:pPr>
        <w:rPr>
          <w:b/>
          <w:i/>
          <w:color w:val="E36C0A" w:themeColor="accent6" w:themeShade="BF"/>
        </w:rPr>
      </w:pPr>
      <w:r w:rsidRPr="00745FC6">
        <w:rPr>
          <w:b/>
          <w:i/>
          <w:color w:val="E36C0A" w:themeColor="accent6" w:themeShade="BF"/>
        </w:rPr>
        <w:t>Example 1</w:t>
      </w:r>
    </w:p>
    <w:p w:rsidR="00653D76" w:rsidRDefault="00B02E85" w:rsidP="005C71B8">
      <w:pPr>
        <w:pStyle w:val="ListParagraph"/>
        <w:numPr>
          <w:ilvl w:val="0"/>
          <w:numId w:val="47"/>
        </w:numPr>
      </w:pPr>
      <w:r>
        <w:t>Lender</w:t>
      </w:r>
      <w:r w:rsidR="00C52946">
        <w:t xml:space="preserve"> overdraft f</w:t>
      </w:r>
      <w:r w:rsidR="00C52946" w:rsidRPr="00515EBD">
        <w:t>acility of £50k, EFG Overdra</w:t>
      </w:r>
      <w:r w:rsidR="00894928">
        <w:t xml:space="preserve">ft Guarantee </w:t>
      </w:r>
      <w:r w:rsidR="00D8503D">
        <w:t>F</w:t>
      </w:r>
      <w:r w:rsidR="00C52946">
        <w:t>acility of £25k, t</w:t>
      </w:r>
      <w:r w:rsidR="00894928">
        <w:t>otal f</w:t>
      </w:r>
      <w:r w:rsidR="00C52946" w:rsidRPr="00515EBD">
        <w:t>acility of £75k</w:t>
      </w:r>
      <w:r w:rsidR="00C52946">
        <w:t>.</w:t>
      </w:r>
    </w:p>
    <w:p w:rsidR="00653D76" w:rsidRDefault="00C52946" w:rsidP="005C71B8">
      <w:pPr>
        <w:pStyle w:val="NoSpacing"/>
        <w:numPr>
          <w:ilvl w:val="0"/>
          <w:numId w:val="47"/>
        </w:numPr>
        <w:jc w:val="both"/>
      </w:pPr>
      <w:r w:rsidRPr="00515EBD">
        <w:t xml:space="preserve">Outstanding balance is £65k overdrawn. </w:t>
      </w:r>
    </w:p>
    <w:p w:rsidR="00C52946" w:rsidRDefault="00C52946" w:rsidP="00C52946">
      <w:pPr>
        <w:pStyle w:val="NoSpacing"/>
        <w:ind w:left="3600" w:hanging="3600"/>
        <w:jc w:val="both"/>
      </w:pPr>
    </w:p>
    <w:p w:rsidR="00653D76" w:rsidRDefault="00806BFB" w:rsidP="005C71B8">
      <w:pPr>
        <w:pStyle w:val="NoSpacing"/>
        <w:numPr>
          <w:ilvl w:val="0"/>
          <w:numId w:val="47"/>
        </w:numPr>
        <w:jc w:val="both"/>
      </w:pPr>
      <w:r>
        <w:t>Borrower</w:t>
      </w:r>
      <w:r w:rsidR="00C52946" w:rsidRPr="00515EBD">
        <w:t xml:space="preserve"> credits £10k to the account. Resulting balance is £55k overdrawn, meaning that the </w:t>
      </w:r>
      <w:r w:rsidR="00B02E85">
        <w:t>Lender</w:t>
      </w:r>
      <w:r w:rsidR="00C52946" w:rsidRPr="00515EBD">
        <w:t xml:space="preserve"> overdraft is fully utilised at £50k a</w:t>
      </w:r>
      <w:r w:rsidR="00894928">
        <w:t xml:space="preserve">nd the EFG Overdraft Guarantee </w:t>
      </w:r>
      <w:r w:rsidR="00D8503D">
        <w:t>F</w:t>
      </w:r>
      <w:r w:rsidR="00C52946" w:rsidRPr="00515EBD">
        <w:t>acility is utilised at £5k</w:t>
      </w:r>
      <w:r w:rsidR="00C52946">
        <w:t>.</w:t>
      </w:r>
    </w:p>
    <w:p w:rsidR="00C52946" w:rsidRDefault="00C52946" w:rsidP="00E76A84">
      <w:pPr>
        <w:pStyle w:val="NoSpacing"/>
        <w:ind w:left="3600" w:hanging="3600"/>
        <w:jc w:val="both"/>
      </w:pPr>
    </w:p>
    <w:p w:rsidR="00584436" w:rsidRPr="00745FC6" w:rsidRDefault="00017EBB" w:rsidP="00DB1640">
      <w:pPr>
        <w:rPr>
          <w:b/>
          <w:i/>
          <w:color w:val="E36C0A" w:themeColor="accent6" w:themeShade="BF"/>
        </w:rPr>
      </w:pPr>
      <w:r w:rsidRPr="00745FC6">
        <w:rPr>
          <w:b/>
          <w:i/>
          <w:color w:val="E36C0A" w:themeColor="accent6" w:themeShade="BF"/>
        </w:rPr>
        <w:t>Example</w:t>
      </w:r>
      <w:r w:rsidR="00C52946" w:rsidRPr="00745FC6">
        <w:rPr>
          <w:b/>
          <w:i/>
          <w:color w:val="E36C0A" w:themeColor="accent6" w:themeShade="BF"/>
        </w:rPr>
        <w:t xml:space="preserve"> 2</w:t>
      </w:r>
    </w:p>
    <w:p w:rsidR="00653D76" w:rsidRDefault="00C52946" w:rsidP="005C71B8">
      <w:pPr>
        <w:pStyle w:val="ListParagraph"/>
        <w:numPr>
          <w:ilvl w:val="0"/>
          <w:numId w:val="48"/>
        </w:numPr>
      </w:pPr>
      <w:r w:rsidRPr="00515EBD">
        <w:t xml:space="preserve">The </w:t>
      </w:r>
      <w:r w:rsidR="00806BFB">
        <w:t>Borrower</w:t>
      </w:r>
      <w:r w:rsidRPr="00515EBD">
        <w:t xml:space="preserve"> has an existing overdraft facility of £50k which is secured by a debenture over the assets of the business. The company needs a £25k increase in its overdraft facility to fund the costs involved in bidding for a new contract – this contract has been granted to the company but is not due to come on stream for another </w:t>
      </w:r>
      <w:r w:rsidR="00D8503D">
        <w:t>2</w:t>
      </w:r>
      <w:r w:rsidRPr="00515EBD">
        <w:t xml:space="preserve"> months. The increase in the </w:t>
      </w:r>
      <w:r w:rsidRPr="00515EBD">
        <w:lastRenderedPageBreak/>
        <w:t xml:space="preserve">overdraft is required for a 6 month period only. The company has no additional security to provide (and the </w:t>
      </w:r>
      <w:r w:rsidR="00D8503D">
        <w:t>D</w:t>
      </w:r>
      <w:r w:rsidRPr="00515EBD">
        <w:t xml:space="preserve">irectors have no personal wealth). </w:t>
      </w:r>
    </w:p>
    <w:p w:rsidR="00653D76" w:rsidRDefault="00C52946" w:rsidP="005C71B8">
      <w:pPr>
        <w:pStyle w:val="ListParagraph"/>
        <w:numPr>
          <w:ilvl w:val="0"/>
          <w:numId w:val="48"/>
        </w:numPr>
      </w:pPr>
      <w:r w:rsidRPr="00515EBD">
        <w:t xml:space="preserve">The company can afford to service the cost of the increased overdraft and repayment of the additional £25k will come from profitability linked to the new contract. </w:t>
      </w:r>
    </w:p>
    <w:p w:rsidR="00653D76" w:rsidRDefault="00C52946" w:rsidP="005C71B8">
      <w:pPr>
        <w:pStyle w:val="ListParagraph"/>
        <w:numPr>
          <w:ilvl w:val="0"/>
          <w:numId w:val="48"/>
        </w:numPr>
      </w:pPr>
      <w:r w:rsidRPr="00515EBD">
        <w:t xml:space="preserve">The </w:t>
      </w:r>
      <w:r>
        <w:t>Applicant</w:t>
      </w:r>
      <w:r w:rsidRPr="00515EBD">
        <w:t xml:space="preserve"> would be eligible for an EFG Overdraft Guarantee </w:t>
      </w:r>
      <w:r w:rsidR="00D8503D">
        <w:t>F</w:t>
      </w:r>
      <w:r w:rsidRPr="00515EBD">
        <w:t>acility. T</w:t>
      </w:r>
      <w:r w:rsidR="00D8503D">
        <w:t>he t</w:t>
      </w:r>
      <w:r w:rsidRPr="00515EBD">
        <w:t xml:space="preserve">otal overdraft facility would be £75k, of which £50k would be the </w:t>
      </w:r>
      <w:r w:rsidR="00B02E85">
        <w:t>Lender</w:t>
      </w:r>
      <w:r w:rsidRPr="00515EBD">
        <w:t xml:space="preserve"> overdraft facility and the remaining £25k would be backed </w:t>
      </w:r>
      <w:r w:rsidR="00894928">
        <w:t xml:space="preserve">by the EFG Overdraft Guarantee </w:t>
      </w:r>
      <w:r w:rsidR="00D8503D">
        <w:t>F</w:t>
      </w:r>
      <w:r w:rsidRPr="00515EBD">
        <w:t>acility</w:t>
      </w:r>
      <w:r>
        <w:t>.</w:t>
      </w:r>
    </w:p>
    <w:p w:rsidR="001772E6" w:rsidRPr="00766270" w:rsidRDefault="002E3D11" w:rsidP="00DB1640">
      <w:pPr>
        <w:rPr>
          <w:b/>
        </w:rPr>
      </w:pPr>
      <w:r w:rsidRPr="002E3D11">
        <w:rPr>
          <w:b/>
        </w:rPr>
        <w:t>EFG Overdraft Guarantee Facility - Frequently Asked Questions</w:t>
      </w:r>
    </w:p>
    <w:p w:rsidR="001772E6" w:rsidRPr="00745FC6" w:rsidRDefault="00F61AAB" w:rsidP="00DB1640">
      <w:pPr>
        <w:rPr>
          <w:b/>
          <w:i/>
          <w:color w:val="E36C0A" w:themeColor="accent6" w:themeShade="BF"/>
        </w:rPr>
      </w:pPr>
      <w:r w:rsidRPr="00745FC6">
        <w:rPr>
          <w:b/>
          <w:i/>
          <w:color w:val="E36C0A" w:themeColor="accent6" w:themeShade="BF"/>
        </w:rPr>
        <w:t xml:space="preserve">Can the EFG Overdraft </w:t>
      </w:r>
      <w:r w:rsidR="007317EE" w:rsidRPr="00745FC6">
        <w:rPr>
          <w:b/>
          <w:i/>
          <w:color w:val="E36C0A" w:themeColor="accent6" w:themeShade="BF"/>
        </w:rPr>
        <w:t>Guarantee</w:t>
      </w:r>
      <w:r w:rsidR="00894928">
        <w:rPr>
          <w:b/>
          <w:i/>
          <w:color w:val="E36C0A" w:themeColor="accent6" w:themeShade="BF"/>
        </w:rPr>
        <w:t xml:space="preserve"> </w:t>
      </w:r>
      <w:r w:rsidR="00D8503D">
        <w:rPr>
          <w:b/>
          <w:i/>
          <w:color w:val="E36C0A" w:themeColor="accent6" w:themeShade="BF"/>
        </w:rPr>
        <w:t>F</w:t>
      </w:r>
      <w:r w:rsidRPr="00745FC6">
        <w:rPr>
          <w:b/>
          <w:i/>
          <w:color w:val="E36C0A" w:themeColor="accent6" w:themeShade="BF"/>
        </w:rPr>
        <w:t>acility be used for a group overdraft facility?</w:t>
      </w:r>
    </w:p>
    <w:p w:rsidR="001772E6" w:rsidRDefault="0057045B" w:rsidP="00DB1640">
      <w:r>
        <w:t xml:space="preserve">Yes </w:t>
      </w:r>
      <w:r w:rsidR="00D8503D" w:rsidRPr="00EB712D">
        <w:rPr>
          <w:lang w:val="en-US"/>
        </w:rPr>
        <w:t>–</w:t>
      </w:r>
      <w:r>
        <w:t xml:space="preserve"> </w:t>
      </w:r>
      <w:r w:rsidR="008F5B06">
        <w:t>P</w:t>
      </w:r>
      <w:r w:rsidR="00F61AAB">
        <w:t>rovided the group’s turnover is below £</w:t>
      </w:r>
      <w:r w:rsidR="00565CE3">
        <w:t>41</w:t>
      </w:r>
      <w:r w:rsidR="00F61AAB">
        <w:t xml:space="preserve">m and the other eligibility </w:t>
      </w:r>
      <w:r w:rsidR="00894928">
        <w:t xml:space="preserve">criteria for the EFG </w:t>
      </w:r>
      <w:r w:rsidR="00D8503D">
        <w:t>o</w:t>
      </w:r>
      <w:r w:rsidR="00894928">
        <w:t>verdraft f</w:t>
      </w:r>
      <w:r w:rsidR="00F61AAB">
        <w:t xml:space="preserve">acility are all met. In this case it is the </w:t>
      </w:r>
      <w:r w:rsidR="00D8503D">
        <w:t>g</w:t>
      </w:r>
      <w:r w:rsidR="00F61AAB">
        <w:t xml:space="preserve">roup which is the </w:t>
      </w:r>
      <w:r w:rsidR="00806BFB">
        <w:t>Borrower</w:t>
      </w:r>
      <w:r w:rsidR="00F61AAB">
        <w:t>.</w:t>
      </w:r>
    </w:p>
    <w:p w:rsidR="001772E6" w:rsidRPr="00745FC6" w:rsidRDefault="00F61AAB" w:rsidP="00DB1640">
      <w:pPr>
        <w:rPr>
          <w:b/>
          <w:i/>
          <w:color w:val="E36C0A" w:themeColor="accent6" w:themeShade="BF"/>
        </w:rPr>
      </w:pPr>
      <w:r w:rsidRPr="00745FC6">
        <w:rPr>
          <w:b/>
          <w:i/>
          <w:color w:val="E36C0A" w:themeColor="accent6" w:themeShade="BF"/>
        </w:rPr>
        <w:t xml:space="preserve">Why is the EFG Overdraft </w:t>
      </w:r>
      <w:r w:rsidR="008F5B06" w:rsidRPr="00745FC6">
        <w:rPr>
          <w:b/>
          <w:i/>
          <w:color w:val="E36C0A" w:themeColor="accent6" w:themeShade="BF"/>
        </w:rPr>
        <w:t xml:space="preserve">Guarantee </w:t>
      </w:r>
      <w:r w:rsidR="00D8503D">
        <w:rPr>
          <w:b/>
          <w:i/>
          <w:color w:val="E36C0A" w:themeColor="accent6" w:themeShade="BF"/>
        </w:rPr>
        <w:t>F</w:t>
      </w:r>
      <w:r w:rsidRPr="00745FC6">
        <w:rPr>
          <w:b/>
          <w:i/>
          <w:color w:val="E36C0A" w:themeColor="accent6" w:themeShade="BF"/>
        </w:rPr>
        <w:t xml:space="preserve">acility available for up to 24 months when most </w:t>
      </w:r>
      <w:r w:rsidR="00B02E85">
        <w:rPr>
          <w:b/>
          <w:i/>
          <w:color w:val="E36C0A" w:themeColor="accent6" w:themeShade="BF"/>
        </w:rPr>
        <w:t>Lender</w:t>
      </w:r>
      <w:r w:rsidRPr="00745FC6">
        <w:rPr>
          <w:b/>
          <w:i/>
          <w:color w:val="E36C0A" w:themeColor="accent6" w:themeShade="BF"/>
        </w:rPr>
        <w:t>s’ normal maximum overdraft term is 12 months?</w:t>
      </w:r>
    </w:p>
    <w:p w:rsidR="001772E6" w:rsidRDefault="00F61AAB" w:rsidP="00DB1640">
      <w:pPr>
        <w:rPr>
          <w:b/>
          <w:color w:val="365F91"/>
        </w:rPr>
      </w:pPr>
      <w:r>
        <w:t xml:space="preserve">Although it is recognised that overdrafts are usually provided for a maximum of 12 months at a time, the 24 month maximum enables the </w:t>
      </w:r>
      <w:r w:rsidR="00B02E85">
        <w:t>Lender</w:t>
      </w:r>
      <w:r>
        <w:t xml:space="preserve"> to plan ahead, anticipating possible requests from </w:t>
      </w:r>
      <w:r w:rsidR="00806BFB">
        <w:t>Borrower</w:t>
      </w:r>
      <w:r>
        <w:t xml:space="preserve">s for renewal of the EFG </w:t>
      </w:r>
      <w:r w:rsidR="00894928">
        <w:t xml:space="preserve">Overdraft Guarantee </w:t>
      </w:r>
      <w:r w:rsidR="00D8503D">
        <w:t>F</w:t>
      </w:r>
      <w:r>
        <w:t>acility in parallel with their core overdraft facility on at least one occasion without needing to reassess EFG eligibility.</w:t>
      </w:r>
    </w:p>
    <w:p w:rsidR="001772E6" w:rsidRPr="00745FC6" w:rsidRDefault="00F61AAB" w:rsidP="00DB1640">
      <w:pPr>
        <w:rPr>
          <w:b/>
          <w:i/>
          <w:color w:val="E36C0A" w:themeColor="accent6" w:themeShade="BF"/>
        </w:rPr>
      </w:pPr>
      <w:r w:rsidRPr="00745FC6">
        <w:rPr>
          <w:b/>
          <w:i/>
          <w:color w:val="E36C0A" w:themeColor="accent6" w:themeShade="BF"/>
        </w:rPr>
        <w:t>Why is the minimum term 3 months?</w:t>
      </w:r>
    </w:p>
    <w:p w:rsidR="001772E6" w:rsidRDefault="00F61AAB" w:rsidP="00DB1640">
      <w:r>
        <w:t xml:space="preserve">This is for 3 reasons: firstly, to correlate with the minimum term currently offered for an EFG term loan. Secondly, the administration involved in setting up an EFG Overdraft </w:t>
      </w:r>
      <w:r w:rsidR="008F5B06">
        <w:t xml:space="preserve">Guarantee </w:t>
      </w:r>
      <w:r w:rsidR="00D8503D">
        <w:t>F</w:t>
      </w:r>
      <w:r>
        <w:t>acility (same as for a term loan) would make shorter term facilities (1 or 2 months) potentially unattractive to operate</w:t>
      </w:r>
      <w:r w:rsidR="00D8503D">
        <w:t xml:space="preserve"> and </w:t>
      </w:r>
      <w:r>
        <w:t xml:space="preserve">administer. Thirdly, the minimum </w:t>
      </w:r>
      <w:r w:rsidR="00B02E85">
        <w:t>Premium</w:t>
      </w:r>
      <w:r>
        <w:t xml:space="preserve"> </w:t>
      </w:r>
      <w:r w:rsidR="008F5B06">
        <w:t xml:space="preserve">able to be </w:t>
      </w:r>
      <w:r>
        <w:t>collected for the EFG guarantee is for a 3</w:t>
      </w:r>
      <w:r w:rsidR="00D8503D">
        <w:t>-</w:t>
      </w:r>
      <w:r>
        <w:t xml:space="preserve">month period.  </w:t>
      </w:r>
    </w:p>
    <w:p w:rsidR="001772E6" w:rsidRPr="00745FC6" w:rsidRDefault="00F61AAB" w:rsidP="00DB1640">
      <w:pPr>
        <w:rPr>
          <w:b/>
          <w:i/>
          <w:color w:val="E36C0A" w:themeColor="accent6" w:themeShade="BF"/>
        </w:rPr>
      </w:pPr>
      <w:r w:rsidRPr="00745FC6">
        <w:rPr>
          <w:b/>
          <w:i/>
          <w:color w:val="E36C0A" w:themeColor="accent6" w:themeShade="BF"/>
        </w:rPr>
        <w:t xml:space="preserve">A customer’s existing overdraft facility has 7 months until expiry. Can the EFG Overdraft </w:t>
      </w:r>
      <w:r w:rsidR="008F5B06" w:rsidRPr="00745FC6">
        <w:rPr>
          <w:b/>
          <w:i/>
          <w:color w:val="E36C0A" w:themeColor="accent6" w:themeShade="BF"/>
        </w:rPr>
        <w:t xml:space="preserve">Guarantee </w:t>
      </w:r>
      <w:r w:rsidRPr="00745FC6">
        <w:rPr>
          <w:b/>
          <w:i/>
          <w:color w:val="E36C0A" w:themeColor="accent6" w:themeShade="BF"/>
        </w:rPr>
        <w:t>Facility be provided for the same period so that both facilities expire simultaneously?</w:t>
      </w:r>
    </w:p>
    <w:p w:rsidR="001772E6" w:rsidRDefault="0057045B" w:rsidP="00DB1640">
      <w:r>
        <w:t xml:space="preserve">Yes </w:t>
      </w:r>
      <w:r w:rsidR="00D8503D" w:rsidRPr="00EB712D">
        <w:rPr>
          <w:lang w:val="en-US"/>
        </w:rPr>
        <w:t>–</w:t>
      </w:r>
      <w:r>
        <w:t xml:space="preserve"> </w:t>
      </w:r>
      <w:r w:rsidR="00F61AAB">
        <w:t xml:space="preserve">An EFG Overdraft </w:t>
      </w:r>
      <w:r w:rsidR="008F5B06">
        <w:t xml:space="preserve">Guarantee </w:t>
      </w:r>
      <w:r w:rsidR="00D8503D">
        <w:t>F</w:t>
      </w:r>
      <w:r w:rsidR="00F61AAB">
        <w:t>acility can be provided for any term between 3</w:t>
      </w:r>
      <w:r w:rsidR="00E15D6D">
        <w:t xml:space="preserve"> </w:t>
      </w:r>
      <w:r w:rsidR="00E15D6D" w:rsidRPr="00EB712D">
        <w:rPr>
          <w:lang w:val="en-US"/>
        </w:rPr>
        <w:t>–</w:t>
      </w:r>
      <w:r w:rsidR="00E15D6D">
        <w:t xml:space="preserve"> </w:t>
      </w:r>
      <w:r w:rsidR="00113D59">
        <w:t>24</w:t>
      </w:r>
      <w:r w:rsidR="00F61AAB">
        <w:t xml:space="preserve"> months, so a 7</w:t>
      </w:r>
      <w:r w:rsidR="00D8503D">
        <w:t>-</w:t>
      </w:r>
      <w:r w:rsidR="00F61AAB">
        <w:t xml:space="preserve">month facility can be provided. </w:t>
      </w:r>
      <w:r w:rsidR="00806BFB">
        <w:t>Borrower</w:t>
      </w:r>
      <w:r w:rsidR="00F61AAB">
        <w:t>s need to be made aware</w:t>
      </w:r>
      <w:r w:rsidR="00D8503D">
        <w:t>,</w:t>
      </w:r>
      <w:r w:rsidR="00F61AAB">
        <w:t xml:space="preserve"> however, that the guarantee </w:t>
      </w:r>
      <w:r w:rsidR="00B02E85">
        <w:t>Premium</w:t>
      </w:r>
      <w:r w:rsidR="00F61AAB">
        <w:t>s will be collected quarterly in advance</w:t>
      </w:r>
      <w:r w:rsidR="008F5B06">
        <w:t xml:space="preserve">, with the first </w:t>
      </w:r>
      <w:r w:rsidR="00B02E85">
        <w:t>Premium</w:t>
      </w:r>
      <w:r w:rsidR="008F5B06">
        <w:t xml:space="preserve"> collected within one month of draw</w:t>
      </w:r>
      <w:r w:rsidR="001E0FC3">
        <w:t xml:space="preserve"> </w:t>
      </w:r>
      <w:r w:rsidR="008F5B06">
        <w:t xml:space="preserve">down, </w:t>
      </w:r>
      <w:r w:rsidR="00F61AAB">
        <w:t>and will not be reimbursed in the eventuality that the facility is not made available for the full duration of the relevant quarter. Therefore, for a 7</w:t>
      </w:r>
      <w:r w:rsidR="00D8503D">
        <w:t>-</w:t>
      </w:r>
      <w:r w:rsidR="00F61AAB">
        <w:t xml:space="preserve">month facility, </w:t>
      </w:r>
      <w:r w:rsidR="00D8503D">
        <w:t>three</w:t>
      </w:r>
      <w:r w:rsidR="00F61AAB">
        <w:t xml:space="preserve"> </w:t>
      </w:r>
      <w:r w:rsidR="00B02E85">
        <w:t>Premium</w:t>
      </w:r>
      <w:r w:rsidR="00F61AAB">
        <w:t xml:space="preserve">s would be collected, </w:t>
      </w:r>
      <w:r w:rsidR="008F5B06">
        <w:t xml:space="preserve">in months 1, 4 and 7, </w:t>
      </w:r>
      <w:r w:rsidR="00F61AAB">
        <w:t xml:space="preserve">with the third </w:t>
      </w:r>
      <w:r w:rsidR="00B02E85">
        <w:t>Premium</w:t>
      </w:r>
      <w:r w:rsidR="008F5B06">
        <w:t xml:space="preserve"> collected in month 7</w:t>
      </w:r>
      <w:r w:rsidR="00F61AAB">
        <w:t xml:space="preserve"> being for quarter three (months 7 – 9) even though the facility will only be available for one month of that quarter.   </w:t>
      </w:r>
    </w:p>
    <w:p w:rsidR="001772E6" w:rsidRPr="00745FC6" w:rsidRDefault="00F61AAB" w:rsidP="00DB1640">
      <w:pPr>
        <w:rPr>
          <w:b/>
          <w:i/>
          <w:color w:val="E36C0A" w:themeColor="accent6" w:themeShade="BF"/>
        </w:rPr>
      </w:pPr>
      <w:r w:rsidRPr="00745FC6">
        <w:rPr>
          <w:b/>
          <w:i/>
          <w:color w:val="E36C0A" w:themeColor="accent6" w:themeShade="BF"/>
        </w:rPr>
        <w:t xml:space="preserve">What happens at expiry of the </w:t>
      </w:r>
      <w:r w:rsidR="007317EE" w:rsidRPr="00745FC6">
        <w:rPr>
          <w:b/>
          <w:i/>
          <w:color w:val="E36C0A" w:themeColor="accent6" w:themeShade="BF"/>
        </w:rPr>
        <w:t>EFG</w:t>
      </w:r>
      <w:r w:rsidRPr="00745FC6">
        <w:rPr>
          <w:b/>
          <w:i/>
          <w:color w:val="E36C0A" w:themeColor="accent6" w:themeShade="BF"/>
        </w:rPr>
        <w:t xml:space="preserve"> </w:t>
      </w:r>
      <w:r w:rsidR="008F5B06" w:rsidRPr="00745FC6">
        <w:rPr>
          <w:b/>
          <w:i/>
          <w:color w:val="E36C0A" w:themeColor="accent6" w:themeShade="BF"/>
        </w:rPr>
        <w:t>O</w:t>
      </w:r>
      <w:r w:rsidRPr="00745FC6">
        <w:rPr>
          <w:b/>
          <w:i/>
          <w:color w:val="E36C0A" w:themeColor="accent6" w:themeShade="BF"/>
        </w:rPr>
        <w:t xml:space="preserve">verdraft </w:t>
      </w:r>
      <w:r w:rsidR="008F5B06" w:rsidRPr="00745FC6">
        <w:rPr>
          <w:b/>
          <w:i/>
          <w:color w:val="E36C0A" w:themeColor="accent6" w:themeShade="BF"/>
        </w:rPr>
        <w:t>Guarantee</w:t>
      </w:r>
      <w:r w:rsidR="00E15D6D">
        <w:rPr>
          <w:b/>
          <w:i/>
          <w:color w:val="E36C0A" w:themeColor="accent6" w:themeShade="BF"/>
        </w:rPr>
        <w:t xml:space="preserve"> F</w:t>
      </w:r>
      <w:r w:rsidRPr="00745FC6">
        <w:rPr>
          <w:b/>
          <w:i/>
          <w:color w:val="E36C0A" w:themeColor="accent6" w:themeShade="BF"/>
        </w:rPr>
        <w:t>acility?</w:t>
      </w:r>
    </w:p>
    <w:p w:rsidR="001772E6" w:rsidRDefault="00F61AAB" w:rsidP="00DB1640">
      <w:r>
        <w:t xml:space="preserve">At expiry of the stated term of the </w:t>
      </w:r>
      <w:r w:rsidR="008F5B06">
        <w:t>EFG O</w:t>
      </w:r>
      <w:r>
        <w:t xml:space="preserve">verdraft </w:t>
      </w:r>
      <w:r w:rsidR="00894928">
        <w:t xml:space="preserve">Guarantee </w:t>
      </w:r>
      <w:r w:rsidR="00E15D6D">
        <w:t>F</w:t>
      </w:r>
      <w:r>
        <w:t xml:space="preserve">acility, one of </w:t>
      </w:r>
      <w:r w:rsidR="008F5B06">
        <w:t>three</w:t>
      </w:r>
      <w:r>
        <w:t xml:space="preserve"> things must occur</w:t>
      </w:r>
      <w:r w:rsidR="008F5B06">
        <w:t>:</w:t>
      </w:r>
      <w:r>
        <w:t xml:space="preserve"> </w:t>
      </w:r>
    </w:p>
    <w:p w:rsidR="001772E6" w:rsidRDefault="00F61AAB" w:rsidP="005C71B8">
      <w:pPr>
        <w:pStyle w:val="ListParagraph"/>
        <w:numPr>
          <w:ilvl w:val="0"/>
          <w:numId w:val="29"/>
        </w:numPr>
      </w:pPr>
      <w:r>
        <w:t xml:space="preserve">The outstanding balance on the </w:t>
      </w:r>
      <w:r w:rsidR="007317EE">
        <w:t>EFG</w:t>
      </w:r>
      <w:r>
        <w:t xml:space="preserve"> </w:t>
      </w:r>
      <w:r w:rsidR="008F5B06">
        <w:t xml:space="preserve">Overdraft Guarantee </w:t>
      </w:r>
      <w:r w:rsidR="00E15D6D">
        <w:t>F</w:t>
      </w:r>
      <w:r w:rsidR="008F5B06">
        <w:t>acility</w:t>
      </w:r>
      <w:r>
        <w:t xml:space="preserve"> must be repaid by the </w:t>
      </w:r>
      <w:r w:rsidR="00806BFB">
        <w:t>Borrower</w:t>
      </w:r>
      <w:r>
        <w:t xml:space="preserve"> and the limit cancelled</w:t>
      </w:r>
      <w:r w:rsidR="0057045B">
        <w:t>;</w:t>
      </w:r>
    </w:p>
    <w:p w:rsidR="001772E6" w:rsidRDefault="00766270" w:rsidP="005C71B8">
      <w:pPr>
        <w:pStyle w:val="ListParagraph"/>
        <w:numPr>
          <w:ilvl w:val="0"/>
          <w:numId w:val="29"/>
        </w:numPr>
      </w:pPr>
      <w:r>
        <w:lastRenderedPageBreak/>
        <w:t>S</w:t>
      </w:r>
      <w:r w:rsidR="00F61AAB">
        <w:t>ubject to credit approval for renewal of the facility, the limit can be renewed up to a maximum period of 2</w:t>
      </w:r>
      <w:r w:rsidR="00077A5D">
        <w:t>4 months</w:t>
      </w:r>
      <w:r w:rsidR="00F61AAB">
        <w:t xml:space="preserve"> via the </w:t>
      </w:r>
      <w:r w:rsidR="004522B0">
        <w:t>Web Portal</w:t>
      </w:r>
      <w:r w:rsidR="00F61AAB">
        <w:t xml:space="preserve">. </w:t>
      </w:r>
      <w:r w:rsidR="00077A5D">
        <w:t xml:space="preserve">Renewal must be </w:t>
      </w:r>
      <w:r w:rsidR="00077A5D" w:rsidRPr="00633C3F">
        <w:rPr>
          <w:u w:val="single"/>
        </w:rPr>
        <w:t>in advance of the expiry</w:t>
      </w:r>
      <w:r w:rsidR="00077A5D">
        <w:t xml:space="preserve"> of the current EFG Overdraft Guarantee </w:t>
      </w:r>
      <w:r w:rsidR="00894928">
        <w:t>f</w:t>
      </w:r>
      <w:r w:rsidR="00077A5D">
        <w:t xml:space="preserve">acility as the </w:t>
      </w:r>
      <w:r w:rsidR="00A628CE">
        <w:t>G</w:t>
      </w:r>
      <w:r w:rsidR="00077A5D">
        <w:t>overnment guarantee will fall away at the expiry date of th</w:t>
      </w:r>
      <w:r w:rsidR="00565CE3">
        <w:t>is</w:t>
      </w:r>
      <w:r w:rsidR="00A628CE">
        <w:t xml:space="preserve"> </w:t>
      </w:r>
      <w:r w:rsidR="00077A5D">
        <w:t xml:space="preserve">facility as recorded on the EFG </w:t>
      </w:r>
      <w:r w:rsidR="004522B0">
        <w:t>Web Portal</w:t>
      </w:r>
      <w:r w:rsidR="0057045B">
        <w:t>; or</w:t>
      </w:r>
      <w:r w:rsidR="00A628CE">
        <w:t>,</w:t>
      </w:r>
    </w:p>
    <w:p w:rsidR="001772E6" w:rsidRDefault="00077A5D" w:rsidP="005C71B8">
      <w:pPr>
        <w:pStyle w:val="ListParagraph"/>
        <w:numPr>
          <w:ilvl w:val="0"/>
          <w:numId w:val="29"/>
        </w:numPr>
      </w:pPr>
      <w:r>
        <w:t xml:space="preserve">The </w:t>
      </w:r>
      <w:r w:rsidR="00B02E85">
        <w:t>Lender</w:t>
      </w:r>
      <w:r>
        <w:t xml:space="preserve"> could renew the facility again – beyond the 24 month maximum allowed by EFG – at which point all risk for the renewed facility would lie with the </w:t>
      </w:r>
      <w:r w:rsidR="00B02E85">
        <w:t>Lender</w:t>
      </w:r>
      <w:r w:rsidR="0057045B">
        <w:t>.</w:t>
      </w:r>
    </w:p>
    <w:p w:rsidR="001772E6" w:rsidRPr="00745FC6" w:rsidRDefault="00017EBB" w:rsidP="00DB1640">
      <w:pPr>
        <w:rPr>
          <w:b/>
          <w:i/>
          <w:color w:val="E36C0A" w:themeColor="accent6" w:themeShade="BF"/>
        </w:rPr>
      </w:pPr>
      <w:r w:rsidRPr="00745FC6">
        <w:rPr>
          <w:b/>
          <w:i/>
          <w:color w:val="E36C0A" w:themeColor="accent6" w:themeShade="BF"/>
        </w:rPr>
        <w:t xml:space="preserve">What happens if an EFG Overdraft Guarantee </w:t>
      </w:r>
      <w:r w:rsidR="00D85593">
        <w:rPr>
          <w:b/>
          <w:i/>
          <w:color w:val="E36C0A" w:themeColor="accent6" w:themeShade="BF"/>
        </w:rPr>
        <w:t>F</w:t>
      </w:r>
      <w:r w:rsidRPr="00745FC6">
        <w:rPr>
          <w:b/>
          <w:i/>
          <w:color w:val="E36C0A" w:themeColor="accent6" w:themeShade="BF"/>
        </w:rPr>
        <w:t>acility reaches its expiry date and has not been renewed or repaid?</w:t>
      </w:r>
    </w:p>
    <w:p w:rsidR="001772E6" w:rsidRDefault="00C953F0" w:rsidP="00DB1640">
      <w:r>
        <w:t xml:space="preserve">The EFG </w:t>
      </w:r>
      <w:r w:rsidR="00D85593">
        <w:t xml:space="preserve">overdraft </w:t>
      </w:r>
      <w:r>
        <w:t xml:space="preserve">facility will cease to be guaranteed and all exposure risk will lie with the </w:t>
      </w:r>
      <w:r w:rsidR="00B02E85">
        <w:t>Lender</w:t>
      </w:r>
      <w:r>
        <w:t>.</w:t>
      </w:r>
    </w:p>
    <w:p w:rsidR="001772E6" w:rsidRPr="00745FC6" w:rsidRDefault="00F61AAB" w:rsidP="00DB1640">
      <w:pPr>
        <w:rPr>
          <w:b/>
          <w:i/>
          <w:color w:val="E36C0A" w:themeColor="accent6" w:themeShade="BF"/>
        </w:rPr>
      </w:pPr>
      <w:r w:rsidRPr="00745FC6">
        <w:rPr>
          <w:b/>
          <w:i/>
          <w:color w:val="E36C0A" w:themeColor="accent6" w:themeShade="BF"/>
        </w:rPr>
        <w:t xml:space="preserve">The EFG </w:t>
      </w:r>
      <w:r w:rsidR="00B02E85">
        <w:rPr>
          <w:b/>
          <w:i/>
          <w:color w:val="E36C0A" w:themeColor="accent6" w:themeShade="BF"/>
        </w:rPr>
        <w:t>Premium</w:t>
      </w:r>
      <w:r w:rsidRPr="00745FC6">
        <w:rPr>
          <w:b/>
          <w:i/>
          <w:color w:val="E36C0A" w:themeColor="accent6" w:themeShade="BF"/>
        </w:rPr>
        <w:t xml:space="preserve"> on a term loan is payable on the outstanding balance. For the EFG </w:t>
      </w:r>
      <w:r w:rsidR="00077A5D" w:rsidRPr="00745FC6">
        <w:rPr>
          <w:b/>
          <w:i/>
          <w:color w:val="E36C0A" w:themeColor="accent6" w:themeShade="BF"/>
        </w:rPr>
        <w:t>O</w:t>
      </w:r>
      <w:r w:rsidRPr="00745FC6">
        <w:rPr>
          <w:b/>
          <w:i/>
          <w:color w:val="E36C0A" w:themeColor="accent6" w:themeShade="BF"/>
        </w:rPr>
        <w:t>verdraft</w:t>
      </w:r>
      <w:r w:rsidR="00077A5D" w:rsidRPr="00745FC6">
        <w:rPr>
          <w:b/>
          <w:i/>
          <w:color w:val="E36C0A" w:themeColor="accent6" w:themeShade="BF"/>
        </w:rPr>
        <w:t xml:space="preserve"> Guarantee</w:t>
      </w:r>
      <w:r w:rsidRPr="00745FC6">
        <w:rPr>
          <w:b/>
          <w:i/>
          <w:color w:val="E36C0A" w:themeColor="accent6" w:themeShade="BF"/>
        </w:rPr>
        <w:t xml:space="preserve"> </w:t>
      </w:r>
      <w:r w:rsidR="00D85593">
        <w:rPr>
          <w:b/>
          <w:i/>
          <w:color w:val="E36C0A" w:themeColor="accent6" w:themeShade="BF"/>
        </w:rPr>
        <w:t>F</w:t>
      </w:r>
      <w:r w:rsidRPr="00745FC6">
        <w:rPr>
          <w:b/>
          <w:i/>
          <w:color w:val="E36C0A" w:themeColor="accent6" w:themeShade="BF"/>
        </w:rPr>
        <w:t xml:space="preserve">acility, why is the </w:t>
      </w:r>
      <w:r w:rsidR="00B02E85">
        <w:rPr>
          <w:b/>
          <w:i/>
          <w:color w:val="E36C0A" w:themeColor="accent6" w:themeShade="BF"/>
        </w:rPr>
        <w:t>Premium</w:t>
      </w:r>
      <w:r w:rsidRPr="00745FC6">
        <w:rPr>
          <w:b/>
          <w:i/>
          <w:color w:val="E36C0A" w:themeColor="accent6" w:themeShade="BF"/>
        </w:rPr>
        <w:t xml:space="preserve"> paid on the limit </w:t>
      </w:r>
      <w:r w:rsidR="00077A5D" w:rsidRPr="00745FC6">
        <w:rPr>
          <w:b/>
          <w:i/>
          <w:color w:val="E36C0A" w:themeColor="accent6" w:themeShade="BF"/>
        </w:rPr>
        <w:t>of the EFG</w:t>
      </w:r>
      <w:r w:rsidR="00D85593">
        <w:rPr>
          <w:b/>
          <w:i/>
          <w:color w:val="E36C0A" w:themeColor="accent6" w:themeShade="BF"/>
        </w:rPr>
        <w:t xml:space="preserve"> overdraft</w:t>
      </w:r>
      <w:r w:rsidR="00077A5D" w:rsidRPr="00745FC6">
        <w:rPr>
          <w:b/>
          <w:i/>
          <w:color w:val="E36C0A" w:themeColor="accent6" w:themeShade="BF"/>
        </w:rPr>
        <w:t xml:space="preserve"> </w:t>
      </w:r>
      <w:r w:rsidR="00894928">
        <w:rPr>
          <w:b/>
          <w:i/>
          <w:color w:val="E36C0A" w:themeColor="accent6" w:themeShade="BF"/>
        </w:rPr>
        <w:t>f</w:t>
      </w:r>
      <w:r w:rsidR="00077A5D" w:rsidRPr="00745FC6">
        <w:rPr>
          <w:b/>
          <w:i/>
          <w:color w:val="E36C0A" w:themeColor="accent6" w:themeShade="BF"/>
        </w:rPr>
        <w:t xml:space="preserve">acility </w:t>
      </w:r>
      <w:r w:rsidRPr="00745FC6">
        <w:rPr>
          <w:b/>
          <w:i/>
          <w:color w:val="E36C0A" w:themeColor="accent6" w:themeShade="BF"/>
        </w:rPr>
        <w:t xml:space="preserve">(rather than the outstanding balance)? How is the </w:t>
      </w:r>
      <w:r w:rsidR="00B02E85">
        <w:rPr>
          <w:b/>
          <w:i/>
          <w:color w:val="E36C0A" w:themeColor="accent6" w:themeShade="BF"/>
        </w:rPr>
        <w:t>Premium</w:t>
      </w:r>
      <w:r w:rsidRPr="00745FC6">
        <w:rPr>
          <w:b/>
          <w:i/>
          <w:color w:val="E36C0A" w:themeColor="accent6" w:themeShade="BF"/>
        </w:rPr>
        <w:t xml:space="preserve"> calculated?</w:t>
      </w:r>
    </w:p>
    <w:p w:rsidR="001772E6" w:rsidRDefault="00F61AAB" w:rsidP="00DB1640">
      <w:r>
        <w:t xml:space="preserve">The </w:t>
      </w:r>
      <w:r w:rsidR="00B02E85">
        <w:t>Premium</w:t>
      </w:r>
      <w:r>
        <w:t xml:space="preserve"> is paid on the limit </w:t>
      </w:r>
      <w:r w:rsidR="00077A5D">
        <w:t xml:space="preserve">of the EFG </w:t>
      </w:r>
      <w:r w:rsidR="00D85593">
        <w:t xml:space="preserve">overdraft </w:t>
      </w:r>
      <w:r w:rsidR="00077A5D">
        <w:t xml:space="preserve">facility </w:t>
      </w:r>
      <w:r>
        <w:t xml:space="preserve">as the </w:t>
      </w:r>
      <w:r w:rsidR="00806BFB">
        <w:t>Borrower</w:t>
      </w:r>
      <w:r>
        <w:t xml:space="preserve"> has the opportunity to use the full value of the facility at any time if desired. To require the </w:t>
      </w:r>
      <w:r w:rsidR="00B02E85">
        <w:t>Lender</w:t>
      </w:r>
      <w:r>
        <w:t xml:space="preserve"> to calculate the average drawn balance for each </w:t>
      </w:r>
      <w:r w:rsidR="00806BFB">
        <w:t>Borrower</w:t>
      </w:r>
      <w:r>
        <w:t xml:space="preserve"> for each quarter and then recalculate the </w:t>
      </w:r>
      <w:r w:rsidR="00B02E85">
        <w:t>Premium</w:t>
      </w:r>
      <w:r>
        <w:t xml:space="preserve"> payable each quarter would be a disproportionate burden.  </w:t>
      </w:r>
      <w:r w:rsidR="00077A5D">
        <w:t xml:space="preserve">It is important that the </w:t>
      </w:r>
      <w:r w:rsidR="00B02E85">
        <w:t>Lender</w:t>
      </w:r>
      <w:r w:rsidR="00077A5D">
        <w:t xml:space="preserve"> makes the </w:t>
      </w:r>
      <w:r w:rsidR="00806BFB">
        <w:t>Borrower</w:t>
      </w:r>
      <w:r w:rsidR="00077A5D">
        <w:t xml:space="preserve"> aware of the </w:t>
      </w:r>
      <w:r w:rsidR="00B02E85">
        <w:t>Premium</w:t>
      </w:r>
      <w:r w:rsidR="00077A5D">
        <w:t xml:space="preserve"> calculation as early as possible.</w:t>
      </w:r>
    </w:p>
    <w:p w:rsidR="001772E6" w:rsidRPr="00745FC6" w:rsidRDefault="00F61AAB" w:rsidP="00DB1640">
      <w:pPr>
        <w:rPr>
          <w:b/>
          <w:i/>
          <w:color w:val="E36C0A" w:themeColor="accent6" w:themeShade="BF"/>
        </w:rPr>
      </w:pPr>
      <w:r w:rsidRPr="00745FC6">
        <w:rPr>
          <w:b/>
          <w:i/>
          <w:color w:val="E36C0A" w:themeColor="accent6" w:themeShade="BF"/>
        </w:rPr>
        <w:t xml:space="preserve">If an EFG </w:t>
      </w:r>
      <w:r w:rsidR="00077A5D" w:rsidRPr="00745FC6">
        <w:rPr>
          <w:b/>
          <w:i/>
          <w:color w:val="E36C0A" w:themeColor="accent6" w:themeShade="BF"/>
        </w:rPr>
        <w:t>O</w:t>
      </w:r>
      <w:r w:rsidRPr="00745FC6">
        <w:rPr>
          <w:b/>
          <w:i/>
          <w:color w:val="E36C0A" w:themeColor="accent6" w:themeShade="BF"/>
        </w:rPr>
        <w:t xml:space="preserve">verdraft </w:t>
      </w:r>
      <w:r w:rsidR="00077A5D" w:rsidRPr="00745FC6">
        <w:rPr>
          <w:b/>
          <w:i/>
          <w:color w:val="E36C0A" w:themeColor="accent6" w:themeShade="BF"/>
        </w:rPr>
        <w:t>Guarantee</w:t>
      </w:r>
      <w:r w:rsidR="00D85593">
        <w:rPr>
          <w:b/>
          <w:i/>
          <w:color w:val="E36C0A" w:themeColor="accent6" w:themeShade="BF"/>
        </w:rPr>
        <w:t xml:space="preserve"> Facility</w:t>
      </w:r>
      <w:r w:rsidR="00077A5D" w:rsidRPr="00745FC6">
        <w:rPr>
          <w:b/>
          <w:i/>
          <w:color w:val="E36C0A" w:themeColor="accent6" w:themeShade="BF"/>
        </w:rPr>
        <w:t xml:space="preserve"> </w:t>
      </w:r>
      <w:r w:rsidRPr="00745FC6">
        <w:rPr>
          <w:b/>
          <w:i/>
          <w:color w:val="E36C0A" w:themeColor="accent6" w:themeShade="BF"/>
        </w:rPr>
        <w:t>is provided and</w:t>
      </w:r>
      <w:r w:rsidR="00D85593">
        <w:rPr>
          <w:b/>
          <w:i/>
          <w:color w:val="E36C0A" w:themeColor="accent6" w:themeShade="BF"/>
        </w:rPr>
        <w:t>,</w:t>
      </w:r>
      <w:r w:rsidRPr="00745FC6">
        <w:rPr>
          <w:b/>
          <w:i/>
          <w:color w:val="E36C0A" w:themeColor="accent6" w:themeShade="BF"/>
        </w:rPr>
        <w:t xml:space="preserve"> then</w:t>
      </w:r>
      <w:r w:rsidR="00D85593">
        <w:rPr>
          <w:b/>
          <w:i/>
          <w:color w:val="E36C0A" w:themeColor="accent6" w:themeShade="BF"/>
        </w:rPr>
        <w:t>,</w:t>
      </w:r>
      <w:r w:rsidRPr="00745FC6">
        <w:rPr>
          <w:b/>
          <w:i/>
          <w:color w:val="E36C0A" w:themeColor="accent6" w:themeShade="BF"/>
        </w:rPr>
        <w:t xml:space="preserve"> subsequently repaid by the </w:t>
      </w:r>
      <w:r w:rsidR="00806BFB">
        <w:rPr>
          <w:b/>
          <w:i/>
          <w:color w:val="E36C0A" w:themeColor="accent6" w:themeShade="BF"/>
        </w:rPr>
        <w:t>Borrower</w:t>
      </w:r>
      <w:r w:rsidRPr="00745FC6">
        <w:rPr>
          <w:b/>
          <w:i/>
          <w:color w:val="E36C0A" w:themeColor="accent6" w:themeShade="BF"/>
        </w:rPr>
        <w:t xml:space="preserve"> (so that the full 24 month availability period is not fully utilised), is the </w:t>
      </w:r>
      <w:r w:rsidR="00B02E85">
        <w:rPr>
          <w:b/>
          <w:i/>
          <w:color w:val="E36C0A" w:themeColor="accent6" w:themeShade="BF"/>
        </w:rPr>
        <w:t>Lender</w:t>
      </w:r>
      <w:r w:rsidRPr="00745FC6">
        <w:rPr>
          <w:b/>
          <w:i/>
          <w:color w:val="E36C0A" w:themeColor="accent6" w:themeShade="BF"/>
        </w:rPr>
        <w:t xml:space="preserve"> able to offer a subsequent EFG Overdraft </w:t>
      </w:r>
      <w:r w:rsidR="00077A5D" w:rsidRPr="00745FC6">
        <w:rPr>
          <w:b/>
          <w:i/>
          <w:color w:val="E36C0A" w:themeColor="accent6" w:themeShade="BF"/>
        </w:rPr>
        <w:t xml:space="preserve">Guarantee Facility </w:t>
      </w:r>
      <w:r w:rsidRPr="00745FC6">
        <w:rPr>
          <w:b/>
          <w:i/>
          <w:color w:val="E36C0A" w:themeColor="accent6" w:themeShade="BF"/>
        </w:rPr>
        <w:t xml:space="preserve">at a later date? </w:t>
      </w:r>
    </w:p>
    <w:p w:rsidR="001772E6" w:rsidRDefault="00F4617B" w:rsidP="00DB1640">
      <w:r>
        <w:t xml:space="preserve">No. </w:t>
      </w:r>
      <w:r w:rsidR="00B02E85">
        <w:t>Lender</w:t>
      </w:r>
      <w:r w:rsidR="00F61AAB">
        <w:t xml:space="preserve">s have until expiry of </w:t>
      </w:r>
      <w:r w:rsidR="007437FA">
        <w:t xml:space="preserve">each EFG round </w:t>
      </w:r>
      <w:r w:rsidR="00F61AAB">
        <w:t>to make offers</w:t>
      </w:r>
      <w:r w:rsidR="003C41C9">
        <w:t xml:space="preserve"> (the current round, at the time of writing, ending 31 March 201</w:t>
      </w:r>
      <w:r w:rsidR="00565CE3">
        <w:t>3</w:t>
      </w:r>
      <w:r w:rsidR="003C41C9">
        <w:t>)</w:t>
      </w:r>
      <w:r w:rsidR="00F61AAB">
        <w:t xml:space="preserve">. If an EFG-backed overdraft has been granted prior to this deadline, </w:t>
      </w:r>
      <w:r w:rsidR="00B02E85">
        <w:t>Lender</w:t>
      </w:r>
      <w:r w:rsidR="00F61AAB">
        <w:t xml:space="preserve">s have the capacity to enable the </w:t>
      </w:r>
      <w:r w:rsidR="00806BFB">
        <w:t>Borrower</w:t>
      </w:r>
      <w:r w:rsidR="00F61AAB">
        <w:t xml:space="preserve"> to use the facility for up to a maximum of </w:t>
      </w:r>
      <w:r w:rsidR="00077A5D">
        <w:t>24 months</w:t>
      </w:r>
      <w:r w:rsidR="00F61AAB">
        <w:t xml:space="preserve"> from the date of first use, although that use must be continuous.</w:t>
      </w:r>
    </w:p>
    <w:p w:rsidR="001772E6" w:rsidRDefault="00F61AAB" w:rsidP="00DB1640">
      <w:pPr>
        <w:rPr>
          <w:b/>
        </w:rPr>
      </w:pPr>
      <w:r>
        <w:t xml:space="preserve">However, if an EFG </w:t>
      </w:r>
      <w:r w:rsidR="00077A5D">
        <w:t>O</w:t>
      </w:r>
      <w:r>
        <w:t xml:space="preserve">verdraft </w:t>
      </w:r>
      <w:r w:rsidR="00077A5D">
        <w:t>Guarantee</w:t>
      </w:r>
      <w:r w:rsidR="00D85593">
        <w:t xml:space="preserve"> Facility</w:t>
      </w:r>
      <w:r w:rsidR="00077A5D">
        <w:t xml:space="preserve"> </w:t>
      </w:r>
      <w:r>
        <w:t xml:space="preserve">is requested for a shorter period or repaid in full, any subsequent request to provide another EFG </w:t>
      </w:r>
      <w:r w:rsidR="00077A5D">
        <w:t>O</w:t>
      </w:r>
      <w:r>
        <w:t xml:space="preserve">verdraft </w:t>
      </w:r>
      <w:r w:rsidR="00077A5D">
        <w:t>Guarantee</w:t>
      </w:r>
      <w:r w:rsidR="00D85593">
        <w:t xml:space="preserve"> Facility</w:t>
      </w:r>
      <w:r w:rsidR="00077A5D">
        <w:t xml:space="preserve"> </w:t>
      </w:r>
      <w:r>
        <w:t xml:space="preserve">will need to be processed as a new application and will be subject to the rules in force at the time the application is made. </w:t>
      </w:r>
    </w:p>
    <w:p w:rsidR="001772E6" w:rsidRPr="00745FC6" w:rsidRDefault="00F61AAB" w:rsidP="00DB1640">
      <w:pPr>
        <w:rPr>
          <w:b/>
          <w:i/>
          <w:color w:val="E36C0A" w:themeColor="accent6" w:themeShade="BF"/>
        </w:rPr>
      </w:pPr>
      <w:r w:rsidRPr="00745FC6">
        <w:rPr>
          <w:b/>
          <w:i/>
          <w:color w:val="E36C0A" w:themeColor="accent6" w:themeShade="BF"/>
        </w:rPr>
        <w:t xml:space="preserve">Must the EFG </w:t>
      </w:r>
      <w:r w:rsidR="00077A5D" w:rsidRPr="00745FC6">
        <w:rPr>
          <w:b/>
          <w:i/>
          <w:color w:val="E36C0A" w:themeColor="accent6" w:themeShade="BF"/>
        </w:rPr>
        <w:t>O</w:t>
      </w:r>
      <w:r w:rsidRPr="00745FC6">
        <w:rPr>
          <w:b/>
          <w:i/>
          <w:color w:val="E36C0A" w:themeColor="accent6" w:themeShade="BF"/>
        </w:rPr>
        <w:t xml:space="preserve">verdraft </w:t>
      </w:r>
      <w:r w:rsidR="00077A5D" w:rsidRPr="00745FC6">
        <w:rPr>
          <w:b/>
          <w:i/>
          <w:color w:val="E36C0A" w:themeColor="accent6" w:themeShade="BF"/>
        </w:rPr>
        <w:t>Guarantee</w:t>
      </w:r>
      <w:r w:rsidR="00D85593">
        <w:rPr>
          <w:b/>
          <w:i/>
          <w:color w:val="E36C0A" w:themeColor="accent6" w:themeShade="BF"/>
        </w:rPr>
        <w:t xml:space="preserve"> Facility</w:t>
      </w:r>
      <w:r w:rsidR="00077A5D" w:rsidRPr="00745FC6">
        <w:rPr>
          <w:b/>
          <w:i/>
          <w:color w:val="E36C0A" w:themeColor="accent6" w:themeShade="BF"/>
        </w:rPr>
        <w:t xml:space="preserve"> </w:t>
      </w:r>
      <w:r w:rsidRPr="00745FC6">
        <w:rPr>
          <w:b/>
          <w:i/>
          <w:color w:val="E36C0A" w:themeColor="accent6" w:themeShade="BF"/>
        </w:rPr>
        <w:t>be operated on a separate current account to the existing customer overdraft or must both be operated on the same account?</w:t>
      </w:r>
    </w:p>
    <w:p w:rsidR="001772E6" w:rsidRDefault="00F61AAB" w:rsidP="00DB1640">
      <w:r>
        <w:t xml:space="preserve">This is a commercial decision for the </w:t>
      </w:r>
      <w:r w:rsidR="00B02E85">
        <w:t>Lender</w:t>
      </w:r>
      <w:r>
        <w:t>.</w:t>
      </w:r>
      <w:r w:rsidR="00C52946">
        <w:t xml:space="preserve"> </w:t>
      </w:r>
      <w:r>
        <w:t xml:space="preserve">Ideally, the EFG </w:t>
      </w:r>
      <w:r w:rsidR="00077A5D">
        <w:t>O</w:t>
      </w:r>
      <w:r>
        <w:t xml:space="preserve">verdraft </w:t>
      </w:r>
      <w:r w:rsidR="00077A5D">
        <w:t xml:space="preserve">Guarantee </w:t>
      </w:r>
      <w:r w:rsidR="00D85593">
        <w:t>F</w:t>
      </w:r>
      <w:r>
        <w:t xml:space="preserve">acility should be operated via a limit marked on the </w:t>
      </w:r>
      <w:r w:rsidR="00806BFB">
        <w:t>Borrower</w:t>
      </w:r>
      <w:r>
        <w:t xml:space="preserve">’s main current account. Where an existing overdraft facility is already in place, the EFG </w:t>
      </w:r>
      <w:r w:rsidR="00077A5D">
        <w:t>O</w:t>
      </w:r>
      <w:r>
        <w:t xml:space="preserve">verdraft </w:t>
      </w:r>
      <w:r w:rsidR="00077A5D">
        <w:t xml:space="preserve">Guarantee </w:t>
      </w:r>
      <w:r w:rsidR="00D85593">
        <w:t>F</w:t>
      </w:r>
      <w:r w:rsidR="00077A5D">
        <w:t xml:space="preserve">acility </w:t>
      </w:r>
      <w:r>
        <w:t xml:space="preserve">should be shown as an increased limit (over and above the existing overdraft limit) on the </w:t>
      </w:r>
      <w:r w:rsidR="00806BFB">
        <w:t>Borrower</w:t>
      </w:r>
      <w:r>
        <w:t>’s main current account.</w:t>
      </w:r>
    </w:p>
    <w:p w:rsidR="001772E6" w:rsidRDefault="00F61AAB" w:rsidP="00DB1640">
      <w:r>
        <w:t xml:space="preserve">By operating a single current account, the </w:t>
      </w:r>
      <w:r w:rsidR="00806BFB">
        <w:t>Borrower</w:t>
      </w:r>
      <w:r>
        <w:t xml:space="preserve"> needs to use only one cheque book and only has to manage one single account. </w:t>
      </w:r>
    </w:p>
    <w:p w:rsidR="00D85593" w:rsidRDefault="00D85593" w:rsidP="00DB1640"/>
    <w:p w:rsidR="001772E6" w:rsidRDefault="00F61AAB" w:rsidP="00DB1640">
      <w:r>
        <w:lastRenderedPageBreak/>
        <w:t xml:space="preserve">If the EFG </w:t>
      </w:r>
      <w:r w:rsidR="00077A5D">
        <w:t>O</w:t>
      </w:r>
      <w:r>
        <w:t xml:space="preserve">verdraft </w:t>
      </w:r>
      <w:r w:rsidR="00077A5D">
        <w:t xml:space="preserve">Guarantee </w:t>
      </w:r>
      <w:r w:rsidR="00D85593">
        <w:t>F</w:t>
      </w:r>
      <w:r>
        <w:t xml:space="preserve">acility was to be operated via a separate current account to the </w:t>
      </w:r>
      <w:r w:rsidR="00806BFB">
        <w:t>Borrower</w:t>
      </w:r>
      <w:r>
        <w:t xml:space="preserve">’s main current account, a number of potential issues would arise: the </w:t>
      </w:r>
      <w:r w:rsidR="00806BFB">
        <w:t>Borrower</w:t>
      </w:r>
      <w:r>
        <w:t xml:space="preserve"> would need to operate via 2 separate cheque books and 2 separate bank accounts thereby making cash management more difficult; the </w:t>
      </w:r>
      <w:r w:rsidR="00806BFB">
        <w:t>Borrower</w:t>
      </w:r>
      <w:r>
        <w:t xml:space="preserve"> could use one overdraft facility more than the other (for example, use the EFG </w:t>
      </w:r>
      <w:r w:rsidR="00077A5D">
        <w:t xml:space="preserve">Overdraft Guarantee </w:t>
      </w:r>
      <w:r w:rsidR="00D85593">
        <w:t>F</w:t>
      </w:r>
      <w:r>
        <w:t xml:space="preserve">acility in full, whilst not using the “normal” overdraft which would be against the whole spirit of needing the EFG </w:t>
      </w:r>
      <w:r w:rsidR="007317EE">
        <w:t>guarantee</w:t>
      </w:r>
      <w:r>
        <w:t>)</w:t>
      </w:r>
      <w:r w:rsidR="00D85593">
        <w:t>;</w:t>
      </w:r>
      <w:r>
        <w:t xml:space="preserve"> finally, having 2 separate accounts may increase the likelihood of “cross firing” between the two accounts. </w:t>
      </w:r>
    </w:p>
    <w:p w:rsidR="001772E6" w:rsidRDefault="00F61AAB" w:rsidP="00DB1640">
      <w:r>
        <w:t xml:space="preserve">If a </w:t>
      </w:r>
      <w:r w:rsidR="00B02E85">
        <w:t>Lender</w:t>
      </w:r>
      <w:r>
        <w:t xml:space="preserve">’s systems require two separate accounts to be operated, then the </w:t>
      </w:r>
      <w:r w:rsidR="00B02E85">
        <w:t>Lender</w:t>
      </w:r>
      <w:r>
        <w:t xml:space="preserve"> will be required to demonstrate at audit that sufficient cross checks are in place to guard against preferential use of the EFG </w:t>
      </w:r>
      <w:r w:rsidR="00077A5D">
        <w:t>O</w:t>
      </w:r>
      <w:r>
        <w:t xml:space="preserve">verdraft </w:t>
      </w:r>
      <w:r w:rsidR="00077A5D">
        <w:t xml:space="preserve">Guarantee </w:t>
      </w:r>
      <w:r w:rsidR="00D85593">
        <w:t>F</w:t>
      </w:r>
      <w:r>
        <w:t xml:space="preserve">acility over the </w:t>
      </w:r>
      <w:r w:rsidR="00D85593">
        <w:t>normal</w:t>
      </w:r>
      <w:r>
        <w:t xml:space="preserve"> facility.</w:t>
      </w:r>
    </w:p>
    <w:p w:rsidR="001772E6" w:rsidRPr="00745FC6" w:rsidRDefault="00F61AAB" w:rsidP="00DB1640">
      <w:pPr>
        <w:rPr>
          <w:b/>
          <w:i/>
          <w:color w:val="E36C0A" w:themeColor="accent6" w:themeShade="BF"/>
        </w:rPr>
      </w:pPr>
      <w:r w:rsidRPr="00745FC6">
        <w:rPr>
          <w:b/>
          <w:i/>
          <w:color w:val="E36C0A" w:themeColor="accent6" w:themeShade="BF"/>
        </w:rPr>
        <w:t xml:space="preserve">Why are there restrictions on using the EFG </w:t>
      </w:r>
      <w:r w:rsidR="00077A5D" w:rsidRPr="00745FC6">
        <w:rPr>
          <w:b/>
          <w:i/>
          <w:color w:val="E36C0A" w:themeColor="accent6" w:themeShade="BF"/>
        </w:rPr>
        <w:t>O</w:t>
      </w:r>
      <w:r w:rsidRPr="00745FC6">
        <w:rPr>
          <w:b/>
          <w:i/>
          <w:color w:val="E36C0A" w:themeColor="accent6" w:themeShade="BF"/>
        </w:rPr>
        <w:t xml:space="preserve">verdraft </w:t>
      </w:r>
      <w:r w:rsidR="00077A5D" w:rsidRPr="00745FC6">
        <w:rPr>
          <w:b/>
          <w:i/>
          <w:color w:val="E36C0A" w:themeColor="accent6" w:themeShade="BF"/>
        </w:rPr>
        <w:t>Guarantee</w:t>
      </w:r>
      <w:r w:rsidR="00D85593">
        <w:rPr>
          <w:b/>
          <w:i/>
          <w:color w:val="E36C0A" w:themeColor="accent6" w:themeShade="BF"/>
        </w:rPr>
        <w:t xml:space="preserve"> Facility</w:t>
      </w:r>
      <w:r w:rsidR="00077A5D" w:rsidRPr="00745FC6">
        <w:rPr>
          <w:b/>
          <w:i/>
          <w:color w:val="E36C0A" w:themeColor="accent6" w:themeShade="BF"/>
        </w:rPr>
        <w:t xml:space="preserve"> </w:t>
      </w:r>
      <w:r w:rsidRPr="00745FC6">
        <w:rPr>
          <w:b/>
          <w:i/>
          <w:color w:val="E36C0A" w:themeColor="accent6" w:themeShade="BF"/>
        </w:rPr>
        <w:t>in instances where an existing overdraft has been reduced or cancelled in the previous 3 months, or where a new or increased overdraft has been refused in the previous 3 months?</w:t>
      </w:r>
    </w:p>
    <w:p w:rsidR="001772E6" w:rsidRDefault="00F61AAB" w:rsidP="00DB1640">
      <w:r>
        <w:t xml:space="preserve">The EFG </w:t>
      </w:r>
      <w:r w:rsidR="00077A5D">
        <w:t>O</w:t>
      </w:r>
      <w:r>
        <w:t xml:space="preserve">verdraft </w:t>
      </w:r>
      <w:r w:rsidR="00077A5D">
        <w:t>Guarantee</w:t>
      </w:r>
      <w:r w:rsidR="00D85593">
        <w:t xml:space="preserve"> Facility</w:t>
      </w:r>
      <w:r w:rsidR="00077A5D">
        <w:t xml:space="preserve"> </w:t>
      </w:r>
      <w:r>
        <w:t>is to be used for new</w:t>
      </w:r>
      <w:r w:rsidR="00565CE3">
        <w:t xml:space="preserve"> </w:t>
      </w:r>
      <w:r>
        <w:t>/</w:t>
      </w:r>
      <w:r w:rsidR="00565CE3">
        <w:t xml:space="preserve"> </w:t>
      </w:r>
      <w:r>
        <w:t>additional borrowing requirements only and NOT to substitute or refinance existing overdraft facilities. This “3 month” rule has</w:t>
      </w:r>
      <w:r w:rsidR="00D85593">
        <w:t>,</w:t>
      </w:r>
      <w:r>
        <w:t xml:space="preserve"> therefore</w:t>
      </w:r>
      <w:r w:rsidR="00D85593">
        <w:t>,</w:t>
      </w:r>
      <w:r>
        <w:t xml:space="preserve"> been included to help safeguard against any potential misuse of the </w:t>
      </w:r>
      <w:r w:rsidR="007317EE">
        <w:t>EFG</w:t>
      </w:r>
      <w:r>
        <w:t xml:space="preserve"> overdraft for the purposes of refinancing.</w:t>
      </w:r>
    </w:p>
    <w:p w:rsidR="001772E6" w:rsidRDefault="00F61AAB" w:rsidP="00DB1640">
      <w:r>
        <w:t xml:space="preserve">Similarly, if a new or additional overdraft facility for a </w:t>
      </w:r>
      <w:r w:rsidR="00806BFB">
        <w:t>Borrower</w:t>
      </w:r>
      <w:r>
        <w:t xml:space="preserve"> has been rejected on credit grounds over the previous 3 months but is now being sanctioned via the EFG </w:t>
      </w:r>
      <w:r w:rsidR="00D85593">
        <w:t xml:space="preserve">overdraft </w:t>
      </w:r>
      <w:r>
        <w:t xml:space="preserve">facility, then the </w:t>
      </w:r>
      <w:r w:rsidR="00B02E85">
        <w:t>Lender</w:t>
      </w:r>
      <w:r>
        <w:t xml:space="preserve"> must have documented its justification for the change in stance towards the </w:t>
      </w:r>
      <w:r w:rsidR="00806BFB">
        <w:t>Borrower</w:t>
      </w:r>
      <w:r w:rsidR="00C953F0">
        <w:t xml:space="preserve"> and must be able to confirm the application now meets normal lending criteria</w:t>
      </w:r>
      <w:r>
        <w:t xml:space="preserve">.  </w:t>
      </w:r>
    </w:p>
    <w:p w:rsidR="001772E6" w:rsidRDefault="00F61AAB" w:rsidP="00DB1640">
      <w:r>
        <w:t>This restriction does not apply to borrowing proposals which have been declined due to lack of available security only.</w:t>
      </w:r>
    </w:p>
    <w:p w:rsidR="001772E6" w:rsidRPr="00453867" w:rsidRDefault="00F61AAB" w:rsidP="00DB1640">
      <w:pPr>
        <w:rPr>
          <w:b/>
          <w:i/>
          <w:color w:val="E36C0A" w:themeColor="accent6" w:themeShade="BF"/>
        </w:rPr>
      </w:pPr>
      <w:r w:rsidRPr="00453867">
        <w:rPr>
          <w:b/>
          <w:i/>
          <w:color w:val="E36C0A" w:themeColor="accent6" w:themeShade="BF"/>
        </w:rPr>
        <w:t xml:space="preserve">The guidelines stipulate that the EFG </w:t>
      </w:r>
      <w:r w:rsidR="00C953F0" w:rsidRPr="00453867">
        <w:rPr>
          <w:b/>
          <w:i/>
          <w:color w:val="E36C0A" w:themeColor="accent6" w:themeShade="BF"/>
        </w:rPr>
        <w:t>O</w:t>
      </w:r>
      <w:r w:rsidRPr="00453867">
        <w:rPr>
          <w:b/>
          <w:i/>
          <w:color w:val="E36C0A" w:themeColor="accent6" w:themeShade="BF"/>
        </w:rPr>
        <w:t xml:space="preserve">verdraft </w:t>
      </w:r>
      <w:r w:rsidR="00C953F0" w:rsidRPr="00453867">
        <w:rPr>
          <w:b/>
          <w:i/>
          <w:color w:val="E36C0A" w:themeColor="accent6" w:themeShade="BF"/>
        </w:rPr>
        <w:t xml:space="preserve">Guarantee </w:t>
      </w:r>
      <w:r w:rsidR="00D85593">
        <w:rPr>
          <w:b/>
          <w:i/>
          <w:color w:val="E36C0A" w:themeColor="accent6" w:themeShade="BF"/>
        </w:rPr>
        <w:t xml:space="preserve">Facility </w:t>
      </w:r>
      <w:r w:rsidRPr="00453867">
        <w:rPr>
          <w:b/>
          <w:i/>
          <w:color w:val="E36C0A" w:themeColor="accent6" w:themeShade="BF"/>
        </w:rPr>
        <w:t>can only be used for a maximum of 2</w:t>
      </w:r>
      <w:r w:rsidR="00C953F0" w:rsidRPr="00453867">
        <w:rPr>
          <w:b/>
          <w:i/>
          <w:color w:val="E36C0A" w:themeColor="accent6" w:themeShade="BF"/>
        </w:rPr>
        <w:t>4 months</w:t>
      </w:r>
      <w:r w:rsidRPr="00453867">
        <w:rPr>
          <w:b/>
          <w:i/>
          <w:color w:val="E36C0A" w:themeColor="accent6" w:themeShade="BF"/>
        </w:rPr>
        <w:t>. Why is that? What is supposed to happen when the 2</w:t>
      </w:r>
      <w:r w:rsidR="00C953F0" w:rsidRPr="00453867">
        <w:rPr>
          <w:b/>
          <w:i/>
          <w:color w:val="E36C0A" w:themeColor="accent6" w:themeShade="BF"/>
        </w:rPr>
        <w:t>4 months</w:t>
      </w:r>
      <w:r w:rsidRPr="00453867">
        <w:rPr>
          <w:b/>
          <w:i/>
          <w:color w:val="E36C0A" w:themeColor="accent6" w:themeShade="BF"/>
        </w:rPr>
        <w:t xml:space="preserve"> are up?</w:t>
      </w:r>
    </w:p>
    <w:p w:rsidR="00C52946" w:rsidRDefault="00F61AAB" w:rsidP="00DB1640">
      <w:r>
        <w:t xml:space="preserve">The idea behind the EFG </w:t>
      </w:r>
      <w:r w:rsidR="00C953F0">
        <w:t>O</w:t>
      </w:r>
      <w:r>
        <w:t xml:space="preserve">verdraft </w:t>
      </w:r>
      <w:r w:rsidR="00C953F0">
        <w:t>Guarantee Fa</w:t>
      </w:r>
      <w:r>
        <w:t xml:space="preserve">cility is that it provides a temporary uplift in working capital. It is not intended to become a permanent or long term borrowing feature and if the </w:t>
      </w:r>
      <w:r w:rsidR="00B02E85">
        <w:t>Lender</w:t>
      </w:r>
      <w:r>
        <w:t xml:space="preserve"> believes a long</w:t>
      </w:r>
      <w:r w:rsidR="00D85593">
        <w:t>-</w:t>
      </w:r>
      <w:r>
        <w:t>term debt product is more appropriate, then consideration should be given to using a term loan rather than an overdraft.</w:t>
      </w:r>
    </w:p>
    <w:p w:rsidR="001772E6" w:rsidRDefault="00F61AAB" w:rsidP="00DB1640">
      <w:r>
        <w:t xml:space="preserve">The </w:t>
      </w:r>
      <w:r w:rsidR="00C953F0">
        <w:t>24 month</w:t>
      </w:r>
      <w:r>
        <w:t xml:space="preserve"> limitation on the provision of the EFG </w:t>
      </w:r>
      <w:r w:rsidR="00C953F0">
        <w:t>O</w:t>
      </w:r>
      <w:r>
        <w:t xml:space="preserve">verdraft </w:t>
      </w:r>
      <w:r w:rsidR="00C953F0">
        <w:t>Guarantee</w:t>
      </w:r>
      <w:r w:rsidR="00D85593">
        <w:t xml:space="preserve"> Facility</w:t>
      </w:r>
      <w:r w:rsidR="00C953F0">
        <w:t xml:space="preserve"> </w:t>
      </w:r>
      <w:r>
        <w:t xml:space="preserve">therefore emphasises the time-limited nature of an overdraft and encourages careful consideration of the most appropriate debt instrument for the </w:t>
      </w:r>
      <w:r w:rsidR="00B02E85">
        <w:t>Lender</w:t>
      </w:r>
      <w:r>
        <w:t xml:space="preserve"> to offer to the </w:t>
      </w:r>
      <w:r w:rsidR="00806BFB">
        <w:t>Borrower</w:t>
      </w:r>
      <w:r>
        <w:t>.</w:t>
      </w:r>
      <w:r w:rsidDel="00CD74E3">
        <w:t xml:space="preserve"> </w:t>
      </w:r>
      <w:r>
        <w:t xml:space="preserve">Once the </w:t>
      </w:r>
      <w:r w:rsidR="00C953F0">
        <w:t>24 months</w:t>
      </w:r>
      <w:r>
        <w:t xml:space="preserve"> have expired, the </w:t>
      </w:r>
      <w:r w:rsidR="00806BFB">
        <w:t>Borrower</w:t>
      </w:r>
      <w:r>
        <w:t xml:space="preserve"> must repay the debt so the </w:t>
      </w:r>
      <w:r w:rsidR="00B02E85">
        <w:t>Lender</w:t>
      </w:r>
      <w:r>
        <w:t xml:space="preserve"> must have reasonable certainty as to the </w:t>
      </w:r>
      <w:r w:rsidR="00806BFB">
        <w:t>Borrower</w:t>
      </w:r>
      <w:r>
        <w:t xml:space="preserve">’s likely means of repayment when initially assessing whether the facility should be granted.  Alternatively, repayment may be achieved via staged reductions over the lifetime of the facility. </w:t>
      </w:r>
    </w:p>
    <w:p w:rsidR="001772E6" w:rsidRDefault="00F61AAB" w:rsidP="00DB1640">
      <w:r>
        <w:t xml:space="preserve">In certain circumstances an alternative repayment route may be to refinance the outstanding balance with a term loan at expiry so that repayment through a staged reduction of the debt is achieved over a longer period. However, as the EFG scheme is time-limited it would be inappropriate </w:t>
      </w:r>
      <w:r>
        <w:lastRenderedPageBreak/>
        <w:t xml:space="preserve">for a </w:t>
      </w:r>
      <w:r w:rsidR="00B02E85">
        <w:t>Lender</w:t>
      </w:r>
      <w:r>
        <w:t xml:space="preserve"> to assume that eventual refinancing through EFG will be either possible or appropriate at the time the EFG-backed overdraft is agreed. Instead it should be assumed that any refinance upon expiry will have to be on normal commercial terms and without the benefit of the EFG guarantee.</w:t>
      </w:r>
    </w:p>
    <w:p w:rsidR="001772E6" w:rsidRPr="00453867" w:rsidRDefault="00F61AAB" w:rsidP="00DB1640">
      <w:pPr>
        <w:rPr>
          <w:b/>
          <w:i/>
          <w:color w:val="E36C0A" w:themeColor="accent6" w:themeShade="BF"/>
        </w:rPr>
      </w:pPr>
      <w:r w:rsidRPr="00453867">
        <w:rPr>
          <w:b/>
          <w:i/>
          <w:color w:val="E36C0A" w:themeColor="accent6" w:themeShade="BF"/>
        </w:rPr>
        <w:t xml:space="preserve">Can a </w:t>
      </w:r>
      <w:r w:rsidR="00B02E85">
        <w:rPr>
          <w:b/>
          <w:i/>
          <w:color w:val="E36C0A" w:themeColor="accent6" w:themeShade="BF"/>
        </w:rPr>
        <w:t>Lender</w:t>
      </w:r>
      <w:r w:rsidRPr="00453867">
        <w:rPr>
          <w:b/>
          <w:i/>
          <w:color w:val="E36C0A" w:themeColor="accent6" w:themeShade="BF"/>
        </w:rPr>
        <w:t xml:space="preserve"> overdraft facility be repaid or reduced whilst an EFG </w:t>
      </w:r>
      <w:r w:rsidR="00C953F0" w:rsidRPr="00453867">
        <w:rPr>
          <w:b/>
          <w:i/>
          <w:color w:val="E36C0A" w:themeColor="accent6" w:themeShade="BF"/>
        </w:rPr>
        <w:t>O</w:t>
      </w:r>
      <w:r w:rsidRPr="00453867">
        <w:rPr>
          <w:b/>
          <w:i/>
          <w:color w:val="E36C0A" w:themeColor="accent6" w:themeShade="BF"/>
        </w:rPr>
        <w:t xml:space="preserve">verdraft </w:t>
      </w:r>
      <w:r w:rsidR="00C953F0" w:rsidRPr="00453867">
        <w:rPr>
          <w:b/>
          <w:i/>
          <w:color w:val="E36C0A" w:themeColor="accent6" w:themeShade="BF"/>
        </w:rPr>
        <w:t>Guarantee</w:t>
      </w:r>
      <w:r w:rsidR="00027953">
        <w:rPr>
          <w:b/>
          <w:i/>
          <w:color w:val="E36C0A" w:themeColor="accent6" w:themeShade="BF"/>
        </w:rPr>
        <w:t xml:space="preserve"> Facility</w:t>
      </w:r>
      <w:r w:rsidR="00C953F0" w:rsidRPr="00453867">
        <w:rPr>
          <w:b/>
          <w:i/>
          <w:color w:val="E36C0A" w:themeColor="accent6" w:themeShade="BF"/>
        </w:rPr>
        <w:t xml:space="preserve"> </w:t>
      </w:r>
      <w:r w:rsidRPr="00453867">
        <w:rPr>
          <w:b/>
          <w:i/>
          <w:color w:val="E36C0A" w:themeColor="accent6" w:themeShade="BF"/>
        </w:rPr>
        <w:t>remains in place?</w:t>
      </w:r>
    </w:p>
    <w:p w:rsidR="001772E6" w:rsidRDefault="00F4617B" w:rsidP="00DB1640">
      <w:pPr>
        <w:rPr>
          <w:b/>
          <w:color w:val="365F91"/>
        </w:rPr>
      </w:pPr>
      <w:r>
        <w:t xml:space="preserve">No. </w:t>
      </w:r>
      <w:r w:rsidR="00F61AAB">
        <w:t>It is against the scheme rules for a “normal” overdraft to be repaid or reduced whilst an EF</w:t>
      </w:r>
      <w:r w:rsidR="00C52946">
        <w:t>G</w:t>
      </w:r>
      <w:r w:rsidR="00F61AAB">
        <w:t xml:space="preserve"> overdraft facility is in place </w:t>
      </w:r>
      <w:r w:rsidR="00027953" w:rsidRPr="00EB712D">
        <w:rPr>
          <w:lang w:val="en-US"/>
        </w:rPr>
        <w:t>–</w:t>
      </w:r>
      <w:r w:rsidR="00F61AAB">
        <w:t xml:space="preserve"> this would detract from the underlying rationale for requiring a “top up” guarantee in the first place. </w:t>
      </w:r>
    </w:p>
    <w:p w:rsidR="001772E6" w:rsidRPr="00453867" w:rsidRDefault="00F61AAB" w:rsidP="00DB1640">
      <w:pPr>
        <w:rPr>
          <w:b/>
          <w:i/>
          <w:color w:val="E36C0A" w:themeColor="accent6" w:themeShade="BF"/>
        </w:rPr>
      </w:pPr>
      <w:r w:rsidRPr="00453867">
        <w:rPr>
          <w:b/>
          <w:i/>
          <w:color w:val="E36C0A" w:themeColor="accent6" w:themeShade="BF"/>
        </w:rPr>
        <w:t xml:space="preserve">Where an EFG </w:t>
      </w:r>
      <w:r w:rsidR="00C953F0" w:rsidRPr="00453867">
        <w:rPr>
          <w:b/>
          <w:i/>
          <w:color w:val="E36C0A" w:themeColor="accent6" w:themeShade="BF"/>
        </w:rPr>
        <w:t>O</w:t>
      </w:r>
      <w:r w:rsidRPr="00453867">
        <w:rPr>
          <w:b/>
          <w:i/>
          <w:color w:val="E36C0A" w:themeColor="accent6" w:themeShade="BF"/>
        </w:rPr>
        <w:t xml:space="preserve">verdraft </w:t>
      </w:r>
      <w:r w:rsidR="00C953F0" w:rsidRPr="00453867">
        <w:rPr>
          <w:b/>
          <w:i/>
          <w:color w:val="E36C0A" w:themeColor="accent6" w:themeShade="BF"/>
        </w:rPr>
        <w:t>Guarantee</w:t>
      </w:r>
      <w:r w:rsidR="00027953">
        <w:rPr>
          <w:b/>
          <w:i/>
          <w:color w:val="E36C0A" w:themeColor="accent6" w:themeShade="BF"/>
        </w:rPr>
        <w:t xml:space="preserve"> Facility</w:t>
      </w:r>
      <w:r w:rsidR="00C953F0" w:rsidRPr="00453867">
        <w:rPr>
          <w:b/>
          <w:i/>
          <w:color w:val="E36C0A" w:themeColor="accent6" w:themeShade="BF"/>
        </w:rPr>
        <w:t xml:space="preserve"> </w:t>
      </w:r>
      <w:r w:rsidRPr="00453867">
        <w:rPr>
          <w:b/>
          <w:i/>
          <w:color w:val="E36C0A" w:themeColor="accent6" w:themeShade="BF"/>
        </w:rPr>
        <w:t>has been provided for (say) 6 months, how can this facility be renewed for a further 6 months?</w:t>
      </w:r>
    </w:p>
    <w:p w:rsidR="001772E6" w:rsidRDefault="00F61AAB" w:rsidP="00DB1640">
      <w:r>
        <w:t xml:space="preserve">Provided that the </w:t>
      </w:r>
      <w:r w:rsidR="00B02E85">
        <w:t>Lender</w:t>
      </w:r>
      <w:r>
        <w:t xml:space="preserve"> has originally requested the EFG Overdraft </w:t>
      </w:r>
      <w:r w:rsidR="00C953F0">
        <w:t>Guarantee</w:t>
      </w:r>
      <w:r w:rsidR="00027953">
        <w:t xml:space="preserve"> Facility</w:t>
      </w:r>
      <w:r w:rsidR="00C953F0">
        <w:t xml:space="preserve"> </w:t>
      </w:r>
      <w:r>
        <w:t xml:space="preserve">for a term of sufficient length to cover the initial and renewed periods, the renewal has been sanctioned according to the </w:t>
      </w:r>
      <w:r w:rsidR="00B02E85">
        <w:t>Lender</w:t>
      </w:r>
      <w:r>
        <w:t xml:space="preserve">’s normal commercial procedures and arrangements for collection of the EFG </w:t>
      </w:r>
      <w:r w:rsidR="00B02E85">
        <w:t>Premium</w:t>
      </w:r>
      <w:r>
        <w:t xml:space="preserve"> are in place, then the </w:t>
      </w:r>
      <w:r w:rsidR="00B02E85">
        <w:t>Lender</w:t>
      </w:r>
      <w:r>
        <w:t xml:space="preserve"> has the necessary cover to provide a facility letter to the </w:t>
      </w:r>
      <w:r w:rsidR="00806BFB">
        <w:t>Borrower</w:t>
      </w:r>
      <w:r>
        <w:t xml:space="preserve"> without further intervention.  </w:t>
      </w:r>
    </w:p>
    <w:p w:rsidR="001772E6" w:rsidRPr="00453867" w:rsidRDefault="00F61AAB" w:rsidP="00DB1640">
      <w:pPr>
        <w:rPr>
          <w:b/>
          <w:i/>
          <w:color w:val="E36C0A" w:themeColor="accent6" w:themeShade="BF"/>
        </w:rPr>
      </w:pPr>
      <w:r w:rsidRPr="00453867">
        <w:rPr>
          <w:b/>
          <w:i/>
          <w:color w:val="E36C0A" w:themeColor="accent6" w:themeShade="BF"/>
        </w:rPr>
        <w:t xml:space="preserve">What happens if a </w:t>
      </w:r>
      <w:r w:rsidR="00806BFB">
        <w:rPr>
          <w:b/>
          <w:i/>
          <w:color w:val="E36C0A" w:themeColor="accent6" w:themeShade="BF"/>
        </w:rPr>
        <w:t>Borrower</w:t>
      </w:r>
      <w:r w:rsidRPr="00453867">
        <w:rPr>
          <w:b/>
          <w:i/>
          <w:color w:val="E36C0A" w:themeColor="accent6" w:themeShade="BF"/>
        </w:rPr>
        <w:t xml:space="preserve"> exceeds the EFG </w:t>
      </w:r>
      <w:r w:rsidR="00C953F0" w:rsidRPr="00453867">
        <w:rPr>
          <w:b/>
          <w:i/>
          <w:color w:val="E36C0A" w:themeColor="accent6" w:themeShade="BF"/>
        </w:rPr>
        <w:t>O</w:t>
      </w:r>
      <w:r w:rsidRPr="00453867">
        <w:rPr>
          <w:b/>
          <w:i/>
          <w:color w:val="E36C0A" w:themeColor="accent6" w:themeShade="BF"/>
        </w:rPr>
        <w:t xml:space="preserve">verdraft </w:t>
      </w:r>
      <w:r w:rsidR="00C953F0" w:rsidRPr="00453867">
        <w:rPr>
          <w:b/>
          <w:i/>
          <w:color w:val="E36C0A" w:themeColor="accent6" w:themeShade="BF"/>
        </w:rPr>
        <w:t xml:space="preserve">Guarantee </w:t>
      </w:r>
      <w:r w:rsidR="00027953">
        <w:rPr>
          <w:b/>
          <w:i/>
          <w:color w:val="E36C0A" w:themeColor="accent6" w:themeShade="BF"/>
        </w:rPr>
        <w:t>F</w:t>
      </w:r>
      <w:r w:rsidRPr="00453867">
        <w:rPr>
          <w:b/>
          <w:i/>
          <w:color w:val="E36C0A" w:themeColor="accent6" w:themeShade="BF"/>
        </w:rPr>
        <w:t>acility limit?</w:t>
      </w:r>
    </w:p>
    <w:p w:rsidR="001772E6" w:rsidRDefault="00F61AAB" w:rsidP="00DB1640">
      <w:pPr>
        <w:rPr>
          <w:b/>
          <w:color w:val="365F91"/>
        </w:rPr>
      </w:pPr>
      <w:r w:rsidRPr="00292784">
        <w:t xml:space="preserve">The </w:t>
      </w:r>
      <w:r w:rsidR="00027953">
        <w:t>G</w:t>
      </w:r>
      <w:r w:rsidRPr="00292784">
        <w:t xml:space="preserve">overnment guarantee covers the </w:t>
      </w:r>
      <w:r>
        <w:t xml:space="preserve">stated </w:t>
      </w:r>
      <w:r w:rsidR="007317EE">
        <w:t>EFG</w:t>
      </w:r>
      <w:r>
        <w:t xml:space="preserve"> </w:t>
      </w:r>
      <w:r w:rsidR="00C953F0">
        <w:t>Overdraft Guarantee F</w:t>
      </w:r>
      <w:r>
        <w:t xml:space="preserve">acility only and does not cover any excess position on the account or any element of the </w:t>
      </w:r>
      <w:r w:rsidR="00806BFB">
        <w:t>Borrower</w:t>
      </w:r>
      <w:r>
        <w:t xml:space="preserve">’s “normal” overdraft facility. In the event of an excess occurring on the account, all liability for the excess balance lies therefore with the </w:t>
      </w:r>
      <w:r w:rsidR="00B02E85">
        <w:t>Lender</w:t>
      </w:r>
      <w:r>
        <w:t>.</w:t>
      </w:r>
    </w:p>
    <w:p w:rsidR="001772E6" w:rsidRPr="00453867" w:rsidRDefault="00F61AAB" w:rsidP="00DB1640">
      <w:pPr>
        <w:rPr>
          <w:b/>
          <w:i/>
          <w:color w:val="E36C0A" w:themeColor="accent6" w:themeShade="BF"/>
        </w:rPr>
      </w:pPr>
      <w:r w:rsidRPr="00453867">
        <w:rPr>
          <w:b/>
          <w:i/>
          <w:color w:val="E36C0A" w:themeColor="accent6" w:themeShade="BF"/>
        </w:rPr>
        <w:t xml:space="preserve">Is the EFG </w:t>
      </w:r>
      <w:r w:rsidR="00C953F0" w:rsidRPr="00453867">
        <w:rPr>
          <w:b/>
          <w:i/>
          <w:color w:val="E36C0A" w:themeColor="accent6" w:themeShade="BF"/>
        </w:rPr>
        <w:t>Overdraft Guarantee Facility</w:t>
      </w:r>
      <w:r w:rsidRPr="00453867">
        <w:rPr>
          <w:b/>
          <w:i/>
          <w:color w:val="E36C0A" w:themeColor="accent6" w:themeShade="BF"/>
        </w:rPr>
        <w:t xml:space="preserve"> affected at all by “Clayton’s Case”?</w:t>
      </w:r>
    </w:p>
    <w:p w:rsidR="001772E6" w:rsidRDefault="00F61AAB" w:rsidP="00DB1640">
      <w:r>
        <w:t xml:space="preserve">The implications of Clayton’s Case are fully covered in the EFG Legal Agreement. Operationally, the EFG </w:t>
      </w:r>
      <w:r w:rsidR="009C2AE6">
        <w:t>g</w:t>
      </w:r>
      <w:r>
        <w:t xml:space="preserve">uarantee operates according to the terms detailed in this </w:t>
      </w:r>
      <w:r w:rsidR="00197081">
        <w:t>Manual</w:t>
      </w:r>
      <w:r>
        <w:t>.</w:t>
      </w:r>
    </w:p>
    <w:p w:rsidR="001772E6" w:rsidRPr="00453867" w:rsidRDefault="00F61AAB" w:rsidP="00DB1640">
      <w:pPr>
        <w:rPr>
          <w:b/>
          <w:i/>
          <w:color w:val="E36C0A" w:themeColor="accent6" w:themeShade="BF"/>
        </w:rPr>
      </w:pPr>
      <w:r w:rsidRPr="00453867">
        <w:rPr>
          <w:b/>
          <w:i/>
          <w:color w:val="E36C0A" w:themeColor="accent6" w:themeShade="BF"/>
        </w:rPr>
        <w:t xml:space="preserve">Do </w:t>
      </w:r>
      <w:r w:rsidR="00B02E85">
        <w:rPr>
          <w:b/>
          <w:i/>
          <w:color w:val="E36C0A" w:themeColor="accent6" w:themeShade="BF"/>
        </w:rPr>
        <w:t>Lender</w:t>
      </w:r>
      <w:r w:rsidR="00FD12EE" w:rsidRPr="00453867">
        <w:rPr>
          <w:b/>
          <w:i/>
          <w:color w:val="E36C0A" w:themeColor="accent6" w:themeShade="BF"/>
        </w:rPr>
        <w:t>s</w:t>
      </w:r>
      <w:r w:rsidRPr="00453867">
        <w:rPr>
          <w:b/>
          <w:i/>
          <w:color w:val="E36C0A" w:themeColor="accent6" w:themeShade="BF"/>
        </w:rPr>
        <w:t xml:space="preserve"> have to charge the same margin on the EFG </w:t>
      </w:r>
      <w:r w:rsidR="00C953F0" w:rsidRPr="00453867">
        <w:rPr>
          <w:b/>
          <w:i/>
          <w:color w:val="E36C0A" w:themeColor="accent6" w:themeShade="BF"/>
        </w:rPr>
        <w:t>O</w:t>
      </w:r>
      <w:r w:rsidRPr="00453867">
        <w:rPr>
          <w:b/>
          <w:i/>
          <w:color w:val="E36C0A" w:themeColor="accent6" w:themeShade="BF"/>
        </w:rPr>
        <w:t xml:space="preserve">verdraft </w:t>
      </w:r>
      <w:r w:rsidR="007B42DF">
        <w:rPr>
          <w:b/>
          <w:i/>
          <w:color w:val="E36C0A" w:themeColor="accent6" w:themeShade="BF"/>
        </w:rPr>
        <w:t xml:space="preserve">Guarantee </w:t>
      </w:r>
      <w:r w:rsidR="00017435">
        <w:rPr>
          <w:b/>
          <w:i/>
          <w:color w:val="E36C0A" w:themeColor="accent6" w:themeShade="BF"/>
        </w:rPr>
        <w:t>F</w:t>
      </w:r>
      <w:r w:rsidRPr="00453867">
        <w:rPr>
          <w:b/>
          <w:i/>
          <w:color w:val="E36C0A" w:themeColor="accent6" w:themeShade="BF"/>
        </w:rPr>
        <w:t>acility as on the “normal” overdraft facility?</w:t>
      </w:r>
    </w:p>
    <w:p w:rsidR="001772E6" w:rsidRDefault="00F61AAB" w:rsidP="00DB1640">
      <w:pPr>
        <w:rPr>
          <w:b/>
          <w:color w:val="365F91"/>
        </w:rPr>
      </w:pPr>
      <w:r>
        <w:t xml:space="preserve">Normal commercial terms of the </w:t>
      </w:r>
      <w:r w:rsidR="00B02E85">
        <w:t>Lender</w:t>
      </w:r>
      <w:r>
        <w:t xml:space="preserve"> apply.</w:t>
      </w:r>
    </w:p>
    <w:p w:rsidR="001772E6" w:rsidRPr="00453867" w:rsidRDefault="00F61AAB" w:rsidP="00DB1640">
      <w:pPr>
        <w:rPr>
          <w:b/>
          <w:i/>
          <w:color w:val="E36C0A" w:themeColor="accent6" w:themeShade="BF"/>
        </w:rPr>
      </w:pPr>
      <w:r w:rsidRPr="00453867">
        <w:rPr>
          <w:b/>
          <w:i/>
          <w:color w:val="E36C0A" w:themeColor="accent6" w:themeShade="BF"/>
        </w:rPr>
        <w:t>Can normal excess fee</w:t>
      </w:r>
      <w:r w:rsidR="00425441" w:rsidRPr="00453867">
        <w:rPr>
          <w:b/>
          <w:i/>
          <w:color w:val="E36C0A" w:themeColor="accent6" w:themeShade="BF"/>
        </w:rPr>
        <w:t>s</w:t>
      </w:r>
      <w:r w:rsidRPr="00453867">
        <w:rPr>
          <w:b/>
          <w:i/>
          <w:color w:val="E36C0A" w:themeColor="accent6" w:themeShade="BF"/>
        </w:rPr>
        <w:t xml:space="preserve"> </w:t>
      </w:r>
      <w:r w:rsidR="00FD12EE" w:rsidRPr="00453867">
        <w:rPr>
          <w:b/>
          <w:i/>
          <w:color w:val="E36C0A" w:themeColor="accent6" w:themeShade="BF"/>
        </w:rPr>
        <w:t xml:space="preserve">be charged </w:t>
      </w:r>
      <w:r w:rsidRPr="00453867">
        <w:rPr>
          <w:b/>
          <w:i/>
          <w:color w:val="E36C0A" w:themeColor="accent6" w:themeShade="BF"/>
        </w:rPr>
        <w:t xml:space="preserve">in the event of the </w:t>
      </w:r>
      <w:r w:rsidR="00806BFB">
        <w:rPr>
          <w:b/>
          <w:i/>
          <w:color w:val="E36C0A" w:themeColor="accent6" w:themeShade="BF"/>
        </w:rPr>
        <w:t>Borrower</w:t>
      </w:r>
      <w:r w:rsidRPr="00453867">
        <w:rPr>
          <w:b/>
          <w:i/>
          <w:color w:val="E36C0A" w:themeColor="accent6" w:themeShade="BF"/>
        </w:rPr>
        <w:t xml:space="preserve"> exceeding the EFG </w:t>
      </w:r>
      <w:r w:rsidR="00C953F0" w:rsidRPr="00453867">
        <w:rPr>
          <w:b/>
          <w:i/>
          <w:color w:val="E36C0A" w:themeColor="accent6" w:themeShade="BF"/>
        </w:rPr>
        <w:t>O</w:t>
      </w:r>
      <w:r w:rsidRPr="00453867">
        <w:rPr>
          <w:b/>
          <w:i/>
          <w:color w:val="E36C0A" w:themeColor="accent6" w:themeShade="BF"/>
        </w:rPr>
        <w:t>verdraft</w:t>
      </w:r>
      <w:r w:rsidR="007B42DF">
        <w:rPr>
          <w:b/>
          <w:i/>
          <w:color w:val="E36C0A" w:themeColor="accent6" w:themeShade="BF"/>
        </w:rPr>
        <w:t xml:space="preserve"> Guarantee </w:t>
      </w:r>
      <w:r w:rsidR="00017435">
        <w:rPr>
          <w:b/>
          <w:i/>
          <w:color w:val="E36C0A" w:themeColor="accent6" w:themeShade="BF"/>
        </w:rPr>
        <w:t>F</w:t>
      </w:r>
      <w:r w:rsidRPr="00453867">
        <w:rPr>
          <w:b/>
          <w:i/>
          <w:color w:val="E36C0A" w:themeColor="accent6" w:themeShade="BF"/>
        </w:rPr>
        <w:t>acility limit?</w:t>
      </w:r>
    </w:p>
    <w:p w:rsidR="001772E6" w:rsidRDefault="00F61AAB" w:rsidP="00DB1640">
      <w:pPr>
        <w:rPr>
          <w:b/>
          <w:color w:val="365F91"/>
        </w:rPr>
      </w:pPr>
      <w:r>
        <w:t xml:space="preserve">Normal commercial terms of the </w:t>
      </w:r>
      <w:r w:rsidR="00B02E85">
        <w:t>Lender</w:t>
      </w:r>
      <w:r>
        <w:t xml:space="preserve"> apply.</w:t>
      </w:r>
    </w:p>
    <w:p w:rsidR="001772E6" w:rsidRPr="00453867" w:rsidRDefault="00FD12EE" w:rsidP="00DB1640">
      <w:pPr>
        <w:rPr>
          <w:b/>
          <w:i/>
          <w:color w:val="E36C0A" w:themeColor="accent6" w:themeShade="BF"/>
        </w:rPr>
      </w:pPr>
      <w:r w:rsidRPr="00453867">
        <w:rPr>
          <w:b/>
          <w:i/>
          <w:color w:val="E36C0A" w:themeColor="accent6" w:themeShade="BF"/>
        </w:rPr>
        <w:t xml:space="preserve">A </w:t>
      </w:r>
      <w:r w:rsidR="00B02E85">
        <w:rPr>
          <w:b/>
          <w:i/>
          <w:color w:val="E36C0A" w:themeColor="accent6" w:themeShade="BF"/>
        </w:rPr>
        <w:t>Lender</w:t>
      </w:r>
      <w:r w:rsidRPr="00453867">
        <w:rPr>
          <w:b/>
          <w:i/>
          <w:color w:val="E36C0A" w:themeColor="accent6" w:themeShade="BF"/>
        </w:rPr>
        <w:t>’s</w:t>
      </w:r>
      <w:r w:rsidR="00F61AAB" w:rsidRPr="00453867">
        <w:rPr>
          <w:b/>
          <w:i/>
          <w:color w:val="E36C0A" w:themeColor="accent6" w:themeShade="BF"/>
        </w:rPr>
        <w:t xml:space="preserve"> current facility documentation states that the customer overdraft is repayable upon </w:t>
      </w:r>
      <w:r w:rsidR="00B02E85">
        <w:rPr>
          <w:b/>
          <w:i/>
          <w:color w:val="E36C0A" w:themeColor="accent6" w:themeShade="BF"/>
        </w:rPr>
        <w:t>Demand</w:t>
      </w:r>
      <w:r w:rsidR="00F61AAB" w:rsidRPr="00453867">
        <w:rPr>
          <w:b/>
          <w:i/>
          <w:color w:val="E36C0A" w:themeColor="accent6" w:themeShade="BF"/>
        </w:rPr>
        <w:t xml:space="preserve">? Is this in any way affected </w:t>
      </w:r>
      <w:r w:rsidRPr="00453867">
        <w:rPr>
          <w:b/>
          <w:i/>
          <w:color w:val="E36C0A" w:themeColor="accent6" w:themeShade="BF"/>
        </w:rPr>
        <w:t>by</w:t>
      </w:r>
      <w:r w:rsidR="00F61AAB" w:rsidRPr="00453867">
        <w:rPr>
          <w:b/>
          <w:i/>
          <w:color w:val="E36C0A" w:themeColor="accent6" w:themeShade="BF"/>
        </w:rPr>
        <w:t xml:space="preserve"> provi</w:t>
      </w:r>
      <w:r w:rsidRPr="00453867">
        <w:rPr>
          <w:b/>
          <w:i/>
          <w:color w:val="E36C0A" w:themeColor="accent6" w:themeShade="BF"/>
        </w:rPr>
        <w:t>sion of</w:t>
      </w:r>
      <w:r w:rsidR="00F61AAB" w:rsidRPr="00453867">
        <w:rPr>
          <w:b/>
          <w:i/>
          <w:color w:val="E36C0A" w:themeColor="accent6" w:themeShade="BF"/>
        </w:rPr>
        <w:t xml:space="preserve"> an EFG </w:t>
      </w:r>
      <w:r w:rsidR="00C953F0" w:rsidRPr="00453867">
        <w:rPr>
          <w:b/>
          <w:i/>
          <w:color w:val="E36C0A" w:themeColor="accent6" w:themeShade="BF"/>
        </w:rPr>
        <w:t>O</w:t>
      </w:r>
      <w:r w:rsidR="00F61AAB" w:rsidRPr="00453867">
        <w:rPr>
          <w:b/>
          <w:i/>
          <w:color w:val="E36C0A" w:themeColor="accent6" w:themeShade="BF"/>
        </w:rPr>
        <w:t xml:space="preserve">verdraft </w:t>
      </w:r>
      <w:r w:rsidR="00C953F0" w:rsidRPr="00453867">
        <w:rPr>
          <w:b/>
          <w:i/>
          <w:color w:val="E36C0A" w:themeColor="accent6" w:themeShade="BF"/>
        </w:rPr>
        <w:t>Guarantee F</w:t>
      </w:r>
      <w:r w:rsidR="00F61AAB" w:rsidRPr="00453867">
        <w:rPr>
          <w:b/>
          <w:i/>
          <w:color w:val="E36C0A" w:themeColor="accent6" w:themeShade="BF"/>
        </w:rPr>
        <w:t>acility?</w:t>
      </w:r>
    </w:p>
    <w:p w:rsidR="001772E6" w:rsidRDefault="00F61AAB" w:rsidP="00DB1640">
      <w:r>
        <w:t xml:space="preserve">Normal legal terms of the </w:t>
      </w:r>
      <w:r w:rsidR="00B02E85">
        <w:t>Lender</w:t>
      </w:r>
      <w:r>
        <w:t xml:space="preserve"> apply.</w:t>
      </w:r>
    </w:p>
    <w:p w:rsidR="00726E4B" w:rsidRDefault="00726E4B" w:rsidP="00DB1640">
      <w:pPr>
        <w:rPr>
          <w:b/>
          <w:i/>
          <w:color w:val="E36C0A" w:themeColor="accent6" w:themeShade="BF"/>
        </w:rPr>
      </w:pPr>
    </w:p>
    <w:p w:rsidR="001772E6" w:rsidRPr="00453867" w:rsidRDefault="00F61AAB" w:rsidP="00DB1640">
      <w:pPr>
        <w:rPr>
          <w:b/>
          <w:i/>
          <w:color w:val="E36C0A" w:themeColor="accent6" w:themeShade="BF"/>
        </w:rPr>
      </w:pPr>
      <w:r w:rsidRPr="00453867">
        <w:rPr>
          <w:b/>
          <w:i/>
          <w:color w:val="E36C0A" w:themeColor="accent6" w:themeShade="BF"/>
        </w:rPr>
        <w:lastRenderedPageBreak/>
        <w:t>Do</w:t>
      </w:r>
      <w:r w:rsidR="00FD12EE" w:rsidRPr="00453867">
        <w:rPr>
          <w:b/>
          <w:i/>
          <w:color w:val="E36C0A" w:themeColor="accent6" w:themeShade="BF"/>
        </w:rPr>
        <w:t>es</w:t>
      </w:r>
      <w:r w:rsidRPr="00453867">
        <w:rPr>
          <w:b/>
          <w:i/>
          <w:color w:val="E36C0A" w:themeColor="accent6" w:themeShade="BF"/>
        </w:rPr>
        <w:t xml:space="preserve"> </w:t>
      </w:r>
      <w:r w:rsidR="00FD12EE" w:rsidRPr="00453867">
        <w:rPr>
          <w:b/>
          <w:i/>
          <w:color w:val="E36C0A" w:themeColor="accent6" w:themeShade="BF"/>
        </w:rPr>
        <w:t xml:space="preserve">a </w:t>
      </w:r>
      <w:r w:rsidR="00B02E85">
        <w:rPr>
          <w:b/>
          <w:i/>
          <w:color w:val="E36C0A" w:themeColor="accent6" w:themeShade="BF"/>
        </w:rPr>
        <w:t>Lender</w:t>
      </w:r>
      <w:r w:rsidR="00FD12EE" w:rsidRPr="00453867">
        <w:rPr>
          <w:b/>
          <w:i/>
          <w:color w:val="E36C0A" w:themeColor="accent6" w:themeShade="BF"/>
        </w:rPr>
        <w:t>’s</w:t>
      </w:r>
      <w:r w:rsidRPr="00453867">
        <w:rPr>
          <w:b/>
          <w:i/>
          <w:color w:val="E36C0A" w:themeColor="accent6" w:themeShade="BF"/>
        </w:rPr>
        <w:t xml:space="preserve"> existing facility documentation </w:t>
      </w:r>
      <w:r w:rsidR="00FD12EE" w:rsidRPr="00453867">
        <w:rPr>
          <w:b/>
          <w:i/>
          <w:color w:val="E36C0A" w:themeColor="accent6" w:themeShade="BF"/>
        </w:rPr>
        <w:t xml:space="preserve">need to be amended </w:t>
      </w:r>
      <w:r w:rsidRPr="00453867">
        <w:rPr>
          <w:b/>
          <w:i/>
          <w:color w:val="E36C0A" w:themeColor="accent6" w:themeShade="BF"/>
        </w:rPr>
        <w:t xml:space="preserve">in any way to accommodate the EFG </w:t>
      </w:r>
      <w:r w:rsidR="00C953F0" w:rsidRPr="00453867">
        <w:rPr>
          <w:b/>
          <w:i/>
          <w:color w:val="E36C0A" w:themeColor="accent6" w:themeShade="BF"/>
        </w:rPr>
        <w:t>Overdraft G</w:t>
      </w:r>
      <w:r w:rsidRPr="00453867">
        <w:rPr>
          <w:b/>
          <w:i/>
          <w:color w:val="E36C0A" w:themeColor="accent6" w:themeShade="BF"/>
        </w:rPr>
        <w:t>uarantee</w:t>
      </w:r>
      <w:r w:rsidR="00017435">
        <w:rPr>
          <w:b/>
          <w:i/>
          <w:color w:val="E36C0A" w:themeColor="accent6" w:themeShade="BF"/>
        </w:rPr>
        <w:t xml:space="preserve"> Facility</w:t>
      </w:r>
      <w:r w:rsidRPr="00453867">
        <w:rPr>
          <w:b/>
          <w:i/>
          <w:color w:val="E36C0A" w:themeColor="accent6" w:themeShade="BF"/>
        </w:rPr>
        <w:t>?</w:t>
      </w:r>
    </w:p>
    <w:p w:rsidR="001772E6" w:rsidRDefault="00FD12EE" w:rsidP="00DB1640">
      <w:r>
        <w:t>T</w:t>
      </w:r>
      <w:r w:rsidR="00F61AAB">
        <w:t xml:space="preserve">he </w:t>
      </w:r>
      <w:r w:rsidR="00B02E85">
        <w:t>Lender</w:t>
      </w:r>
      <w:r w:rsidR="00F61AAB">
        <w:t>’s standard overdraft facility letter will require an additional paragraph covering EFG exposure (as with EFG term loans). Full details are provided in the EFG Legal Agreement.</w:t>
      </w:r>
    </w:p>
    <w:p w:rsidR="001772E6" w:rsidRDefault="00C62DCB" w:rsidP="00DB1640">
      <w:r>
        <w:br w:type="page"/>
      </w:r>
    </w:p>
    <w:p w:rsidR="009325FF" w:rsidRPr="00C6642C" w:rsidRDefault="00F4610A" w:rsidP="00F4610A">
      <w:pPr>
        <w:pStyle w:val="11Subheading1"/>
      </w:pPr>
      <w:bookmarkStart w:id="65" w:name="_Toc325987277"/>
      <w:r>
        <w:lastRenderedPageBreak/>
        <w:t>3.</w:t>
      </w:r>
      <w:r w:rsidR="00BC58F1">
        <w:t>8</w:t>
      </w:r>
      <w:r w:rsidR="0010309F" w:rsidRPr="00C6642C">
        <w:tab/>
      </w:r>
      <w:r w:rsidR="00396418">
        <w:t>Type-</w:t>
      </w:r>
      <w:r w:rsidR="00D7557D" w:rsidRPr="00C6642C">
        <w:t xml:space="preserve">F – Invoice Finance </w:t>
      </w:r>
      <w:r w:rsidR="00425441" w:rsidRPr="00C6642C">
        <w:t>Guarantee</w:t>
      </w:r>
      <w:bookmarkEnd w:id="65"/>
      <w:r w:rsidR="00425441" w:rsidRPr="00C6642C">
        <w:t xml:space="preserve"> </w:t>
      </w:r>
    </w:p>
    <w:p w:rsidR="00C6642C" w:rsidRPr="00453867" w:rsidRDefault="00017EBB" w:rsidP="00453867">
      <w:pPr>
        <w:rPr>
          <w:b/>
        </w:rPr>
      </w:pPr>
      <w:r w:rsidRPr="00453867">
        <w:rPr>
          <w:b/>
        </w:rPr>
        <w:t>Overview</w:t>
      </w:r>
    </w:p>
    <w:p w:rsidR="001772E6" w:rsidRPr="00453867" w:rsidRDefault="006264D4" w:rsidP="00453867">
      <w:pPr>
        <w:rPr>
          <w:b/>
        </w:rPr>
      </w:pPr>
      <w:r w:rsidRPr="00453867">
        <w:rPr>
          <w:b/>
        </w:rPr>
        <w:t>For Existing Clients</w:t>
      </w:r>
      <w:r w:rsidR="00017435">
        <w:rPr>
          <w:b/>
        </w:rPr>
        <w:t xml:space="preserve"> </w:t>
      </w:r>
      <w:r w:rsidRPr="00453867">
        <w:rPr>
          <w:b/>
        </w:rPr>
        <w:t>/</w:t>
      </w:r>
      <w:r w:rsidR="00017435">
        <w:rPr>
          <w:b/>
        </w:rPr>
        <w:t xml:space="preserve"> </w:t>
      </w:r>
      <w:r w:rsidRPr="00453867">
        <w:rPr>
          <w:b/>
        </w:rPr>
        <w:t xml:space="preserve">New Borrowing </w:t>
      </w:r>
    </w:p>
    <w:p w:rsidR="001772E6" w:rsidRDefault="006264D4" w:rsidP="00453867">
      <w:r>
        <w:t xml:space="preserve">Where an existing client requires further funds for </w:t>
      </w:r>
      <w:r w:rsidR="0063128F">
        <w:t>working capital</w:t>
      </w:r>
      <w:r>
        <w:t xml:space="preserve"> but the </w:t>
      </w:r>
      <w:r w:rsidR="00B02E85">
        <w:t>Lender</w:t>
      </w:r>
      <w:r>
        <w:t xml:space="preserve"> is not prepared to advance anything further against the client’s receivables, then an additional facility can be considered under the EFG.  This </w:t>
      </w:r>
      <w:r w:rsidR="00197081">
        <w:t>would</w:t>
      </w:r>
      <w:r>
        <w:t xml:space="preserve"> take the form of an increased prepayment percentage (backed by the EFG Invoice Finance Guarantee</w:t>
      </w:r>
      <w:r w:rsidR="00A24897">
        <w:t xml:space="preserve"> Facility</w:t>
      </w:r>
      <w:r>
        <w:t>)</w:t>
      </w:r>
      <w:r w:rsidR="00197081">
        <w:t>.</w:t>
      </w:r>
      <w:r>
        <w:t xml:space="preserve"> </w:t>
      </w:r>
    </w:p>
    <w:p w:rsidR="001772E6" w:rsidRPr="00453867" w:rsidRDefault="006264D4" w:rsidP="00E76A84">
      <w:pPr>
        <w:pStyle w:val="NoSpacing"/>
        <w:jc w:val="both"/>
        <w:rPr>
          <w:b/>
        </w:rPr>
      </w:pPr>
      <w:r w:rsidRPr="00453867">
        <w:rPr>
          <w:b/>
        </w:rPr>
        <w:t>For New Clients</w:t>
      </w:r>
      <w:r w:rsidR="00017435">
        <w:rPr>
          <w:b/>
        </w:rPr>
        <w:t xml:space="preserve"> </w:t>
      </w:r>
      <w:r w:rsidRPr="00453867">
        <w:rPr>
          <w:b/>
        </w:rPr>
        <w:t>/</w:t>
      </w:r>
      <w:r w:rsidR="00017435">
        <w:rPr>
          <w:b/>
        </w:rPr>
        <w:t xml:space="preserve"> </w:t>
      </w:r>
      <w:r w:rsidRPr="00453867">
        <w:rPr>
          <w:b/>
        </w:rPr>
        <w:t>New Borrowing</w:t>
      </w:r>
    </w:p>
    <w:p w:rsidR="001772E6" w:rsidRDefault="001772E6" w:rsidP="00E76A84">
      <w:pPr>
        <w:pStyle w:val="NoSpacing"/>
        <w:jc w:val="both"/>
      </w:pPr>
    </w:p>
    <w:p w:rsidR="001772E6" w:rsidRDefault="006264D4" w:rsidP="00E76A84">
      <w:pPr>
        <w:pStyle w:val="NoSpacing"/>
        <w:jc w:val="both"/>
      </w:pPr>
      <w:r>
        <w:t xml:space="preserve">Where a potential new client requires finance </w:t>
      </w:r>
      <w:r w:rsidR="0063128F">
        <w:t xml:space="preserve">for working capital or </w:t>
      </w:r>
      <w:r>
        <w:t xml:space="preserve">to repay existing borrowing in excess of the commercially agreed receivables facility, an EFG facility can be considered subject to the normal EFG conditions. This </w:t>
      </w:r>
      <w:r w:rsidR="00197081">
        <w:t>w</w:t>
      </w:r>
      <w:r>
        <w:t>ould take the form of an increased prepayment percentage (backed by the EFG Invoice Finance Guarantee</w:t>
      </w:r>
      <w:r w:rsidR="00A24897">
        <w:t xml:space="preserve"> Facility</w:t>
      </w:r>
      <w:r>
        <w:t>)</w:t>
      </w:r>
      <w:r w:rsidR="00197081">
        <w:t>.</w:t>
      </w:r>
      <w:r>
        <w:t xml:space="preserve"> </w:t>
      </w:r>
    </w:p>
    <w:p w:rsidR="00017435" w:rsidRDefault="00017435" w:rsidP="00453867">
      <w:pPr>
        <w:pStyle w:val="NoSpacing"/>
        <w:jc w:val="both"/>
      </w:pPr>
    </w:p>
    <w:p w:rsidR="001772E6" w:rsidRPr="00017435" w:rsidRDefault="00C6642C" w:rsidP="00453867">
      <w:pPr>
        <w:pStyle w:val="NoSpacing"/>
        <w:jc w:val="both"/>
        <w:rPr>
          <w:b/>
        </w:rPr>
      </w:pPr>
      <w:r w:rsidRPr="00017435">
        <w:rPr>
          <w:b/>
        </w:rPr>
        <w:t>Eligibility Criteria</w:t>
      </w:r>
    </w:p>
    <w:p w:rsidR="00C6642C" w:rsidRPr="00C6642C" w:rsidRDefault="00C6642C" w:rsidP="00DB1640">
      <w:pPr>
        <w:pStyle w:val="Heading2"/>
      </w:pPr>
    </w:p>
    <w:p w:rsidR="00E76A84" w:rsidRDefault="006264D4" w:rsidP="00E76A84">
      <w:pPr>
        <w:pStyle w:val="NoSpacing"/>
        <w:jc w:val="both"/>
      </w:pPr>
      <w:r>
        <w:t>Amount:</w:t>
      </w:r>
      <w:r>
        <w:tab/>
      </w:r>
      <w:r w:rsidR="00E76A84">
        <w:tab/>
      </w:r>
      <w:r w:rsidR="00E76A84">
        <w:tab/>
      </w:r>
      <w:r w:rsidR="00E76A84">
        <w:tab/>
      </w:r>
      <w:r>
        <w:t>Minimum £1</w:t>
      </w:r>
      <w:r w:rsidR="00017435">
        <w:t>k</w:t>
      </w:r>
      <w:r>
        <w:t xml:space="preserve"> up to maximum £1m </w:t>
      </w:r>
    </w:p>
    <w:p w:rsidR="00E76A84" w:rsidRDefault="00E76A84" w:rsidP="00E76A84">
      <w:pPr>
        <w:pStyle w:val="NoSpacing"/>
        <w:jc w:val="both"/>
      </w:pPr>
    </w:p>
    <w:p w:rsidR="00B77057" w:rsidRDefault="00B77057">
      <w:pPr>
        <w:pStyle w:val="NoSpacing"/>
        <w:ind w:left="3600" w:hanging="3600"/>
        <w:jc w:val="both"/>
      </w:pPr>
      <w:r>
        <w:t>Lending Product:</w:t>
      </w:r>
      <w:r>
        <w:tab/>
        <w:t>Invoice Finance Line</w:t>
      </w:r>
    </w:p>
    <w:p w:rsidR="00B77057" w:rsidRDefault="00B77057">
      <w:pPr>
        <w:pStyle w:val="NoSpacing"/>
        <w:ind w:left="3600" w:hanging="3600"/>
        <w:jc w:val="both"/>
      </w:pPr>
    </w:p>
    <w:p w:rsidR="00653D76" w:rsidRDefault="00C276C3">
      <w:pPr>
        <w:pStyle w:val="NoSpacing"/>
        <w:ind w:left="3600" w:hanging="3600"/>
        <w:jc w:val="both"/>
      </w:pPr>
      <w:r>
        <w:t xml:space="preserve">Maximum % of the Gross Debtor Book: </w:t>
      </w:r>
      <w:r>
        <w:tab/>
        <w:t>Up to 30% of gross debtors (subject to total invoice finance facility percentage</w:t>
      </w:r>
      <w:r w:rsidR="00565CE3">
        <w:t xml:space="preserve"> - L</w:t>
      </w:r>
      <w:r>
        <w:t xml:space="preserve">ender’s existing line and additional EFG-backed element not exceeding 100% of gross debtors). </w:t>
      </w:r>
      <w:r w:rsidR="007B42DF">
        <w:t xml:space="preserve">The EFG </w:t>
      </w:r>
      <w:r w:rsidR="00017435">
        <w:t>g</w:t>
      </w:r>
      <w:r w:rsidR="007B42DF">
        <w:t>uarantee f</w:t>
      </w:r>
      <w:r w:rsidR="006264D4">
        <w:t xml:space="preserve">acility must be defined with both a maximum value (in £) and a maximum percentage of the </w:t>
      </w:r>
      <w:r w:rsidR="00017435">
        <w:t>g</w:t>
      </w:r>
      <w:r w:rsidR="006264D4">
        <w:t xml:space="preserve">ross </w:t>
      </w:r>
      <w:r w:rsidR="00017435">
        <w:t>d</w:t>
      </w:r>
      <w:r w:rsidR="006264D4">
        <w:t>ebtor book</w:t>
      </w:r>
    </w:p>
    <w:p w:rsidR="00E76A84" w:rsidRDefault="00E76A84" w:rsidP="00E76A84">
      <w:pPr>
        <w:pStyle w:val="NoSpacing"/>
        <w:ind w:left="3600"/>
        <w:jc w:val="both"/>
      </w:pPr>
    </w:p>
    <w:p w:rsidR="00584436" w:rsidRDefault="0063128F" w:rsidP="00E76A84">
      <w:pPr>
        <w:pStyle w:val="NoSpacing"/>
        <w:jc w:val="both"/>
      </w:pPr>
      <w:r>
        <w:t xml:space="preserve">Guarantee </w:t>
      </w:r>
      <w:r w:rsidR="00C52946">
        <w:t>Term</w:t>
      </w:r>
      <w:r w:rsidR="00B77057">
        <w:t>:</w:t>
      </w:r>
      <w:r w:rsidR="006264D4">
        <w:t xml:space="preserve"> </w:t>
      </w:r>
      <w:r w:rsidR="006264D4">
        <w:tab/>
      </w:r>
      <w:r w:rsidR="00E76A84">
        <w:tab/>
      </w:r>
      <w:r w:rsidR="00E76A84">
        <w:tab/>
      </w:r>
      <w:r w:rsidR="006264D4">
        <w:t>Minimum 3 months up to</w:t>
      </w:r>
      <w:r w:rsidR="00017435">
        <w:t xml:space="preserve"> a</w:t>
      </w:r>
      <w:r w:rsidR="006264D4">
        <w:t xml:space="preserve"> maximum</w:t>
      </w:r>
      <w:r w:rsidR="00017435">
        <w:t xml:space="preserve"> of</w:t>
      </w:r>
      <w:r w:rsidR="006264D4">
        <w:t xml:space="preserve"> 3 years</w:t>
      </w:r>
    </w:p>
    <w:p w:rsidR="00E76A84" w:rsidRDefault="00E76A84" w:rsidP="00E76A84">
      <w:pPr>
        <w:pStyle w:val="NoSpacing"/>
        <w:jc w:val="both"/>
      </w:pPr>
    </w:p>
    <w:p w:rsidR="00584436" w:rsidRDefault="00B02E85" w:rsidP="00E76A84">
      <w:pPr>
        <w:pStyle w:val="NoSpacing"/>
        <w:ind w:left="3600" w:hanging="3600"/>
        <w:jc w:val="both"/>
      </w:pPr>
      <w:r>
        <w:t>Premium</w:t>
      </w:r>
      <w:r w:rsidR="00C52946">
        <w:t xml:space="preserve"> Payment</w:t>
      </w:r>
      <w:r w:rsidR="00B77057">
        <w:t>:</w:t>
      </w:r>
      <w:r w:rsidR="006264D4">
        <w:tab/>
        <w:t xml:space="preserve">2% annually against </w:t>
      </w:r>
      <w:r w:rsidR="00017435">
        <w:t xml:space="preserve">the </w:t>
      </w:r>
      <w:r w:rsidR="006264D4">
        <w:t xml:space="preserve">total EFG </w:t>
      </w:r>
      <w:r w:rsidR="00017435">
        <w:t xml:space="preserve">Invoice Finance </w:t>
      </w:r>
      <w:r w:rsidR="006264D4">
        <w:t>Guarantee Facility limit, payable quart</w:t>
      </w:r>
      <w:r w:rsidR="007B42DF">
        <w:t xml:space="preserve">erly in advance by the </w:t>
      </w:r>
      <w:r w:rsidR="00806BFB">
        <w:t>Borrower</w:t>
      </w:r>
    </w:p>
    <w:p w:rsidR="00E76A84" w:rsidRDefault="00E76A84" w:rsidP="00E76A84">
      <w:pPr>
        <w:pStyle w:val="NoSpacing"/>
        <w:ind w:left="3600" w:hanging="3600"/>
        <w:jc w:val="both"/>
      </w:pPr>
    </w:p>
    <w:p w:rsidR="00584436" w:rsidRDefault="00B02E85" w:rsidP="00E76A84">
      <w:pPr>
        <w:pStyle w:val="NoSpacing"/>
        <w:ind w:left="3600" w:hanging="3600"/>
        <w:jc w:val="both"/>
      </w:pPr>
      <w:r>
        <w:t>Lender</w:t>
      </w:r>
      <w:r w:rsidR="00C52946">
        <w:t xml:space="preserve"> Security</w:t>
      </w:r>
      <w:r w:rsidR="00B77057">
        <w:t>:</w:t>
      </w:r>
      <w:r w:rsidR="006264D4">
        <w:tab/>
        <w:t xml:space="preserve">Assignment of </w:t>
      </w:r>
      <w:r w:rsidR="003C41C9">
        <w:t>d</w:t>
      </w:r>
      <w:r w:rsidR="006264D4">
        <w:t xml:space="preserve">ebtor </w:t>
      </w:r>
      <w:r w:rsidR="003C41C9">
        <w:t>b</w:t>
      </w:r>
      <w:r w:rsidR="006264D4">
        <w:t xml:space="preserve">ook. </w:t>
      </w:r>
      <w:r>
        <w:t>Lender</w:t>
      </w:r>
      <w:r w:rsidR="006264D4">
        <w:t xml:space="preserve"> may take additional security if available and deemed appropriate by the </w:t>
      </w:r>
      <w:r>
        <w:t>Lender</w:t>
      </w:r>
      <w:r w:rsidR="006264D4">
        <w:t xml:space="preserve"> (other than a charge over a </w:t>
      </w:r>
      <w:r w:rsidR="00017435">
        <w:t>PPR,</w:t>
      </w:r>
      <w:r w:rsidR="006264D4">
        <w:t xml:space="preserve"> which is strictly prohibited)</w:t>
      </w:r>
    </w:p>
    <w:p w:rsidR="00E76A84" w:rsidRDefault="00E76A84" w:rsidP="00E76A84">
      <w:pPr>
        <w:pStyle w:val="NoSpacing"/>
        <w:ind w:left="3600" w:hanging="3600"/>
        <w:jc w:val="both"/>
      </w:pPr>
    </w:p>
    <w:p w:rsidR="00584436" w:rsidRDefault="00C52946" w:rsidP="00E76A84">
      <w:pPr>
        <w:pStyle w:val="NoSpacing"/>
        <w:ind w:left="3600" w:hanging="3600"/>
        <w:jc w:val="both"/>
      </w:pPr>
      <w:r>
        <w:t>Default Procedure</w:t>
      </w:r>
      <w:r w:rsidR="00B77057">
        <w:t>:</w:t>
      </w:r>
      <w:r w:rsidR="006264D4">
        <w:tab/>
      </w:r>
      <w:r w:rsidR="002E3D11" w:rsidRPr="002E3D11">
        <w:t>In event of Borrower default, the Lender should realise all available security and apply these proceeds in direct reduction of a) outstanding Lender debt b) outstanding EFG-backed debt. Outstanding Lender debt to be repaid in full prior to repayment of EFG debt</w:t>
      </w:r>
    </w:p>
    <w:p w:rsidR="00E76A84" w:rsidRDefault="00E76A84" w:rsidP="00E76A84">
      <w:pPr>
        <w:pStyle w:val="NoSpacing"/>
        <w:ind w:left="3600" w:hanging="3600"/>
        <w:jc w:val="both"/>
      </w:pPr>
    </w:p>
    <w:p w:rsidR="00584436" w:rsidRDefault="006264D4" w:rsidP="00E76A84">
      <w:pPr>
        <w:pStyle w:val="NoSpacing"/>
        <w:ind w:left="3600" w:hanging="3600"/>
        <w:jc w:val="both"/>
      </w:pPr>
      <w:r>
        <w:t>Claim Agains</w:t>
      </w:r>
      <w:r w:rsidR="00C52946">
        <w:t>t Guarantee</w:t>
      </w:r>
      <w:r w:rsidR="00B77057">
        <w:t>:</w:t>
      </w:r>
      <w:r>
        <w:tab/>
      </w:r>
      <w:r w:rsidR="00B02E85">
        <w:t>Lender</w:t>
      </w:r>
      <w:r>
        <w:t xml:space="preserve"> is entitled to claim 75% of the outstanding balance of the util</w:t>
      </w:r>
      <w:r w:rsidR="00802779">
        <w:t>ised EFG-backed element (</w:t>
      </w:r>
      <w:r>
        <w:t>subject</w:t>
      </w:r>
      <w:r w:rsidR="00802779">
        <w:t xml:space="preserve"> to the Claim Limit)</w:t>
      </w:r>
      <w:r w:rsidR="000B41F6">
        <w:t xml:space="preserve">. </w:t>
      </w:r>
      <w:r w:rsidR="007E21BB" w:rsidRPr="00317184">
        <w:t xml:space="preserve">In addition, any interest that has accrued prior to the earlier of the date on which the Lender makes Demand for repayment on the Borrower and the scheduled expiry date </w:t>
      </w:r>
      <w:r w:rsidR="007E21BB" w:rsidRPr="00317184">
        <w:lastRenderedPageBreak/>
        <w:t xml:space="preserve">of the facility may be included in the Claim on the </w:t>
      </w:r>
      <w:r w:rsidR="00017435">
        <w:t>EFG g</w:t>
      </w:r>
      <w:r w:rsidR="007E21BB" w:rsidRPr="00317184">
        <w:t>uarantee</w:t>
      </w:r>
      <w:r w:rsidR="00017435">
        <w:t xml:space="preserve"> facility</w:t>
      </w:r>
      <w:r w:rsidR="000B41F6">
        <w:t xml:space="preserve"> </w:t>
      </w:r>
    </w:p>
    <w:p w:rsidR="00E76A84" w:rsidRDefault="00E76A84" w:rsidP="00E76A84">
      <w:pPr>
        <w:pStyle w:val="NoSpacing"/>
        <w:ind w:left="3600" w:hanging="3600"/>
        <w:jc w:val="both"/>
      </w:pPr>
    </w:p>
    <w:p w:rsidR="00584436" w:rsidRDefault="006264D4" w:rsidP="00E76A84">
      <w:pPr>
        <w:pStyle w:val="NoSpacing"/>
        <w:ind w:left="3600" w:hanging="3600"/>
        <w:jc w:val="both"/>
      </w:pPr>
      <w:r w:rsidRPr="00B25BA8">
        <w:t>Restrictions</w:t>
      </w:r>
      <w:r>
        <w:t>:</w:t>
      </w:r>
      <w:r>
        <w:tab/>
        <w:t xml:space="preserve">Neither the agreed funding limit nor the prepayment percentage provided by the </w:t>
      </w:r>
      <w:r w:rsidR="00B02E85">
        <w:t>Lender</w:t>
      </w:r>
      <w:r>
        <w:t xml:space="preserve"> on any existing facilities may be reduced except in accordance with the </w:t>
      </w:r>
      <w:r w:rsidR="00B02E85">
        <w:t>Lender</w:t>
      </w:r>
      <w:r>
        <w:t xml:space="preserve">’s normal commercial criteria for managing those facilities. Transfer of risk from the </w:t>
      </w:r>
      <w:r w:rsidR="00B02E85">
        <w:t>Lender</w:t>
      </w:r>
      <w:r>
        <w:t xml:space="preserve"> to the Government on existing borrowings by retrospectively reducing an existing prepayment percentage or limit in order to create opportunity for replacement by EFG-backed lending is outside the spirit of the </w:t>
      </w:r>
      <w:r w:rsidR="00017435">
        <w:t>Scheme</w:t>
      </w:r>
      <w:r>
        <w:t>. For the avoidance of doubt, this does not affect day</w:t>
      </w:r>
      <w:r w:rsidR="00017435">
        <w:t>-</w:t>
      </w:r>
      <w:r>
        <w:t>to</w:t>
      </w:r>
      <w:r w:rsidR="00017435">
        <w:t>-</w:t>
      </w:r>
      <w:r>
        <w:t>day changes in the outstanding balance as invoices are presented or paid</w:t>
      </w:r>
    </w:p>
    <w:p w:rsidR="006264D4" w:rsidRPr="00CB67BD" w:rsidRDefault="00477B1E" w:rsidP="00DB1640">
      <w:pPr>
        <w:rPr>
          <w:b/>
          <w:i/>
          <w:color w:val="E36C0A" w:themeColor="accent6" w:themeShade="BF"/>
        </w:rPr>
      </w:pPr>
      <w:r w:rsidRPr="00CB67BD">
        <w:rPr>
          <w:b/>
          <w:i/>
          <w:color w:val="E36C0A" w:themeColor="accent6" w:themeShade="BF"/>
        </w:rPr>
        <w:t xml:space="preserve">Worked Example: </w:t>
      </w:r>
    </w:p>
    <w:tbl>
      <w:tblPr>
        <w:tblW w:w="0" w:type="auto"/>
        <w:tblLook w:val="04A0" w:firstRow="1" w:lastRow="0" w:firstColumn="1" w:lastColumn="0" w:noHBand="0" w:noVBand="1"/>
      </w:tblPr>
      <w:tblGrid>
        <w:gridCol w:w="9242"/>
      </w:tblGrid>
      <w:tr w:rsidR="0063128F" w:rsidTr="0063128F">
        <w:tc>
          <w:tcPr>
            <w:tcW w:w="9242" w:type="dxa"/>
          </w:tcPr>
          <w:p w:rsidR="0063128F" w:rsidRDefault="00017EBB" w:rsidP="00E76A84">
            <w:pPr>
              <w:pStyle w:val="NoSpacing"/>
              <w:jc w:val="both"/>
            </w:pPr>
            <w:r w:rsidRPr="00E76A84">
              <w:t>Assume a client has gross debtors of £1</w:t>
            </w:r>
            <w:r w:rsidR="00017435">
              <w:t>m</w:t>
            </w:r>
            <w:r w:rsidRPr="00E76A84">
              <w:t xml:space="preserve"> with an agreed prepayment percentage</w:t>
            </w:r>
            <w:r w:rsidR="00017435">
              <w:t xml:space="preserve"> or </w:t>
            </w:r>
            <w:r w:rsidRPr="00E76A84">
              <w:t xml:space="preserve">initial prepayment of 80%. Subject to the </w:t>
            </w:r>
            <w:r w:rsidR="00806BFB">
              <w:t>Borrower</w:t>
            </w:r>
            <w:r w:rsidRPr="00E76A84">
              <w:t xml:space="preserve"> and proposition meeting EFG eligibility criteria, the </w:t>
            </w:r>
            <w:r w:rsidR="00B02E85">
              <w:t>Lender</w:t>
            </w:r>
            <w:r w:rsidRPr="00E76A84">
              <w:t xml:space="preserve"> could agree to increase the prepayment percentage by 20% </w:t>
            </w:r>
            <w:r w:rsidR="00133DFC">
              <w:t xml:space="preserve">(100% - 80%) </w:t>
            </w:r>
            <w:r w:rsidRPr="00E76A84">
              <w:t>with an upper limit of a maximum of £200</w:t>
            </w:r>
            <w:r w:rsidR="00017435">
              <w:t>k</w:t>
            </w:r>
            <w:r w:rsidRPr="00E76A84">
              <w:t xml:space="preserve">.  </w:t>
            </w:r>
          </w:p>
          <w:p w:rsidR="00E76A84" w:rsidRPr="00E76A84" w:rsidRDefault="00E76A84" w:rsidP="00E76A84">
            <w:pPr>
              <w:pStyle w:val="NoSpacing"/>
              <w:jc w:val="both"/>
            </w:pPr>
          </w:p>
          <w:p w:rsidR="0063128F" w:rsidRPr="00E76A84" w:rsidRDefault="00017EBB" w:rsidP="00E76A84">
            <w:pPr>
              <w:pStyle w:val="NoSpacing"/>
              <w:jc w:val="both"/>
            </w:pPr>
            <w:r w:rsidRPr="00E76A84">
              <w:t>For EFG purposes this will be treated as a maximum potential exposure of £200</w:t>
            </w:r>
            <w:r w:rsidR="00017435">
              <w:t>k</w:t>
            </w:r>
            <w:r w:rsidRPr="00E76A84">
              <w:t xml:space="preserve"> and recorded as such in all facility documentation. However, at any one time, the actual liability of 20% of gross debtors could be lower than this value.  It is anticipated that the </w:t>
            </w:r>
            <w:r w:rsidR="00B02E85">
              <w:t>Lender</w:t>
            </w:r>
            <w:r w:rsidRPr="00E76A84">
              <w:t xml:space="preserve"> will use its </w:t>
            </w:r>
            <w:r w:rsidRPr="00E76A84">
              <w:rPr>
                <w:b/>
              </w:rPr>
              <w:t>facility limit</w:t>
            </w:r>
            <w:r w:rsidRPr="00E76A84">
              <w:t xml:space="preserve"> (on internal systems) to control the maximum guarantee liability internally.  </w:t>
            </w:r>
          </w:p>
          <w:p w:rsidR="0063128F" w:rsidRPr="00E76A84" w:rsidRDefault="0063128F" w:rsidP="00E76A84">
            <w:pPr>
              <w:pStyle w:val="NoSpacing"/>
              <w:jc w:val="both"/>
            </w:pPr>
          </w:p>
          <w:p w:rsidR="0063128F" w:rsidRDefault="00017EBB" w:rsidP="00E76A84">
            <w:pPr>
              <w:pStyle w:val="NoSpacing"/>
              <w:jc w:val="both"/>
            </w:pPr>
            <w:r w:rsidRPr="00E76A84">
              <w:t xml:space="preserve">The </w:t>
            </w:r>
            <w:r w:rsidR="00806BFB">
              <w:t>Borrower</w:t>
            </w:r>
            <w:r w:rsidRPr="00E76A84">
              <w:t xml:space="preserve"> will be charged the EFG guarantee </w:t>
            </w:r>
            <w:r w:rsidR="00B02E85">
              <w:t>Premium</w:t>
            </w:r>
            <w:r w:rsidRPr="00E76A84">
              <w:t xml:space="preserve"> on the full £200</w:t>
            </w:r>
            <w:r w:rsidR="00017435">
              <w:t>k</w:t>
            </w:r>
            <w:r w:rsidRPr="00E76A84">
              <w:t xml:space="preserve"> even though this may not be fully drawn at all times.</w:t>
            </w:r>
          </w:p>
          <w:p w:rsidR="00E76A84" w:rsidRPr="00E76A84" w:rsidRDefault="00E76A84" w:rsidP="00E76A84">
            <w:pPr>
              <w:pStyle w:val="NoSpacing"/>
              <w:jc w:val="both"/>
            </w:pPr>
          </w:p>
          <w:p w:rsidR="0063128F" w:rsidRDefault="002E3D11" w:rsidP="00E76A84">
            <w:pPr>
              <w:pStyle w:val="NoSpacing"/>
              <w:jc w:val="both"/>
            </w:pPr>
            <w:r w:rsidRPr="002E3D11">
              <w:t xml:space="preserve">In the event of Borrower default, the Lender will collect the book debts and realise any other available security. These funds would then be used to repay the outstanding balance on the funding line. In the event of there being any shortfall in repaying the outstanding indebtedness, a claim can be made under the EFG </w:t>
            </w:r>
            <w:r w:rsidR="00017435">
              <w:t>g</w:t>
            </w:r>
            <w:r w:rsidRPr="002E3D11">
              <w:t xml:space="preserve">uarantee </w:t>
            </w:r>
            <w:r w:rsidR="00017435">
              <w:t xml:space="preserve">facility </w:t>
            </w:r>
            <w:r w:rsidRPr="002E3D11">
              <w:t xml:space="preserve">subject </w:t>
            </w:r>
            <w:r w:rsidRPr="002E3D11">
              <w:rPr>
                <w:b/>
              </w:rPr>
              <w:t xml:space="preserve">to the lower of the upper EFG </w:t>
            </w:r>
            <w:r w:rsidR="00017435">
              <w:rPr>
                <w:b/>
              </w:rPr>
              <w:t>f</w:t>
            </w:r>
            <w:r w:rsidRPr="002E3D11">
              <w:rPr>
                <w:b/>
              </w:rPr>
              <w:t xml:space="preserve">acility </w:t>
            </w:r>
            <w:r w:rsidR="00017435">
              <w:rPr>
                <w:b/>
              </w:rPr>
              <w:t>l</w:t>
            </w:r>
            <w:r w:rsidRPr="002E3D11">
              <w:rPr>
                <w:b/>
              </w:rPr>
              <w:t xml:space="preserve">imit or the value of 20% of gross debtors </w:t>
            </w:r>
            <w:r w:rsidRPr="002E3D11">
              <w:t xml:space="preserve">at the time of the event of default.  The </w:t>
            </w:r>
            <w:r w:rsidR="00017435">
              <w:t>C</w:t>
            </w:r>
            <w:r w:rsidRPr="002E3D11">
              <w:t>laim will be settled for 75% of the eligible outstanding debt.</w:t>
            </w:r>
          </w:p>
          <w:p w:rsidR="00E76A84" w:rsidRPr="00E76A84" w:rsidRDefault="00E76A84" w:rsidP="00E76A84">
            <w:pPr>
              <w:pStyle w:val="NoSpacing"/>
              <w:jc w:val="both"/>
            </w:pPr>
          </w:p>
          <w:p w:rsidR="0063128F" w:rsidRPr="00BF3604" w:rsidRDefault="00017EBB" w:rsidP="00E76A84">
            <w:pPr>
              <w:pStyle w:val="NoSpacing"/>
              <w:jc w:val="both"/>
            </w:pPr>
            <w:r w:rsidRPr="00E76A84">
              <w:t xml:space="preserve">In the event of the </w:t>
            </w:r>
            <w:r w:rsidR="00B02E85">
              <w:t>Lender</w:t>
            </w:r>
            <w:r w:rsidRPr="00E76A84">
              <w:t xml:space="preserve"> requiring an increase in the upper limit of the guaranteed facility (say due to the growth of the business) then a new EFG application for the additional amount would need to be made and the two facilities operated concurrently, but with the older facility being fully utilised before use is made of the newer one.</w:t>
            </w:r>
          </w:p>
        </w:tc>
      </w:tr>
    </w:tbl>
    <w:p w:rsidR="00A24897" w:rsidRDefault="00A24897" w:rsidP="00DB1640">
      <w:pPr>
        <w:rPr>
          <w:b/>
        </w:rPr>
      </w:pPr>
    </w:p>
    <w:p w:rsidR="00584436" w:rsidRPr="00CB67BD" w:rsidRDefault="00396418" w:rsidP="00DB1640">
      <w:pPr>
        <w:rPr>
          <w:b/>
        </w:rPr>
      </w:pPr>
      <w:r>
        <w:rPr>
          <w:b/>
        </w:rPr>
        <w:t>Type-</w:t>
      </w:r>
      <w:r w:rsidR="00477B1E" w:rsidRPr="00CB67BD">
        <w:rPr>
          <w:b/>
        </w:rPr>
        <w:t>F Invoice Finance Guarantee - Frequently Asked Questions</w:t>
      </w:r>
    </w:p>
    <w:p w:rsidR="006264D4" w:rsidRPr="00CB67BD" w:rsidRDefault="006264D4" w:rsidP="00DB1640">
      <w:pPr>
        <w:rPr>
          <w:b/>
          <w:i/>
          <w:color w:val="E36C0A" w:themeColor="accent6" w:themeShade="BF"/>
        </w:rPr>
      </w:pPr>
      <w:r w:rsidRPr="00CB67BD">
        <w:rPr>
          <w:b/>
          <w:i/>
          <w:color w:val="E36C0A" w:themeColor="accent6" w:themeShade="BF"/>
        </w:rPr>
        <w:t xml:space="preserve">Why is the EFG Invoice Finance Guarantee </w:t>
      </w:r>
      <w:r w:rsidR="00A24897">
        <w:rPr>
          <w:b/>
          <w:i/>
          <w:color w:val="E36C0A" w:themeColor="accent6" w:themeShade="BF"/>
        </w:rPr>
        <w:t xml:space="preserve">Facility </w:t>
      </w:r>
      <w:r w:rsidRPr="00CB67BD">
        <w:rPr>
          <w:b/>
          <w:i/>
          <w:color w:val="E36C0A" w:themeColor="accent6" w:themeShade="BF"/>
        </w:rPr>
        <w:t>available for a maximum of three years only? What happens when the three years have passed?</w:t>
      </w:r>
    </w:p>
    <w:p w:rsidR="00CB67BD" w:rsidRDefault="006264D4" w:rsidP="00CB67BD">
      <w:pPr>
        <w:pStyle w:val="NoSpacing"/>
        <w:jc w:val="both"/>
      </w:pPr>
      <w:r>
        <w:t>The EFG scheme has been established in response to the current economic climate to assist SMEs struggling to access finance. A three</w:t>
      </w:r>
      <w:r w:rsidR="00A24897">
        <w:t>-</w:t>
      </w:r>
      <w:r>
        <w:t xml:space="preserve">year timeframe has been deemed a suitable period to offer temporary working capital assistance to SMEs. If </w:t>
      </w:r>
      <w:r w:rsidR="00B02E85">
        <w:t>Lender</w:t>
      </w:r>
      <w:r>
        <w:t>s believe that support will be required over a longer period then they should consider carefully whether it may be more appropriate to offer a term loan, for which repayments may be profiled flexibly over up to ten years. Alternatively</w:t>
      </w:r>
      <w:r w:rsidR="00A24897">
        <w:t>,</w:t>
      </w:r>
      <w:r>
        <w:t xml:space="preserve"> a </w:t>
      </w:r>
      <w:r w:rsidR="00B02E85">
        <w:lastRenderedPageBreak/>
        <w:t>Lender</w:t>
      </w:r>
      <w:r>
        <w:t xml:space="preserve"> may consider that an invoice finance facility of up to three years is appropriate, but with the recognition that an appropriate repayment vehicle will subsequently need to be put in place over a further term.</w:t>
      </w:r>
    </w:p>
    <w:p w:rsidR="006D1A1F" w:rsidRDefault="006D1A1F" w:rsidP="00CB67BD">
      <w:pPr>
        <w:pStyle w:val="NoSpacing"/>
        <w:jc w:val="both"/>
        <w:rPr>
          <w:b/>
          <w:i/>
          <w:color w:val="E36C0A" w:themeColor="accent6" w:themeShade="BF"/>
        </w:rPr>
      </w:pPr>
    </w:p>
    <w:p w:rsidR="001772E6" w:rsidRPr="00CB67BD" w:rsidRDefault="006264D4" w:rsidP="00CB67BD">
      <w:pPr>
        <w:pStyle w:val="NoSpacing"/>
        <w:jc w:val="both"/>
        <w:rPr>
          <w:b/>
          <w:i/>
          <w:color w:val="E36C0A" w:themeColor="accent6" w:themeShade="BF"/>
        </w:rPr>
      </w:pPr>
      <w:r w:rsidRPr="00CB67BD">
        <w:rPr>
          <w:b/>
          <w:i/>
          <w:color w:val="E36C0A" w:themeColor="accent6" w:themeShade="BF"/>
        </w:rPr>
        <w:t>What happens if the guarantee facility reaches expiry and has not been renewed (up to a maximum period of 3 years) or repaid?</w:t>
      </w:r>
    </w:p>
    <w:p w:rsidR="00CB67BD" w:rsidRDefault="00CB67BD" w:rsidP="00E76A84">
      <w:pPr>
        <w:pStyle w:val="NoSpacing"/>
        <w:jc w:val="both"/>
      </w:pPr>
    </w:p>
    <w:p w:rsidR="00CB67BD" w:rsidRDefault="006264D4" w:rsidP="00CB67BD">
      <w:pPr>
        <w:pStyle w:val="NoSpacing"/>
        <w:jc w:val="both"/>
      </w:pPr>
      <w:r>
        <w:t>The guarantee would expire and all exposure</w:t>
      </w:r>
      <w:r w:rsidR="00A24897">
        <w:t xml:space="preserve"> and</w:t>
      </w:r>
      <w:r>
        <w:t xml:space="preserve"> risk would lie with the </w:t>
      </w:r>
      <w:r w:rsidR="00B02E85">
        <w:t>Lender</w:t>
      </w:r>
      <w:r>
        <w:t>.</w:t>
      </w:r>
    </w:p>
    <w:p w:rsidR="00CB67BD" w:rsidRDefault="00CB67BD" w:rsidP="00CB67BD">
      <w:pPr>
        <w:pStyle w:val="NoSpacing"/>
        <w:jc w:val="both"/>
      </w:pPr>
    </w:p>
    <w:p w:rsidR="00B413B9" w:rsidRDefault="006264D4" w:rsidP="00CB67BD">
      <w:pPr>
        <w:pStyle w:val="NoSpacing"/>
        <w:jc w:val="both"/>
        <w:rPr>
          <w:b/>
          <w:i/>
          <w:color w:val="E36C0A" w:themeColor="accent6" w:themeShade="BF"/>
        </w:rPr>
      </w:pPr>
      <w:r w:rsidRPr="00CB67BD">
        <w:rPr>
          <w:b/>
          <w:i/>
          <w:color w:val="E36C0A" w:themeColor="accent6" w:themeShade="BF"/>
        </w:rPr>
        <w:t>Is the EFG available to factoring companies as well as invoice discounters?</w:t>
      </w:r>
    </w:p>
    <w:p w:rsidR="00CB67BD" w:rsidRDefault="00CB67BD" w:rsidP="00CB67BD">
      <w:pPr>
        <w:pStyle w:val="NoSpacing"/>
        <w:jc w:val="both"/>
      </w:pPr>
    </w:p>
    <w:p w:rsidR="00CB67BD" w:rsidRDefault="006264D4" w:rsidP="00CB67BD">
      <w:pPr>
        <w:pStyle w:val="NoSpacing"/>
        <w:jc w:val="both"/>
      </w:pPr>
      <w:r w:rsidRPr="00E76A84">
        <w:t xml:space="preserve">Yes, subject to accreditation, it is open to all </w:t>
      </w:r>
      <w:r w:rsidR="00B02E85">
        <w:t>Lender</w:t>
      </w:r>
      <w:r w:rsidRPr="00E76A84">
        <w:t xml:space="preserve">s operating in the </w:t>
      </w:r>
      <w:r w:rsidR="00A24897">
        <w:t>i</w:t>
      </w:r>
      <w:r w:rsidRPr="00E76A84">
        <w:t xml:space="preserve">nvoice </w:t>
      </w:r>
      <w:r w:rsidR="00A24897">
        <w:t>f</w:t>
      </w:r>
      <w:r w:rsidRPr="00E76A84">
        <w:t>inance sector which lend to eligible SMEs.</w:t>
      </w:r>
    </w:p>
    <w:p w:rsidR="00CB67BD" w:rsidRDefault="00CB67BD" w:rsidP="00CB67BD">
      <w:pPr>
        <w:pStyle w:val="NoSpacing"/>
        <w:jc w:val="both"/>
      </w:pPr>
    </w:p>
    <w:p w:rsidR="00CB67BD" w:rsidRDefault="006264D4" w:rsidP="00E76A84">
      <w:pPr>
        <w:pStyle w:val="NoSpacing"/>
        <w:jc w:val="both"/>
        <w:rPr>
          <w:b/>
          <w:i/>
          <w:color w:val="E36C0A" w:themeColor="accent6" w:themeShade="BF"/>
        </w:rPr>
      </w:pPr>
      <w:r w:rsidRPr="00CB67BD">
        <w:rPr>
          <w:b/>
          <w:i/>
          <w:color w:val="E36C0A" w:themeColor="accent6" w:themeShade="BF"/>
        </w:rPr>
        <w:t xml:space="preserve">What will be the audit process for </w:t>
      </w:r>
      <w:r w:rsidR="00A24897">
        <w:rPr>
          <w:b/>
          <w:i/>
          <w:color w:val="E36C0A" w:themeColor="accent6" w:themeShade="BF"/>
        </w:rPr>
        <w:t>i</w:t>
      </w:r>
      <w:r w:rsidRPr="00CB67BD">
        <w:rPr>
          <w:b/>
          <w:i/>
          <w:color w:val="E36C0A" w:themeColor="accent6" w:themeShade="BF"/>
        </w:rPr>
        <w:t xml:space="preserve">nvoice </w:t>
      </w:r>
      <w:r w:rsidR="00A24897">
        <w:rPr>
          <w:b/>
          <w:i/>
          <w:color w:val="E36C0A" w:themeColor="accent6" w:themeShade="BF"/>
        </w:rPr>
        <w:t>f</w:t>
      </w:r>
      <w:r w:rsidRPr="00CB67BD">
        <w:rPr>
          <w:b/>
          <w:i/>
          <w:color w:val="E36C0A" w:themeColor="accent6" w:themeShade="BF"/>
        </w:rPr>
        <w:t>inanciers?</w:t>
      </w:r>
    </w:p>
    <w:p w:rsidR="00CB67BD" w:rsidRDefault="00CB67BD" w:rsidP="00E76A84">
      <w:pPr>
        <w:pStyle w:val="NoSpacing"/>
        <w:jc w:val="both"/>
        <w:rPr>
          <w:b/>
          <w:i/>
          <w:color w:val="E36C0A" w:themeColor="accent6" w:themeShade="BF"/>
        </w:rPr>
      </w:pPr>
    </w:p>
    <w:p w:rsidR="001772E6" w:rsidRDefault="006264D4" w:rsidP="00E76A84">
      <w:pPr>
        <w:pStyle w:val="NoSpacing"/>
        <w:jc w:val="both"/>
      </w:pPr>
      <w:r>
        <w:t xml:space="preserve">CfEL </w:t>
      </w:r>
      <w:r w:rsidR="00C52946">
        <w:t>have appointed</w:t>
      </w:r>
      <w:r>
        <w:t xml:space="preserve"> auditors familiar with the invoice finance sector to review a sample of </w:t>
      </w:r>
      <w:r w:rsidR="00197081">
        <w:t>facilitie</w:t>
      </w:r>
      <w:r>
        <w:t xml:space="preserve">s granted by each </w:t>
      </w:r>
      <w:r w:rsidR="00B02E85">
        <w:t>Lender</w:t>
      </w:r>
      <w:r>
        <w:t xml:space="preserve">. </w:t>
      </w:r>
    </w:p>
    <w:p w:rsidR="001772E6" w:rsidRDefault="001772E6" w:rsidP="00DB1640"/>
    <w:p w:rsidR="0012431A" w:rsidRPr="00B413B9" w:rsidRDefault="0012431A" w:rsidP="00474654">
      <w:pPr>
        <w:pStyle w:val="1SectionHeading"/>
        <w:numPr>
          <w:ilvl w:val="0"/>
          <w:numId w:val="62"/>
        </w:numPr>
        <w:ind w:hanging="720"/>
      </w:pPr>
      <w:r>
        <w:br w:type="page"/>
      </w:r>
      <w:bookmarkStart w:id="66" w:name="_Toc325987278"/>
      <w:r w:rsidR="00B413B9">
        <w:lastRenderedPageBreak/>
        <w:t xml:space="preserve">EFG for </w:t>
      </w:r>
      <w:r w:rsidRPr="00B413B9">
        <w:t xml:space="preserve"> CDFIs</w:t>
      </w:r>
      <w:bookmarkEnd w:id="66"/>
      <w:r w:rsidR="00E77F8C" w:rsidRPr="00B413B9">
        <w:t xml:space="preserve"> </w:t>
      </w:r>
    </w:p>
    <w:p w:rsidR="00092633" w:rsidRPr="00B413B9" w:rsidRDefault="00D7557D" w:rsidP="00B0504E">
      <w:pPr>
        <w:pStyle w:val="11Subheading1"/>
      </w:pPr>
      <w:bookmarkStart w:id="67" w:name="_Toc325987279"/>
      <w:r w:rsidRPr="00B413B9">
        <w:t xml:space="preserve">4.1 </w:t>
      </w:r>
      <w:r w:rsidR="00F70F62" w:rsidRPr="00B413B9">
        <w:tab/>
      </w:r>
      <w:r w:rsidRPr="00B413B9">
        <w:t>Policy Summary</w:t>
      </w:r>
      <w:bookmarkEnd w:id="67"/>
    </w:p>
    <w:p w:rsidR="00092633" w:rsidRDefault="00092633" w:rsidP="00B413B9">
      <w:pPr>
        <w:pStyle w:val="NoSpacing"/>
        <w:jc w:val="both"/>
        <w:rPr>
          <w:b/>
          <w:bCs/>
        </w:rPr>
      </w:pPr>
      <w:r w:rsidRPr="00092633">
        <w:t xml:space="preserve">EFG </w:t>
      </w:r>
      <w:r w:rsidR="003C41C9">
        <w:t>may be used</w:t>
      </w:r>
      <w:r>
        <w:t xml:space="preserve"> to allow banks to lend</w:t>
      </w:r>
      <w:r w:rsidRPr="00092633">
        <w:t xml:space="preserve"> capital to CDFIs for </w:t>
      </w:r>
      <w:r>
        <w:t>subsequent on-lending to SMEs</w:t>
      </w:r>
      <w:r w:rsidRPr="00092633">
        <w:t>.</w:t>
      </w:r>
      <w:r w:rsidRPr="00092633">
        <w:rPr>
          <w:b/>
          <w:bCs/>
        </w:rPr>
        <w:t xml:space="preserve"> </w:t>
      </w:r>
      <w:r>
        <w:t>This allows EFG to</w:t>
      </w:r>
      <w:r w:rsidRPr="00092633">
        <w:t xml:space="preserve"> support the CDFI sector while also encouraging commercial relationships between banks and CDFIs. </w:t>
      </w:r>
    </w:p>
    <w:p w:rsidR="00092633" w:rsidRDefault="00092633" w:rsidP="00E76A84">
      <w:pPr>
        <w:pStyle w:val="NoSpacing"/>
        <w:jc w:val="both"/>
        <w:rPr>
          <w:b/>
          <w:bCs/>
        </w:rPr>
      </w:pPr>
    </w:p>
    <w:p w:rsidR="00CB67BD" w:rsidRDefault="00092633" w:rsidP="00CB67BD">
      <w:pPr>
        <w:pStyle w:val="NoSpacing"/>
        <w:jc w:val="both"/>
      </w:pPr>
      <w:r>
        <w:t>This approach</w:t>
      </w:r>
      <w:r w:rsidRPr="00092633">
        <w:t xml:space="preserve"> work</w:t>
      </w:r>
      <w:r>
        <w:t>s</w:t>
      </w:r>
      <w:r w:rsidRPr="00092633">
        <w:t xml:space="preserve"> in the same way as </w:t>
      </w:r>
      <w:r w:rsidR="00905DAB">
        <w:t>“</w:t>
      </w:r>
      <w:r w:rsidRPr="00092633">
        <w:t>conventional</w:t>
      </w:r>
      <w:r w:rsidR="00905DAB">
        <w:t>”</w:t>
      </w:r>
      <w:r w:rsidRPr="00092633">
        <w:t xml:space="preserve"> EFG in most respects but with some changes as follows: </w:t>
      </w:r>
    </w:p>
    <w:p w:rsidR="00CB67BD" w:rsidRDefault="00CB67BD" w:rsidP="00CB67BD">
      <w:pPr>
        <w:pStyle w:val="NoSpacing"/>
        <w:jc w:val="both"/>
      </w:pPr>
    </w:p>
    <w:p w:rsidR="00584436" w:rsidRDefault="00D7557D" w:rsidP="005C71B8">
      <w:pPr>
        <w:pStyle w:val="NoSpacing"/>
        <w:numPr>
          <w:ilvl w:val="0"/>
          <w:numId w:val="30"/>
        </w:numPr>
        <w:jc w:val="both"/>
      </w:pPr>
      <w:r w:rsidRPr="00D7557D">
        <w:t>It allows EFG lending for the purpose of providing capital for on-lending</w:t>
      </w:r>
      <w:r w:rsidR="00894124" w:rsidRPr="00894124">
        <w:t xml:space="preserve"> (which is otherwise ineligible)</w:t>
      </w:r>
      <w:r w:rsidR="00E72E3F" w:rsidRPr="00E72E3F">
        <w:t xml:space="preserve">. </w:t>
      </w:r>
    </w:p>
    <w:p w:rsidR="00584436" w:rsidRDefault="00584436" w:rsidP="00E76A84">
      <w:pPr>
        <w:pStyle w:val="NoSpacing"/>
        <w:jc w:val="both"/>
      </w:pPr>
    </w:p>
    <w:p w:rsidR="00584436" w:rsidRDefault="006E16DC" w:rsidP="005C71B8">
      <w:pPr>
        <w:pStyle w:val="NoSpacing"/>
        <w:numPr>
          <w:ilvl w:val="0"/>
          <w:numId w:val="19"/>
        </w:numPr>
        <w:jc w:val="both"/>
      </w:pPr>
      <w:r>
        <w:t>The CDFI is not required to pay the 2%</w:t>
      </w:r>
      <w:r w:rsidR="00905DAB">
        <w:t xml:space="preserve"> per annum</w:t>
      </w:r>
      <w:r>
        <w:t xml:space="preserve"> </w:t>
      </w:r>
      <w:r w:rsidR="00B02E85">
        <w:t>Premium</w:t>
      </w:r>
      <w:r>
        <w:t xml:space="preserve"> on the money it borrows from a bank under an EFG facility. This is in recognition of </w:t>
      </w:r>
      <w:r w:rsidR="00D7557D" w:rsidRPr="00D7557D">
        <w:t>the particular issues that CDFIs face in raising capital and the need to ensure that CDFI customers are able to access the finance they need</w:t>
      </w:r>
      <w:r w:rsidR="006E129B">
        <w:t>.</w:t>
      </w:r>
      <w:r w:rsidR="00D7557D" w:rsidRPr="00D7557D">
        <w:t xml:space="preserve">  </w:t>
      </w:r>
    </w:p>
    <w:p w:rsidR="00584436" w:rsidRDefault="00584436" w:rsidP="00E76A84">
      <w:pPr>
        <w:pStyle w:val="NoSpacing"/>
        <w:jc w:val="both"/>
      </w:pPr>
    </w:p>
    <w:p w:rsidR="00584436" w:rsidRDefault="00D7557D" w:rsidP="005C71B8">
      <w:pPr>
        <w:pStyle w:val="NoSpacing"/>
        <w:numPr>
          <w:ilvl w:val="0"/>
          <w:numId w:val="19"/>
        </w:numPr>
        <w:jc w:val="both"/>
      </w:pPr>
      <w:r w:rsidRPr="00D7557D">
        <w:t xml:space="preserve">It operates the EFG </w:t>
      </w:r>
      <w:r w:rsidR="00B139CB">
        <w:t>Claim Limit</w:t>
      </w:r>
      <w:r w:rsidRPr="00D7557D">
        <w:t xml:space="preserve"> at the level of the individual loan from bank to CDFI rather than at the level of the bank’s portfolio, ensuring that each CDFI borrowing from a bank shares the risk in proportion to their take-up of capital from that bank. </w:t>
      </w:r>
    </w:p>
    <w:p w:rsidR="00092633" w:rsidRPr="00092633" w:rsidRDefault="00092633" w:rsidP="00E76A84">
      <w:pPr>
        <w:pStyle w:val="NoSpacing"/>
        <w:jc w:val="both"/>
      </w:pPr>
    </w:p>
    <w:p w:rsidR="00584436" w:rsidRDefault="00D7557D" w:rsidP="005C71B8">
      <w:pPr>
        <w:pStyle w:val="NoSpacing"/>
        <w:numPr>
          <w:ilvl w:val="0"/>
          <w:numId w:val="19"/>
        </w:numPr>
        <w:jc w:val="both"/>
      </w:pPr>
      <w:r w:rsidRPr="00D7557D">
        <w:t xml:space="preserve">It sets the criterion for a claim against EFG in relation to the performance of the CDFI’s </w:t>
      </w:r>
      <w:r w:rsidR="00DF2DB3">
        <w:t>portfolio</w:t>
      </w:r>
      <w:r w:rsidRPr="00D7557D">
        <w:t xml:space="preserve"> of on-lending rather than, as would be the case in a direct comparison with ‘conventional’ EFG, the failure of the CDFI in the event of losses arising from on-lending. </w:t>
      </w:r>
    </w:p>
    <w:p w:rsidR="00092633" w:rsidRPr="00092633" w:rsidRDefault="00092633" w:rsidP="00E76A84">
      <w:pPr>
        <w:pStyle w:val="NoSpacing"/>
        <w:jc w:val="both"/>
      </w:pPr>
    </w:p>
    <w:p w:rsidR="00584436" w:rsidRDefault="00D7557D" w:rsidP="005C71B8">
      <w:pPr>
        <w:pStyle w:val="NoSpacing"/>
        <w:numPr>
          <w:ilvl w:val="0"/>
          <w:numId w:val="19"/>
        </w:numPr>
        <w:jc w:val="both"/>
      </w:pPr>
      <w:r w:rsidRPr="00D7557D">
        <w:t xml:space="preserve">The criterion </w:t>
      </w:r>
      <w:r w:rsidR="00DF2DB3">
        <w:t>for</w:t>
      </w:r>
      <w:r w:rsidRPr="00D7557D">
        <w:t xml:space="preserve"> and limit of the extent of a claim against the EFG guarantee is that: </w:t>
      </w:r>
      <w:r w:rsidR="00905DAB">
        <w:t>w</w:t>
      </w:r>
      <w:r w:rsidRPr="00D7557D">
        <w:t xml:space="preserve">here there is an overall loss at maturity of the CDFI’s portfolio, net of any recoveries made according to their normal loan management procedures </w:t>
      </w:r>
      <w:r w:rsidRPr="00905DAB">
        <w:rPr>
          <w:b/>
          <w:bCs/>
          <w:iCs/>
        </w:rPr>
        <w:t xml:space="preserve">(and net of any direct claims against the EFG guarantee made by the CDFI </w:t>
      </w:r>
      <w:r w:rsidR="00905DAB" w:rsidRPr="00905DAB">
        <w:rPr>
          <w:b/>
          <w:bCs/>
          <w:iCs/>
        </w:rPr>
        <w:t>on</w:t>
      </w:r>
      <w:r w:rsidRPr="00905DAB">
        <w:rPr>
          <w:b/>
          <w:bCs/>
          <w:iCs/>
        </w:rPr>
        <w:t xml:space="preserve"> individual loans to SMEs, if the CDFI is itself an accredited EFG </w:t>
      </w:r>
      <w:r w:rsidR="00B02E85" w:rsidRPr="00905DAB">
        <w:rPr>
          <w:b/>
          <w:bCs/>
          <w:iCs/>
        </w:rPr>
        <w:t>Lender</w:t>
      </w:r>
      <w:r w:rsidRPr="00905DAB">
        <w:rPr>
          <w:b/>
          <w:bCs/>
          <w:iCs/>
        </w:rPr>
        <w:t>)</w:t>
      </w:r>
      <w:r w:rsidRPr="00905DAB">
        <w:rPr>
          <w:bCs/>
          <w:iCs/>
        </w:rPr>
        <w:t>,</w:t>
      </w:r>
      <w:r w:rsidRPr="00D7557D">
        <w:rPr>
          <w:b/>
          <w:bCs/>
          <w:i/>
          <w:iCs/>
        </w:rPr>
        <w:t xml:space="preserve"> </w:t>
      </w:r>
      <w:r w:rsidRPr="00D7557D">
        <w:t xml:space="preserve">leading to a shortfall in the CDFI’s capital repayments due to the bank. </w:t>
      </w:r>
    </w:p>
    <w:p w:rsidR="00092633" w:rsidRPr="00092633" w:rsidRDefault="00092633" w:rsidP="00E76A84">
      <w:pPr>
        <w:pStyle w:val="NoSpacing"/>
        <w:jc w:val="both"/>
      </w:pPr>
    </w:p>
    <w:p w:rsidR="00584436" w:rsidRDefault="00D7557D" w:rsidP="005C71B8">
      <w:pPr>
        <w:pStyle w:val="NoSpacing"/>
        <w:numPr>
          <w:ilvl w:val="0"/>
          <w:numId w:val="19"/>
        </w:numPr>
        <w:jc w:val="both"/>
      </w:pPr>
      <w:r w:rsidRPr="00D7557D">
        <w:t>In the event of such a loss, the bank is entitled to claim 75% of the shortfall in capital repayments d</w:t>
      </w:r>
      <w:r w:rsidR="00B139CB">
        <w:t>ue from the CDFI up to the Claim Limit</w:t>
      </w:r>
      <w:r w:rsidR="003D37EF">
        <w:t xml:space="preserve"> (</w:t>
      </w:r>
      <w:r w:rsidR="00C75851">
        <w:t>say</w:t>
      </w:r>
      <w:r w:rsidR="003D37EF">
        <w:t xml:space="preserve"> 13%</w:t>
      </w:r>
      <w:r w:rsidR="00A57170">
        <w:t>, as in 201</w:t>
      </w:r>
      <w:r w:rsidR="00B9252E">
        <w:t>0</w:t>
      </w:r>
      <w:r w:rsidR="00A57170">
        <w:t>/1</w:t>
      </w:r>
      <w:r w:rsidR="00B9252E">
        <w:t>1</w:t>
      </w:r>
      <w:r w:rsidR="003D37EF">
        <w:t>)</w:t>
      </w:r>
      <w:r w:rsidRPr="00D7557D">
        <w:t xml:space="preserve">. The CDFI is responsible for covering the remaining 25% of the shortfall up to the 13% </w:t>
      </w:r>
      <w:r w:rsidR="00B139CB">
        <w:t>Claim Limit</w:t>
      </w:r>
      <w:r w:rsidRPr="00D7557D">
        <w:t xml:space="preserve"> and 100% of the shortfall beyond the 13%</w:t>
      </w:r>
      <w:r w:rsidR="00C75851">
        <w:t xml:space="preserve"> Claim Limit</w:t>
      </w:r>
      <w:r w:rsidRPr="00D7557D">
        <w:t xml:space="preserve">. </w:t>
      </w:r>
    </w:p>
    <w:p w:rsidR="00584436" w:rsidRDefault="00584436" w:rsidP="00E76A84">
      <w:pPr>
        <w:pStyle w:val="NoSpacing"/>
        <w:jc w:val="both"/>
      </w:pPr>
    </w:p>
    <w:p w:rsidR="003D37EF" w:rsidRDefault="00D60E9D" w:rsidP="005C71B8">
      <w:pPr>
        <w:pStyle w:val="NoSpacing"/>
        <w:numPr>
          <w:ilvl w:val="0"/>
          <w:numId w:val="19"/>
        </w:numPr>
        <w:jc w:val="both"/>
      </w:pPr>
      <w:r>
        <w:t>For example, a £1m bank facility to a CDFI will have a Claim Limit of 9.75% (being 75% of</w:t>
      </w:r>
      <w:r w:rsidR="00C75851">
        <w:t xml:space="preserve"> a Claim Limit of</w:t>
      </w:r>
      <w:r>
        <w:t xml:space="preserve"> 13%), translating into £97,500. If the CDFI has net losses of £100</w:t>
      </w:r>
      <w:r w:rsidR="00725D27">
        <w:t>k</w:t>
      </w:r>
      <w:r>
        <w:t xml:space="preserve"> on the £1m facility, then it will be able to claim the full 75%, or £75</w:t>
      </w:r>
      <w:r w:rsidR="00725D27">
        <w:t>k</w:t>
      </w:r>
      <w:r>
        <w:t>. If losses are £200</w:t>
      </w:r>
      <w:r w:rsidR="00725D27">
        <w:t>k</w:t>
      </w:r>
      <w:r>
        <w:t xml:space="preserve"> then the CDFI’s claim will be limited to £97,500, rather than £150</w:t>
      </w:r>
      <w:r w:rsidR="00725D27">
        <w:t>k</w:t>
      </w:r>
      <w:r>
        <w:t xml:space="preserve"> (being 75% of £200</w:t>
      </w:r>
      <w:r w:rsidR="00725D27">
        <w:t>k</w:t>
      </w:r>
      <w:r>
        <w:t>).</w:t>
      </w:r>
    </w:p>
    <w:p w:rsidR="003D37EF" w:rsidRDefault="003D37EF" w:rsidP="003D37EF">
      <w:pPr>
        <w:pStyle w:val="NoSpacing"/>
        <w:jc w:val="both"/>
      </w:pPr>
    </w:p>
    <w:p w:rsidR="004B64C5" w:rsidRDefault="004B64C5" w:rsidP="004B64C5">
      <w:pPr>
        <w:pStyle w:val="ListParagraph"/>
      </w:pPr>
    </w:p>
    <w:p w:rsidR="00C776D7" w:rsidRDefault="00C776D7" w:rsidP="00B0504E">
      <w:pPr>
        <w:pStyle w:val="11Subheading1"/>
      </w:pPr>
    </w:p>
    <w:p w:rsidR="00D60E9D" w:rsidRDefault="00D60E9D">
      <w:pPr>
        <w:jc w:val="left"/>
        <w:rPr>
          <w:rFonts w:asciiTheme="majorHAnsi" w:eastAsia="Times New Roman" w:hAnsiTheme="majorHAnsi" w:cs="Arial"/>
          <w:b/>
          <w:color w:val="E36C0A" w:themeColor="accent6" w:themeShade="BF"/>
          <w:sz w:val="28"/>
          <w:szCs w:val="28"/>
          <w:lang w:eastAsia="en-GB"/>
        </w:rPr>
      </w:pPr>
      <w:r>
        <w:br w:type="page"/>
      </w:r>
    </w:p>
    <w:p w:rsidR="00ED3302" w:rsidRPr="00B413B9" w:rsidRDefault="00D7557D" w:rsidP="00B0504E">
      <w:pPr>
        <w:pStyle w:val="11Subheading1"/>
      </w:pPr>
      <w:bookmarkStart w:id="68" w:name="_Toc325987280"/>
      <w:r w:rsidRPr="00B413B9">
        <w:lastRenderedPageBreak/>
        <w:t xml:space="preserve">4.2 </w:t>
      </w:r>
      <w:r w:rsidR="00AA12AF" w:rsidRPr="00B413B9">
        <w:tab/>
      </w:r>
      <w:r w:rsidRPr="00B413B9">
        <w:t>Frequently Asked Questions</w:t>
      </w:r>
      <w:bookmarkEnd w:id="68"/>
    </w:p>
    <w:p w:rsidR="00ED3302" w:rsidRPr="00CB67BD" w:rsidRDefault="00ED3302" w:rsidP="00DB1640">
      <w:pPr>
        <w:rPr>
          <w:b/>
          <w:i/>
          <w:color w:val="E36C0A" w:themeColor="accent6" w:themeShade="BF"/>
        </w:rPr>
      </w:pPr>
      <w:r w:rsidRPr="00CB67BD">
        <w:rPr>
          <w:b/>
          <w:i/>
          <w:color w:val="E36C0A" w:themeColor="accent6" w:themeShade="BF"/>
        </w:rPr>
        <w:t xml:space="preserve">How is this different? </w:t>
      </w:r>
    </w:p>
    <w:p w:rsidR="00ED3302" w:rsidRPr="000237A6" w:rsidRDefault="00ED3302" w:rsidP="00DB1640">
      <w:r w:rsidRPr="000237A6">
        <w:t xml:space="preserve">CDFIs (which, as financial intermediaries, were previously excluded from receiving EFG-backed loans to finance their own lending) are now eligible for EFG loans for the purpose of providing capital for on-lending. </w:t>
      </w:r>
    </w:p>
    <w:p w:rsidR="00ED3302" w:rsidRPr="00CB67BD" w:rsidRDefault="00ED3302" w:rsidP="00DB1640">
      <w:pPr>
        <w:rPr>
          <w:b/>
          <w:i/>
          <w:color w:val="E36C0A" w:themeColor="accent6" w:themeShade="BF"/>
        </w:rPr>
      </w:pPr>
      <w:r w:rsidRPr="00CB67BD">
        <w:rPr>
          <w:b/>
          <w:i/>
          <w:color w:val="E36C0A" w:themeColor="accent6" w:themeShade="BF"/>
        </w:rPr>
        <w:t xml:space="preserve">How will this work where a CDFI is also an accredited EFG </w:t>
      </w:r>
      <w:r w:rsidR="00B02E85">
        <w:rPr>
          <w:b/>
          <w:i/>
          <w:color w:val="E36C0A" w:themeColor="accent6" w:themeShade="BF"/>
        </w:rPr>
        <w:t>Lender</w:t>
      </w:r>
      <w:r w:rsidRPr="00CB67BD">
        <w:rPr>
          <w:b/>
          <w:i/>
          <w:color w:val="E36C0A" w:themeColor="accent6" w:themeShade="BF"/>
        </w:rPr>
        <w:t xml:space="preserve">? </w:t>
      </w:r>
    </w:p>
    <w:p w:rsidR="00ED3302" w:rsidRPr="000237A6" w:rsidRDefault="00ED3302" w:rsidP="00DB1640">
      <w:r w:rsidRPr="000237A6">
        <w:t>There will be no change as EFG will operate independently at each level (</w:t>
      </w:r>
      <w:r w:rsidR="00D02447">
        <w:t>b</w:t>
      </w:r>
      <w:r w:rsidRPr="000237A6">
        <w:t xml:space="preserve">ank to CDFI and CDFI to SME). This will ultimately provide additional security for </w:t>
      </w:r>
      <w:r w:rsidR="00C276C3" w:rsidRPr="000237A6">
        <w:t>banks</w:t>
      </w:r>
      <w:r w:rsidR="00C2521E">
        <w:t>’</w:t>
      </w:r>
      <w:r w:rsidRPr="000237A6">
        <w:t xml:space="preserve"> lending to EFG accredited CDFIs. </w:t>
      </w:r>
    </w:p>
    <w:p w:rsidR="00ED3302" w:rsidRPr="00CB67BD" w:rsidRDefault="00ED3302" w:rsidP="00DB1640">
      <w:pPr>
        <w:rPr>
          <w:b/>
          <w:i/>
          <w:color w:val="E36C0A" w:themeColor="accent6" w:themeShade="BF"/>
        </w:rPr>
      </w:pPr>
      <w:r w:rsidRPr="00CB67BD">
        <w:rPr>
          <w:b/>
          <w:i/>
          <w:color w:val="E36C0A" w:themeColor="accent6" w:themeShade="BF"/>
        </w:rPr>
        <w:t xml:space="preserve">Does a CDFI need to be an EFG accredited </w:t>
      </w:r>
      <w:r w:rsidR="00C2521E">
        <w:rPr>
          <w:b/>
          <w:i/>
          <w:color w:val="E36C0A" w:themeColor="accent6" w:themeShade="BF"/>
        </w:rPr>
        <w:t xml:space="preserve">EFG </w:t>
      </w:r>
      <w:r w:rsidR="00B02E85">
        <w:rPr>
          <w:b/>
          <w:i/>
          <w:color w:val="E36C0A" w:themeColor="accent6" w:themeShade="BF"/>
        </w:rPr>
        <w:t>Lender</w:t>
      </w:r>
      <w:r w:rsidRPr="00CB67BD">
        <w:rPr>
          <w:b/>
          <w:i/>
          <w:color w:val="E36C0A" w:themeColor="accent6" w:themeShade="BF"/>
        </w:rPr>
        <w:t xml:space="preserve"> to receive a bank loan guaranteed under EFG?</w:t>
      </w:r>
    </w:p>
    <w:p w:rsidR="00ED3302" w:rsidRPr="000237A6" w:rsidRDefault="00ED3302" w:rsidP="00DB1640">
      <w:r w:rsidRPr="000237A6">
        <w:t xml:space="preserve">Banks can lend to CDFIs whether they are EFG accredited or not. CDFIs will, however, need to demonstrate to the bank that they will be able to repay the loan. </w:t>
      </w:r>
    </w:p>
    <w:p w:rsidR="000237A6" w:rsidRPr="003C41C9" w:rsidRDefault="002E3D11" w:rsidP="00DB1640">
      <w:pPr>
        <w:rPr>
          <w:b/>
          <w:i/>
          <w:color w:val="E36C0A" w:themeColor="accent6" w:themeShade="BF"/>
        </w:rPr>
      </w:pPr>
      <w:r w:rsidRPr="002E3D11">
        <w:rPr>
          <w:b/>
          <w:i/>
          <w:color w:val="E36C0A" w:themeColor="accent6" w:themeShade="BF"/>
        </w:rPr>
        <w:t>If the CDFIs are lent funds with an EFG loan, can they make a loan which is part funded with other public funding? For example, a loan of £50k which could be funded £25k </w:t>
      </w:r>
      <w:r w:rsidR="00C2521E">
        <w:rPr>
          <w:b/>
          <w:i/>
          <w:color w:val="E36C0A" w:themeColor="accent6" w:themeShade="BF"/>
        </w:rPr>
        <w:t>b</w:t>
      </w:r>
      <w:r w:rsidRPr="002E3D11">
        <w:rPr>
          <w:b/>
          <w:i/>
          <w:color w:val="E36C0A" w:themeColor="accent6" w:themeShade="BF"/>
        </w:rPr>
        <w:t xml:space="preserve">ank (EFG), £12.5k </w:t>
      </w:r>
      <w:r w:rsidR="00C2521E">
        <w:rPr>
          <w:b/>
          <w:i/>
          <w:color w:val="E36C0A" w:themeColor="accent6" w:themeShade="BF"/>
        </w:rPr>
        <w:t>ex-</w:t>
      </w:r>
      <w:r w:rsidRPr="002E3D11">
        <w:rPr>
          <w:b/>
          <w:i/>
          <w:color w:val="E36C0A" w:themeColor="accent6" w:themeShade="BF"/>
        </w:rPr>
        <w:t>RDA and £12.5k ERDF?</w:t>
      </w:r>
    </w:p>
    <w:p w:rsidR="000237A6" w:rsidRDefault="000237A6" w:rsidP="00DB1640">
      <w:r w:rsidRPr="00620254">
        <w:t>In the case where a CDFI blends capital from a number of sources in one loan then for the purposes of EFG-backed bank lending to CDFIs the calculations done in the event of default would simply need to be done on a pro-rata basis.</w:t>
      </w:r>
      <w:r w:rsidR="00852827">
        <w:t xml:space="preserve"> Once public funds (in this case from </w:t>
      </w:r>
      <w:r w:rsidR="00C2521E">
        <w:t>ex-</w:t>
      </w:r>
      <w:r w:rsidR="00852827">
        <w:t xml:space="preserve">RDA and ERDF) have been loaned out and then repaid, they are classified as having been recycled. When such recycled money is re-lent by the CDFI, the CDFI will be able to claim against any defaults on loans with this money, and any loans using such funds can count towards raising the </w:t>
      </w:r>
      <w:r w:rsidR="003C41C9">
        <w:t>C</w:t>
      </w:r>
      <w:r w:rsidR="00852827">
        <w:t xml:space="preserve">laim </w:t>
      </w:r>
      <w:r w:rsidR="003C41C9">
        <w:t>Limit</w:t>
      </w:r>
      <w:r w:rsidR="004C6883">
        <w:t xml:space="preserve"> (s</w:t>
      </w:r>
      <w:r w:rsidR="00C314FC">
        <w:t xml:space="preserve">ee also </w:t>
      </w:r>
      <w:r w:rsidR="004C6883">
        <w:t>s</w:t>
      </w:r>
      <w:r w:rsidR="00C314FC">
        <w:t xml:space="preserve">ection </w:t>
      </w:r>
      <w:r w:rsidR="004C6883">
        <w:t>4.4</w:t>
      </w:r>
      <w:r w:rsidR="00C314FC">
        <w:t xml:space="preserve"> on mixing funds</w:t>
      </w:r>
      <w:r w:rsidR="00C2521E">
        <w:t>)</w:t>
      </w:r>
      <w:r w:rsidR="004C6883">
        <w:t>.</w:t>
      </w:r>
    </w:p>
    <w:p w:rsidR="000237A6" w:rsidRPr="00620254" w:rsidRDefault="000237A6" w:rsidP="00DB1640">
      <w:r w:rsidRPr="00620254">
        <w:t>The benefit to the bank under the guarantee is only accrued in relation to that proportion of the defaulting loan that was made using capital t</w:t>
      </w:r>
      <w:r w:rsidR="00620254">
        <w:t>he bank had loaned to the CDFI.</w:t>
      </w:r>
    </w:p>
    <w:p w:rsidR="000237A6" w:rsidRPr="00CB67BD" w:rsidRDefault="000237A6" w:rsidP="00DB1640">
      <w:pPr>
        <w:rPr>
          <w:b/>
          <w:i/>
          <w:color w:val="E36C0A" w:themeColor="accent6" w:themeShade="BF"/>
        </w:rPr>
      </w:pPr>
      <w:r w:rsidRPr="00CB67BD">
        <w:rPr>
          <w:b/>
          <w:i/>
          <w:color w:val="E36C0A" w:themeColor="accent6" w:themeShade="BF"/>
        </w:rPr>
        <w:t xml:space="preserve">Can a CDFI draw down the loan over time so they can use it to meet </w:t>
      </w:r>
      <w:r w:rsidR="00C276C3" w:rsidRPr="00CB67BD">
        <w:rPr>
          <w:b/>
          <w:i/>
          <w:color w:val="E36C0A" w:themeColor="accent6" w:themeShade="BF"/>
        </w:rPr>
        <w:t>on-going</w:t>
      </w:r>
      <w:r w:rsidRPr="00CB67BD">
        <w:rPr>
          <w:b/>
          <w:i/>
          <w:color w:val="E36C0A" w:themeColor="accent6" w:themeShade="BF"/>
        </w:rPr>
        <w:t xml:space="preserve"> requirements for capital?</w:t>
      </w:r>
    </w:p>
    <w:p w:rsidR="000237A6" w:rsidRPr="00620254" w:rsidRDefault="000237A6" w:rsidP="00DB1640">
      <w:r w:rsidRPr="00620254">
        <w:t>As with any EFG loan the draw</w:t>
      </w:r>
      <w:r w:rsidR="00C2521E">
        <w:t xml:space="preserve"> </w:t>
      </w:r>
      <w:r w:rsidRPr="00620254">
        <w:t>down profile and any other conditions are a matter for negotiation between the bank and the CDFI, provided that the loan remains within the overall eligibility criteria.</w:t>
      </w:r>
    </w:p>
    <w:p w:rsidR="000237A6" w:rsidRPr="00CB67BD" w:rsidRDefault="000237A6" w:rsidP="00DB1640">
      <w:pPr>
        <w:rPr>
          <w:b/>
          <w:i/>
          <w:color w:val="E36C0A" w:themeColor="accent6" w:themeShade="BF"/>
        </w:rPr>
      </w:pPr>
      <w:r w:rsidRPr="00CB67BD">
        <w:rPr>
          <w:b/>
          <w:i/>
          <w:color w:val="E36C0A" w:themeColor="accent6" w:themeShade="BF"/>
        </w:rPr>
        <w:t>Is there a limit on the amount that can be borrowed by a CDFI under the scheme?</w:t>
      </w:r>
    </w:p>
    <w:p w:rsidR="000237A6" w:rsidRPr="00620254" w:rsidRDefault="000237A6" w:rsidP="00CB67BD">
      <w:pPr>
        <w:pStyle w:val="NoSpacing"/>
        <w:jc w:val="both"/>
      </w:pPr>
      <w:r w:rsidRPr="00620254">
        <w:t xml:space="preserve">It is £1m, the same as for any other EFG </w:t>
      </w:r>
      <w:r w:rsidR="00806BFB">
        <w:t>Borrower</w:t>
      </w:r>
      <w:r w:rsidRPr="00620254">
        <w:t>.</w:t>
      </w:r>
    </w:p>
    <w:p w:rsidR="001772E6" w:rsidRDefault="001772E6" w:rsidP="00CB67BD">
      <w:pPr>
        <w:pStyle w:val="NoSpacing"/>
        <w:jc w:val="both"/>
      </w:pPr>
    </w:p>
    <w:p w:rsidR="000237A6" w:rsidRPr="00CB67BD" w:rsidRDefault="000237A6" w:rsidP="00CB67BD">
      <w:pPr>
        <w:rPr>
          <w:b/>
          <w:i/>
          <w:color w:val="E36C0A" w:themeColor="accent6" w:themeShade="BF"/>
        </w:rPr>
      </w:pPr>
      <w:r w:rsidRPr="00CB67BD">
        <w:rPr>
          <w:b/>
          <w:i/>
          <w:color w:val="E36C0A" w:themeColor="accent6" w:themeShade="BF"/>
        </w:rPr>
        <w:t>Now that CDFIs can borrow in this way under EFG are there any restrictions on their use of the funds borrowed?</w:t>
      </w:r>
    </w:p>
    <w:p w:rsidR="000237A6" w:rsidRPr="00620254" w:rsidRDefault="000237A6" w:rsidP="00CB67BD">
      <w:pPr>
        <w:pStyle w:val="NoSpacing"/>
        <w:jc w:val="both"/>
      </w:pPr>
      <w:r w:rsidRPr="00620254">
        <w:t>Funds borrowed from a bank through this mechanism must be used as capital for on-lending to SME customers of the CDFI.</w:t>
      </w:r>
      <w:r w:rsidR="00620254">
        <w:t xml:space="preserve"> </w:t>
      </w:r>
      <w:r w:rsidRPr="00620254">
        <w:t xml:space="preserve">If a CDFI (like any other business) wished to borrow for working capital or investment project purposes then it should apply for a bank loan in the normal way and the </w:t>
      </w:r>
      <w:r w:rsidR="00C2521E">
        <w:t xml:space="preserve">Lender </w:t>
      </w:r>
      <w:r w:rsidRPr="00620254">
        <w:lastRenderedPageBreak/>
        <w:t xml:space="preserve">will decide whether or not it wishes to lend, including deciding whether or not it is appropriate to make that loan with the backing of EFG. </w:t>
      </w:r>
    </w:p>
    <w:p w:rsidR="001B73B5" w:rsidRDefault="001B73B5" w:rsidP="00CB67BD">
      <w:pPr>
        <w:pStyle w:val="NoSpacing"/>
        <w:jc w:val="both"/>
      </w:pPr>
    </w:p>
    <w:p w:rsidR="00653D76" w:rsidRDefault="002E3D11">
      <w:pPr>
        <w:rPr>
          <w:b/>
          <w:i/>
          <w:color w:val="E36C0A" w:themeColor="accent6" w:themeShade="BF"/>
        </w:rPr>
      </w:pPr>
      <w:r w:rsidRPr="002E3D11">
        <w:rPr>
          <w:b/>
          <w:i/>
          <w:color w:val="E36C0A" w:themeColor="accent6" w:themeShade="BF"/>
        </w:rPr>
        <w:t>Banks often require Personal Guarantees and</w:t>
      </w:r>
      <w:r w:rsidR="00C2521E">
        <w:rPr>
          <w:b/>
          <w:i/>
          <w:color w:val="E36C0A" w:themeColor="accent6" w:themeShade="BF"/>
        </w:rPr>
        <w:t xml:space="preserve"> </w:t>
      </w:r>
      <w:r w:rsidRPr="002E3D11">
        <w:rPr>
          <w:b/>
          <w:i/>
          <w:color w:val="E36C0A" w:themeColor="accent6" w:themeShade="BF"/>
        </w:rPr>
        <w:t>/</w:t>
      </w:r>
      <w:r w:rsidR="00C2521E">
        <w:rPr>
          <w:b/>
          <w:i/>
          <w:color w:val="E36C0A" w:themeColor="accent6" w:themeShade="BF"/>
        </w:rPr>
        <w:t xml:space="preserve"> </w:t>
      </w:r>
      <w:r w:rsidRPr="002E3D11">
        <w:rPr>
          <w:b/>
          <w:i/>
          <w:color w:val="E36C0A" w:themeColor="accent6" w:themeShade="BF"/>
        </w:rPr>
        <w:t xml:space="preserve">or other security to be provided from the </w:t>
      </w:r>
      <w:r w:rsidR="00C2521E">
        <w:rPr>
          <w:b/>
          <w:i/>
          <w:color w:val="E36C0A" w:themeColor="accent6" w:themeShade="BF"/>
        </w:rPr>
        <w:t>D</w:t>
      </w:r>
      <w:r w:rsidRPr="002E3D11">
        <w:rPr>
          <w:b/>
          <w:i/>
          <w:color w:val="E36C0A" w:themeColor="accent6" w:themeShade="BF"/>
        </w:rPr>
        <w:t xml:space="preserve">irectors of a business before they are prepared to lend, including under EFG. Will similar guarantees be expected from a borrowing CDFI’s </w:t>
      </w:r>
      <w:r w:rsidR="00C2521E">
        <w:rPr>
          <w:b/>
          <w:i/>
          <w:color w:val="E36C0A" w:themeColor="accent6" w:themeShade="BF"/>
        </w:rPr>
        <w:t>D</w:t>
      </w:r>
      <w:r w:rsidRPr="002E3D11">
        <w:rPr>
          <w:b/>
          <w:i/>
          <w:color w:val="E36C0A" w:themeColor="accent6" w:themeShade="BF"/>
        </w:rPr>
        <w:t>irectors?</w:t>
      </w:r>
    </w:p>
    <w:p w:rsidR="000237A6" w:rsidRDefault="000237A6" w:rsidP="001F331F">
      <w:pPr>
        <w:pStyle w:val="NoSpacing"/>
        <w:jc w:val="both"/>
      </w:pPr>
      <w:r w:rsidRPr="00620254">
        <w:t xml:space="preserve">The taking of </w:t>
      </w:r>
      <w:r w:rsidR="00B655AE">
        <w:t>Personal Guarantees</w:t>
      </w:r>
      <w:r w:rsidRPr="00620254">
        <w:t xml:space="preserve"> from </w:t>
      </w:r>
      <w:r w:rsidR="00806BFB">
        <w:t>Borrower</w:t>
      </w:r>
      <w:r w:rsidRPr="00620254">
        <w:t xml:space="preserve">s is a commercial matter for the </w:t>
      </w:r>
      <w:r w:rsidR="00B02E85">
        <w:t>Lender</w:t>
      </w:r>
      <w:r w:rsidRPr="00620254">
        <w:t xml:space="preserve"> and not an eligibility condition of EFG. In all lending decisions the availability of security, including the provision of </w:t>
      </w:r>
      <w:r w:rsidR="00B655AE">
        <w:t>Personal Guarantees</w:t>
      </w:r>
      <w:r w:rsidRPr="00620254">
        <w:t xml:space="preserve">, will be explored by the </w:t>
      </w:r>
      <w:r w:rsidR="00C2521E">
        <w:t>Lenders</w:t>
      </w:r>
      <w:r w:rsidRPr="00620254">
        <w:t>. However, in most cases where banks have established relationships with CDFIs there is an understanding of the differences between the role and status of the management of the CDFI compared with that of an owner-managed profit-distributing small business.</w:t>
      </w:r>
    </w:p>
    <w:p w:rsidR="00620254" w:rsidRPr="00620254" w:rsidRDefault="00620254" w:rsidP="00DB1640">
      <w:pPr>
        <w:pStyle w:val="PlainText"/>
      </w:pPr>
    </w:p>
    <w:p w:rsidR="000237A6" w:rsidRPr="00CB67BD" w:rsidRDefault="000237A6" w:rsidP="00DB1640">
      <w:pPr>
        <w:rPr>
          <w:b/>
          <w:i/>
          <w:color w:val="E36C0A" w:themeColor="accent6" w:themeShade="BF"/>
        </w:rPr>
      </w:pPr>
      <w:r w:rsidRPr="00CB67BD">
        <w:rPr>
          <w:b/>
          <w:i/>
          <w:color w:val="E36C0A" w:themeColor="accent6" w:themeShade="BF"/>
        </w:rPr>
        <w:t>Won’t this mean that banks will make inappropriate (high risk) loans to CDFIs?</w:t>
      </w:r>
    </w:p>
    <w:p w:rsidR="001772E6" w:rsidRDefault="000237A6" w:rsidP="00CB67BD">
      <w:r w:rsidRPr="00620254">
        <w:t xml:space="preserve">This provides an additional guarantee for banks but the CDFI will still need to demonstrate to the bank that it has appropriate lending procedures and is capable of servicing the loan. </w:t>
      </w:r>
      <w:r w:rsidR="00C2521E">
        <w:t>Lenders</w:t>
      </w:r>
      <w:r w:rsidRPr="00620254">
        <w:t xml:space="preserve"> will still be exposed to risk and so it will not be in their interests to make inappropriate loans to CDFIs which they do n</w:t>
      </w:r>
      <w:r w:rsidR="00620254">
        <w:t>ot have confidence in.</w:t>
      </w:r>
    </w:p>
    <w:p w:rsidR="000237A6" w:rsidRDefault="000237A6" w:rsidP="00CB67BD">
      <w:r w:rsidRPr="00CB67BD">
        <w:rPr>
          <w:b/>
          <w:i/>
          <w:color w:val="E36C0A" w:themeColor="accent6" w:themeShade="BF"/>
        </w:rPr>
        <w:t>Won’t banks only want to lend to CDFIs who are EFG accredited?</w:t>
      </w:r>
    </w:p>
    <w:p w:rsidR="000237A6" w:rsidRPr="00620254" w:rsidRDefault="000237A6" w:rsidP="00CB67BD">
      <w:r w:rsidRPr="00620254">
        <w:t xml:space="preserve">This is a commercial decision for the bank and will be informed by </w:t>
      </w:r>
      <w:r w:rsidR="00C2521E">
        <w:t>Lender</w:t>
      </w:r>
      <w:r w:rsidRPr="00620254">
        <w:t>s’ assessments of applications for loans of capital for on-lending from CDFIs. Any CDFI which a bank deems credible can benefit.</w:t>
      </w:r>
    </w:p>
    <w:p w:rsidR="000237A6" w:rsidRPr="00CB67BD" w:rsidRDefault="000237A6" w:rsidP="00DB1640">
      <w:pPr>
        <w:rPr>
          <w:b/>
          <w:i/>
          <w:color w:val="E36C0A" w:themeColor="accent6" w:themeShade="BF"/>
        </w:rPr>
      </w:pPr>
      <w:r w:rsidRPr="00CB67BD">
        <w:rPr>
          <w:b/>
          <w:i/>
          <w:color w:val="E36C0A" w:themeColor="accent6" w:themeShade="BF"/>
        </w:rPr>
        <w:t>Will there be a cap on what the banks can claim on the loans they make to CDFIs under the scheme?</w:t>
      </w:r>
    </w:p>
    <w:p w:rsidR="000237A6" w:rsidRDefault="000237A6" w:rsidP="00DB1640">
      <w:r w:rsidRPr="00620254">
        <w:t xml:space="preserve">The normal EFG </w:t>
      </w:r>
      <w:r w:rsidR="003A0AE7">
        <w:t>Claim L</w:t>
      </w:r>
      <w:r w:rsidR="00DC2AF2">
        <w:t>imit</w:t>
      </w:r>
      <w:r w:rsidRPr="00620254">
        <w:t xml:space="preserve"> will apply. However, the cap will operate at the level of each individual loan from a bank to a CDFI. This is to ensure that all participating CDFIs remain directly accountable for their borrowing and to aid implementation. </w:t>
      </w:r>
      <w:r w:rsidR="00C75851">
        <w:t>Say t</w:t>
      </w:r>
      <w:r w:rsidRPr="00620254">
        <w:t>he</w:t>
      </w:r>
      <w:r w:rsidR="003A0AE7">
        <w:t xml:space="preserve"> Claim Limit</w:t>
      </w:r>
      <w:r w:rsidRPr="00620254">
        <w:t xml:space="preserve"> on </w:t>
      </w:r>
      <w:r w:rsidR="00852827">
        <w:t>money</w:t>
      </w:r>
      <w:r w:rsidRPr="00620254">
        <w:t xml:space="preserve"> lent to CDFIs from banks will be 13%</w:t>
      </w:r>
      <w:r w:rsidR="008A0802">
        <w:t xml:space="preserve"> (as in 201</w:t>
      </w:r>
      <w:r w:rsidR="00B9252E">
        <w:t>0</w:t>
      </w:r>
      <w:r w:rsidR="008A0802">
        <w:t>/1</w:t>
      </w:r>
      <w:r w:rsidR="00B9252E">
        <w:t>1</w:t>
      </w:r>
      <w:r w:rsidR="008A0802">
        <w:t>)</w:t>
      </w:r>
      <w:r w:rsidRPr="00620254">
        <w:t xml:space="preserve"> and the guarantee rate 75%, both as in ‘c</w:t>
      </w:r>
      <w:r w:rsidR="00A5476C">
        <w:t xml:space="preserve">onventional’ EFG, meaning that </w:t>
      </w:r>
      <w:r w:rsidRPr="00620254">
        <w:t>the total amount claimable by the bank on each EFG loan to a CDFI will be 9.75% of the amount drawn and on-lent by the CDFI.</w:t>
      </w:r>
      <w:r w:rsidR="003A0AE7">
        <w:t xml:space="preserve"> </w:t>
      </w:r>
    </w:p>
    <w:p w:rsidR="000237A6" w:rsidRPr="00CB67BD" w:rsidRDefault="000237A6" w:rsidP="00DB1640">
      <w:pPr>
        <w:rPr>
          <w:b/>
          <w:i/>
          <w:color w:val="E36C0A" w:themeColor="accent6" w:themeShade="BF"/>
        </w:rPr>
      </w:pPr>
      <w:r w:rsidRPr="00CB67BD">
        <w:rPr>
          <w:b/>
          <w:i/>
          <w:color w:val="E36C0A" w:themeColor="accent6" w:themeShade="BF"/>
        </w:rPr>
        <w:t xml:space="preserve">How will the </w:t>
      </w:r>
      <w:r w:rsidR="00C2521E">
        <w:rPr>
          <w:b/>
          <w:i/>
          <w:color w:val="E36C0A" w:themeColor="accent6" w:themeShade="BF"/>
        </w:rPr>
        <w:t>b</w:t>
      </w:r>
      <w:r w:rsidRPr="00CB67BD">
        <w:rPr>
          <w:b/>
          <w:i/>
          <w:color w:val="E36C0A" w:themeColor="accent6" w:themeShade="BF"/>
        </w:rPr>
        <w:t>ank claim against the EFG for these loans</w:t>
      </w:r>
      <w:r w:rsidR="003C41C9">
        <w:rPr>
          <w:b/>
          <w:i/>
          <w:color w:val="E36C0A" w:themeColor="accent6" w:themeShade="BF"/>
        </w:rPr>
        <w:t>?</w:t>
      </w:r>
      <w:r w:rsidRPr="00CB67BD">
        <w:rPr>
          <w:b/>
          <w:i/>
          <w:color w:val="E36C0A" w:themeColor="accent6" w:themeShade="BF"/>
        </w:rPr>
        <w:t xml:space="preserve"> </w:t>
      </w:r>
      <w:r w:rsidR="003C41C9">
        <w:rPr>
          <w:b/>
          <w:i/>
          <w:color w:val="E36C0A" w:themeColor="accent6" w:themeShade="BF"/>
        </w:rPr>
        <w:t>W</w:t>
      </w:r>
      <w:r w:rsidRPr="00CB67BD">
        <w:rPr>
          <w:b/>
          <w:i/>
          <w:color w:val="E36C0A" w:themeColor="accent6" w:themeShade="BF"/>
        </w:rPr>
        <w:t>on’t it mean CDFIs going into administration?</w:t>
      </w:r>
    </w:p>
    <w:p w:rsidR="000237A6" w:rsidRPr="00620254" w:rsidRDefault="000237A6" w:rsidP="00DB1640">
      <w:r w:rsidRPr="00620254">
        <w:t xml:space="preserve">The bank will claim based on the performance of the CDFI’s portfolio of loans made from the capital provided by the bank. The </w:t>
      </w:r>
      <w:r w:rsidR="00C2521E">
        <w:t xml:space="preserve">Lender </w:t>
      </w:r>
      <w:r w:rsidRPr="00620254">
        <w:t xml:space="preserve">will make a single claim either on maturity (full repayment) of the loan to the CDFI, or sooner if the threshold for the maximum possible </w:t>
      </w:r>
      <w:r w:rsidR="00C2521E">
        <w:t>C</w:t>
      </w:r>
      <w:r w:rsidRPr="00620254">
        <w:t>laim (see above) is reached while the portfolio of on-lending by the CDFI is still active. It is for the bank to determine the level of monitoring information it requires from the CDFI on the performance of the portfolio of on-lending in order to determine when and how much to claim.</w:t>
      </w:r>
    </w:p>
    <w:p w:rsidR="00AA5DCD" w:rsidRDefault="00AA5DCD" w:rsidP="00CB67BD">
      <w:pPr>
        <w:rPr>
          <w:b/>
          <w:i/>
          <w:color w:val="E36C0A" w:themeColor="accent6" w:themeShade="BF"/>
        </w:rPr>
      </w:pPr>
    </w:p>
    <w:p w:rsidR="00AA5DCD" w:rsidRDefault="00AA5DCD" w:rsidP="00CB67BD">
      <w:pPr>
        <w:rPr>
          <w:b/>
          <w:i/>
          <w:color w:val="E36C0A" w:themeColor="accent6" w:themeShade="BF"/>
        </w:rPr>
      </w:pPr>
    </w:p>
    <w:p w:rsidR="000237A6" w:rsidRPr="00CB67BD" w:rsidRDefault="000237A6" w:rsidP="00CB67BD">
      <w:pPr>
        <w:rPr>
          <w:b/>
          <w:i/>
          <w:color w:val="E36C0A" w:themeColor="accent6" w:themeShade="BF"/>
        </w:rPr>
      </w:pPr>
      <w:r w:rsidRPr="00CB67BD">
        <w:rPr>
          <w:b/>
          <w:i/>
          <w:color w:val="E36C0A" w:themeColor="accent6" w:themeShade="BF"/>
        </w:rPr>
        <w:lastRenderedPageBreak/>
        <w:t xml:space="preserve">Can a bank benefit from </w:t>
      </w:r>
      <w:r w:rsidR="00BD7304" w:rsidRPr="00CB67BD">
        <w:rPr>
          <w:b/>
          <w:i/>
          <w:color w:val="E36C0A" w:themeColor="accent6" w:themeShade="BF"/>
        </w:rPr>
        <w:t>Community Investment Tax Relief (</w:t>
      </w:r>
      <w:r w:rsidRPr="00CB67BD">
        <w:rPr>
          <w:b/>
          <w:i/>
          <w:color w:val="E36C0A" w:themeColor="accent6" w:themeShade="BF"/>
        </w:rPr>
        <w:t>CITR</w:t>
      </w:r>
      <w:r w:rsidR="00BD7304" w:rsidRPr="00CB67BD">
        <w:rPr>
          <w:b/>
          <w:i/>
          <w:color w:val="E36C0A" w:themeColor="accent6" w:themeShade="BF"/>
        </w:rPr>
        <w:t>)</w:t>
      </w:r>
      <w:r w:rsidRPr="00CB67BD">
        <w:rPr>
          <w:b/>
          <w:i/>
          <w:color w:val="E36C0A" w:themeColor="accent6" w:themeShade="BF"/>
        </w:rPr>
        <w:t xml:space="preserve"> on an EFG loan to a CDFI? </w:t>
      </w:r>
    </w:p>
    <w:p w:rsidR="000237A6" w:rsidRPr="00620254" w:rsidRDefault="000237A6" w:rsidP="00CB67BD">
      <w:r w:rsidRPr="00620254">
        <w:t>Yes, subject to the CITR rules being satisfied. In practice the principal restriction to be taken into account is that the CDFI is not entitled to then on-lend those funds as EFG loans</w:t>
      </w:r>
      <w:r w:rsidRPr="00CB67BD">
        <w:t xml:space="preserve"> </w:t>
      </w:r>
      <w:r w:rsidRPr="00620254">
        <w:t>and treat them as a relevant investment for CITR purposes.</w:t>
      </w:r>
      <w:r w:rsidR="00093174">
        <w:t xml:space="preserve"> More details on CITR can be found in </w:t>
      </w:r>
      <w:r w:rsidR="00C2521E">
        <w:t>s</w:t>
      </w:r>
      <w:r w:rsidR="00093174">
        <w:t>ection 4.</w:t>
      </w:r>
      <w:r w:rsidR="00C2521E">
        <w:t>5</w:t>
      </w:r>
      <w:r w:rsidR="00093174">
        <w:t xml:space="preserve"> below.</w:t>
      </w:r>
    </w:p>
    <w:p w:rsidR="000D2419" w:rsidRDefault="00786D1A" w:rsidP="00B0504E">
      <w:pPr>
        <w:pStyle w:val="11Subheading1"/>
      </w:pPr>
      <w:bookmarkStart w:id="69" w:name="_Toc325987281"/>
      <w:r w:rsidRPr="00800EA8">
        <w:t xml:space="preserve">4.3 </w:t>
      </w:r>
      <w:r>
        <w:tab/>
      </w:r>
      <w:r w:rsidRPr="00800EA8">
        <w:t>Worked Examples</w:t>
      </w:r>
      <w:bookmarkEnd w:id="69"/>
    </w:p>
    <w:tbl>
      <w:tblPr>
        <w:tblW w:w="9203" w:type="dxa"/>
        <w:tblInd w:w="93" w:type="dxa"/>
        <w:tblLook w:val="04A0" w:firstRow="1" w:lastRow="0" w:firstColumn="1" w:lastColumn="0" w:noHBand="0" w:noVBand="1"/>
      </w:tblPr>
      <w:tblGrid>
        <w:gridCol w:w="1499"/>
        <w:gridCol w:w="1500"/>
        <w:gridCol w:w="1499"/>
        <w:gridCol w:w="1500"/>
        <w:gridCol w:w="1706"/>
        <w:gridCol w:w="1499"/>
      </w:tblGrid>
      <w:tr w:rsidR="00F8059E" w:rsidRPr="00673043" w:rsidTr="00F8059E">
        <w:trPr>
          <w:trHeight w:val="247"/>
        </w:trPr>
        <w:tc>
          <w:tcPr>
            <w:tcW w:w="5998" w:type="dxa"/>
            <w:gridSpan w:val="4"/>
            <w:tcBorders>
              <w:top w:val="single" w:sz="4" w:space="0" w:color="auto"/>
              <w:left w:val="single" w:sz="4" w:space="0" w:color="auto"/>
              <w:bottom w:val="nil"/>
              <w:right w:val="nil"/>
            </w:tcBorders>
            <w:shd w:val="clear" w:color="auto" w:fill="auto"/>
            <w:noWrap/>
            <w:vAlign w:val="bottom"/>
            <w:hideMark/>
          </w:tcPr>
          <w:p w:rsidR="00F8059E" w:rsidRPr="00673043" w:rsidRDefault="00F8059E" w:rsidP="007B42DF">
            <w:pPr>
              <w:spacing w:after="0" w:line="240" w:lineRule="auto"/>
              <w:rPr>
                <w:rFonts w:ascii="Calibri" w:eastAsia="Times New Roman" w:hAnsi="Calibri" w:cs="Times New Roman"/>
                <w:b/>
                <w:bCs/>
                <w:i/>
                <w:color w:val="E36C0A" w:themeColor="accent6" w:themeShade="BF"/>
                <w:sz w:val="20"/>
                <w:lang w:eastAsia="en-GB"/>
              </w:rPr>
            </w:pPr>
            <w:r w:rsidRPr="00673043">
              <w:rPr>
                <w:rFonts w:ascii="Calibri" w:eastAsia="Times New Roman" w:hAnsi="Calibri" w:cs="Times New Roman"/>
                <w:b/>
                <w:bCs/>
                <w:i/>
                <w:color w:val="E36C0A" w:themeColor="accent6" w:themeShade="BF"/>
                <w:sz w:val="20"/>
                <w:lang w:eastAsia="en-GB"/>
              </w:rPr>
              <w:t xml:space="preserve">Example 1: CDFI is NOT an </w:t>
            </w:r>
            <w:r w:rsidR="007B42DF" w:rsidRPr="00673043">
              <w:rPr>
                <w:rFonts w:ascii="Calibri" w:eastAsia="Times New Roman" w:hAnsi="Calibri" w:cs="Times New Roman"/>
                <w:b/>
                <w:bCs/>
                <w:i/>
                <w:color w:val="E36C0A" w:themeColor="accent6" w:themeShade="BF"/>
                <w:sz w:val="20"/>
                <w:lang w:eastAsia="en-GB"/>
              </w:rPr>
              <w:t>a</w:t>
            </w:r>
            <w:r w:rsidRPr="00673043">
              <w:rPr>
                <w:rFonts w:ascii="Calibri" w:eastAsia="Times New Roman" w:hAnsi="Calibri" w:cs="Times New Roman"/>
                <w:b/>
                <w:bCs/>
                <w:i/>
                <w:color w:val="E36C0A" w:themeColor="accent6" w:themeShade="BF"/>
                <w:sz w:val="20"/>
                <w:lang w:eastAsia="en-GB"/>
              </w:rPr>
              <w:t xml:space="preserve">ccredited EFG </w:t>
            </w:r>
            <w:r w:rsidR="00B02E85" w:rsidRPr="00673043">
              <w:rPr>
                <w:rFonts w:ascii="Calibri" w:eastAsia="Times New Roman" w:hAnsi="Calibri" w:cs="Times New Roman"/>
                <w:b/>
                <w:bCs/>
                <w:i/>
                <w:color w:val="E36C0A" w:themeColor="accent6" w:themeShade="BF"/>
                <w:sz w:val="20"/>
                <w:lang w:eastAsia="en-GB"/>
              </w:rPr>
              <w:t>Lender</w:t>
            </w:r>
          </w:p>
        </w:tc>
        <w:tc>
          <w:tcPr>
            <w:tcW w:w="1706" w:type="dxa"/>
            <w:tcBorders>
              <w:top w:val="single" w:sz="4" w:space="0" w:color="auto"/>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single" w:sz="4" w:space="0" w:color="auto"/>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r>
      <w:tr w:rsidR="00F8059E" w:rsidRPr="00673043" w:rsidTr="00F8059E">
        <w:trPr>
          <w:trHeight w:val="247"/>
        </w:trPr>
        <w:tc>
          <w:tcPr>
            <w:tcW w:w="1499" w:type="dxa"/>
            <w:tcBorders>
              <w:top w:val="nil"/>
              <w:left w:val="single" w:sz="4" w:space="0" w:color="auto"/>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706"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r>
      <w:tr w:rsidR="00F8059E" w:rsidRPr="00673043" w:rsidTr="00F8059E">
        <w:trPr>
          <w:trHeight w:val="247"/>
        </w:trPr>
        <w:tc>
          <w:tcPr>
            <w:tcW w:w="4498" w:type="dxa"/>
            <w:gridSpan w:val="3"/>
            <w:tcBorders>
              <w:top w:val="nil"/>
              <w:left w:val="single" w:sz="4" w:space="0" w:color="auto"/>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Amount borrowed by CDFI for on-lending (£)</w:t>
            </w: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706"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500,000</w:t>
            </w:r>
          </w:p>
        </w:tc>
      </w:tr>
      <w:tr w:rsidR="00F8059E" w:rsidRPr="00673043" w:rsidTr="00F8059E">
        <w:trPr>
          <w:trHeight w:val="247"/>
        </w:trPr>
        <w:tc>
          <w:tcPr>
            <w:tcW w:w="1499" w:type="dxa"/>
            <w:tcBorders>
              <w:top w:val="nil"/>
              <w:left w:val="single" w:sz="4" w:space="0" w:color="auto"/>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706"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r>
      <w:tr w:rsidR="00F8059E" w:rsidRPr="00673043" w:rsidTr="00F8059E">
        <w:trPr>
          <w:trHeight w:val="247"/>
        </w:trPr>
        <w:tc>
          <w:tcPr>
            <w:tcW w:w="2999" w:type="dxa"/>
            <w:gridSpan w:val="2"/>
            <w:tcBorders>
              <w:top w:val="nil"/>
              <w:left w:val="single" w:sz="4" w:space="0" w:color="auto"/>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EFG Guarantee Rate (%)</w:t>
            </w:r>
          </w:p>
        </w:tc>
        <w:tc>
          <w:tcPr>
            <w:tcW w:w="1499"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706"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75</w:t>
            </w:r>
          </w:p>
        </w:tc>
      </w:tr>
      <w:tr w:rsidR="00F8059E" w:rsidRPr="00673043" w:rsidTr="00F8059E">
        <w:trPr>
          <w:trHeight w:val="247"/>
        </w:trPr>
        <w:tc>
          <w:tcPr>
            <w:tcW w:w="1499" w:type="dxa"/>
            <w:tcBorders>
              <w:top w:val="nil"/>
              <w:left w:val="single" w:sz="4" w:space="0" w:color="auto"/>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706"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r>
      <w:tr w:rsidR="003C41C9" w:rsidRPr="00673043" w:rsidTr="003C41C9">
        <w:trPr>
          <w:trHeight w:val="247"/>
        </w:trPr>
        <w:tc>
          <w:tcPr>
            <w:tcW w:w="2999" w:type="dxa"/>
            <w:gridSpan w:val="2"/>
            <w:tcBorders>
              <w:top w:val="nil"/>
              <w:left w:val="single" w:sz="4" w:space="0" w:color="auto"/>
              <w:bottom w:val="nil"/>
              <w:right w:val="nil"/>
            </w:tcBorders>
            <w:shd w:val="clear" w:color="auto" w:fill="auto"/>
            <w:noWrap/>
            <w:vAlign w:val="bottom"/>
            <w:hideMark/>
          </w:tcPr>
          <w:p w:rsidR="003C41C9" w:rsidRPr="00673043" w:rsidRDefault="003C41C9" w:rsidP="00F8059E">
            <w:pPr>
              <w:spacing w:after="0" w:line="240" w:lineRule="auto"/>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EFG Claim Limit (%)</w:t>
            </w:r>
          </w:p>
        </w:tc>
        <w:tc>
          <w:tcPr>
            <w:tcW w:w="1499" w:type="dxa"/>
            <w:tcBorders>
              <w:top w:val="nil"/>
              <w:left w:val="nil"/>
              <w:bottom w:val="nil"/>
              <w:right w:val="nil"/>
            </w:tcBorders>
            <w:shd w:val="clear" w:color="auto" w:fill="auto"/>
            <w:noWrap/>
            <w:vAlign w:val="bottom"/>
            <w:hideMark/>
          </w:tcPr>
          <w:p w:rsidR="003C41C9" w:rsidRPr="00673043" w:rsidRDefault="003C41C9"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nil"/>
              <w:right w:val="nil"/>
            </w:tcBorders>
            <w:shd w:val="clear" w:color="auto" w:fill="auto"/>
            <w:noWrap/>
            <w:vAlign w:val="bottom"/>
            <w:hideMark/>
          </w:tcPr>
          <w:p w:rsidR="003C41C9" w:rsidRPr="00673043" w:rsidRDefault="003C41C9" w:rsidP="00F8059E">
            <w:pPr>
              <w:spacing w:after="0" w:line="240" w:lineRule="auto"/>
              <w:rPr>
                <w:rFonts w:ascii="Calibri" w:eastAsia="Times New Roman" w:hAnsi="Calibri" w:cs="Times New Roman"/>
                <w:color w:val="000000"/>
                <w:sz w:val="20"/>
                <w:lang w:eastAsia="en-GB"/>
              </w:rPr>
            </w:pPr>
          </w:p>
        </w:tc>
        <w:tc>
          <w:tcPr>
            <w:tcW w:w="1706" w:type="dxa"/>
            <w:tcBorders>
              <w:top w:val="nil"/>
              <w:left w:val="nil"/>
              <w:bottom w:val="nil"/>
              <w:right w:val="nil"/>
            </w:tcBorders>
            <w:shd w:val="clear" w:color="auto" w:fill="auto"/>
            <w:noWrap/>
            <w:vAlign w:val="bottom"/>
            <w:hideMark/>
          </w:tcPr>
          <w:p w:rsidR="003C41C9" w:rsidRPr="00673043" w:rsidRDefault="003C41C9"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single" w:sz="4" w:space="0" w:color="auto"/>
            </w:tcBorders>
            <w:shd w:val="clear" w:color="auto" w:fill="auto"/>
            <w:noWrap/>
            <w:vAlign w:val="bottom"/>
            <w:hideMark/>
          </w:tcPr>
          <w:p w:rsidR="003C41C9" w:rsidRPr="00673043" w:rsidRDefault="003C41C9"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13</w:t>
            </w:r>
          </w:p>
        </w:tc>
      </w:tr>
      <w:tr w:rsidR="00F8059E" w:rsidRPr="00673043" w:rsidTr="00F8059E">
        <w:trPr>
          <w:trHeight w:val="259"/>
        </w:trPr>
        <w:tc>
          <w:tcPr>
            <w:tcW w:w="1499" w:type="dxa"/>
            <w:tcBorders>
              <w:top w:val="nil"/>
              <w:left w:val="single" w:sz="4" w:space="0" w:color="auto"/>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706"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r>
      <w:tr w:rsidR="00F8059E" w:rsidRPr="00673043" w:rsidTr="00F8059E">
        <w:trPr>
          <w:trHeight w:val="259"/>
        </w:trPr>
        <w:tc>
          <w:tcPr>
            <w:tcW w:w="9203" w:type="dxa"/>
            <w:gridSpan w:val="6"/>
            <w:tcBorders>
              <w:top w:val="single" w:sz="8" w:space="0" w:color="auto"/>
              <w:left w:val="single" w:sz="4" w:space="0" w:color="auto"/>
              <w:bottom w:val="single" w:sz="8" w:space="0" w:color="auto"/>
              <w:right w:val="single" w:sz="4" w:space="0" w:color="auto"/>
            </w:tcBorders>
            <w:shd w:val="clear" w:color="auto" w:fill="auto"/>
            <w:vAlign w:val="bottom"/>
            <w:hideMark/>
          </w:tcPr>
          <w:p w:rsidR="00F8059E" w:rsidRPr="00673043" w:rsidRDefault="00F8059E" w:rsidP="00F8059E">
            <w:pPr>
              <w:spacing w:after="0" w:line="240" w:lineRule="auto"/>
              <w:jc w:val="center"/>
              <w:rPr>
                <w:rFonts w:ascii="Calibri" w:eastAsia="Times New Roman" w:hAnsi="Calibri" w:cs="Times New Roman"/>
                <w:b/>
                <w:bCs/>
                <w:color w:val="000000"/>
                <w:sz w:val="20"/>
                <w:lang w:eastAsia="en-GB"/>
              </w:rPr>
            </w:pPr>
            <w:r w:rsidRPr="00673043">
              <w:rPr>
                <w:rFonts w:ascii="Calibri" w:eastAsia="Times New Roman" w:hAnsi="Calibri" w:cs="Times New Roman"/>
                <w:b/>
                <w:bCs/>
                <w:color w:val="000000"/>
                <w:sz w:val="20"/>
                <w:lang w:eastAsia="en-GB"/>
              </w:rPr>
              <w:t>Performance of CDFI's Portfolio of On-lending</w:t>
            </w:r>
          </w:p>
        </w:tc>
      </w:tr>
      <w:tr w:rsidR="00F8059E" w:rsidRPr="00673043" w:rsidTr="00F8059E">
        <w:trPr>
          <w:trHeight w:val="752"/>
        </w:trPr>
        <w:tc>
          <w:tcPr>
            <w:tcW w:w="1499" w:type="dxa"/>
            <w:tcBorders>
              <w:top w:val="nil"/>
              <w:left w:val="single" w:sz="4" w:space="0" w:color="auto"/>
              <w:bottom w:val="single" w:sz="8" w:space="0" w:color="auto"/>
              <w:right w:val="nil"/>
            </w:tcBorders>
            <w:shd w:val="clear" w:color="auto" w:fill="auto"/>
            <w:hideMark/>
          </w:tcPr>
          <w:p w:rsidR="00F8059E" w:rsidRPr="00673043" w:rsidRDefault="00F8059E" w:rsidP="00F8059E">
            <w:pPr>
              <w:spacing w:after="0" w:line="240" w:lineRule="auto"/>
              <w:jc w:val="center"/>
              <w:rPr>
                <w:rFonts w:ascii="Calibri" w:eastAsia="Times New Roman" w:hAnsi="Calibri" w:cs="Times New Roman"/>
                <w:b/>
                <w:bCs/>
                <w:color w:val="000000"/>
                <w:sz w:val="20"/>
                <w:lang w:eastAsia="en-GB"/>
              </w:rPr>
            </w:pPr>
            <w:r w:rsidRPr="00673043">
              <w:rPr>
                <w:rFonts w:ascii="Calibri" w:eastAsia="Times New Roman" w:hAnsi="Calibri" w:cs="Times New Roman"/>
                <w:b/>
                <w:bCs/>
                <w:color w:val="000000"/>
                <w:sz w:val="20"/>
                <w:lang w:eastAsia="en-GB"/>
              </w:rPr>
              <w:t>Loan Reference</w:t>
            </w:r>
          </w:p>
        </w:tc>
        <w:tc>
          <w:tcPr>
            <w:tcW w:w="1500" w:type="dxa"/>
            <w:tcBorders>
              <w:top w:val="nil"/>
              <w:left w:val="single" w:sz="8" w:space="0" w:color="auto"/>
              <w:bottom w:val="single" w:sz="8" w:space="0" w:color="auto"/>
              <w:right w:val="nil"/>
            </w:tcBorders>
            <w:shd w:val="clear" w:color="auto" w:fill="auto"/>
            <w:hideMark/>
          </w:tcPr>
          <w:p w:rsidR="00F8059E" w:rsidRPr="00673043" w:rsidRDefault="00F8059E" w:rsidP="00F8059E">
            <w:pPr>
              <w:spacing w:after="0" w:line="240" w:lineRule="auto"/>
              <w:jc w:val="center"/>
              <w:rPr>
                <w:rFonts w:ascii="Calibri" w:eastAsia="Times New Roman" w:hAnsi="Calibri" w:cs="Times New Roman"/>
                <w:b/>
                <w:bCs/>
                <w:color w:val="000000"/>
                <w:sz w:val="20"/>
                <w:lang w:eastAsia="en-GB"/>
              </w:rPr>
            </w:pPr>
            <w:r w:rsidRPr="00673043">
              <w:rPr>
                <w:rFonts w:ascii="Calibri" w:eastAsia="Times New Roman" w:hAnsi="Calibri" w:cs="Times New Roman"/>
                <w:b/>
                <w:bCs/>
                <w:color w:val="000000"/>
                <w:sz w:val="20"/>
                <w:lang w:eastAsia="en-GB"/>
              </w:rPr>
              <w:t>Loans by CDFI to Clients (£)</w:t>
            </w:r>
          </w:p>
        </w:tc>
        <w:tc>
          <w:tcPr>
            <w:tcW w:w="1499" w:type="dxa"/>
            <w:tcBorders>
              <w:top w:val="nil"/>
              <w:left w:val="single" w:sz="8" w:space="0" w:color="auto"/>
              <w:bottom w:val="single" w:sz="8" w:space="0" w:color="auto"/>
              <w:right w:val="single" w:sz="8" w:space="0" w:color="auto"/>
            </w:tcBorders>
            <w:shd w:val="clear" w:color="auto" w:fill="auto"/>
            <w:hideMark/>
          </w:tcPr>
          <w:p w:rsidR="00F8059E" w:rsidRPr="00673043" w:rsidRDefault="00F8059E" w:rsidP="00F8059E">
            <w:pPr>
              <w:spacing w:after="0" w:line="240" w:lineRule="auto"/>
              <w:jc w:val="center"/>
              <w:rPr>
                <w:rFonts w:ascii="Calibri" w:eastAsia="Times New Roman" w:hAnsi="Calibri" w:cs="Times New Roman"/>
                <w:b/>
                <w:bCs/>
                <w:color w:val="000000"/>
                <w:sz w:val="20"/>
                <w:lang w:eastAsia="en-GB"/>
              </w:rPr>
            </w:pPr>
            <w:r w:rsidRPr="00673043">
              <w:rPr>
                <w:rFonts w:ascii="Calibri" w:eastAsia="Times New Roman" w:hAnsi="Calibri" w:cs="Times New Roman"/>
                <w:b/>
                <w:bCs/>
                <w:color w:val="000000"/>
                <w:sz w:val="20"/>
                <w:lang w:eastAsia="en-GB"/>
              </w:rPr>
              <w:t>Repaid in Full?</w:t>
            </w:r>
          </w:p>
        </w:tc>
        <w:tc>
          <w:tcPr>
            <w:tcW w:w="1500" w:type="dxa"/>
            <w:tcBorders>
              <w:top w:val="nil"/>
              <w:left w:val="nil"/>
              <w:bottom w:val="single" w:sz="8" w:space="0" w:color="auto"/>
              <w:right w:val="single" w:sz="8" w:space="0" w:color="auto"/>
            </w:tcBorders>
            <w:shd w:val="clear" w:color="auto" w:fill="auto"/>
            <w:hideMark/>
          </w:tcPr>
          <w:p w:rsidR="00F8059E" w:rsidRPr="00673043" w:rsidRDefault="00F8059E" w:rsidP="00F8059E">
            <w:pPr>
              <w:spacing w:after="0" w:line="240" w:lineRule="auto"/>
              <w:jc w:val="center"/>
              <w:rPr>
                <w:rFonts w:ascii="Calibri" w:eastAsia="Times New Roman" w:hAnsi="Calibri" w:cs="Times New Roman"/>
                <w:b/>
                <w:bCs/>
                <w:color w:val="000000"/>
                <w:sz w:val="20"/>
                <w:lang w:eastAsia="en-GB"/>
              </w:rPr>
            </w:pPr>
            <w:r w:rsidRPr="00673043">
              <w:rPr>
                <w:rFonts w:ascii="Calibri" w:eastAsia="Times New Roman" w:hAnsi="Calibri" w:cs="Times New Roman"/>
                <w:b/>
                <w:bCs/>
                <w:color w:val="000000"/>
                <w:sz w:val="20"/>
                <w:lang w:eastAsia="en-GB"/>
              </w:rPr>
              <w:t>Balance Outstanding at Default (£)</w:t>
            </w:r>
          </w:p>
        </w:tc>
        <w:tc>
          <w:tcPr>
            <w:tcW w:w="1706" w:type="dxa"/>
            <w:tcBorders>
              <w:top w:val="nil"/>
              <w:left w:val="nil"/>
              <w:bottom w:val="single" w:sz="8" w:space="0" w:color="auto"/>
              <w:right w:val="single" w:sz="8" w:space="0" w:color="auto"/>
            </w:tcBorders>
            <w:shd w:val="clear" w:color="auto" w:fill="auto"/>
            <w:hideMark/>
          </w:tcPr>
          <w:p w:rsidR="00F8059E" w:rsidRPr="00673043" w:rsidRDefault="00F8059E" w:rsidP="00F8059E">
            <w:pPr>
              <w:spacing w:after="0" w:line="240" w:lineRule="auto"/>
              <w:jc w:val="center"/>
              <w:rPr>
                <w:rFonts w:ascii="Calibri" w:eastAsia="Times New Roman" w:hAnsi="Calibri" w:cs="Times New Roman"/>
                <w:b/>
                <w:bCs/>
                <w:color w:val="000000"/>
                <w:sz w:val="20"/>
                <w:lang w:eastAsia="en-GB"/>
              </w:rPr>
            </w:pPr>
            <w:r w:rsidRPr="00673043">
              <w:rPr>
                <w:rFonts w:ascii="Calibri" w:eastAsia="Times New Roman" w:hAnsi="Calibri" w:cs="Times New Roman"/>
                <w:b/>
                <w:bCs/>
                <w:color w:val="000000"/>
                <w:sz w:val="20"/>
                <w:lang w:eastAsia="en-GB"/>
              </w:rPr>
              <w:t>Subsequent Recovery by CDFI (£)</w:t>
            </w:r>
          </w:p>
        </w:tc>
        <w:tc>
          <w:tcPr>
            <w:tcW w:w="1499" w:type="dxa"/>
            <w:tcBorders>
              <w:top w:val="nil"/>
              <w:left w:val="nil"/>
              <w:bottom w:val="single" w:sz="8" w:space="0" w:color="auto"/>
              <w:right w:val="single" w:sz="4" w:space="0" w:color="auto"/>
            </w:tcBorders>
            <w:shd w:val="clear" w:color="auto" w:fill="auto"/>
            <w:hideMark/>
          </w:tcPr>
          <w:p w:rsidR="00F8059E" w:rsidRPr="00673043" w:rsidRDefault="00F8059E" w:rsidP="00F8059E">
            <w:pPr>
              <w:spacing w:after="0" w:line="240" w:lineRule="auto"/>
              <w:jc w:val="center"/>
              <w:rPr>
                <w:rFonts w:ascii="Calibri" w:eastAsia="Times New Roman" w:hAnsi="Calibri" w:cs="Times New Roman"/>
                <w:b/>
                <w:bCs/>
                <w:color w:val="000000"/>
                <w:sz w:val="20"/>
                <w:lang w:eastAsia="en-GB"/>
              </w:rPr>
            </w:pPr>
            <w:r w:rsidRPr="00673043">
              <w:rPr>
                <w:rFonts w:ascii="Calibri" w:eastAsia="Times New Roman" w:hAnsi="Calibri" w:cs="Times New Roman"/>
                <w:b/>
                <w:bCs/>
                <w:color w:val="000000"/>
                <w:sz w:val="20"/>
                <w:lang w:eastAsia="en-GB"/>
              </w:rPr>
              <w:t>Net Loss to CDFI (£)</w:t>
            </w:r>
          </w:p>
        </w:tc>
      </w:tr>
      <w:tr w:rsidR="00F8059E" w:rsidRPr="00673043" w:rsidTr="00F8059E">
        <w:trPr>
          <w:trHeight w:val="247"/>
        </w:trPr>
        <w:tc>
          <w:tcPr>
            <w:tcW w:w="1499" w:type="dxa"/>
            <w:tcBorders>
              <w:top w:val="nil"/>
              <w:left w:val="single" w:sz="4" w:space="0" w:color="auto"/>
              <w:bottom w:val="nil"/>
              <w:right w:val="nil"/>
            </w:tcBorders>
            <w:shd w:val="clear" w:color="auto" w:fill="auto"/>
            <w:noWrap/>
            <w:vAlign w:val="center"/>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1</w:t>
            </w:r>
          </w:p>
        </w:tc>
        <w:tc>
          <w:tcPr>
            <w:tcW w:w="1500" w:type="dxa"/>
            <w:tcBorders>
              <w:top w:val="nil"/>
              <w:left w:val="single" w:sz="8" w:space="0" w:color="auto"/>
              <w:bottom w:val="nil"/>
              <w:right w:val="nil"/>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30,000</w:t>
            </w:r>
          </w:p>
        </w:tc>
        <w:tc>
          <w:tcPr>
            <w:tcW w:w="1499" w:type="dxa"/>
            <w:tcBorders>
              <w:top w:val="nil"/>
              <w:left w:val="single" w:sz="8" w:space="0" w:color="auto"/>
              <w:bottom w:val="nil"/>
              <w:right w:val="single" w:sz="8" w:space="0" w:color="auto"/>
            </w:tcBorders>
            <w:shd w:val="clear" w:color="auto" w:fill="auto"/>
            <w:noWrap/>
            <w:vAlign w:val="bottom"/>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Y</w:t>
            </w:r>
          </w:p>
        </w:tc>
        <w:tc>
          <w:tcPr>
            <w:tcW w:w="1500"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c>
          <w:tcPr>
            <w:tcW w:w="1706"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r>
      <w:tr w:rsidR="00F8059E" w:rsidRPr="00673043" w:rsidTr="00F8059E">
        <w:trPr>
          <w:trHeight w:val="247"/>
        </w:trPr>
        <w:tc>
          <w:tcPr>
            <w:tcW w:w="1499" w:type="dxa"/>
            <w:tcBorders>
              <w:top w:val="nil"/>
              <w:left w:val="single" w:sz="4" w:space="0" w:color="auto"/>
              <w:bottom w:val="nil"/>
              <w:right w:val="nil"/>
            </w:tcBorders>
            <w:shd w:val="clear" w:color="auto" w:fill="auto"/>
            <w:noWrap/>
            <w:vAlign w:val="center"/>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2</w:t>
            </w:r>
          </w:p>
        </w:tc>
        <w:tc>
          <w:tcPr>
            <w:tcW w:w="1500" w:type="dxa"/>
            <w:tcBorders>
              <w:top w:val="nil"/>
              <w:left w:val="single" w:sz="8" w:space="0" w:color="auto"/>
              <w:bottom w:val="nil"/>
              <w:right w:val="nil"/>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20,000</w:t>
            </w:r>
          </w:p>
        </w:tc>
        <w:tc>
          <w:tcPr>
            <w:tcW w:w="1499" w:type="dxa"/>
            <w:tcBorders>
              <w:top w:val="nil"/>
              <w:left w:val="single" w:sz="8" w:space="0" w:color="auto"/>
              <w:bottom w:val="nil"/>
              <w:right w:val="single" w:sz="8" w:space="0" w:color="auto"/>
            </w:tcBorders>
            <w:shd w:val="clear" w:color="auto" w:fill="auto"/>
            <w:noWrap/>
            <w:vAlign w:val="bottom"/>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N</w:t>
            </w:r>
          </w:p>
        </w:tc>
        <w:tc>
          <w:tcPr>
            <w:tcW w:w="1500"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5,000</w:t>
            </w:r>
          </w:p>
        </w:tc>
        <w:tc>
          <w:tcPr>
            <w:tcW w:w="1706"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5,000</w:t>
            </w:r>
          </w:p>
        </w:tc>
      </w:tr>
      <w:tr w:rsidR="00F8059E" w:rsidRPr="00673043" w:rsidTr="00F8059E">
        <w:trPr>
          <w:trHeight w:val="247"/>
        </w:trPr>
        <w:tc>
          <w:tcPr>
            <w:tcW w:w="1499" w:type="dxa"/>
            <w:tcBorders>
              <w:top w:val="nil"/>
              <w:left w:val="single" w:sz="4" w:space="0" w:color="auto"/>
              <w:bottom w:val="nil"/>
              <w:right w:val="nil"/>
            </w:tcBorders>
            <w:shd w:val="clear" w:color="auto" w:fill="auto"/>
            <w:noWrap/>
            <w:vAlign w:val="center"/>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3</w:t>
            </w:r>
          </w:p>
        </w:tc>
        <w:tc>
          <w:tcPr>
            <w:tcW w:w="1500" w:type="dxa"/>
            <w:tcBorders>
              <w:top w:val="nil"/>
              <w:left w:val="single" w:sz="8" w:space="0" w:color="auto"/>
              <w:bottom w:val="nil"/>
              <w:right w:val="nil"/>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50,000</w:t>
            </w:r>
          </w:p>
        </w:tc>
        <w:tc>
          <w:tcPr>
            <w:tcW w:w="1499" w:type="dxa"/>
            <w:tcBorders>
              <w:top w:val="nil"/>
              <w:left w:val="single" w:sz="8" w:space="0" w:color="auto"/>
              <w:bottom w:val="nil"/>
              <w:right w:val="single" w:sz="8" w:space="0" w:color="auto"/>
            </w:tcBorders>
            <w:shd w:val="clear" w:color="auto" w:fill="auto"/>
            <w:noWrap/>
            <w:vAlign w:val="bottom"/>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N</w:t>
            </w:r>
          </w:p>
        </w:tc>
        <w:tc>
          <w:tcPr>
            <w:tcW w:w="1500"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25,000</w:t>
            </w:r>
          </w:p>
        </w:tc>
        <w:tc>
          <w:tcPr>
            <w:tcW w:w="1706"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5,000</w:t>
            </w: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20,000</w:t>
            </w:r>
          </w:p>
        </w:tc>
      </w:tr>
      <w:tr w:rsidR="00F8059E" w:rsidRPr="00673043" w:rsidTr="00F8059E">
        <w:trPr>
          <w:trHeight w:val="247"/>
        </w:trPr>
        <w:tc>
          <w:tcPr>
            <w:tcW w:w="1499" w:type="dxa"/>
            <w:tcBorders>
              <w:top w:val="nil"/>
              <w:left w:val="single" w:sz="4" w:space="0" w:color="auto"/>
              <w:bottom w:val="nil"/>
              <w:right w:val="nil"/>
            </w:tcBorders>
            <w:shd w:val="clear" w:color="auto" w:fill="auto"/>
            <w:noWrap/>
            <w:vAlign w:val="center"/>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4</w:t>
            </w:r>
          </w:p>
        </w:tc>
        <w:tc>
          <w:tcPr>
            <w:tcW w:w="1500" w:type="dxa"/>
            <w:tcBorders>
              <w:top w:val="nil"/>
              <w:left w:val="single" w:sz="8" w:space="0" w:color="auto"/>
              <w:bottom w:val="nil"/>
              <w:right w:val="nil"/>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50,000</w:t>
            </w:r>
          </w:p>
        </w:tc>
        <w:tc>
          <w:tcPr>
            <w:tcW w:w="1499" w:type="dxa"/>
            <w:tcBorders>
              <w:top w:val="nil"/>
              <w:left w:val="single" w:sz="8" w:space="0" w:color="auto"/>
              <w:bottom w:val="nil"/>
              <w:right w:val="single" w:sz="8" w:space="0" w:color="auto"/>
            </w:tcBorders>
            <w:shd w:val="clear" w:color="auto" w:fill="auto"/>
            <w:noWrap/>
            <w:vAlign w:val="bottom"/>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N</w:t>
            </w:r>
          </w:p>
        </w:tc>
        <w:tc>
          <w:tcPr>
            <w:tcW w:w="1500"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25,000</w:t>
            </w:r>
          </w:p>
        </w:tc>
        <w:tc>
          <w:tcPr>
            <w:tcW w:w="1706"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2,500</w:t>
            </w: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22,500</w:t>
            </w:r>
          </w:p>
        </w:tc>
      </w:tr>
      <w:tr w:rsidR="00F8059E" w:rsidRPr="00673043" w:rsidTr="00F8059E">
        <w:trPr>
          <w:trHeight w:val="247"/>
        </w:trPr>
        <w:tc>
          <w:tcPr>
            <w:tcW w:w="1499" w:type="dxa"/>
            <w:tcBorders>
              <w:top w:val="nil"/>
              <w:left w:val="single" w:sz="4" w:space="0" w:color="auto"/>
              <w:bottom w:val="nil"/>
              <w:right w:val="nil"/>
            </w:tcBorders>
            <w:shd w:val="clear" w:color="auto" w:fill="auto"/>
            <w:noWrap/>
            <w:vAlign w:val="center"/>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5</w:t>
            </w:r>
          </w:p>
        </w:tc>
        <w:tc>
          <w:tcPr>
            <w:tcW w:w="1500" w:type="dxa"/>
            <w:tcBorders>
              <w:top w:val="nil"/>
              <w:left w:val="single" w:sz="8" w:space="0" w:color="auto"/>
              <w:bottom w:val="nil"/>
              <w:right w:val="nil"/>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50,000</w:t>
            </w:r>
          </w:p>
        </w:tc>
        <w:tc>
          <w:tcPr>
            <w:tcW w:w="1499" w:type="dxa"/>
            <w:tcBorders>
              <w:top w:val="nil"/>
              <w:left w:val="single" w:sz="8" w:space="0" w:color="auto"/>
              <w:bottom w:val="nil"/>
              <w:right w:val="single" w:sz="8" w:space="0" w:color="auto"/>
            </w:tcBorders>
            <w:shd w:val="clear" w:color="auto" w:fill="auto"/>
            <w:noWrap/>
            <w:vAlign w:val="bottom"/>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Y</w:t>
            </w:r>
          </w:p>
        </w:tc>
        <w:tc>
          <w:tcPr>
            <w:tcW w:w="1500"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c>
          <w:tcPr>
            <w:tcW w:w="1706"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r>
      <w:tr w:rsidR="00F8059E" w:rsidRPr="00673043" w:rsidTr="00F8059E">
        <w:trPr>
          <w:trHeight w:val="247"/>
        </w:trPr>
        <w:tc>
          <w:tcPr>
            <w:tcW w:w="1499" w:type="dxa"/>
            <w:tcBorders>
              <w:top w:val="nil"/>
              <w:left w:val="single" w:sz="4" w:space="0" w:color="auto"/>
              <w:bottom w:val="nil"/>
              <w:right w:val="nil"/>
            </w:tcBorders>
            <w:shd w:val="clear" w:color="auto" w:fill="auto"/>
            <w:noWrap/>
            <w:vAlign w:val="center"/>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6</w:t>
            </w:r>
          </w:p>
        </w:tc>
        <w:tc>
          <w:tcPr>
            <w:tcW w:w="1500" w:type="dxa"/>
            <w:tcBorders>
              <w:top w:val="nil"/>
              <w:left w:val="single" w:sz="8" w:space="0" w:color="auto"/>
              <w:bottom w:val="nil"/>
              <w:right w:val="nil"/>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25,000</w:t>
            </w:r>
          </w:p>
        </w:tc>
        <w:tc>
          <w:tcPr>
            <w:tcW w:w="1499" w:type="dxa"/>
            <w:tcBorders>
              <w:top w:val="nil"/>
              <w:left w:val="single" w:sz="8" w:space="0" w:color="auto"/>
              <w:bottom w:val="nil"/>
              <w:right w:val="single" w:sz="8" w:space="0" w:color="auto"/>
            </w:tcBorders>
            <w:shd w:val="clear" w:color="auto" w:fill="auto"/>
            <w:noWrap/>
            <w:vAlign w:val="bottom"/>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Y</w:t>
            </w:r>
          </w:p>
        </w:tc>
        <w:tc>
          <w:tcPr>
            <w:tcW w:w="1500"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c>
          <w:tcPr>
            <w:tcW w:w="1706"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r>
      <w:tr w:rsidR="00F8059E" w:rsidRPr="00673043" w:rsidTr="00F8059E">
        <w:trPr>
          <w:trHeight w:val="247"/>
        </w:trPr>
        <w:tc>
          <w:tcPr>
            <w:tcW w:w="1499" w:type="dxa"/>
            <w:tcBorders>
              <w:top w:val="nil"/>
              <w:left w:val="single" w:sz="4" w:space="0" w:color="auto"/>
              <w:bottom w:val="nil"/>
              <w:right w:val="nil"/>
            </w:tcBorders>
            <w:shd w:val="clear" w:color="auto" w:fill="auto"/>
            <w:noWrap/>
            <w:vAlign w:val="center"/>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7</w:t>
            </w:r>
          </w:p>
        </w:tc>
        <w:tc>
          <w:tcPr>
            <w:tcW w:w="1500" w:type="dxa"/>
            <w:tcBorders>
              <w:top w:val="nil"/>
              <w:left w:val="single" w:sz="8" w:space="0" w:color="auto"/>
              <w:bottom w:val="nil"/>
              <w:right w:val="nil"/>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25,000</w:t>
            </w:r>
          </w:p>
        </w:tc>
        <w:tc>
          <w:tcPr>
            <w:tcW w:w="1499" w:type="dxa"/>
            <w:tcBorders>
              <w:top w:val="nil"/>
              <w:left w:val="single" w:sz="8" w:space="0" w:color="auto"/>
              <w:bottom w:val="nil"/>
              <w:right w:val="single" w:sz="8" w:space="0" w:color="auto"/>
            </w:tcBorders>
            <w:shd w:val="clear" w:color="auto" w:fill="auto"/>
            <w:noWrap/>
            <w:vAlign w:val="bottom"/>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N</w:t>
            </w:r>
          </w:p>
        </w:tc>
        <w:tc>
          <w:tcPr>
            <w:tcW w:w="1500"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10,000</w:t>
            </w:r>
          </w:p>
        </w:tc>
        <w:tc>
          <w:tcPr>
            <w:tcW w:w="1706"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10,000</w:t>
            </w:r>
          </w:p>
        </w:tc>
      </w:tr>
      <w:tr w:rsidR="00F8059E" w:rsidRPr="00673043" w:rsidTr="00F8059E">
        <w:trPr>
          <w:trHeight w:val="247"/>
        </w:trPr>
        <w:tc>
          <w:tcPr>
            <w:tcW w:w="1499" w:type="dxa"/>
            <w:tcBorders>
              <w:top w:val="nil"/>
              <w:left w:val="single" w:sz="4" w:space="0" w:color="auto"/>
              <w:bottom w:val="nil"/>
              <w:right w:val="nil"/>
            </w:tcBorders>
            <w:shd w:val="clear" w:color="auto" w:fill="auto"/>
            <w:noWrap/>
            <w:vAlign w:val="center"/>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8</w:t>
            </w:r>
          </w:p>
        </w:tc>
        <w:tc>
          <w:tcPr>
            <w:tcW w:w="1500" w:type="dxa"/>
            <w:tcBorders>
              <w:top w:val="nil"/>
              <w:left w:val="single" w:sz="8" w:space="0" w:color="auto"/>
              <w:bottom w:val="nil"/>
              <w:right w:val="nil"/>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75,000</w:t>
            </w:r>
          </w:p>
        </w:tc>
        <w:tc>
          <w:tcPr>
            <w:tcW w:w="1499" w:type="dxa"/>
            <w:tcBorders>
              <w:top w:val="nil"/>
              <w:left w:val="single" w:sz="8" w:space="0" w:color="auto"/>
              <w:bottom w:val="nil"/>
              <w:right w:val="single" w:sz="8" w:space="0" w:color="auto"/>
            </w:tcBorders>
            <w:shd w:val="clear" w:color="auto" w:fill="auto"/>
            <w:noWrap/>
            <w:vAlign w:val="bottom"/>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N</w:t>
            </w:r>
          </w:p>
        </w:tc>
        <w:tc>
          <w:tcPr>
            <w:tcW w:w="1500"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35,000</w:t>
            </w:r>
          </w:p>
        </w:tc>
        <w:tc>
          <w:tcPr>
            <w:tcW w:w="1706"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10,000</w:t>
            </w: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25,000</w:t>
            </w:r>
          </w:p>
        </w:tc>
      </w:tr>
      <w:tr w:rsidR="00F8059E" w:rsidRPr="00673043" w:rsidTr="00F8059E">
        <w:trPr>
          <w:trHeight w:val="247"/>
        </w:trPr>
        <w:tc>
          <w:tcPr>
            <w:tcW w:w="1499" w:type="dxa"/>
            <w:tcBorders>
              <w:top w:val="nil"/>
              <w:left w:val="single" w:sz="4" w:space="0" w:color="auto"/>
              <w:bottom w:val="nil"/>
              <w:right w:val="nil"/>
            </w:tcBorders>
            <w:shd w:val="clear" w:color="auto" w:fill="auto"/>
            <w:noWrap/>
            <w:vAlign w:val="center"/>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9</w:t>
            </w:r>
          </w:p>
        </w:tc>
        <w:tc>
          <w:tcPr>
            <w:tcW w:w="1500" w:type="dxa"/>
            <w:tcBorders>
              <w:top w:val="nil"/>
              <w:left w:val="single" w:sz="8" w:space="0" w:color="auto"/>
              <w:bottom w:val="nil"/>
              <w:right w:val="nil"/>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30,000</w:t>
            </w:r>
          </w:p>
        </w:tc>
        <w:tc>
          <w:tcPr>
            <w:tcW w:w="1499" w:type="dxa"/>
            <w:tcBorders>
              <w:top w:val="nil"/>
              <w:left w:val="single" w:sz="8" w:space="0" w:color="auto"/>
              <w:bottom w:val="nil"/>
              <w:right w:val="single" w:sz="8" w:space="0" w:color="auto"/>
            </w:tcBorders>
            <w:shd w:val="clear" w:color="auto" w:fill="auto"/>
            <w:noWrap/>
            <w:vAlign w:val="bottom"/>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Y</w:t>
            </w:r>
          </w:p>
        </w:tc>
        <w:tc>
          <w:tcPr>
            <w:tcW w:w="1500"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c>
          <w:tcPr>
            <w:tcW w:w="1706"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r>
      <w:tr w:rsidR="00F8059E" w:rsidRPr="00673043" w:rsidTr="00F8059E">
        <w:trPr>
          <w:trHeight w:val="247"/>
        </w:trPr>
        <w:tc>
          <w:tcPr>
            <w:tcW w:w="1499" w:type="dxa"/>
            <w:tcBorders>
              <w:top w:val="nil"/>
              <w:left w:val="single" w:sz="4" w:space="0" w:color="auto"/>
              <w:bottom w:val="nil"/>
              <w:right w:val="nil"/>
            </w:tcBorders>
            <w:shd w:val="clear" w:color="auto" w:fill="auto"/>
            <w:noWrap/>
            <w:vAlign w:val="center"/>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10</w:t>
            </w:r>
          </w:p>
        </w:tc>
        <w:tc>
          <w:tcPr>
            <w:tcW w:w="1500" w:type="dxa"/>
            <w:tcBorders>
              <w:top w:val="nil"/>
              <w:left w:val="single" w:sz="8" w:space="0" w:color="auto"/>
              <w:bottom w:val="nil"/>
              <w:right w:val="nil"/>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20,000</w:t>
            </w:r>
          </w:p>
        </w:tc>
        <w:tc>
          <w:tcPr>
            <w:tcW w:w="1499" w:type="dxa"/>
            <w:tcBorders>
              <w:top w:val="nil"/>
              <w:left w:val="single" w:sz="8" w:space="0" w:color="auto"/>
              <w:bottom w:val="nil"/>
              <w:right w:val="single" w:sz="8" w:space="0" w:color="auto"/>
            </w:tcBorders>
            <w:shd w:val="clear" w:color="auto" w:fill="auto"/>
            <w:noWrap/>
            <w:vAlign w:val="bottom"/>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Y</w:t>
            </w:r>
          </w:p>
        </w:tc>
        <w:tc>
          <w:tcPr>
            <w:tcW w:w="1500"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c>
          <w:tcPr>
            <w:tcW w:w="1706"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r>
      <w:tr w:rsidR="00F8059E" w:rsidRPr="00673043" w:rsidTr="00F8059E">
        <w:trPr>
          <w:trHeight w:val="247"/>
        </w:trPr>
        <w:tc>
          <w:tcPr>
            <w:tcW w:w="1499" w:type="dxa"/>
            <w:tcBorders>
              <w:top w:val="nil"/>
              <w:left w:val="single" w:sz="4" w:space="0" w:color="auto"/>
              <w:bottom w:val="nil"/>
              <w:right w:val="nil"/>
            </w:tcBorders>
            <w:shd w:val="clear" w:color="auto" w:fill="auto"/>
            <w:noWrap/>
            <w:vAlign w:val="center"/>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11</w:t>
            </w:r>
          </w:p>
        </w:tc>
        <w:tc>
          <w:tcPr>
            <w:tcW w:w="1500" w:type="dxa"/>
            <w:tcBorders>
              <w:top w:val="nil"/>
              <w:left w:val="single" w:sz="8" w:space="0" w:color="auto"/>
              <w:bottom w:val="nil"/>
              <w:right w:val="nil"/>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50,000</w:t>
            </w:r>
          </w:p>
        </w:tc>
        <w:tc>
          <w:tcPr>
            <w:tcW w:w="1499" w:type="dxa"/>
            <w:tcBorders>
              <w:top w:val="nil"/>
              <w:left w:val="single" w:sz="8" w:space="0" w:color="auto"/>
              <w:bottom w:val="nil"/>
              <w:right w:val="single" w:sz="8" w:space="0" w:color="auto"/>
            </w:tcBorders>
            <w:shd w:val="clear" w:color="auto" w:fill="auto"/>
            <w:noWrap/>
            <w:vAlign w:val="bottom"/>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Y</w:t>
            </w:r>
          </w:p>
        </w:tc>
        <w:tc>
          <w:tcPr>
            <w:tcW w:w="1500"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c>
          <w:tcPr>
            <w:tcW w:w="1706"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r>
      <w:tr w:rsidR="00F8059E" w:rsidRPr="00673043" w:rsidTr="00F8059E">
        <w:trPr>
          <w:trHeight w:val="247"/>
        </w:trPr>
        <w:tc>
          <w:tcPr>
            <w:tcW w:w="1499" w:type="dxa"/>
            <w:tcBorders>
              <w:top w:val="nil"/>
              <w:left w:val="single" w:sz="4" w:space="0" w:color="auto"/>
              <w:bottom w:val="nil"/>
              <w:right w:val="nil"/>
            </w:tcBorders>
            <w:shd w:val="clear" w:color="auto" w:fill="auto"/>
            <w:noWrap/>
            <w:vAlign w:val="center"/>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12</w:t>
            </w:r>
          </w:p>
        </w:tc>
        <w:tc>
          <w:tcPr>
            <w:tcW w:w="1500" w:type="dxa"/>
            <w:tcBorders>
              <w:top w:val="nil"/>
              <w:left w:val="single" w:sz="8" w:space="0" w:color="auto"/>
              <w:bottom w:val="nil"/>
              <w:right w:val="nil"/>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25,000</w:t>
            </w:r>
          </w:p>
        </w:tc>
        <w:tc>
          <w:tcPr>
            <w:tcW w:w="1499" w:type="dxa"/>
            <w:tcBorders>
              <w:top w:val="nil"/>
              <w:left w:val="single" w:sz="8" w:space="0" w:color="auto"/>
              <w:bottom w:val="nil"/>
              <w:right w:val="single" w:sz="8" w:space="0" w:color="auto"/>
            </w:tcBorders>
            <w:shd w:val="clear" w:color="auto" w:fill="auto"/>
            <w:noWrap/>
            <w:vAlign w:val="bottom"/>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N</w:t>
            </w:r>
          </w:p>
        </w:tc>
        <w:tc>
          <w:tcPr>
            <w:tcW w:w="1500"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20,000</w:t>
            </w:r>
          </w:p>
        </w:tc>
        <w:tc>
          <w:tcPr>
            <w:tcW w:w="1706"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2,500</w:t>
            </w: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17,500</w:t>
            </w:r>
          </w:p>
        </w:tc>
      </w:tr>
      <w:tr w:rsidR="00F8059E" w:rsidRPr="00673043" w:rsidTr="00F8059E">
        <w:trPr>
          <w:trHeight w:val="259"/>
        </w:trPr>
        <w:tc>
          <w:tcPr>
            <w:tcW w:w="1499" w:type="dxa"/>
            <w:tcBorders>
              <w:top w:val="nil"/>
              <w:left w:val="single" w:sz="4" w:space="0" w:color="auto"/>
              <w:bottom w:val="nil"/>
              <w:right w:val="nil"/>
            </w:tcBorders>
            <w:shd w:val="clear" w:color="auto" w:fill="auto"/>
            <w:noWrap/>
            <w:vAlign w:val="center"/>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13</w:t>
            </w:r>
          </w:p>
        </w:tc>
        <w:tc>
          <w:tcPr>
            <w:tcW w:w="1500" w:type="dxa"/>
            <w:tcBorders>
              <w:top w:val="nil"/>
              <w:left w:val="single" w:sz="8" w:space="0" w:color="auto"/>
              <w:bottom w:val="nil"/>
              <w:right w:val="nil"/>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40,000</w:t>
            </w:r>
          </w:p>
        </w:tc>
        <w:tc>
          <w:tcPr>
            <w:tcW w:w="1499" w:type="dxa"/>
            <w:tcBorders>
              <w:top w:val="nil"/>
              <w:left w:val="single" w:sz="8" w:space="0" w:color="auto"/>
              <w:bottom w:val="nil"/>
              <w:right w:val="single" w:sz="8" w:space="0" w:color="auto"/>
            </w:tcBorders>
            <w:shd w:val="clear" w:color="auto" w:fill="auto"/>
            <w:noWrap/>
            <w:vAlign w:val="bottom"/>
            <w:hideMark/>
          </w:tcPr>
          <w:p w:rsidR="00F8059E" w:rsidRPr="00673043" w:rsidRDefault="00F8059E" w:rsidP="00F8059E">
            <w:pPr>
              <w:spacing w:after="0" w:line="240" w:lineRule="auto"/>
              <w:jc w:val="center"/>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Y</w:t>
            </w:r>
          </w:p>
        </w:tc>
        <w:tc>
          <w:tcPr>
            <w:tcW w:w="1500"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c>
          <w:tcPr>
            <w:tcW w:w="1706" w:type="dxa"/>
            <w:tcBorders>
              <w:top w:val="nil"/>
              <w:left w:val="nil"/>
              <w:bottom w:val="nil"/>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0</w:t>
            </w:r>
          </w:p>
        </w:tc>
      </w:tr>
      <w:tr w:rsidR="00F8059E" w:rsidRPr="00673043" w:rsidTr="00F8059E">
        <w:trPr>
          <w:trHeight w:val="259"/>
        </w:trPr>
        <w:tc>
          <w:tcPr>
            <w:tcW w:w="1499" w:type="dxa"/>
            <w:tcBorders>
              <w:top w:val="single" w:sz="8" w:space="0" w:color="auto"/>
              <w:left w:val="single" w:sz="4" w:space="0" w:color="auto"/>
              <w:bottom w:val="single" w:sz="8" w:space="0" w:color="auto"/>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b/>
                <w:bCs/>
                <w:color w:val="000000"/>
                <w:sz w:val="20"/>
                <w:lang w:eastAsia="en-GB"/>
              </w:rPr>
            </w:pPr>
            <w:r w:rsidRPr="00673043">
              <w:rPr>
                <w:rFonts w:ascii="Calibri" w:eastAsia="Times New Roman" w:hAnsi="Calibri" w:cs="Times New Roman"/>
                <w:b/>
                <w:bCs/>
                <w:color w:val="000000"/>
                <w:sz w:val="20"/>
                <w:lang w:eastAsia="en-GB"/>
              </w:rPr>
              <w:t> </w:t>
            </w:r>
          </w:p>
        </w:tc>
        <w:tc>
          <w:tcPr>
            <w:tcW w:w="1500" w:type="dxa"/>
            <w:tcBorders>
              <w:top w:val="single" w:sz="8" w:space="0" w:color="auto"/>
              <w:left w:val="single" w:sz="8" w:space="0" w:color="auto"/>
              <w:bottom w:val="single" w:sz="8" w:space="0" w:color="auto"/>
              <w:right w:val="nil"/>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b/>
                <w:bCs/>
                <w:color w:val="000000"/>
                <w:sz w:val="20"/>
                <w:lang w:eastAsia="en-GB"/>
              </w:rPr>
            </w:pPr>
            <w:r w:rsidRPr="00673043">
              <w:rPr>
                <w:rFonts w:ascii="Calibri" w:eastAsia="Times New Roman" w:hAnsi="Calibri" w:cs="Times New Roman"/>
                <w:b/>
                <w:bCs/>
                <w:color w:val="000000"/>
                <w:sz w:val="20"/>
                <w:lang w:eastAsia="en-GB"/>
              </w:rPr>
              <w:t>490,000</w:t>
            </w:r>
          </w:p>
        </w:tc>
        <w:tc>
          <w:tcPr>
            <w:tcW w:w="149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b/>
                <w:bCs/>
                <w:color w:val="000000"/>
                <w:sz w:val="20"/>
                <w:lang w:eastAsia="en-GB"/>
              </w:rPr>
            </w:pPr>
            <w:r w:rsidRPr="00673043">
              <w:rPr>
                <w:rFonts w:ascii="Calibri" w:eastAsia="Times New Roman" w:hAnsi="Calibri" w:cs="Times New Roman"/>
                <w:b/>
                <w:bCs/>
                <w:color w:val="000000"/>
                <w:sz w:val="20"/>
                <w:lang w:eastAsia="en-GB"/>
              </w:rPr>
              <w:t> </w:t>
            </w:r>
          </w:p>
        </w:tc>
        <w:tc>
          <w:tcPr>
            <w:tcW w:w="1500" w:type="dxa"/>
            <w:tcBorders>
              <w:top w:val="single" w:sz="8" w:space="0" w:color="auto"/>
              <w:left w:val="nil"/>
              <w:bottom w:val="single" w:sz="8" w:space="0" w:color="auto"/>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b/>
                <w:bCs/>
                <w:color w:val="000000"/>
                <w:sz w:val="20"/>
                <w:lang w:eastAsia="en-GB"/>
              </w:rPr>
            </w:pPr>
            <w:r w:rsidRPr="00673043">
              <w:rPr>
                <w:rFonts w:ascii="Calibri" w:eastAsia="Times New Roman" w:hAnsi="Calibri" w:cs="Times New Roman"/>
                <w:b/>
                <w:bCs/>
                <w:color w:val="000000"/>
                <w:sz w:val="20"/>
                <w:lang w:eastAsia="en-GB"/>
              </w:rPr>
              <w:t>120,000</w:t>
            </w:r>
          </w:p>
        </w:tc>
        <w:tc>
          <w:tcPr>
            <w:tcW w:w="1706" w:type="dxa"/>
            <w:tcBorders>
              <w:top w:val="single" w:sz="8" w:space="0" w:color="auto"/>
              <w:left w:val="nil"/>
              <w:bottom w:val="single" w:sz="8" w:space="0" w:color="auto"/>
              <w:right w:val="single" w:sz="8"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b/>
                <w:bCs/>
                <w:color w:val="000000"/>
                <w:sz w:val="20"/>
                <w:lang w:eastAsia="en-GB"/>
              </w:rPr>
            </w:pPr>
            <w:r w:rsidRPr="00673043">
              <w:rPr>
                <w:rFonts w:ascii="Calibri" w:eastAsia="Times New Roman" w:hAnsi="Calibri" w:cs="Times New Roman"/>
                <w:b/>
                <w:bCs/>
                <w:color w:val="000000"/>
                <w:sz w:val="20"/>
                <w:lang w:eastAsia="en-GB"/>
              </w:rPr>
              <w:t>20,000</w:t>
            </w:r>
          </w:p>
        </w:tc>
        <w:tc>
          <w:tcPr>
            <w:tcW w:w="1499" w:type="dxa"/>
            <w:tcBorders>
              <w:top w:val="single" w:sz="8" w:space="0" w:color="auto"/>
              <w:left w:val="nil"/>
              <w:bottom w:val="single" w:sz="8" w:space="0" w:color="auto"/>
              <w:right w:val="single" w:sz="4"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b/>
                <w:bCs/>
                <w:color w:val="000000"/>
                <w:sz w:val="20"/>
                <w:lang w:eastAsia="en-GB"/>
              </w:rPr>
            </w:pPr>
            <w:r w:rsidRPr="00673043">
              <w:rPr>
                <w:rFonts w:ascii="Calibri" w:eastAsia="Times New Roman" w:hAnsi="Calibri" w:cs="Times New Roman"/>
                <w:b/>
                <w:bCs/>
                <w:color w:val="000000"/>
                <w:sz w:val="20"/>
                <w:lang w:eastAsia="en-GB"/>
              </w:rPr>
              <w:t>100,000</w:t>
            </w:r>
          </w:p>
        </w:tc>
      </w:tr>
      <w:tr w:rsidR="00F8059E" w:rsidRPr="00673043" w:rsidTr="00F8059E">
        <w:trPr>
          <w:trHeight w:val="247"/>
        </w:trPr>
        <w:tc>
          <w:tcPr>
            <w:tcW w:w="1499" w:type="dxa"/>
            <w:tcBorders>
              <w:top w:val="nil"/>
              <w:left w:val="single" w:sz="4" w:space="0" w:color="auto"/>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706"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r>
      <w:tr w:rsidR="00F8059E" w:rsidRPr="00673043" w:rsidTr="00F8059E">
        <w:trPr>
          <w:trHeight w:val="247"/>
        </w:trPr>
        <w:tc>
          <w:tcPr>
            <w:tcW w:w="4498" w:type="dxa"/>
            <w:gridSpan w:val="3"/>
            <w:tcBorders>
              <w:top w:val="nil"/>
              <w:left w:val="single" w:sz="4" w:space="0" w:color="auto"/>
              <w:bottom w:val="nil"/>
              <w:right w:val="nil"/>
            </w:tcBorders>
            <w:shd w:val="clear" w:color="auto" w:fill="auto"/>
            <w:noWrap/>
            <w:vAlign w:val="bottom"/>
            <w:hideMark/>
          </w:tcPr>
          <w:p w:rsidR="00F8059E" w:rsidRPr="00673043" w:rsidRDefault="00F8059E" w:rsidP="00C2521E">
            <w:pPr>
              <w:spacing w:after="0" w:line="240" w:lineRule="auto"/>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 xml:space="preserve">Maximum shortfall against which </w:t>
            </w:r>
            <w:r w:rsidR="00C2521E">
              <w:rPr>
                <w:rFonts w:ascii="Calibri" w:eastAsia="Times New Roman" w:hAnsi="Calibri" w:cs="Times New Roman"/>
                <w:color w:val="000000"/>
                <w:sz w:val="20"/>
                <w:lang w:eastAsia="en-GB"/>
              </w:rPr>
              <w:t>b</w:t>
            </w:r>
            <w:r w:rsidRPr="00673043">
              <w:rPr>
                <w:rFonts w:ascii="Calibri" w:eastAsia="Times New Roman" w:hAnsi="Calibri" w:cs="Times New Roman"/>
                <w:color w:val="000000"/>
                <w:sz w:val="20"/>
                <w:lang w:eastAsia="en-GB"/>
              </w:rPr>
              <w:t>ank may claim (£)</w:t>
            </w: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706"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(£490k * 13%)</w:t>
            </w: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63,700</w:t>
            </w:r>
          </w:p>
        </w:tc>
      </w:tr>
      <w:tr w:rsidR="00F8059E" w:rsidRPr="00673043" w:rsidTr="00F8059E">
        <w:trPr>
          <w:trHeight w:val="247"/>
        </w:trPr>
        <w:tc>
          <w:tcPr>
            <w:tcW w:w="4498" w:type="dxa"/>
            <w:gridSpan w:val="3"/>
            <w:tcBorders>
              <w:top w:val="nil"/>
              <w:left w:val="single" w:sz="4" w:space="0" w:color="auto"/>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i/>
                <w:iCs/>
                <w:color w:val="000000"/>
                <w:sz w:val="20"/>
                <w:lang w:eastAsia="en-GB"/>
              </w:rPr>
            </w:pPr>
            <w:r w:rsidRPr="00673043">
              <w:rPr>
                <w:rFonts w:ascii="Calibri" w:eastAsia="Times New Roman" w:hAnsi="Calibri" w:cs="Times New Roman"/>
                <w:i/>
                <w:iCs/>
                <w:color w:val="000000"/>
                <w:sz w:val="20"/>
                <w:lang w:eastAsia="en-GB"/>
              </w:rPr>
              <w:t>(Cap Rate % of Amount Drawn and On-Lent by CDFI)</w:t>
            </w: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706"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r>
      <w:tr w:rsidR="00F8059E" w:rsidRPr="00673043" w:rsidTr="00F8059E">
        <w:trPr>
          <w:trHeight w:val="247"/>
        </w:trPr>
        <w:tc>
          <w:tcPr>
            <w:tcW w:w="1499" w:type="dxa"/>
            <w:tcBorders>
              <w:top w:val="nil"/>
              <w:left w:val="single" w:sz="4" w:space="0" w:color="auto"/>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706"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r>
      <w:tr w:rsidR="007B42DF" w:rsidRPr="00673043" w:rsidTr="007B42DF">
        <w:trPr>
          <w:trHeight w:val="247"/>
        </w:trPr>
        <w:tc>
          <w:tcPr>
            <w:tcW w:w="4498" w:type="dxa"/>
            <w:gridSpan w:val="3"/>
            <w:tcBorders>
              <w:top w:val="nil"/>
              <w:left w:val="single" w:sz="4" w:space="0" w:color="auto"/>
              <w:bottom w:val="nil"/>
              <w:right w:val="nil"/>
            </w:tcBorders>
            <w:shd w:val="clear" w:color="auto" w:fill="auto"/>
            <w:noWrap/>
            <w:vAlign w:val="bottom"/>
            <w:hideMark/>
          </w:tcPr>
          <w:p w:rsidR="007B42DF" w:rsidRPr="00673043" w:rsidRDefault="007B42DF" w:rsidP="00C2521E">
            <w:pPr>
              <w:spacing w:after="0" w:line="240" w:lineRule="auto"/>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 xml:space="preserve">Maximum possible claim which </w:t>
            </w:r>
            <w:r w:rsidR="00C2521E">
              <w:rPr>
                <w:rFonts w:ascii="Calibri" w:eastAsia="Times New Roman" w:hAnsi="Calibri" w:cs="Times New Roman"/>
                <w:color w:val="000000"/>
                <w:sz w:val="20"/>
                <w:lang w:eastAsia="en-GB"/>
              </w:rPr>
              <w:t>b</w:t>
            </w:r>
            <w:r w:rsidRPr="00673043">
              <w:rPr>
                <w:rFonts w:ascii="Calibri" w:eastAsia="Times New Roman" w:hAnsi="Calibri" w:cs="Times New Roman"/>
                <w:color w:val="000000"/>
                <w:sz w:val="20"/>
                <w:lang w:eastAsia="en-GB"/>
              </w:rPr>
              <w:t>ank may make (£)</w:t>
            </w:r>
          </w:p>
        </w:tc>
        <w:tc>
          <w:tcPr>
            <w:tcW w:w="3206" w:type="dxa"/>
            <w:gridSpan w:val="2"/>
            <w:tcBorders>
              <w:top w:val="nil"/>
              <w:left w:val="nil"/>
              <w:bottom w:val="nil"/>
              <w:right w:val="nil"/>
            </w:tcBorders>
            <w:shd w:val="clear" w:color="auto" w:fill="auto"/>
            <w:noWrap/>
            <w:vAlign w:val="bottom"/>
            <w:hideMark/>
          </w:tcPr>
          <w:p w:rsidR="007B42DF" w:rsidRPr="00673043" w:rsidRDefault="007B42DF" w:rsidP="007B42DF">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(75% * £490k *13%)</w:t>
            </w:r>
          </w:p>
        </w:tc>
        <w:tc>
          <w:tcPr>
            <w:tcW w:w="1499" w:type="dxa"/>
            <w:tcBorders>
              <w:top w:val="nil"/>
              <w:left w:val="nil"/>
              <w:bottom w:val="nil"/>
              <w:right w:val="single" w:sz="4" w:space="0" w:color="auto"/>
            </w:tcBorders>
            <w:shd w:val="clear" w:color="auto" w:fill="auto"/>
            <w:noWrap/>
            <w:vAlign w:val="bottom"/>
            <w:hideMark/>
          </w:tcPr>
          <w:p w:rsidR="007B42DF" w:rsidRPr="00673043" w:rsidRDefault="007B42DF"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47,775</w:t>
            </w:r>
          </w:p>
        </w:tc>
      </w:tr>
      <w:tr w:rsidR="00F8059E" w:rsidRPr="00673043" w:rsidTr="00F8059E">
        <w:trPr>
          <w:trHeight w:val="247"/>
        </w:trPr>
        <w:tc>
          <w:tcPr>
            <w:tcW w:w="4498" w:type="dxa"/>
            <w:gridSpan w:val="3"/>
            <w:tcBorders>
              <w:top w:val="nil"/>
              <w:left w:val="single" w:sz="4" w:space="0" w:color="auto"/>
              <w:bottom w:val="nil"/>
              <w:right w:val="nil"/>
            </w:tcBorders>
            <w:shd w:val="clear" w:color="auto" w:fill="auto"/>
            <w:noWrap/>
            <w:vAlign w:val="bottom"/>
            <w:hideMark/>
          </w:tcPr>
          <w:p w:rsidR="00F8059E" w:rsidRPr="00673043" w:rsidRDefault="00F8059E" w:rsidP="00E44F23">
            <w:pPr>
              <w:spacing w:after="0" w:line="240" w:lineRule="auto"/>
              <w:rPr>
                <w:rFonts w:ascii="Calibri" w:eastAsia="Times New Roman" w:hAnsi="Calibri" w:cs="Times New Roman"/>
                <w:i/>
                <w:iCs/>
                <w:color w:val="000000"/>
                <w:sz w:val="20"/>
                <w:lang w:eastAsia="en-GB"/>
              </w:rPr>
            </w:pPr>
            <w:r w:rsidRPr="00673043">
              <w:rPr>
                <w:rFonts w:ascii="Calibri" w:eastAsia="Times New Roman" w:hAnsi="Calibri" w:cs="Times New Roman"/>
                <w:i/>
                <w:iCs/>
                <w:color w:val="000000"/>
                <w:sz w:val="20"/>
                <w:lang w:eastAsia="en-GB"/>
              </w:rPr>
              <w:t>(Pro</w:t>
            </w:r>
            <w:r w:rsidR="00E44F23">
              <w:rPr>
                <w:rFonts w:ascii="Calibri" w:eastAsia="Times New Roman" w:hAnsi="Calibri" w:cs="Times New Roman"/>
                <w:i/>
                <w:iCs/>
                <w:color w:val="000000"/>
                <w:sz w:val="20"/>
                <w:lang w:eastAsia="en-GB"/>
              </w:rPr>
              <w:t>-</w:t>
            </w:r>
            <w:r w:rsidRPr="00673043">
              <w:rPr>
                <w:rFonts w:ascii="Calibri" w:eastAsia="Times New Roman" w:hAnsi="Calibri" w:cs="Times New Roman"/>
                <w:i/>
                <w:iCs/>
                <w:color w:val="000000"/>
                <w:sz w:val="20"/>
                <w:lang w:eastAsia="en-GB"/>
              </w:rPr>
              <w:t xml:space="preserve">rata on </w:t>
            </w:r>
            <w:r w:rsidR="00E44F23">
              <w:rPr>
                <w:rFonts w:ascii="Calibri" w:eastAsia="Times New Roman" w:hAnsi="Calibri" w:cs="Times New Roman"/>
                <w:i/>
                <w:iCs/>
                <w:color w:val="000000"/>
                <w:sz w:val="20"/>
                <w:lang w:eastAsia="en-GB"/>
              </w:rPr>
              <w:t>S</w:t>
            </w:r>
            <w:r w:rsidRPr="00673043">
              <w:rPr>
                <w:rFonts w:ascii="Calibri" w:eastAsia="Times New Roman" w:hAnsi="Calibri" w:cs="Times New Roman"/>
                <w:i/>
                <w:iCs/>
                <w:color w:val="000000"/>
                <w:sz w:val="20"/>
                <w:lang w:eastAsia="en-GB"/>
              </w:rPr>
              <w:t>hortfall at Guarantee Rate %)</w:t>
            </w: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706"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r>
      <w:tr w:rsidR="00F8059E" w:rsidRPr="00673043" w:rsidTr="00F8059E">
        <w:trPr>
          <w:trHeight w:val="247"/>
        </w:trPr>
        <w:tc>
          <w:tcPr>
            <w:tcW w:w="1499" w:type="dxa"/>
            <w:tcBorders>
              <w:top w:val="nil"/>
              <w:left w:val="single" w:sz="4" w:space="0" w:color="auto"/>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i/>
                <w:iCs/>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i/>
                <w:iCs/>
                <w:color w:val="000000"/>
                <w:sz w:val="20"/>
                <w:lang w:eastAsia="en-GB"/>
              </w:rPr>
            </w:pPr>
          </w:p>
        </w:tc>
        <w:tc>
          <w:tcPr>
            <w:tcW w:w="1499"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706"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r>
      <w:tr w:rsidR="00F8059E" w:rsidRPr="00673043" w:rsidTr="00F8059E">
        <w:trPr>
          <w:trHeight w:val="493"/>
        </w:trPr>
        <w:tc>
          <w:tcPr>
            <w:tcW w:w="7704" w:type="dxa"/>
            <w:gridSpan w:val="5"/>
            <w:tcBorders>
              <w:top w:val="nil"/>
              <w:left w:val="single" w:sz="4" w:space="0" w:color="auto"/>
              <w:bottom w:val="nil"/>
              <w:right w:val="nil"/>
            </w:tcBorders>
            <w:shd w:val="clear" w:color="auto" w:fill="auto"/>
            <w:hideMark/>
          </w:tcPr>
          <w:p w:rsidR="00F8059E" w:rsidRPr="00673043" w:rsidRDefault="00F8059E" w:rsidP="00C2521E">
            <w:pPr>
              <w:spacing w:after="0" w:line="240" w:lineRule="auto"/>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 xml:space="preserve">Shortfall between capital borrowed by CDFI from </w:t>
            </w:r>
            <w:r w:rsidR="00C2521E">
              <w:rPr>
                <w:rFonts w:ascii="Calibri" w:eastAsia="Times New Roman" w:hAnsi="Calibri" w:cs="Times New Roman"/>
                <w:color w:val="000000"/>
                <w:sz w:val="20"/>
                <w:lang w:eastAsia="en-GB"/>
              </w:rPr>
              <w:t>b</w:t>
            </w:r>
            <w:r w:rsidRPr="00673043">
              <w:rPr>
                <w:rFonts w:ascii="Calibri" w:eastAsia="Times New Roman" w:hAnsi="Calibri" w:cs="Times New Roman"/>
                <w:color w:val="000000"/>
                <w:sz w:val="20"/>
                <w:lang w:eastAsia="en-GB"/>
              </w:rPr>
              <w:t>ank and repayments of capital to CDFI by SMEs (£)</w:t>
            </w:r>
          </w:p>
        </w:tc>
        <w:tc>
          <w:tcPr>
            <w:tcW w:w="1499" w:type="dxa"/>
            <w:tcBorders>
              <w:top w:val="nil"/>
              <w:left w:val="nil"/>
              <w:bottom w:val="nil"/>
              <w:right w:val="single" w:sz="4" w:space="0" w:color="auto"/>
            </w:tcBorders>
            <w:shd w:val="clear" w:color="auto" w:fill="auto"/>
            <w:noWrap/>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100,000</w:t>
            </w:r>
          </w:p>
        </w:tc>
      </w:tr>
      <w:tr w:rsidR="00F8059E" w:rsidRPr="00673043" w:rsidTr="00F8059E">
        <w:trPr>
          <w:trHeight w:val="247"/>
        </w:trPr>
        <w:tc>
          <w:tcPr>
            <w:tcW w:w="1499" w:type="dxa"/>
            <w:tcBorders>
              <w:top w:val="nil"/>
              <w:left w:val="single" w:sz="4" w:space="0" w:color="auto"/>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i/>
                <w:iCs/>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i/>
                <w:iCs/>
                <w:color w:val="000000"/>
                <w:sz w:val="20"/>
                <w:lang w:eastAsia="en-GB"/>
              </w:rPr>
            </w:pPr>
          </w:p>
        </w:tc>
        <w:tc>
          <w:tcPr>
            <w:tcW w:w="1499"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706"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r>
      <w:tr w:rsidR="00F8059E" w:rsidRPr="00673043" w:rsidTr="00F8059E">
        <w:trPr>
          <w:trHeight w:val="247"/>
        </w:trPr>
        <w:tc>
          <w:tcPr>
            <w:tcW w:w="2999" w:type="dxa"/>
            <w:gridSpan w:val="2"/>
            <w:tcBorders>
              <w:top w:val="nil"/>
              <w:left w:val="single" w:sz="4" w:space="0" w:color="auto"/>
              <w:bottom w:val="nil"/>
              <w:right w:val="nil"/>
            </w:tcBorders>
            <w:shd w:val="clear" w:color="auto" w:fill="auto"/>
            <w:noWrap/>
            <w:vAlign w:val="bottom"/>
            <w:hideMark/>
          </w:tcPr>
          <w:p w:rsidR="00F8059E" w:rsidRPr="00673043" w:rsidRDefault="00F8059E" w:rsidP="00C2521E">
            <w:pPr>
              <w:spacing w:after="0" w:line="240" w:lineRule="auto"/>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 xml:space="preserve">Actual claim made by </w:t>
            </w:r>
            <w:r w:rsidR="00C2521E">
              <w:rPr>
                <w:rFonts w:ascii="Calibri" w:eastAsia="Times New Roman" w:hAnsi="Calibri" w:cs="Times New Roman"/>
                <w:color w:val="000000"/>
                <w:sz w:val="20"/>
                <w:lang w:eastAsia="en-GB"/>
              </w:rPr>
              <w:t>b</w:t>
            </w:r>
            <w:r w:rsidRPr="00673043">
              <w:rPr>
                <w:rFonts w:ascii="Calibri" w:eastAsia="Times New Roman" w:hAnsi="Calibri" w:cs="Times New Roman"/>
                <w:color w:val="000000"/>
                <w:sz w:val="20"/>
                <w:lang w:eastAsia="en-GB"/>
              </w:rPr>
              <w:t>ank (£)</w:t>
            </w:r>
          </w:p>
        </w:tc>
        <w:tc>
          <w:tcPr>
            <w:tcW w:w="1499"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706"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b/>
                <w:bCs/>
                <w:color w:val="000000"/>
                <w:sz w:val="20"/>
                <w:lang w:eastAsia="en-GB"/>
              </w:rPr>
            </w:pPr>
            <w:r w:rsidRPr="00673043">
              <w:rPr>
                <w:rFonts w:ascii="Calibri" w:eastAsia="Times New Roman" w:hAnsi="Calibri" w:cs="Times New Roman"/>
                <w:b/>
                <w:bCs/>
                <w:color w:val="000000"/>
                <w:sz w:val="20"/>
                <w:lang w:eastAsia="en-GB"/>
              </w:rPr>
              <w:t>47,775</w:t>
            </w:r>
          </w:p>
        </w:tc>
      </w:tr>
      <w:tr w:rsidR="00F8059E" w:rsidRPr="00673043" w:rsidTr="00F8059E">
        <w:trPr>
          <w:trHeight w:val="493"/>
        </w:trPr>
        <w:tc>
          <w:tcPr>
            <w:tcW w:w="7704" w:type="dxa"/>
            <w:gridSpan w:val="5"/>
            <w:tcBorders>
              <w:top w:val="nil"/>
              <w:left w:val="single" w:sz="4" w:space="0" w:color="auto"/>
              <w:bottom w:val="nil"/>
              <w:right w:val="nil"/>
            </w:tcBorders>
            <w:shd w:val="clear" w:color="auto" w:fill="auto"/>
            <w:hideMark/>
          </w:tcPr>
          <w:p w:rsidR="00F8059E" w:rsidRPr="00673043" w:rsidRDefault="00F8059E" w:rsidP="00F8059E">
            <w:pPr>
              <w:spacing w:after="0" w:line="240" w:lineRule="auto"/>
              <w:rPr>
                <w:rFonts w:ascii="Calibri" w:eastAsia="Times New Roman" w:hAnsi="Calibri" w:cs="Times New Roman"/>
                <w:i/>
                <w:iCs/>
                <w:color w:val="000000"/>
                <w:sz w:val="20"/>
                <w:lang w:eastAsia="en-GB"/>
              </w:rPr>
            </w:pPr>
            <w:r w:rsidRPr="00673043">
              <w:rPr>
                <w:rFonts w:ascii="Calibri" w:eastAsia="Times New Roman" w:hAnsi="Calibri" w:cs="Times New Roman"/>
                <w:i/>
                <w:iCs/>
                <w:color w:val="000000"/>
                <w:sz w:val="20"/>
                <w:lang w:eastAsia="en-GB"/>
              </w:rPr>
              <w:t>(Lesser of maximum possible claim and guaranteed percentage of net loss incurred by CDFI on portfolio)</w:t>
            </w:r>
          </w:p>
        </w:tc>
        <w:tc>
          <w:tcPr>
            <w:tcW w:w="1499" w:type="dxa"/>
            <w:tcBorders>
              <w:top w:val="nil"/>
              <w:left w:val="nil"/>
              <w:bottom w:val="nil"/>
              <w:right w:val="single" w:sz="4" w:space="0" w:color="auto"/>
            </w:tcBorders>
            <w:shd w:val="clear" w:color="auto" w:fill="auto"/>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r>
      <w:tr w:rsidR="00F8059E" w:rsidRPr="00673043" w:rsidTr="00F8059E">
        <w:trPr>
          <w:trHeight w:val="247"/>
        </w:trPr>
        <w:tc>
          <w:tcPr>
            <w:tcW w:w="1499" w:type="dxa"/>
            <w:tcBorders>
              <w:top w:val="nil"/>
              <w:left w:val="single" w:sz="4" w:space="0" w:color="auto"/>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i/>
                <w:iCs/>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i/>
                <w:iCs/>
                <w:color w:val="000000"/>
                <w:sz w:val="20"/>
                <w:lang w:eastAsia="en-GB"/>
              </w:rPr>
            </w:pPr>
          </w:p>
        </w:tc>
        <w:tc>
          <w:tcPr>
            <w:tcW w:w="1499"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706"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r>
      <w:tr w:rsidR="00F8059E" w:rsidRPr="00673043" w:rsidTr="00F8059E">
        <w:trPr>
          <w:trHeight w:val="247"/>
        </w:trPr>
        <w:tc>
          <w:tcPr>
            <w:tcW w:w="5998" w:type="dxa"/>
            <w:gridSpan w:val="4"/>
            <w:tcBorders>
              <w:top w:val="nil"/>
              <w:left w:val="single" w:sz="4" w:space="0" w:color="auto"/>
              <w:bottom w:val="nil"/>
              <w:right w:val="nil"/>
            </w:tcBorders>
            <w:shd w:val="clear" w:color="auto" w:fill="auto"/>
            <w:noWrap/>
            <w:vAlign w:val="bottom"/>
            <w:hideMark/>
          </w:tcPr>
          <w:p w:rsidR="00F8059E" w:rsidRPr="00673043" w:rsidRDefault="00F8059E" w:rsidP="00C2521E">
            <w:pPr>
              <w:spacing w:after="0" w:line="240" w:lineRule="auto"/>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 xml:space="preserve">Amount to be found by CDFI to repay remainder of loss to </w:t>
            </w:r>
            <w:r w:rsidR="00C2521E">
              <w:rPr>
                <w:rFonts w:ascii="Calibri" w:eastAsia="Times New Roman" w:hAnsi="Calibri" w:cs="Times New Roman"/>
                <w:color w:val="000000"/>
                <w:sz w:val="20"/>
                <w:lang w:eastAsia="en-GB"/>
              </w:rPr>
              <w:t>b</w:t>
            </w:r>
            <w:r w:rsidRPr="00673043">
              <w:rPr>
                <w:rFonts w:ascii="Calibri" w:eastAsia="Times New Roman" w:hAnsi="Calibri" w:cs="Times New Roman"/>
                <w:color w:val="000000"/>
                <w:sz w:val="20"/>
                <w:lang w:eastAsia="en-GB"/>
              </w:rPr>
              <w:t>ank (£)</w:t>
            </w:r>
          </w:p>
        </w:tc>
        <w:tc>
          <w:tcPr>
            <w:tcW w:w="1706"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52,225</w:t>
            </w:r>
          </w:p>
        </w:tc>
      </w:tr>
      <w:tr w:rsidR="00F8059E" w:rsidRPr="00673043" w:rsidTr="00F8059E">
        <w:trPr>
          <w:trHeight w:val="247"/>
        </w:trPr>
        <w:tc>
          <w:tcPr>
            <w:tcW w:w="1499" w:type="dxa"/>
            <w:tcBorders>
              <w:top w:val="nil"/>
              <w:left w:val="single" w:sz="4" w:space="0" w:color="auto"/>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706"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r>
      <w:tr w:rsidR="00F8059E" w:rsidRPr="00673043" w:rsidTr="00F8059E">
        <w:trPr>
          <w:trHeight w:val="247"/>
        </w:trPr>
        <w:tc>
          <w:tcPr>
            <w:tcW w:w="2999" w:type="dxa"/>
            <w:gridSpan w:val="2"/>
            <w:tcBorders>
              <w:top w:val="nil"/>
              <w:left w:val="single" w:sz="4" w:space="0" w:color="auto"/>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r w:rsidRPr="00673043">
              <w:rPr>
                <w:rFonts w:ascii="Calibri" w:eastAsia="Times New Roman" w:hAnsi="Calibri" w:cs="Times New Roman"/>
                <w:color w:val="000000"/>
                <w:sz w:val="20"/>
                <w:lang w:eastAsia="en-GB"/>
              </w:rPr>
              <w:t>Total loss carried by CDFI (£)</w:t>
            </w:r>
          </w:p>
        </w:tc>
        <w:tc>
          <w:tcPr>
            <w:tcW w:w="1499"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706" w:type="dxa"/>
            <w:tcBorders>
              <w:top w:val="nil"/>
              <w:left w:val="nil"/>
              <w:bottom w:val="nil"/>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nil"/>
              <w:right w:val="single" w:sz="4" w:space="0" w:color="auto"/>
            </w:tcBorders>
            <w:shd w:val="clear" w:color="auto" w:fill="auto"/>
            <w:noWrap/>
            <w:vAlign w:val="bottom"/>
            <w:hideMark/>
          </w:tcPr>
          <w:p w:rsidR="00F8059E" w:rsidRPr="00673043" w:rsidRDefault="00F8059E" w:rsidP="00F8059E">
            <w:pPr>
              <w:spacing w:after="0" w:line="240" w:lineRule="auto"/>
              <w:jc w:val="right"/>
              <w:rPr>
                <w:rFonts w:ascii="Calibri" w:eastAsia="Times New Roman" w:hAnsi="Calibri" w:cs="Times New Roman"/>
                <w:b/>
                <w:bCs/>
                <w:color w:val="000000"/>
                <w:sz w:val="20"/>
                <w:lang w:eastAsia="en-GB"/>
              </w:rPr>
            </w:pPr>
            <w:r w:rsidRPr="00673043">
              <w:rPr>
                <w:rFonts w:ascii="Calibri" w:eastAsia="Times New Roman" w:hAnsi="Calibri" w:cs="Times New Roman"/>
                <w:b/>
                <w:bCs/>
                <w:color w:val="000000"/>
                <w:sz w:val="20"/>
                <w:lang w:eastAsia="en-GB"/>
              </w:rPr>
              <w:t>52,225</w:t>
            </w:r>
          </w:p>
        </w:tc>
      </w:tr>
      <w:tr w:rsidR="00F8059E" w:rsidRPr="00673043" w:rsidTr="00F8059E">
        <w:trPr>
          <w:trHeight w:val="247"/>
        </w:trPr>
        <w:tc>
          <w:tcPr>
            <w:tcW w:w="1499" w:type="dxa"/>
            <w:tcBorders>
              <w:top w:val="nil"/>
              <w:left w:val="single" w:sz="4" w:space="0" w:color="auto"/>
              <w:bottom w:val="single" w:sz="4" w:space="0" w:color="auto"/>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single" w:sz="4" w:space="0" w:color="auto"/>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single" w:sz="4" w:space="0" w:color="auto"/>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500" w:type="dxa"/>
            <w:tcBorders>
              <w:top w:val="nil"/>
              <w:left w:val="nil"/>
              <w:bottom w:val="single" w:sz="4" w:space="0" w:color="auto"/>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706" w:type="dxa"/>
            <w:tcBorders>
              <w:top w:val="nil"/>
              <w:left w:val="nil"/>
              <w:bottom w:val="single" w:sz="4" w:space="0" w:color="auto"/>
              <w:right w:val="nil"/>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c>
          <w:tcPr>
            <w:tcW w:w="1499" w:type="dxa"/>
            <w:tcBorders>
              <w:top w:val="nil"/>
              <w:left w:val="nil"/>
              <w:bottom w:val="single" w:sz="4" w:space="0" w:color="auto"/>
              <w:right w:val="single" w:sz="4" w:space="0" w:color="auto"/>
            </w:tcBorders>
            <w:shd w:val="clear" w:color="auto" w:fill="auto"/>
            <w:noWrap/>
            <w:vAlign w:val="bottom"/>
            <w:hideMark/>
          </w:tcPr>
          <w:p w:rsidR="00F8059E" w:rsidRPr="00673043" w:rsidRDefault="00F8059E" w:rsidP="00F8059E">
            <w:pPr>
              <w:spacing w:after="0" w:line="240" w:lineRule="auto"/>
              <w:rPr>
                <w:rFonts w:ascii="Calibri" w:eastAsia="Times New Roman" w:hAnsi="Calibri" w:cs="Times New Roman"/>
                <w:color w:val="000000"/>
                <w:sz w:val="20"/>
                <w:lang w:eastAsia="en-GB"/>
              </w:rPr>
            </w:pPr>
          </w:p>
        </w:tc>
      </w:tr>
    </w:tbl>
    <w:p w:rsidR="00F8059E" w:rsidRDefault="00F8059E" w:rsidP="00F8059E">
      <w:pPr>
        <w:rPr>
          <w:rFonts w:eastAsia="Times New Roman" w:cs="Arial"/>
          <w:b/>
          <w:bCs/>
          <w:color w:val="365F91" w:themeColor="accent1" w:themeShade="BF"/>
          <w:sz w:val="26"/>
          <w:szCs w:val="26"/>
          <w:lang w:eastAsia="en-GB"/>
        </w:rPr>
      </w:pPr>
    </w:p>
    <w:p w:rsidR="00F8059E" w:rsidRDefault="00F8059E" w:rsidP="00B0504E">
      <w:pPr>
        <w:pStyle w:val="11Subheading1"/>
        <w:sectPr w:rsidR="00F8059E" w:rsidSect="003B4DF7">
          <w:footerReference w:type="default" r:id="rId18"/>
          <w:footerReference w:type="first" r:id="rId19"/>
          <w:pgSz w:w="11906" w:h="16838"/>
          <w:pgMar w:top="1440" w:right="1440" w:bottom="1440" w:left="1440" w:header="708" w:footer="708" w:gutter="0"/>
          <w:cols w:space="708"/>
          <w:titlePg/>
          <w:docGrid w:linePitch="360"/>
        </w:sectPr>
      </w:pPr>
    </w:p>
    <w:p w:rsidR="000D2419" w:rsidRDefault="000D2419" w:rsidP="00B0504E">
      <w:pPr>
        <w:pStyle w:val="1SectionHeading"/>
        <w:numPr>
          <w:ilvl w:val="0"/>
          <w:numId w:val="0"/>
        </w:numPr>
        <w:ind w:left="360"/>
      </w:pPr>
    </w:p>
    <w:tbl>
      <w:tblPr>
        <w:tblW w:w="14368" w:type="dxa"/>
        <w:tblInd w:w="93" w:type="dxa"/>
        <w:tblLook w:val="04A0" w:firstRow="1" w:lastRow="0" w:firstColumn="1" w:lastColumn="0" w:noHBand="0" w:noVBand="1"/>
      </w:tblPr>
      <w:tblGrid>
        <w:gridCol w:w="1344"/>
        <w:gridCol w:w="1345"/>
        <w:gridCol w:w="1344"/>
        <w:gridCol w:w="1345"/>
        <w:gridCol w:w="1344"/>
        <w:gridCol w:w="1345"/>
        <w:gridCol w:w="1344"/>
        <w:gridCol w:w="1550"/>
        <w:gridCol w:w="1764"/>
        <w:gridCol w:w="1643"/>
      </w:tblGrid>
      <w:tr w:rsidR="000D2419" w:rsidRPr="00D354CB" w:rsidTr="00F8059E">
        <w:trPr>
          <w:trHeight w:val="246"/>
        </w:trPr>
        <w:tc>
          <w:tcPr>
            <w:tcW w:w="10961" w:type="dxa"/>
            <w:gridSpan w:val="8"/>
            <w:tcBorders>
              <w:top w:val="single" w:sz="4" w:space="0" w:color="auto"/>
              <w:left w:val="single" w:sz="4" w:space="0" w:color="auto"/>
              <w:bottom w:val="nil"/>
              <w:right w:val="nil"/>
            </w:tcBorders>
            <w:shd w:val="clear" w:color="auto" w:fill="auto"/>
            <w:noWrap/>
            <w:vAlign w:val="bottom"/>
            <w:hideMark/>
          </w:tcPr>
          <w:p w:rsidR="000D2419" w:rsidRDefault="000D2419" w:rsidP="00F8059E">
            <w:pPr>
              <w:spacing w:after="0" w:line="240" w:lineRule="auto"/>
              <w:rPr>
                <w:rFonts w:eastAsia="Times New Roman" w:cs="Times New Roman"/>
                <w:b/>
                <w:bCs/>
                <w:color w:val="000000"/>
                <w:sz w:val="18"/>
                <w:szCs w:val="18"/>
                <w:lang w:eastAsia="en-GB"/>
              </w:rPr>
            </w:pPr>
          </w:p>
          <w:p w:rsidR="000D2419" w:rsidRPr="00D354CB" w:rsidRDefault="000D2419" w:rsidP="00C2521E">
            <w:pPr>
              <w:rPr>
                <w:rFonts w:eastAsia="Times New Roman" w:cs="Times New Roman"/>
                <w:b/>
                <w:bCs/>
                <w:color w:val="000000"/>
                <w:sz w:val="18"/>
                <w:szCs w:val="18"/>
                <w:lang w:eastAsia="en-GB"/>
              </w:rPr>
            </w:pPr>
            <w:r w:rsidRPr="00F8059E">
              <w:rPr>
                <w:b/>
                <w:i/>
                <w:color w:val="E36C0A" w:themeColor="accent6" w:themeShade="BF"/>
              </w:rPr>
              <w:t xml:space="preserve">Example 2: CDFI is an </w:t>
            </w:r>
            <w:r w:rsidR="00C2521E">
              <w:rPr>
                <w:b/>
                <w:i/>
                <w:color w:val="E36C0A" w:themeColor="accent6" w:themeShade="BF"/>
              </w:rPr>
              <w:t>a</w:t>
            </w:r>
            <w:r w:rsidRPr="00F8059E">
              <w:rPr>
                <w:b/>
                <w:i/>
                <w:color w:val="E36C0A" w:themeColor="accent6" w:themeShade="BF"/>
              </w:rPr>
              <w:t xml:space="preserve">ccredited EFG </w:t>
            </w:r>
            <w:r w:rsidR="00B02E85">
              <w:rPr>
                <w:b/>
                <w:i/>
                <w:color w:val="E36C0A" w:themeColor="accent6" w:themeShade="BF"/>
              </w:rPr>
              <w:t>Lender</w:t>
            </w:r>
            <w:r w:rsidRPr="00F8059E">
              <w:rPr>
                <w:b/>
                <w:i/>
                <w:color w:val="E36C0A" w:themeColor="accent6" w:themeShade="BF"/>
              </w:rPr>
              <w:t xml:space="preserve"> and uses EFG in some on-lending of EFG-backed </w:t>
            </w:r>
            <w:r w:rsidR="00C2521E">
              <w:rPr>
                <w:b/>
                <w:i/>
                <w:color w:val="E36C0A" w:themeColor="accent6" w:themeShade="BF"/>
              </w:rPr>
              <w:t>b</w:t>
            </w:r>
            <w:r w:rsidRPr="00F8059E">
              <w:rPr>
                <w:b/>
                <w:i/>
                <w:color w:val="E36C0A" w:themeColor="accent6" w:themeShade="BF"/>
              </w:rPr>
              <w:t>ank capital</w:t>
            </w:r>
          </w:p>
        </w:tc>
        <w:tc>
          <w:tcPr>
            <w:tcW w:w="1764" w:type="dxa"/>
            <w:tcBorders>
              <w:top w:val="single" w:sz="4" w:space="0" w:color="auto"/>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643" w:type="dxa"/>
            <w:tcBorders>
              <w:top w:val="single" w:sz="4" w:space="0" w:color="auto"/>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r>
      <w:tr w:rsidR="000D2419" w:rsidRPr="00D354CB" w:rsidTr="00F8059E">
        <w:trPr>
          <w:trHeight w:val="246"/>
        </w:trPr>
        <w:tc>
          <w:tcPr>
            <w:tcW w:w="1344" w:type="dxa"/>
            <w:tcBorders>
              <w:top w:val="nil"/>
              <w:left w:val="single" w:sz="4" w:space="0" w:color="auto"/>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r>
      <w:tr w:rsidR="000D2419" w:rsidRPr="00D354CB" w:rsidTr="00F8059E">
        <w:trPr>
          <w:trHeight w:val="246"/>
        </w:trPr>
        <w:tc>
          <w:tcPr>
            <w:tcW w:w="4033" w:type="dxa"/>
            <w:gridSpan w:val="3"/>
            <w:tcBorders>
              <w:top w:val="nil"/>
              <w:left w:val="single" w:sz="4" w:space="0" w:color="auto"/>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r w:rsidRPr="00D354CB">
              <w:rPr>
                <w:rFonts w:eastAsia="Times New Roman" w:cs="Times New Roman"/>
                <w:color w:val="000000"/>
                <w:sz w:val="18"/>
                <w:szCs w:val="18"/>
                <w:lang w:eastAsia="en-GB"/>
              </w:rPr>
              <w:t>Amount borrowed by CDFI for on-lending (£)</w:t>
            </w: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500,000</w:t>
            </w: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r>
      <w:tr w:rsidR="000D2419" w:rsidRPr="00D354CB" w:rsidTr="00F8059E">
        <w:trPr>
          <w:trHeight w:val="246"/>
        </w:trPr>
        <w:tc>
          <w:tcPr>
            <w:tcW w:w="1344" w:type="dxa"/>
            <w:tcBorders>
              <w:top w:val="nil"/>
              <w:left w:val="single" w:sz="4" w:space="0" w:color="auto"/>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r>
      <w:tr w:rsidR="000D2419" w:rsidRPr="00D354CB" w:rsidTr="00F8059E">
        <w:trPr>
          <w:trHeight w:val="246"/>
        </w:trPr>
        <w:tc>
          <w:tcPr>
            <w:tcW w:w="2689" w:type="dxa"/>
            <w:gridSpan w:val="2"/>
            <w:tcBorders>
              <w:top w:val="nil"/>
              <w:left w:val="single" w:sz="4" w:space="0" w:color="auto"/>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r w:rsidRPr="00D354CB">
              <w:rPr>
                <w:rFonts w:eastAsia="Times New Roman" w:cs="Times New Roman"/>
                <w:color w:val="000000"/>
                <w:sz w:val="18"/>
                <w:szCs w:val="18"/>
                <w:lang w:eastAsia="en-GB"/>
              </w:rPr>
              <w:t>EFG Guarantee Rate (%)</w:t>
            </w: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b/>
                <w:bCs/>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75</w:t>
            </w: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r>
      <w:tr w:rsidR="000D2419" w:rsidRPr="00D354CB" w:rsidTr="00F8059E">
        <w:trPr>
          <w:trHeight w:val="246"/>
        </w:trPr>
        <w:tc>
          <w:tcPr>
            <w:tcW w:w="1344" w:type="dxa"/>
            <w:tcBorders>
              <w:top w:val="nil"/>
              <w:left w:val="single" w:sz="4" w:space="0" w:color="auto"/>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r>
      <w:tr w:rsidR="000D2419" w:rsidRPr="00D354CB" w:rsidTr="00F8059E">
        <w:trPr>
          <w:trHeight w:val="246"/>
        </w:trPr>
        <w:tc>
          <w:tcPr>
            <w:tcW w:w="2689" w:type="dxa"/>
            <w:gridSpan w:val="2"/>
            <w:tcBorders>
              <w:top w:val="nil"/>
              <w:left w:val="single" w:sz="4" w:space="0" w:color="auto"/>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r w:rsidRPr="00D354CB">
              <w:rPr>
                <w:rFonts w:eastAsia="Times New Roman" w:cs="Times New Roman"/>
                <w:color w:val="000000"/>
                <w:sz w:val="18"/>
                <w:szCs w:val="18"/>
                <w:lang w:eastAsia="en-GB"/>
              </w:rPr>
              <w:t>EFG Cap Rate (%)</w:t>
            </w: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13</w:t>
            </w: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r>
      <w:tr w:rsidR="000D2419" w:rsidRPr="00D354CB" w:rsidTr="00F8059E">
        <w:trPr>
          <w:trHeight w:val="246"/>
        </w:trPr>
        <w:tc>
          <w:tcPr>
            <w:tcW w:w="1344" w:type="dxa"/>
            <w:tcBorders>
              <w:top w:val="nil"/>
              <w:left w:val="single" w:sz="4" w:space="0" w:color="auto"/>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r>
      <w:tr w:rsidR="000D2419" w:rsidRPr="00D354CB" w:rsidTr="00F8059E">
        <w:trPr>
          <w:trHeight w:val="246"/>
        </w:trPr>
        <w:tc>
          <w:tcPr>
            <w:tcW w:w="4033" w:type="dxa"/>
            <w:gridSpan w:val="3"/>
            <w:tcBorders>
              <w:top w:val="nil"/>
              <w:left w:val="single" w:sz="4" w:space="0" w:color="auto"/>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r w:rsidRPr="00D354CB">
              <w:rPr>
                <w:rFonts w:eastAsia="Times New Roman" w:cs="Times New Roman"/>
                <w:color w:val="000000"/>
                <w:sz w:val="18"/>
                <w:szCs w:val="18"/>
                <w:lang w:eastAsia="en-GB"/>
              </w:rPr>
              <w:t>CDFI's own EFG Claim Limit available (£)</w:t>
            </w: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25,000</w:t>
            </w: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r>
      <w:tr w:rsidR="000D2419" w:rsidRPr="00D354CB" w:rsidTr="00F8059E">
        <w:trPr>
          <w:trHeight w:val="259"/>
        </w:trPr>
        <w:tc>
          <w:tcPr>
            <w:tcW w:w="1344" w:type="dxa"/>
            <w:tcBorders>
              <w:top w:val="nil"/>
              <w:left w:val="single" w:sz="4" w:space="0" w:color="auto"/>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r>
      <w:tr w:rsidR="000D2419" w:rsidRPr="00D354CB" w:rsidTr="00F8059E">
        <w:trPr>
          <w:trHeight w:val="259"/>
        </w:trPr>
        <w:tc>
          <w:tcPr>
            <w:tcW w:w="14368" w:type="dxa"/>
            <w:gridSpan w:val="10"/>
            <w:tcBorders>
              <w:top w:val="single" w:sz="8" w:space="0" w:color="auto"/>
              <w:left w:val="single" w:sz="4" w:space="0" w:color="auto"/>
              <w:bottom w:val="single" w:sz="8" w:space="0" w:color="auto"/>
              <w:right w:val="single" w:sz="4" w:space="0" w:color="auto"/>
            </w:tcBorders>
            <w:shd w:val="clear" w:color="auto" w:fill="auto"/>
            <w:vAlign w:val="bottom"/>
            <w:hideMark/>
          </w:tcPr>
          <w:p w:rsidR="000D2419" w:rsidRPr="00D354CB" w:rsidRDefault="000D2419" w:rsidP="00F8059E">
            <w:pPr>
              <w:spacing w:after="0" w:line="240" w:lineRule="auto"/>
              <w:jc w:val="center"/>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Performance of CDFI's Portfolio of On-lending</w:t>
            </w:r>
          </w:p>
        </w:tc>
      </w:tr>
      <w:tr w:rsidR="000D2419" w:rsidRPr="00D354CB" w:rsidTr="00F8059E">
        <w:trPr>
          <w:trHeight w:val="2477"/>
        </w:trPr>
        <w:tc>
          <w:tcPr>
            <w:tcW w:w="1344" w:type="dxa"/>
            <w:tcBorders>
              <w:top w:val="nil"/>
              <w:left w:val="single" w:sz="4" w:space="0" w:color="auto"/>
              <w:bottom w:val="single" w:sz="8" w:space="0" w:color="auto"/>
              <w:right w:val="nil"/>
            </w:tcBorders>
            <w:shd w:val="clear" w:color="auto" w:fill="auto"/>
            <w:hideMark/>
          </w:tcPr>
          <w:p w:rsidR="000D2419" w:rsidRPr="00D354CB" w:rsidRDefault="000D2419" w:rsidP="00F8059E">
            <w:pPr>
              <w:spacing w:after="0" w:line="240" w:lineRule="auto"/>
              <w:jc w:val="center"/>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Loan Reference</w:t>
            </w:r>
          </w:p>
        </w:tc>
        <w:tc>
          <w:tcPr>
            <w:tcW w:w="1345" w:type="dxa"/>
            <w:tcBorders>
              <w:top w:val="nil"/>
              <w:left w:val="single" w:sz="8" w:space="0" w:color="auto"/>
              <w:bottom w:val="single" w:sz="8" w:space="0" w:color="auto"/>
              <w:right w:val="nil"/>
            </w:tcBorders>
            <w:shd w:val="clear" w:color="auto" w:fill="auto"/>
            <w:hideMark/>
          </w:tcPr>
          <w:p w:rsidR="000D2419" w:rsidRPr="00D354CB" w:rsidRDefault="000D2419" w:rsidP="00F8059E">
            <w:pPr>
              <w:spacing w:after="0" w:line="240" w:lineRule="auto"/>
              <w:jc w:val="center"/>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Loans by CDFI to Clients (£)</w:t>
            </w:r>
          </w:p>
        </w:tc>
        <w:tc>
          <w:tcPr>
            <w:tcW w:w="1344" w:type="dxa"/>
            <w:tcBorders>
              <w:top w:val="nil"/>
              <w:left w:val="single" w:sz="8" w:space="0" w:color="auto"/>
              <w:bottom w:val="single" w:sz="8" w:space="0" w:color="auto"/>
              <w:right w:val="single" w:sz="8" w:space="0" w:color="auto"/>
            </w:tcBorders>
            <w:shd w:val="clear" w:color="auto" w:fill="auto"/>
            <w:hideMark/>
          </w:tcPr>
          <w:p w:rsidR="000D2419" w:rsidRPr="00D354CB" w:rsidRDefault="000D2419" w:rsidP="00F8059E">
            <w:pPr>
              <w:spacing w:after="0" w:line="240" w:lineRule="auto"/>
              <w:jc w:val="center"/>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Repaid in Full?</w:t>
            </w:r>
          </w:p>
        </w:tc>
        <w:tc>
          <w:tcPr>
            <w:tcW w:w="1345" w:type="dxa"/>
            <w:tcBorders>
              <w:top w:val="nil"/>
              <w:left w:val="nil"/>
              <w:bottom w:val="single" w:sz="8" w:space="0" w:color="auto"/>
              <w:right w:val="single" w:sz="8" w:space="0" w:color="auto"/>
            </w:tcBorders>
            <w:shd w:val="clear" w:color="auto" w:fill="auto"/>
            <w:hideMark/>
          </w:tcPr>
          <w:p w:rsidR="000D2419" w:rsidRPr="00D354CB" w:rsidRDefault="000D2419" w:rsidP="00F8059E">
            <w:pPr>
              <w:spacing w:after="0" w:line="240" w:lineRule="auto"/>
              <w:jc w:val="center"/>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Balance Outstanding at Default (£)</w:t>
            </w:r>
          </w:p>
        </w:tc>
        <w:tc>
          <w:tcPr>
            <w:tcW w:w="1344" w:type="dxa"/>
            <w:tcBorders>
              <w:top w:val="nil"/>
              <w:left w:val="nil"/>
              <w:bottom w:val="single" w:sz="8" w:space="0" w:color="auto"/>
              <w:right w:val="single" w:sz="8" w:space="0" w:color="auto"/>
            </w:tcBorders>
            <w:shd w:val="clear" w:color="auto" w:fill="auto"/>
            <w:hideMark/>
          </w:tcPr>
          <w:p w:rsidR="000D2419" w:rsidRPr="00D354CB" w:rsidRDefault="000D2419" w:rsidP="00F8059E">
            <w:pPr>
              <w:spacing w:after="0" w:line="240" w:lineRule="auto"/>
              <w:jc w:val="center"/>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Subsequent Recovery by CDFI (£)</w:t>
            </w:r>
          </w:p>
        </w:tc>
        <w:tc>
          <w:tcPr>
            <w:tcW w:w="1345" w:type="dxa"/>
            <w:tcBorders>
              <w:top w:val="nil"/>
              <w:left w:val="nil"/>
              <w:bottom w:val="single" w:sz="8" w:space="0" w:color="auto"/>
              <w:right w:val="single" w:sz="8" w:space="0" w:color="auto"/>
            </w:tcBorders>
            <w:shd w:val="clear" w:color="auto" w:fill="auto"/>
            <w:hideMark/>
          </w:tcPr>
          <w:p w:rsidR="000D2419" w:rsidRPr="00D354CB" w:rsidRDefault="000D2419" w:rsidP="00F8059E">
            <w:pPr>
              <w:spacing w:after="0" w:line="240" w:lineRule="auto"/>
              <w:jc w:val="center"/>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Loan Guaranteed under CDFI's own Accreditation? (If "Y" then capital does NOT qualify for CITR)</w:t>
            </w:r>
          </w:p>
        </w:tc>
        <w:tc>
          <w:tcPr>
            <w:tcW w:w="1344" w:type="dxa"/>
            <w:tcBorders>
              <w:top w:val="nil"/>
              <w:left w:val="nil"/>
              <w:bottom w:val="single" w:sz="8" w:space="0" w:color="auto"/>
              <w:right w:val="single" w:sz="8" w:space="0" w:color="auto"/>
            </w:tcBorders>
            <w:shd w:val="clear" w:color="auto" w:fill="auto"/>
            <w:hideMark/>
          </w:tcPr>
          <w:p w:rsidR="000D2419" w:rsidRPr="00D354CB" w:rsidRDefault="000D2419" w:rsidP="00F8059E">
            <w:pPr>
              <w:spacing w:after="0" w:line="240" w:lineRule="auto"/>
              <w:jc w:val="center"/>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Loss to CDFI prior to claim under own EFG Claim Limit (£)</w:t>
            </w:r>
          </w:p>
        </w:tc>
        <w:tc>
          <w:tcPr>
            <w:tcW w:w="1550" w:type="dxa"/>
            <w:tcBorders>
              <w:top w:val="nil"/>
              <w:left w:val="nil"/>
              <w:bottom w:val="single" w:sz="8" w:space="0" w:color="auto"/>
              <w:right w:val="single" w:sz="8" w:space="0" w:color="auto"/>
            </w:tcBorders>
            <w:shd w:val="clear" w:color="auto" w:fill="auto"/>
            <w:hideMark/>
          </w:tcPr>
          <w:p w:rsidR="000D2419" w:rsidRPr="00D354CB" w:rsidRDefault="000D2419" w:rsidP="00F8059E">
            <w:pPr>
              <w:spacing w:after="0" w:line="240" w:lineRule="auto"/>
              <w:jc w:val="center"/>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EFG Claim by CDFI (£)</w:t>
            </w:r>
          </w:p>
        </w:tc>
        <w:tc>
          <w:tcPr>
            <w:tcW w:w="1764" w:type="dxa"/>
            <w:tcBorders>
              <w:top w:val="nil"/>
              <w:left w:val="nil"/>
              <w:bottom w:val="single" w:sz="8" w:space="0" w:color="auto"/>
              <w:right w:val="single" w:sz="8" w:space="0" w:color="auto"/>
            </w:tcBorders>
            <w:shd w:val="clear" w:color="auto" w:fill="auto"/>
            <w:hideMark/>
          </w:tcPr>
          <w:p w:rsidR="000D2419" w:rsidRPr="00D354CB" w:rsidRDefault="000D2419" w:rsidP="00F8059E">
            <w:pPr>
              <w:spacing w:after="0" w:line="240" w:lineRule="auto"/>
              <w:jc w:val="center"/>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Loss to CDFI (£) (Including CDFI's 25% risk on own EFG loans and any further shortfall following exhaustion of own EFG Claim Limit)</w:t>
            </w:r>
          </w:p>
        </w:tc>
        <w:tc>
          <w:tcPr>
            <w:tcW w:w="1643" w:type="dxa"/>
            <w:tcBorders>
              <w:top w:val="nil"/>
              <w:left w:val="nil"/>
              <w:bottom w:val="nil"/>
              <w:right w:val="single" w:sz="4" w:space="0" w:color="auto"/>
            </w:tcBorders>
            <w:shd w:val="clear" w:color="auto" w:fill="auto"/>
            <w:hideMark/>
          </w:tcPr>
          <w:p w:rsidR="000D2419" w:rsidRPr="00D354CB" w:rsidRDefault="000D2419" w:rsidP="00C2521E">
            <w:pPr>
              <w:spacing w:after="0" w:line="240" w:lineRule="auto"/>
              <w:jc w:val="center"/>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 xml:space="preserve">Losses Eligible for "transferring" to count towards </w:t>
            </w:r>
            <w:r w:rsidR="00C2521E">
              <w:rPr>
                <w:rFonts w:eastAsia="Times New Roman" w:cs="Times New Roman"/>
                <w:b/>
                <w:bCs/>
                <w:color w:val="000000"/>
                <w:sz w:val="18"/>
                <w:szCs w:val="18"/>
                <w:lang w:eastAsia="en-GB"/>
              </w:rPr>
              <w:t>b</w:t>
            </w:r>
            <w:r w:rsidRPr="00D354CB">
              <w:rPr>
                <w:rFonts w:eastAsia="Times New Roman" w:cs="Times New Roman"/>
                <w:b/>
                <w:bCs/>
                <w:color w:val="000000"/>
                <w:sz w:val="18"/>
                <w:szCs w:val="18"/>
                <w:lang w:eastAsia="en-GB"/>
              </w:rPr>
              <w:t>ank claim against EFG Claim Limit</w:t>
            </w:r>
          </w:p>
        </w:tc>
      </w:tr>
      <w:tr w:rsidR="000D2419" w:rsidRPr="00D354CB" w:rsidTr="00F8059E">
        <w:trPr>
          <w:trHeight w:val="246"/>
        </w:trPr>
        <w:tc>
          <w:tcPr>
            <w:tcW w:w="1344" w:type="dxa"/>
            <w:tcBorders>
              <w:top w:val="nil"/>
              <w:left w:val="single" w:sz="4" w:space="0" w:color="auto"/>
              <w:bottom w:val="nil"/>
              <w:right w:val="nil"/>
            </w:tcBorders>
            <w:shd w:val="clear" w:color="auto" w:fill="auto"/>
            <w:noWrap/>
            <w:vAlign w:val="center"/>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1</w:t>
            </w:r>
          </w:p>
        </w:tc>
        <w:tc>
          <w:tcPr>
            <w:tcW w:w="1345" w:type="dxa"/>
            <w:tcBorders>
              <w:top w:val="nil"/>
              <w:left w:val="single" w:sz="8" w:space="0" w:color="auto"/>
              <w:bottom w:val="nil"/>
              <w:right w:val="nil"/>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30,000</w:t>
            </w:r>
          </w:p>
        </w:tc>
        <w:tc>
          <w:tcPr>
            <w:tcW w:w="1344" w:type="dxa"/>
            <w:tcBorders>
              <w:top w:val="nil"/>
              <w:left w:val="single" w:sz="8" w:space="0" w:color="auto"/>
              <w:bottom w:val="nil"/>
              <w:right w:val="single" w:sz="8" w:space="0" w:color="auto"/>
            </w:tcBorders>
            <w:shd w:val="clear" w:color="auto" w:fill="auto"/>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Y</w:t>
            </w:r>
          </w:p>
        </w:tc>
        <w:tc>
          <w:tcPr>
            <w:tcW w:w="1345"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344"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345"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N</w:t>
            </w:r>
          </w:p>
        </w:tc>
        <w:tc>
          <w:tcPr>
            <w:tcW w:w="1344"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550"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764"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643" w:type="dxa"/>
            <w:tcBorders>
              <w:top w:val="single" w:sz="8" w:space="0" w:color="auto"/>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r>
      <w:tr w:rsidR="000D2419" w:rsidRPr="00D354CB" w:rsidTr="00F8059E">
        <w:trPr>
          <w:trHeight w:val="246"/>
        </w:trPr>
        <w:tc>
          <w:tcPr>
            <w:tcW w:w="1344" w:type="dxa"/>
            <w:tcBorders>
              <w:top w:val="nil"/>
              <w:left w:val="single" w:sz="4" w:space="0" w:color="auto"/>
              <w:bottom w:val="nil"/>
              <w:right w:val="nil"/>
            </w:tcBorders>
            <w:shd w:val="clear" w:color="000000" w:fill="D8D8D8"/>
            <w:noWrap/>
            <w:vAlign w:val="center"/>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2</w:t>
            </w:r>
          </w:p>
        </w:tc>
        <w:tc>
          <w:tcPr>
            <w:tcW w:w="1345" w:type="dxa"/>
            <w:tcBorders>
              <w:top w:val="nil"/>
              <w:left w:val="single" w:sz="8" w:space="0" w:color="auto"/>
              <w:bottom w:val="nil"/>
              <w:right w:val="nil"/>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20,000</w:t>
            </w:r>
          </w:p>
        </w:tc>
        <w:tc>
          <w:tcPr>
            <w:tcW w:w="1344" w:type="dxa"/>
            <w:tcBorders>
              <w:top w:val="nil"/>
              <w:left w:val="single" w:sz="8" w:space="0" w:color="auto"/>
              <w:bottom w:val="nil"/>
              <w:right w:val="single" w:sz="8" w:space="0" w:color="auto"/>
            </w:tcBorders>
            <w:shd w:val="clear" w:color="000000" w:fill="D8D8D8"/>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N</w:t>
            </w:r>
          </w:p>
        </w:tc>
        <w:tc>
          <w:tcPr>
            <w:tcW w:w="1345"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5,000</w:t>
            </w:r>
          </w:p>
        </w:tc>
        <w:tc>
          <w:tcPr>
            <w:tcW w:w="1344"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345"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Y</w:t>
            </w:r>
          </w:p>
        </w:tc>
        <w:tc>
          <w:tcPr>
            <w:tcW w:w="1344"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5,000</w:t>
            </w:r>
          </w:p>
        </w:tc>
        <w:tc>
          <w:tcPr>
            <w:tcW w:w="1550"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3,750</w:t>
            </w:r>
          </w:p>
        </w:tc>
        <w:tc>
          <w:tcPr>
            <w:tcW w:w="1764"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1,250</w:t>
            </w:r>
          </w:p>
        </w:tc>
        <w:tc>
          <w:tcPr>
            <w:tcW w:w="1643" w:type="dxa"/>
            <w:tcBorders>
              <w:top w:val="nil"/>
              <w:left w:val="nil"/>
              <w:bottom w:val="nil"/>
              <w:right w:val="single" w:sz="4"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r>
      <w:tr w:rsidR="000D2419" w:rsidRPr="00D354CB" w:rsidTr="00F8059E">
        <w:trPr>
          <w:trHeight w:val="246"/>
        </w:trPr>
        <w:tc>
          <w:tcPr>
            <w:tcW w:w="1344" w:type="dxa"/>
            <w:tcBorders>
              <w:top w:val="nil"/>
              <w:left w:val="single" w:sz="4" w:space="0" w:color="auto"/>
              <w:bottom w:val="nil"/>
              <w:right w:val="nil"/>
            </w:tcBorders>
            <w:shd w:val="clear" w:color="auto" w:fill="auto"/>
            <w:noWrap/>
            <w:vAlign w:val="center"/>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3</w:t>
            </w:r>
          </w:p>
        </w:tc>
        <w:tc>
          <w:tcPr>
            <w:tcW w:w="1345" w:type="dxa"/>
            <w:tcBorders>
              <w:top w:val="nil"/>
              <w:left w:val="single" w:sz="8" w:space="0" w:color="auto"/>
              <w:bottom w:val="nil"/>
              <w:right w:val="nil"/>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50,000</w:t>
            </w:r>
          </w:p>
        </w:tc>
        <w:tc>
          <w:tcPr>
            <w:tcW w:w="1344" w:type="dxa"/>
            <w:tcBorders>
              <w:top w:val="nil"/>
              <w:left w:val="single" w:sz="8" w:space="0" w:color="auto"/>
              <w:bottom w:val="nil"/>
              <w:right w:val="single" w:sz="8" w:space="0" w:color="auto"/>
            </w:tcBorders>
            <w:shd w:val="clear" w:color="auto" w:fill="auto"/>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N</w:t>
            </w:r>
          </w:p>
        </w:tc>
        <w:tc>
          <w:tcPr>
            <w:tcW w:w="1345"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25,000</w:t>
            </w:r>
          </w:p>
        </w:tc>
        <w:tc>
          <w:tcPr>
            <w:tcW w:w="1344"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5,000</w:t>
            </w:r>
          </w:p>
        </w:tc>
        <w:tc>
          <w:tcPr>
            <w:tcW w:w="1345"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N</w:t>
            </w:r>
          </w:p>
        </w:tc>
        <w:tc>
          <w:tcPr>
            <w:tcW w:w="1344"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20,000</w:t>
            </w:r>
          </w:p>
        </w:tc>
        <w:tc>
          <w:tcPr>
            <w:tcW w:w="1550"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764"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20,000</w:t>
            </w: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20,000</w:t>
            </w:r>
          </w:p>
        </w:tc>
      </w:tr>
      <w:tr w:rsidR="000D2419" w:rsidRPr="00D354CB" w:rsidTr="00F8059E">
        <w:trPr>
          <w:trHeight w:val="246"/>
        </w:trPr>
        <w:tc>
          <w:tcPr>
            <w:tcW w:w="1344" w:type="dxa"/>
            <w:tcBorders>
              <w:top w:val="nil"/>
              <w:left w:val="single" w:sz="4" w:space="0" w:color="auto"/>
              <w:bottom w:val="nil"/>
              <w:right w:val="nil"/>
            </w:tcBorders>
            <w:shd w:val="clear" w:color="000000" w:fill="D8D8D8"/>
            <w:noWrap/>
            <w:vAlign w:val="center"/>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4</w:t>
            </w:r>
          </w:p>
        </w:tc>
        <w:tc>
          <w:tcPr>
            <w:tcW w:w="1345" w:type="dxa"/>
            <w:tcBorders>
              <w:top w:val="nil"/>
              <w:left w:val="single" w:sz="8" w:space="0" w:color="auto"/>
              <w:bottom w:val="nil"/>
              <w:right w:val="nil"/>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50,000</w:t>
            </w:r>
          </w:p>
        </w:tc>
        <w:tc>
          <w:tcPr>
            <w:tcW w:w="1344" w:type="dxa"/>
            <w:tcBorders>
              <w:top w:val="nil"/>
              <w:left w:val="single" w:sz="8" w:space="0" w:color="auto"/>
              <w:bottom w:val="nil"/>
              <w:right w:val="single" w:sz="8" w:space="0" w:color="auto"/>
            </w:tcBorders>
            <w:shd w:val="clear" w:color="000000" w:fill="D8D8D8"/>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N</w:t>
            </w:r>
          </w:p>
        </w:tc>
        <w:tc>
          <w:tcPr>
            <w:tcW w:w="1345"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25,000</w:t>
            </w:r>
          </w:p>
        </w:tc>
        <w:tc>
          <w:tcPr>
            <w:tcW w:w="1344"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2,500</w:t>
            </w:r>
          </w:p>
        </w:tc>
        <w:tc>
          <w:tcPr>
            <w:tcW w:w="1345"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Y</w:t>
            </w:r>
          </w:p>
        </w:tc>
        <w:tc>
          <w:tcPr>
            <w:tcW w:w="1344"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22,500</w:t>
            </w:r>
          </w:p>
        </w:tc>
        <w:tc>
          <w:tcPr>
            <w:tcW w:w="1550"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16,875</w:t>
            </w:r>
          </w:p>
        </w:tc>
        <w:tc>
          <w:tcPr>
            <w:tcW w:w="1764"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5,625</w:t>
            </w:r>
          </w:p>
        </w:tc>
        <w:tc>
          <w:tcPr>
            <w:tcW w:w="1643" w:type="dxa"/>
            <w:tcBorders>
              <w:top w:val="nil"/>
              <w:left w:val="nil"/>
              <w:bottom w:val="nil"/>
              <w:right w:val="single" w:sz="4"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r>
      <w:tr w:rsidR="000D2419" w:rsidRPr="00D354CB" w:rsidTr="00F8059E">
        <w:trPr>
          <w:trHeight w:val="246"/>
        </w:trPr>
        <w:tc>
          <w:tcPr>
            <w:tcW w:w="1344" w:type="dxa"/>
            <w:tcBorders>
              <w:top w:val="nil"/>
              <w:left w:val="single" w:sz="4" w:space="0" w:color="auto"/>
              <w:bottom w:val="nil"/>
              <w:right w:val="nil"/>
            </w:tcBorders>
            <w:shd w:val="clear" w:color="auto" w:fill="auto"/>
            <w:noWrap/>
            <w:vAlign w:val="center"/>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5</w:t>
            </w:r>
          </w:p>
        </w:tc>
        <w:tc>
          <w:tcPr>
            <w:tcW w:w="1345" w:type="dxa"/>
            <w:tcBorders>
              <w:top w:val="nil"/>
              <w:left w:val="single" w:sz="8" w:space="0" w:color="auto"/>
              <w:bottom w:val="nil"/>
              <w:right w:val="nil"/>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50,000</w:t>
            </w:r>
          </w:p>
        </w:tc>
        <w:tc>
          <w:tcPr>
            <w:tcW w:w="1344" w:type="dxa"/>
            <w:tcBorders>
              <w:top w:val="nil"/>
              <w:left w:val="single" w:sz="8" w:space="0" w:color="auto"/>
              <w:bottom w:val="nil"/>
              <w:right w:val="single" w:sz="8" w:space="0" w:color="auto"/>
            </w:tcBorders>
            <w:shd w:val="clear" w:color="auto" w:fill="auto"/>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Y</w:t>
            </w:r>
          </w:p>
        </w:tc>
        <w:tc>
          <w:tcPr>
            <w:tcW w:w="1345"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344"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345"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N</w:t>
            </w:r>
          </w:p>
        </w:tc>
        <w:tc>
          <w:tcPr>
            <w:tcW w:w="1344"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550"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764"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r>
      <w:tr w:rsidR="000D2419" w:rsidRPr="00D354CB" w:rsidTr="00F8059E">
        <w:trPr>
          <w:trHeight w:val="246"/>
        </w:trPr>
        <w:tc>
          <w:tcPr>
            <w:tcW w:w="1344" w:type="dxa"/>
            <w:tcBorders>
              <w:top w:val="nil"/>
              <w:left w:val="single" w:sz="4" w:space="0" w:color="auto"/>
              <w:bottom w:val="nil"/>
              <w:right w:val="nil"/>
            </w:tcBorders>
            <w:shd w:val="clear" w:color="000000" w:fill="D8D8D8"/>
            <w:noWrap/>
            <w:vAlign w:val="center"/>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6</w:t>
            </w:r>
          </w:p>
        </w:tc>
        <w:tc>
          <w:tcPr>
            <w:tcW w:w="1345" w:type="dxa"/>
            <w:tcBorders>
              <w:top w:val="nil"/>
              <w:left w:val="single" w:sz="8" w:space="0" w:color="auto"/>
              <w:bottom w:val="nil"/>
              <w:right w:val="nil"/>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25,000</w:t>
            </w:r>
          </w:p>
        </w:tc>
        <w:tc>
          <w:tcPr>
            <w:tcW w:w="1344" w:type="dxa"/>
            <w:tcBorders>
              <w:top w:val="nil"/>
              <w:left w:val="single" w:sz="8" w:space="0" w:color="auto"/>
              <w:bottom w:val="nil"/>
              <w:right w:val="single" w:sz="8" w:space="0" w:color="auto"/>
            </w:tcBorders>
            <w:shd w:val="clear" w:color="000000" w:fill="D8D8D8"/>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Y</w:t>
            </w:r>
          </w:p>
        </w:tc>
        <w:tc>
          <w:tcPr>
            <w:tcW w:w="1345"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344"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345"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Y</w:t>
            </w:r>
          </w:p>
        </w:tc>
        <w:tc>
          <w:tcPr>
            <w:tcW w:w="1344"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550"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764"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643" w:type="dxa"/>
            <w:tcBorders>
              <w:top w:val="nil"/>
              <w:left w:val="nil"/>
              <w:bottom w:val="nil"/>
              <w:right w:val="single" w:sz="4"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r>
      <w:tr w:rsidR="000D2419" w:rsidRPr="00D354CB" w:rsidTr="00F8059E">
        <w:trPr>
          <w:trHeight w:val="246"/>
        </w:trPr>
        <w:tc>
          <w:tcPr>
            <w:tcW w:w="1344" w:type="dxa"/>
            <w:tcBorders>
              <w:top w:val="nil"/>
              <w:left w:val="single" w:sz="4" w:space="0" w:color="auto"/>
              <w:bottom w:val="nil"/>
              <w:right w:val="nil"/>
            </w:tcBorders>
            <w:shd w:val="clear" w:color="auto" w:fill="auto"/>
            <w:noWrap/>
            <w:vAlign w:val="center"/>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7</w:t>
            </w:r>
          </w:p>
        </w:tc>
        <w:tc>
          <w:tcPr>
            <w:tcW w:w="1345" w:type="dxa"/>
            <w:tcBorders>
              <w:top w:val="nil"/>
              <w:left w:val="single" w:sz="8" w:space="0" w:color="auto"/>
              <w:bottom w:val="nil"/>
              <w:right w:val="nil"/>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25,000</w:t>
            </w:r>
          </w:p>
        </w:tc>
        <w:tc>
          <w:tcPr>
            <w:tcW w:w="1344" w:type="dxa"/>
            <w:tcBorders>
              <w:top w:val="nil"/>
              <w:left w:val="single" w:sz="8" w:space="0" w:color="auto"/>
              <w:bottom w:val="nil"/>
              <w:right w:val="single" w:sz="8" w:space="0" w:color="auto"/>
            </w:tcBorders>
            <w:shd w:val="clear" w:color="auto" w:fill="auto"/>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N</w:t>
            </w:r>
          </w:p>
        </w:tc>
        <w:tc>
          <w:tcPr>
            <w:tcW w:w="1345"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10,000</w:t>
            </w:r>
          </w:p>
        </w:tc>
        <w:tc>
          <w:tcPr>
            <w:tcW w:w="1344"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345"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N</w:t>
            </w:r>
          </w:p>
        </w:tc>
        <w:tc>
          <w:tcPr>
            <w:tcW w:w="1344"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10,000</w:t>
            </w:r>
          </w:p>
        </w:tc>
        <w:tc>
          <w:tcPr>
            <w:tcW w:w="1550"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764"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10,000</w:t>
            </w: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10,000</w:t>
            </w:r>
          </w:p>
        </w:tc>
      </w:tr>
      <w:tr w:rsidR="000D2419" w:rsidRPr="00D354CB" w:rsidTr="00F8059E">
        <w:trPr>
          <w:trHeight w:val="246"/>
        </w:trPr>
        <w:tc>
          <w:tcPr>
            <w:tcW w:w="1344" w:type="dxa"/>
            <w:tcBorders>
              <w:top w:val="nil"/>
              <w:left w:val="single" w:sz="4" w:space="0" w:color="auto"/>
              <w:bottom w:val="nil"/>
              <w:right w:val="nil"/>
            </w:tcBorders>
            <w:shd w:val="clear" w:color="000000" w:fill="D8D8D8"/>
            <w:noWrap/>
            <w:vAlign w:val="center"/>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8</w:t>
            </w:r>
          </w:p>
        </w:tc>
        <w:tc>
          <w:tcPr>
            <w:tcW w:w="1345" w:type="dxa"/>
            <w:tcBorders>
              <w:top w:val="nil"/>
              <w:left w:val="single" w:sz="8" w:space="0" w:color="auto"/>
              <w:bottom w:val="nil"/>
              <w:right w:val="nil"/>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75,000</w:t>
            </w:r>
          </w:p>
        </w:tc>
        <w:tc>
          <w:tcPr>
            <w:tcW w:w="1344" w:type="dxa"/>
            <w:tcBorders>
              <w:top w:val="nil"/>
              <w:left w:val="single" w:sz="8" w:space="0" w:color="auto"/>
              <w:bottom w:val="nil"/>
              <w:right w:val="single" w:sz="8" w:space="0" w:color="auto"/>
            </w:tcBorders>
            <w:shd w:val="clear" w:color="000000" w:fill="D8D8D8"/>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N</w:t>
            </w:r>
          </w:p>
        </w:tc>
        <w:tc>
          <w:tcPr>
            <w:tcW w:w="1345"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35,000</w:t>
            </w:r>
          </w:p>
        </w:tc>
        <w:tc>
          <w:tcPr>
            <w:tcW w:w="1344"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10,000</w:t>
            </w:r>
          </w:p>
        </w:tc>
        <w:tc>
          <w:tcPr>
            <w:tcW w:w="1345"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Y</w:t>
            </w:r>
          </w:p>
        </w:tc>
        <w:tc>
          <w:tcPr>
            <w:tcW w:w="1344"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25,000</w:t>
            </w:r>
          </w:p>
        </w:tc>
        <w:tc>
          <w:tcPr>
            <w:tcW w:w="1550"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4,375</w:t>
            </w:r>
          </w:p>
        </w:tc>
        <w:tc>
          <w:tcPr>
            <w:tcW w:w="1764"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20,625</w:t>
            </w:r>
          </w:p>
        </w:tc>
        <w:tc>
          <w:tcPr>
            <w:tcW w:w="1643" w:type="dxa"/>
            <w:tcBorders>
              <w:top w:val="nil"/>
              <w:left w:val="nil"/>
              <w:bottom w:val="nil"/>
              <w:right w:val="single" w:sz="4"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14,375</w:t>
            </w:r>
          </w:p>
        </w:tc>
      </w:tr>
      <w:tr w:rsidR="000D2419" w:rsidRPr="00D354CB" w:rsidTr="00F8059E">
        <w:trPr>
          <w:trHeight w:val="246"/>
        </w:trPr>
        <w:tc>
          <w:tcPr>
            <w:tcW w:w="1344" w:type="dxa"/>
            <w:tcBorders>
              <w:top w:val="nil"/>
              <w:left w:val="single" w:sz="4" w:space="0" w:color="auto"/>
              <w:bottom w:val="nil"/>
              <w:right w:val="nil"/>
            </w:tcBorders>
            <w:shd w:val="clear" w:color="auto" w:fill="auto"/>
            <w:noWrap/>
            <w:vAlign w:val="center"/>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9</w:t>
            </w:r>
          </w:p>
        </w:tc>
        <w:tc>
          <w:tcPr>
            <w:tcW w:w="1345" w:type="dxa"/>
            <w:tcBorders>
              <w:top w:val="nil"/>
              <w:left w:val="single" w:sz="8" w:space="0" w:color="auto"/>
              <w:bottom w:val="nil"/>
              <w:right w:val="nil"/>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30,000</w:t>
            </w:r>
          </w:p>
        </w:tc>
        <w:tc>
          <w:tcPr>
            <w:tcW w:w="1344" w:type="dxa"/>
            <w:tcBorders>
              <w:top w:val="nil"/>
              <w:left w:val="single" w:sz="8" w:space="0" w:color="auto"/>
              <w:bottom w:val="nil"/>
              <w:right w:val="single" w:sz="8" w:space="0" w:color="auto"/>
            </w:tcBorders>
            <w:shd w:val="clear" w:color="auto" w:fill="auto"/>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Y</w:t>
            </w:r>
          </w:p>
        </w:tc>
        <w:tc>
          <w:tcPr>
            <w:tcW w:w="1345"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344"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345"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N</w:t>
            </w:r>
          </w:p>
        </w:tc>
        <w:tc>
          <w:tcPr>
            <w:tcW w:w="1344"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550"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764"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r>
      <w:tr w:rsidR="000D2419" w:rsidRPr="00D354CB" w:rsidTr="00F8059E">
        <w:trPr>
          <w:trHeight w:val="246"/>
        </w:trPr>
        <w:tc>
          <w:tcPr>
            <w:tcW w:w="1344" w:type="dxa"/>
            <w:tcBorders>
              <w:top w:val="nil"/>
              <w:left w:val="single" w:sz="4" w:space="0" w:color="auto"/>
              <w:bottom w:val="nil"/>
              <w:right w:val="nil"/>
            </w:tcBorders>
            <w:shd w:val="clear" w:color="000000" w:fill="D8D8D8"/>
            <w:noWrap/>
            <w:vAlign w:val="center"/>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10</w:t>
            </w:r>
          </w:p>
        </w:tc>
        <w:tc>
          <w:tcPr>
            <w:tcW w:w="1345" w:type="dxa"/>
            <w:tcBorders>
              <w:top w:val="nil"/>
              <w:left w:val="single" w:sz="8" w:space="0" w:color="auto"/>
              <w:bottom w:val="nil"/>
              <w:right w:val="nil"/>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20,000</w:t>
            </w:r>
          </w:p>
        </w:tc>
        <w:tc>
          <w:tcPr>
            <w:tcW w:w="1344" w:type="dxa"/>
            <w:tcBorders>
              <w:top w:val="nil"/>
              <w:left w:val="single" w:sz="8" w:space="0" w:color="auto"/>
              <w:bottom w:val="nil"/>
              <w:right w:val="single" w:sz="8" w:space="0" w:color="auto"/>
            </w:tcBorders>
            <w:shd w:val="clear" w:color="000000" w:fill="D8D8D8"/>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Y</w:t>
            </w:r>
          </w:p>
        </w:tc>
        <w:tc>
          <w:tcPr>
            <w:tcW w:w="1345"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344"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345"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Y</w:t>
            </w:r>
          </w:p>
        </w:tc>
        <w:tc>
          <w:tcPr>
            <w:tcW w:w="1344"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550"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764"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643" w:type="dxa"/>
            <w:tcBorders>
              <w:top w:val="nil"/>
              <w:left w:val="nil"/>
              <w:bottom w:val="nil"/>
              <w:right w:val="single" w:sz="4"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r>
      <w:tr w:rsidR="000D2419" w:rsidRPr="00D354CB" w:rsidTr="00F8059E">
        <w:trPr>
          <w:trHeight w:val="246"/>
        </w:trPr>
        <w:tc>
          <w:tcPr>
            <w:tcW w:w="1344" w:type="dxa"/>
            <w:tcBorders>
              <w:top w:val="nil"/>
              <w:left w:val="single" w:sz="4" w:space="0" w:color="auto"/>
              <w:bottom w:val="nil"/>
              <w:right w:val="nil"/>
            </w:tcBorders>
            <w:shd w:val="clear" w:color="000000" w:fill="D8D8D8"/>
            <w:noWrap/>
            <w:vAlign w:val="center"/>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lastRenderedPageBreak/>
              <w:t>11</w:t>
            </w:r>
          </w:p>
        </w:tc>
        <w:tc>
          <w:tcPr>
            <w:tcW w:w="1345" w:type="dxa"/>
            <w:tcBorders>
              <w:top w:val="nil"/>
              <w:left w:val="single" w:sz="8" w:space="0" w:color="auto"/>
              <w:bottom w:val="nil"/>
              <w:right w:val="nil"/>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50,000</w:t>
            </w:r>
          </w:p>
        </w:tc>
        <w:tc>
          <w:tcPr>
            <w:tcW w:w="1344" w:type="dxa"/>
            <w:tcBorders>
              <w:top w:val="nil"/>
              <w:left w:val="single" w:sz="8" w:space="0" w:color="auto"/>
              <w:bottom w:val="nil"/>
              <w:right w:val="single" w:sz="8" w:space="0" w:color="auto"/>
            </w:tcBorders>
            <w:shd w:val="clear" w:color="000000" w:fill="D8D8D8"/>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Y</w:t>
            </w:r>
          </w:p>
        </w:tc>
        <w:tc>
          <w:tcPr>
            <w:tcW w:w="1345"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344"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345"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Y</w:t>
            </w:r>
          </w:p>
        </w:tc>
        <w:tc>
          <w:tcPr>
            <w:tcW w:w="1344"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550"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764"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643" w:type="dxa"/>
            <w:tcBorders>
              <w:top w:val="nil"/>
              <w:left w:val="nil"/>
              <w:bottom w:val="nil"/>
              <w:right w:val="single" w:sz="4"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r>
      <w:tr w:rsidR="000D2419" w:rsidRPr="00D354CB" w:rsidTr="00F8059E">
        <w:trPr>
          <w:trHeight w:val="246"/>
        </w:trPr>
        <w:tc>
          <w:tcPr>
            <w:tcW w:w="1344" w:type="dxa"/>
            <w:tcBorders>
              <w:top w:val="nil"/>
              <w:left w:val="single" w:sz="4" w:space="0" w:color="auto"/>
              <w:bottom w:val="nil"/>
              <w:right w:val="nil"/>
            </w:tcBorders>
            <w:shd w:val="clear" w:color="000000" w:fill="D8D8D8"/>
            <w:noWrap/>
            <w:vAlign w:val="center"/>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12</w:t>
            </w:r>
          </w:p>
        </w:tc>
        <w:tc>
          <w:tcPr>
            <w:tcW w:w="1345" w:type="dxa"/>
            <w:tcBorders>
              <w:top w:val="nil"/>
              <w:left w:val="single" w:sz="8" w:space="0" w:color="auto"/>
              <w:bottom w:val="nil"/>
              <w:right w:val="nil"/>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25,000</w:t>
            </w:r>
          </w:p>
        </w:tc>
        <w:tc>
          <w:tcPr>
            <w:tcW w:w="1344" w:type="dxa"/>
            <w:tcBorders>
              <w:top w:val="nil"/>
              <w:left w:val="single" w:sz="8" w:space="0" w:color="auto"/>
              <w:bottom w:val="nil"/>
              <w:right w:val="single" w:sz="8" w:space="0" w:color="auto"/>
            </w:tcBorders>
            <w:shd w:val="clear" w:color="000000" w:fill="D8D8D8"/>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N</w:t>
            </w:r>
          </w:p>
        </w:tc>
        <w:tc>
          <w:tcPr>
            <w:tcW w:w="1345"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20,000</w:t>
            </w:r>
          </w:p>
        </w:tc>
        <w:tc>
          <w:tcPr>
            <w:tcW w:w="1344"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2,500</w:t>
            </w:r>
          </w:p>
        </w:tc>
        <w:tc>
          <w:tcPr>
            <w:tcW w:w="1345"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Y</w:t>
            </w:r>
          </w:p>
        </w:tc>
        <w:tc>
          <w:tcPr>
            <w:tcW w:w="1344"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17,500</w:t>
            </w:r>
          </w:p>
        </w:tc>
        <w:tc>
          <w:tcPr>
            <w:tcW w:w="1550"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764" w:type="dxa"/>
            <w:tcBorders>
              <w:top w:val="nil"/>
              <w:left w:val="nil"/>
              <w:bottom w:val="nil"/>
              <w:right w:val="single" w:sz="8"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17,500</w:t>
            </w:r>
          </w:p>
        </w:tc>
        <w:tc>
          <w:tcPr>
            <w:tcW w:w="1643" w:type="dxa"/>
            <w:tcBorders>
              <w:top w:val="nil"/>
              <w:left w:val="nil"/>
              <w:bottom w:val="nil"/>
              <w:right w:val="single" w:sz="4" w:space="0" w:color="auto"/>
            </w:tcBorders>
            <w:shd w:val="clear" w:color="000000" w:fill="D8D8D8"/>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13,125</w:t>
            </w:r>
          </w:p>
        </w:tc>
      </w:tr>
      <w:tr w:rsidR="000D2419" w:rsidRPr="00D354CB" w:rsidTr="00F8059E">
        <w:trPr>
          <w:trHeight w:val="259"/>
        </w:trPr>
        <w:tc>
          <w:tcPr>
            <w:tcW w:w="1344" w:type="dxa"/>
            <w:tcBorders>
              <w:top w:val="nil"/>
              <w:left w:val="single" w:sz="4" w:space="0" w:color="auto"/>
              <w:bottom w:val="nil"/>
              <w:right w:val="nil"/>
            </w:tcBorders>
            <w:shd w:val="clear" w:color="auto" w:fill="auto"/>
            <w:noWrap/>
            <w:vAlign w:val="center"/>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13</w:t>
            </w:r>
          </w:p>
        </w:tc>
        <w:tc>
          <w:tcPr>
            <w:tcW w:w="1345" w:type="dxa"/>
            <w:tcBorders>
              <w:top w:val="nil"/>
              <w:left w:val="single" w:sz="8" w:space="0" w:color="auto"/>
              <w:bottom w:val="nil"/>
              <w:right w:val="nil"/>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40,000</w:t>
            </w:r>
          </w:p>
        </w:tc>
        <w:tc>
          <w:tcPr>
            <w:tcW w:w="1344" w:type="dxa"/>
            <w:tcBorders>
              <w:top w:val="nil"/>
              <w:left w:val="single" w:sz="8" w:space="0" w:color="auto"/>
              <w:bottom w:val="nil"/>
              <w:right w:val="single" w:sz="8" w:space="0" w:color="auto"/>
            </w:tcBorders>
            <w:shd w:val="clear" w:color="auto" w:fill="auto"/>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Y</w:t>
            </w:r>
          </w:p>
        </w:tc>
        <w:tc>
          <w:tcPr>
            <w:tcW w:w="1345"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344"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345"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center"/>
              <w:rPr>
                <w:rFonts w:eastAsia="Times New Roman" w:cs="Times New Roman"/>
                <w:color w:val="000000"/>
                <w:sz w:val="18"/>
                <w:szCs w:val="18"/>
                <w:lang w:eastAsia="en-GB"/>
              </w:rPr>
            </w:pPr>
            <w:r w:rsidRPr="00D354CB">
              <w:rPr>
                <w:rFonts w:eastAsia="Times New Roman" w:cs="Times New Roman"/>
                <w:color w:val="000000"/>
                <w:sz w:val="18"/>
                <w:szCs w:val="18"/>
                <w:lang w:eastAsia="en-GB"/>
              </w:rPr>
              <w:t>N</w:t>
            </w:r>
          </w:p>
        </w:tc>
        <w:tc>
          <w:tcPr>
            <w:tcW w:w="1344"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550"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764" w:type="dxa"/>
            <w:tcBorders>
              <w:top w:val="nil"/>
              <w:left w:val="nil"/>
              <w:bottom w:val="nil"/>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c>
          <w:tcPr>
            <w:tcW w:w="1643" w:type="dxa"/>
            <w:tcBorders>
              <w:top w:val="nil"/>
              <w:left w:val="nil"/>
              <w:bottom w:val="single" w:sz="8" w:space="0" w:color="auto"/>
              <w:right w:val="single" w:sz="4"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0</w:t>
            </w:r>
          </w:p>
        </w:tc>
      </w:tr>
      <w:tr w:rsidR="000D2419" w:rsidRPr="00D354CB" w:rsidTr="00F8059E">
        <w:trPr>
          <w:trHeight w:val="259"/>
        </w:trPr>
        <w:tc>
          <w:tcPr>
            <w:tcW w:w="1344" w:type="dxa"/>
            <w:tcBorders>
              <w:top w:val="single" w:sz="8" w:space="0" w:color="auto"/>
              <w:left w:val="single" w:sz="4" w:space="0" w:color="auto"/>
              <w:bottom w:val="single" w:sz="8" w:space="0" w:color="auto"/>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 </w:t>
            </w:r>
          </w:p>
        </w:tc>
        <w:tc>
          <w:tcPr>
            <w:tcW w:w="1345" w:type="dxa"/>
            <w:tcBorders>
              <w:top w:val="single" w:sz="8" w:space="0" w:color="auto"/>
              <w:left w:val="single" w:sz="8" w:space="0" w:color="auto"/>
              <w:bottom w:val="single" w:sz="8" w:space="0" w:color="auto"/>
              <w:right w:val="nil"/>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490,000</w:t>
            </w:r>
          </w:p>
        </w:tc>
        <w:tc>
          <w:tcPr>
            <w:tcW w:w="134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 </w:t>
            </w:r>
          </w:p>
        </w:tc>
        <w:tc>
          <w:tcPr>
            <w:tcW w:w="1345" w:type="dxa"/>
            <w:tcBorders>
              <w:top w:val="single" w:sz="8" w:space="0" w:color="auto"/>
              <w:left w:val="nil"/>
              <w:bottom w:val="single" w:sz="8" w:space="0" w:color="auto"/>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120,000</w:t>
            </w:r>
          </w:p>
        </w:tc>
        <w:tc>
          <w:tcPr>
            <w:tcW w:w="1344" w:type="dxa"/>
            <w:tcBorders>
              <w:top w:val="single" w:sz="8" w:space="0" w:color="auto"/>
              <w:left w:val="nil"/>
              <w:bottom w:val="single" w:sz="8" w:space="0" w:color="auto"/>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20,000</w:t>
            </w:r>
          </w:p>
        </w:tc>
        <w:tc>
          <w:tcPr>
            <w:tcW w:w="1345" w:type="dxa"/>
            <w:tcBorders>
              <w:top w:val="single" w:sz="8" w:space="0" w:color="auto"/>
              <w:left w:val="nil"/>
              <w:bottom w:val="single" w:sz="8" w:space="0" w:color="auto"/>
              <w:right w:val="single" w:sz="8"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 </w:t>
            </w:r>
          </w:p>
        </w:tc>
        <w:tc>
          <w:tcPr>
            <w:tcW w:w="1344" w:type="dxa"/>
            <w:tcBorders>
              <w:top w:val="single" w:sz="8" w:space="0" w:color="auto"/>
              <w:left w:val="nil"/>
              <w:bottom w:val="single" w:sz="8" w:space="0" w:color="auto"/>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100,000</w:t>
            </w:r>
          </w:p>
        </w:tc>
        <w:tc>
          <w:tcPr>
            <w:tcW w:w="1550" w:type="dxa"/>
            <w:tcBorders>
              <w:top w:val="single" w:sz="8" w:space="0" w:color="auto"/>
              <w:left w:val="nil"/>
              <w:bottom w:val="single" w:sz="8" w:space="0" w:color="auto"/>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25,000</w:t>
            </w:r>
          </w:p>
        </w:tc>
        <w:tc>
          <w:tcPr>
            <w:tcW w:w="1764" w:type="dxa"/>
            <w:tcBorders>
              <w:top w:val="single" w:sz="8" w:space="0" w:color="auto"/>
              <w:left w:val="nil"/>
              <w:bottom w:val="single" w:sz="8" w:space="0" w:color="auto"/>
              <w:right w:val="single" w:sz="8"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75,000</w:t>
            </w:r>
          </w:p>
        </w:tc>
        <w:tc>
          <w:tcPr>
            <w:tcW w:w="1643" w:type="dxa"/>
            <w:tcBorders>
              <w:top w:val="nil"/>
              <w:left w:val="nil"/>
              <w:bottom w:val="single" w:sz="8" w:space="0" w:color="auto"/>
              <w:right w:val="single" w:sz="4"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57,500</w:t>
            </w:r>
          </w:p>
        </w:tc>
      </w:tr>
      <w:tr w:rsidR="000D2419" w:rsidRPr="00D354CB" w:rsidTr="00F8059E">
        <w:trPr>
          <w:trHeight w:val="246"/>
        </w:trPr>
        <w:tc>
          <w:tcPr>
            <w:tcW w:w="1344" w:type="dxa"/>
            <w:tcBorders>
              <w:top w:val="nil"/>
              <w:left w:val="single" w:sz="4" w:space="0" w:color="auto"/>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r>
      <w:tr w:rsidR="000D2419" w:rsidRPr="00D354CB" w:rsidTr="00F8059E">
        <w:trPr>
          <w:trHeight w:val="246"/>
        </w:trPr>
        <w:tc>
          <w:tcPr>
            <w:tcW w:w="5378" w:type="dxa"/>
            <w:gridSpan w:val="4"/>
            <w:tcBorders>
              <w:top w:val="nil"/>
              <w:left w:val="single" w:sz="4" w:space="0" w:color="auto"/>
              <w:bottom w:val="nil"/>
              <w:right w:val="nil"/>
            </w:tcBorders>
            <w:shd w:val="clear" w:color="auto" w:fill="auto"/>
            <w:noWrap/>
            <w:vAlign w:val="bottom"/>
            <w:hideMark/>
          </w:tcPr>
          <w:p w:rsidR="000D2419" w:rsidRPr="00D354CB" w:rsidRDefault="000D2419" w:rsidP="00C2521E">
            <w:pPr>
              <w:spacing w:after="0" w:line="240" w:lineRule="auto"/>
              <w:rPr>
                <w:rFonts w:eastAsia="Times New Roman" w:cs="Times New Roman"/>
                <w:color w:val="000000"/>
                <w:sz w:val="18"/>
                <w:szCs w:val="18"/>
                <w:lang w:eastAsia="en-GB"/>
              </w:rPr>
            </w:pPr>
            <w:r w:rsidRPr="00D354CB">
              <w:rPr>
                <w:rFonts w:eastAsia="Times New Roman" w:cs="Times New Roman"/>
                <w:color w:val="000000"/>
                <w:sz w:val="18"/>
                <w:szCs w:val="18"/>
                <w:lang w:eastAsia="en-GB"/>
              </w:rPr>
              <w:t xml:space="preserve">Maximum shortfall against which </w:t>
            </w:r>
            <w:r w:rsidR="00C2521E">
              <w:rPr>
                <w:rFonts w:eastAsia="Times New Roman" w:cs="Times New Roman"/>
                <w:color w:val="000000"/>
                <w:sz w:val="18"/>
                <w:szCs w:val="18"/>
                <w:lang w:eastAsia="en-GB"/>
              </w:rPr>
              <w:t>b</w:t>
            </w:r>
            <w:r w:rsidRPr="00D354CB">
              <w:rPr>
                <w:rFonts w:eastAsia="Times New Roman" w:cs="Times New Roman"/>
                <w:color w:val="000000"/>
                <w:sz w:val="18"/>
                <w:szCs w:val="18"/>
                <w:lang w:eastAsia="en-GB"/>
              </w:rPr>
              <w:t>ank may claim (£)</w:t>
            </w: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(£490k * 13%)</w:t>
            </w: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63,700</w:t>
            </w:r>
          </w:p>
        </w:tc>
      </w:tr>
      <w:tr w:rsidR="000D2419" w:rsidRPr="00D354CB" w:rsidTr="00F8059E">
        <w:trPr>
          <w:trHeight w:val="246"/>
        </w:trPr>
        <w:tc>
          <w:tcPr>
            <w:tcW w:w="5378" w:type="dxa"/>
            <w:gridSpan w:val="4"/>
            <w:tcBorders>
              <w:top w:val="nil"/>
              <w:left w:val="single" w:sz="4" w:space="0" w:color="auto"/>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i/>
                <w:iCs/>
                <w:color w:val="000000"/>
                <w:sz w:val="18"/>
                <w:szCs w:val="18"/>
                <w:lang w:eastAsia="en-GB"/>
              </w:rPr>
            </w:pPr>
            <w:r w:rsidRPr="00D354CB">
              <w:rPr>
                <w:rFonts w:eastAsia="Times New Roman" w:cs="Times New Roman"/>
                <w:i/>
                <w:iCs/>
                <w:color w:val="000000"/>
                <w:sz w:val="18"/>
                <w:szCs w:val="18"/>
                <w:lang w:eastAsia="en-GB"/>
              </w:rPr>
              <w:t>(Cap Rate % of Amount Drawn and On-Lent by CDFI)</w:t>
            </w: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r>
      <w:tr w:rsidR="000D2419" w:rsidRPr="00D354CB" w:rsidTr="00F8059E">
        <w:trPr>
          <w:trHeight w:val="246"/>
        </w:trPr>
        <w:tc>
          <w:tcPr>
            <w:tcW w:w="1344" w:type="dxa"/>
            <w:tcBorders>
              <w:top w:val="nil"/>
              <w:left w:val="single" w:sz="4" w:space="0" w:color="auto"/>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r>
      <w:tr w:rsidR="000D2419" w:rsidRPr="00D354CB" w:rsidTr="00F8059E">
        <w:trPr>
          <w:trHeight w:val="246"/>
        </w:trPr>
        <w:tc>
          <w:tcPr>
            <w:tcW w:w="5378" w:type="dxa"/>
            <w:gridSpan w:val="4"/>
            <w:tcBorders>
              <w:top w:val="nil"/>
              <w:left w:val="single" w:sz="4" w:space="0" w:color="auto"/>
              <w:bottom w:val="nil"/>
              <w:right w:val="nil"/>
            </w:tcBorders>
            <w:shd w:val="clear" w:color="auto" w:fill="auto"/>
            <w:noWrap/>
            <w:vAlign w:val="bottom"/>
            <w:hideMark/>
          </w:tcPr>
          <w:p w:rsidR="000D2419" w:rsidRPr="00D354CB" w:rsidRDefault="000D2419" w:rsidP="00C2521E">
            <w:pPr>
              <w:spacing w:after="0" w:line="240" w:lineRule="auto"/>
              <w:rPr>
                <w:rFonts w:eastAsia="Times New Roman" w:cs="Times New Roman"/>
                <w:color w:val="000000"/>
                <w:sz w:val="18"/>
                <w:szCs w:val="18"/>
                <w:lang w:eastAsia="en-GB"/>
              </w:rPr>
            </w:pPr>
            <w:r w:rsidRPr="00D354CB">
              <w:rPr>
                <w:rFonts w:eastAsia="Times New Roman" w:cs="Times New Roman"/>
                <w:color w:val="000000"/>
                <w:sz w:val="18"/>
                <w:szCs w:val="18"/>
                <w:lang w:eastAsia="en-GB"/>
              </w:rPr>
              <w:t xml:space="preserve">Maximum possible claim which </w:t>
            </w:r>
            <w:r w:rsidR="00C2521E">
              <w:rPr>
                <w:rFonts w:eastAsia="Times New Roman" w:cs="Times New Roman"/>
                <w:color w:val="000000"/>
                <w:sz w:val="18"/>
                <w:szCs w:val="18"/>
                <w:lang w:eastAsia="en-GB"/>
              </w:rPr>
              <w:t>b</w:t>
            </w:r>
            <w:r w:rsidRPr="00D354CB">
              <w:rPr>
                <w:rFonts w:eastAsia="Times New Roman" w:cs="Times New Roman"/>
                <w:color w:val="000000"/>
                <w:sz w:val="18"/>
                <w:szCs w:val="18"/>
                <w:lang w:eastAsia="en-GB"/>
              </w:rPr>
              <w:t>ank may make (£)</w:t>
            </w: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(75% * £490k * 13%)</w:t>
            </w: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47,775</w:t>
            </w:r>
          </w:p>
        </w:tc>
      </w:tr>
      <w:tr w:rsidR="000D2419" w:rsidRPr="00D354CB" w:rsidTr="00F8059E">
        <w:trPr>
          <w:trHeight w:val="246"/>
        </w:trPr>
        <w:tc>
          <w:tcPr>
            <w:tcW w:w="4033" w:type="dxa"/>
            <w:gridSpan w:val="3"/>
            <w:tcBorders>
              <w:top w:val="nil"/>
              <w:left w:val="single" w:sz="4" w:space="0" w:color="auto"/>
              <w:bottom w:val="nil"/>
              <w:right w:val="nil"/>
            </w:tcBorders>
            <w:shd w:val="clear" w:color="auto" w:fill="auto"/>
            <w:noWrap/>
            <w:vAlign w:val="bottom"/>
            <w:hideMark/>
          </w:tcPr>
          <w:p w:rsidR="000D2419" w:rsidRPr="00D354CB" w:rsidRDefault="000D2419" w:rsidP="00E44F23">
            <w:pPr>
              <w:spacing w:after="0" w:line="240" w:lineRule="auto"/>
              <w:rPr>
                <w:rFonts w:eastAsia="Times New Roman" w:cs="Times New Roman"/>
                <w:i/>
                <w:iCs/>
                <w:color w:val="000000"/>
                <w:sz w:val="18"/>
                <w:szCs w:val="18"/>
                <w:lang w:eastAsia="en-GB"/>
              </w:rPr>
            </w:pPr>
            <w:r w:rsidRPr="00D354CB">
              <w:rPr>
                <w:rFonts w:eastAsia="Times New Roman" w:cs="Times New Roman"/>
                <w:i/>
                <w:iCs/>
                <w:color w:val="000000"/>
                <w:sz w:val="18"/>
                <w:szCs w:val="18"/>
                <w:lang w:eastAsia="en-GB"/>
              </w:rPr>
              <w:t>(Pro</w:t>
            </w:r>
            <w:r w:rsidR="00E44F23">
              <w:rPr>
                <w:rFonts w:eastAsia="Times New Roman" w:cs="Times New Roman"/>
                <w:i/>
                <w:iCs/>
                <w:color w:val="000000"/>
                <w:sz w:val="18"/>
                <w:szCs w:val="18"/>
                <w:lang w:eastAsia="en-GB"/>
              </w:rPr>
              <w:t>-</w:t>
            </w:r>
            <w:r w:rsidRPr="00D354CB">
              <w:rPr>
                <w:rFonts w:eastAsia="Times New Roman" w:cs="Times New Roman"/>
                <w:i/>
                <w:iCs/>
                <w:color w:val="000000"/>
                <w:sz w:val="18"/>
                <w:szCs w:val="18"/>
                <w:lang w:eastAsia="en-GB"/>
              </w:rPr>
              <w:t xml:space="preserve">rata on </w:t>
            </w:r>
            <w:r w:rsidR="00E44F23">
              <w:rPr>
                <w:rFonts w:eastAsia="Times New Roman" w:cs="Times New Roman"/>
                <w:i/>
                <w:iCs/>
                <w:color w:val="000000"/>
                <w:sz w:val="18"/>
                <w:szCs w:val="18"/>
                <w:lang w:eastAsia="en-GB"/>
              </w:rPr>
              <w:t>S</w:t>
            </w:r>
            <w:r w:rsidRPr="00D354CB">
              <w:rPr>
                <w:rFonts w:eastAsia="Times New Roman" w:cs="Times New Roman"/>
                <w:i/>
                <w:iCs/>
                <w:color w:val="000000"/>
                <w:sz w:val="18"/>
                <w:szCs w:val="18"/>
                <w:lang w:eastAsia="en-GB"/>
              </w:rPr>
              <w:t>hortfall at Guarantee Rate %)</w:t>
            </w: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r>
      <w:tr w:rsidR="000D2419" w:rsidRPr="00D354CB" w:rsidTr="00F8059E">
        <w:trPr>
          <w:trHeight w:val="246"/>
        </w:trPr>
        <w:tc>
          <w:tcPr>
            <w:tcW w:w="1344" w:type="dxa"/>
            <w:tcBorders>
              <w:top w:val="nil"/>
              <w:left w:val="single" w:sz="4" w:space="0" w:color="auto"/>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i/>
                <w:iCs/>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i/>
                <w:iCs/>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r>
      <w:tr w:rsidR="000D2419" w:rsidRPr="00D354CB" w:rsidTr="00F8059E">
        <w:trPr>
          <w:trHeight w:val="246"/>
        </w:trPr>
        <w:tc>
          <w:tcPr>
            <w:tcW w:w="9411" w:type="dxa"/>
            <w:gridSpan w:val="7"/>
            <w:tcBorders>
              <w:top w:val="nil"/>
              <w:left w:val="single" w:sz="4" w:space="0" w:color="auto"/>
              <w:bottom w:val="nil"/>
              <w:right w:val="nil"/>
            </w:tcBorders>
            <w:shd w:val="clear" w:color="auto" w:fill="auto"/>
            <w:noWrap/>
            <w:vAlign w:val="bottom"/>
            <w:hideMark/>
          </w:tcPr>
          <w:p w:rsidR="000D2419" w:rsidRPr="00D354CB" w:rsidRDefault="000D2419" w:rsidP="00C2521E">
            <w:pPr>
              <w:spacing w:after="0" w:line="240" w:lineRule="auto"/>
              <w:rPr>
                <w:rFonts w:eastAsia="Times New Roman" w:cs="Times New Roman"/>
                <w:color w:val="000000"/>
                <w:sz w:val="18"/>
                <w:szCs w:val="18"/>
                <w:lang w:eastAsia="en-GB"/>
              </w:rPr>
            </w:pPr>
            <w:r w:rsidRPr="00D354CB">
              <w:rPr>
                <w:rFonts w:eastAsia="Times New Roman" w:cs="Times New Roman"/>
                <w:color w:val="000000"/>
                <w:sz w:val="18"/>
                <w:szCs w:val="18"/>
                <w:lang w:eastAsia="en-GB"/>
              </w:rPr>
              <w:t xml:space="preserve">Shortfall between capital borrowed by CDFI from </w:t>
            </w:r>
            <w:r w:rsidR="00C2521E">
              <w:rPr>
                <w:rFonts w:eastAsia="Times New Roman" w:cs="Times New Roman"/>
                <w:color w:val="000000"/>
                <w:sz w:val="18"/>
                <w:szCs w:val="18"/>
                <w:lang w:eastAsia="en-GB"/>
              </w:rPr>
              <w:t>b</w:t>
            </w:r>
            <w:r w:rsidRPr="00D354CB">
              <w:rPr>
                <w:rFonts w:eastAsia="Times New Roman" w:cs="Times New Roman"/>
                <w:color w:val="000000"/>
                <w:sz w:val="18"/>
                <w:szCs w:val="18"/>
                <w:lang w:eastAsia="en-GB"/>
              </w:rPr>
              <w:t xml:space="preserve">ank and CDFI's direct ability to repay </w:t>
            </w:r>
            <w:r w:rsidR="00C2521E">
              <w:rPr>
                <w:rFonts w:eastAsia="Times New Roman" w:cs="Times New Roman"/>
                <w:color w:val="000000"/>
                <w:sz w:val="18"/>
                <w:szCs w:val="18"/>
                <w:lang w:eastAsia="en-GB"/>
              </w:rPr>
              <w:t>b</w:t>
            </w:r>
            <w:r w:rsidRPr="00D354CB">
              <w:rPr>
                <w:rFonts w:eastAsia="Times New Roman" w:cs="Times New Roman"/>
                <w:color w:val="000000"/>
                <w:sz w:val="18"/>
                <w:szCs w:val="18"/>
                <w:lang w:eastAsia="en-GB"/>
              </w:rPr>
              <w:t>ank (£)</w:t>
            </w: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75,000</w:t>
            </w:r>
          </w:p>
        </w:tc>
      </w:tr>
      <w:tr w:rsidR="000D2419" w:rsidRPr="00D354CB" w:rsidTr="00F8059E">
        <w:trPr>
          <w:trHeight w:val="246"/>
        </w:trPr>
        <w:tc>
          <w:tcPr>
            <w:tcW w:w="1344" w:type="dxa"/>
            <w:tcBorders>
              <w:top w:val="nil"/>
              <w:left w:val="single" w:sz="4" w:space="0" w:color="auto"/>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r>
      <w:tr w:rsidR="000D2419" w:rsidRPr="00D354CB" w:rsidTr="00F8059E">
        <w:trPr>
          <w:trHeight w:val="246"/>
        </w:trPr>
        <w:tc>
          <w:tcPr>
            <w:tcW w:w="2689" w:type="dxa"/>
            <w:gridSpan w:val="2"/>
            <w:tcBorders>
              <w:top w:val="nil"/>
              <w:left w:val="single" w:sz="4" w:space="0" w:color="auto"/>
              <w:bottom w:val="nil"/>
              <w:right w:val="nil"/>
            </w:tcBorders>
            <w:shd w:val="clear" w:color="auto" w:fill="auto"/>
            <w:noWrap/>
            <w:vAlign w:val="bottom"/>
            <w:hideMark/>
          </w:tcPr>
          <w:p w:rsidR="000D2419" w:rsidRPr="00D354CB" w:rsidRDefault="000D2419" w:rsidP="00C2521E">
            <w:pPr>
              <w:spacing w:after="0" w:line="240" w:lineRule="auto"/>
              <w:rPr>
                <w:rFonts w:eastAsia="Times New Roman" w:cs="Times New Roman"/>
                <w:color w:val="000000"/>
                <w:sz w:val="18"/>
                <w:szCs w:val="18"/>
                <w:lang w:eastAsia="en-GB"/>
              </w:rPr>
            </w:pPr>
            <w:r w:rsidRPr="00D354CB">
              <w:rPr>
                <w:rFonts w:eastAsia="Times New Roman" w:cs="Times New Roman"/>
                <w:color w:val="000000"/>
                <w:sz w:val="18"/>
                <w:szCs w:val="18"/>
                <w:lang w:eastAsia="en-GB"/>
              </w:rPr>
              <w:t xml:space="preserve">Actual claim made by </w:t>
            </w:r>
            <w:r w:rsidR="00C2521E">
              <w:rPr>
                <w:rFonts w:eastAsia="Times New Roman" w:cs="Times New Roman"/>
                <w:color w:val="000000"/>
                <w:sz w:val="18"/>
                <w:szCs w:val="18"/>
                <w:lang w:eastAsia="en-GB"/>
              </w:rPr>
              <w:t>b</w:t>
            </w:r>
            <w:r w:rsidRPr="00D354CB">
              <w:rPr>
                <w:rFonts w:eastAsia="Times New Roman" w:cs="Times New Roman"/>
                <w:color w:val="000000"/>
                <w:sz w:val="18"/>
                <w:szCs w:val="18"/>
                <w:lang w:eastAsia="en-GB"/>
              </w:rPr>
              <w:t>ank (£)</w:t>
            </w: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b/>
                <w:bCs/>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b/>
                <w:bCs/>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(75% * £57,500)</w:t>
            </w: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43,125</w:t>
            </w:r>
          </w:p>
        </w:tc>
      </w:tr>
      <w:tr w:rsidR="000D2419" w:rsidRPr="00D354CB" w:rsidTr="00F8059E">
        <w:trPr>
          <w:trHeight w:val="246"/>
        </w:trPr>
        <w:tc>
          <w:tcPr>
            <w:tcW w:w="10961" w:type="dxa"/>
            <w:gridSpan w:val="8"/>
            <w:tcBorders>
              <w:top w:val="nil"/>
              <w:left w:val="single" w:sz="4" w:space="0" w:color="auto"/>
              <w:bottom w:val="nil"/>
              <w:right w:val="nil"/>
            </w:tcBorders>
            <w:shd w:val="clear" w:color="auto" w:fill="auto"/>
            <w:noWrap/>
            <w:vAlign w:val="bottom"/>
            <w:hideMark/>
          </w:tcPr>
          <w:p w:rsidR="000D2419" w:rsidRPr="00D354CB" w:rsidRDefault="000D2419" w:rsidP="00C2521E">
            <w:pPr>
              <w:spacing w:after="0" w:line="240" w:lineRule="auto"/>
              <w:rPr>
                <w:rFonts w:eastAsia="Times New Roman" w:cs="Times New Roman"/>
                <w:i/>
                <w:iCs/>
                <w:color w:val="000000"/>
                <w:sz w:val="18"/>
                <w:szCs w:val="18"/>
                <w:lang w:eastAsia="en-GB"/>
              </w:rPr>
            </w:pPr>
            <w:r w:rsidRPr="00D354CB">
              <w:rPr>
                <w:rFonts w:eastAsia="Times New Roman" w:cs="Times New Roman"/>
                <w:i/>
                <w:iCs/>
                <w:color w:val="000000"/>
                <w:sz w:val="18"/>
                <w:szCs w:val="18"/>
                <w:lang w:eastAsia="en-GB"/>
              </w:rPr>
              <w:t xml:space="preserve">(Lesser of maximum possible claim and guaranteed percentage of </w:t>
            </w:r>
            <w:r w:rsidR="00C2521E">
              <w:rPr>
                <w:rFonts w:eastAsia="Times New Roman" w:cs="Times New Roman"/>
                <w:i/>
                <w:iCs/>
                <w:color w:val="000000"/>
                <w:sz w:val="18"/>
                <w:szCs w:val="18"/>
                <w:lang w:eastAsia="en-GB"/>
              </w:rPr>
              <w:t>b</w:t>
            </w:r>
            <w:r w:rsidRPr="00D354CB">
              <w:rPr>
                <w:rFonts w:eastAsia="Times New Roman" w:cs="Times New Roman"/>
                <w:i/>
                <w:iCs/>
                <w:color w:val="000000"/>
                <w:sz w:val="18"/>
                <w:szCs w:val="18"/>
                <w:lang w:eastAsia="en-GB"/>
              </w:rPr>
              <w:t>ank's eligible losses arising from CDFI portfolio)</w:t>
            </w: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r>
      <w:tr w:rsidR="000D2419" w:rsidRPr="00D354CB" w:rsidTr="00F8059E">
        <w:trPr>
          <w:trHeight w:val="246"/>
        </w:trPr>
        <w:tc>
          <w:tcPr>
            <w:tcW w:w="1344" w:type="dxa"/>
            <w:tcBorders>
              <w:top w:val="nil"/>
              <w:left w:val="single" w:sz="4" w:space="0" w:color="auto"/>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r>
      <w:tr w:rsidR="000D2419" w:rsidRPr="00D354CB" w:rsidTr="00F8059E">
        <w:trPr>
          <w:trHeight w:val="246"/>
        </w:trPr>
        <w:tc>
          <w:tcPr>
            <w:tcW w:w="8067" w:type="dxa"/>
            <w:gridSpan w:val="6"/>
            <w:tcBorders>
              <w:top w:val="nil"/>
              <w:left w:val="single" w:sz="4" w:space="0" w:color="auto"/>
              <w:bottom w:val="nil"/>
              <w:right w:val="nil"/>
            </w:tcBorders>
            <w:shd w:val="clear" w:color="auto" w:fill="auto"/>
            <w:noWrap/>
            <w:vAlign w:val="bottom"/>
            <w:hideMark/>
          </w:tcPr>
          <w:p w:rsidR="000D2419" w:rsidRPr="00D354CB" w:rsidRDefault="000D2419" w:rsidP="00C2521E">
            <w:pPr>
              <w:spacing w:after="0" w:line="240" w:lineRule="auto"/>
              <w:rPr>
                <w:rFonts w:eastAsia="Times New Roman" w:cs="Times New Roman"/>
                <w:color w:val="000000"/>
                <w:sz w:val="18"/>
                <w:szCs w:val="18"/>
                <w:lang w:eastAsia="en-GB"/>
              </w:rPr>
            </w:pPr>
            <w:r w:rsidRPr="00D354CB">
              <w:rPr>
                <w:rFonts w:eastAsia="Times New Roman" w:cs="Times New Roman"/>
                <w:color w:val="000000"/>
                <w:sz w:val="18"/>
                <w:szCs w:val="18"/>
                <w:lang w:eastAsia="en-GB"/>
              </w:rPr>
              <w:t xml:space="preserve">Amount to be found by CDFI to cover </w:t>
            </w:r>
            <w:r w:rsidR="00C2521E">
              <w:rPr>
                <w:rFonts w:eastAsia="Times New Roman" w:cs="Times New Roman"/>
                <w:color w:val="000000"/>
                <w:sz w:val="18"/>
                <w:szCs w:val="18"/>
                <w:lang w:eastAsia="en-GB"/>
              </w:rPr>
              <w:t>b</w:t>
            </w:r>
            <w:r w:rsidRPr="00D354CB">
              <w:rPr>
                <w:rFonts w:eastAsia="Times New Roman" w:cs="Times New Roman"/>
                <w:color w:val="000000"/>
                <w:sz w:val="18"/>
                <w:szCs w:val="18"/>
                <w:lang w:eastAsia="en-GB"/>
              </w:rPr>
              <w:t>ank's "25%" loss arising from EFG lending to CDFI (£)</w:t>
            </w: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(£57,500 - £43,125)</w:t>
            </w: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14,375</w:t>
            </w:r>
          </w:p>
        </w:tc>
      </w:tr>
      <w:tr w:rsidR="000D2419" w:rsidRPr="00D354CB" w:rsidTr="00F8059E">
        <w:trPr>
          <w:trHeight w:val="246"/>
        </w:trPr>
        <w:tc>
          <w:tcPr>
            <w:tcW w:w="1344" w:type="dxa"/>
            <w:tcBorders>
              <w:top w:val="nil"/>
              <w:left w:val="single" w:sz="4" w:space="0" w:color="auto"/>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i/>
                <w:iCs/>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i/>
                <w:iCs/>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r>
      <w:tr w:rsidR="000D2419" w:rsidRPr="00D354CB" w:rsidTr="00F8059E">
        <w:trPr>
          <w:trHeight w:val="246"/>
        </w:trPr>
        <w:tc>
          <w:tcPr>
            <w:tcW w:w="9411" w:type="dxa"/>
            <w:gridSpan w:val="7"/>
            <w:tcBorders>
              <w:top w:val="nil"/>
              <w:left w:val="single" w:sz="4" w:space="0" w:color="auto"/>
              <w:bottom w:val="nil"/>
              <w:right w:val="nil"/>
            </w:tcBorders>
            <w:shd w:val="clear" w:color="auto" w:fill="auto"/>
            <w:noWrap/>
            <w:vAlign w:val="bottom"/>
            <w:hideMark/>
          </w:tcPr>
          <w:p w:rsidR="000D2419" w:rsidRPr="00D354CB" w:rsidRDefault="000D2419" w:rsidP="00C2521E">
            <w:pPr>
              <w:spacing w:after="0" w:line="240" w:lineRule="auto"/>
              <w:rPr>
                <w:rFonts w:eastAsia="Times New Roman" w:cs="Times New Roman"/>
                <w:color w:val="000000"/>
                <w:sz w:val="18"/>
                <w:szCs w:val="18"/>
                <w:lang w:eastAsia="en-GB"/>
              </w:rPr>
            </w:pPr>
            <w:r w:rsidRPr="00D354CB">
              <w:rPr>
                <w:rFonts w:eastAsia="Times New Roman" w:cs="Times New Roman"/>
                <w:color w:val="000000"/>
                <w:sz w:val="18"/>
                <w:szCs w:val="18"/>
                <w:lang w:eastAsia="en-GB"/>
              </w:rPr>
              <w:t xml:space="preserve">Amount to be found by CDFI to cover direct loss arising from own EFG lending repayable to </w:t>
            </w:r>
            <w:r w:rsidR="00C2521E">
              <w:rPr>
                <w:rFonts w:eastAsia="Times New Roman" w:cs="Times New Roman"/>
                <w:color w:val="000000"/>
                <w:sz w:val="18"/>
                <w:szCs w:val="18"/>
                <w:lang w:eastAsia="en-GB"/>
              </w:rPr>
              <w:t>b</w:t>
            </w:r>
            <w:r w:rsidRPr="00D354CB">
              <w:rPr>
                <w:rFonts w:eastAsia="Times New Roman" w:cs="Times New Roman"/>
                <w:color w:val="000000"/>
                <w:sz w:val="18"/>
                <w:szCs w:val="18"/>
                <w:lang w:eastAsia="en-GB"/>
              </w:rPr>
              <w:t>ank (£)</w:t>
            </w: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(£75,000 - £57,500)</w:t>
            </w: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color w:val="000000"/>
                <w:sz w:val="18"/>
                <w:szCs w:val="18"/>
                <w:lang w:eastAsia="en-GB"/>
              </w:rPr>
            </w:pPr>
            <w:r w:rsidRPr="00D354CB">
              <w:rPr>
                <w:rFonts w:eastAsia="Times New Roman" w:cs="Times New Roman"/>
                <w:color w:val="000000"/>
                <w:sz w:val="18"/>
                <w:szCs w:val="18"/>
                <w:lang w:eastAsia="en-GB"/>
              </w:rPr>
              <w:t>17,500</w:t>
            </w:r>
          </w:p>
        </w:tc>
      </w:tr>
      <w:tr w:rsidR="000D2419" w:rsidRPr="00D354CB" w:rsidTr="00F8059E">
        <w:trPr>
          <w:trHeight w:val="246"/>
        </w:trPr>
        <w:tc>
          <w:tcPr>
            <w:tcW w:w="1344" w:type="dxa"/>
            <w:tcBorders>
              <w:top w:val="nil"/>
              <w:left w:val="single" w:sz="4" w:space="0" w:color="auto"/>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b/>
                <w:bCs/>
                <w:i/>
                <w:iCs/>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b/>
                <w:bCs/>
                <w:i/>
                <w:iCs/>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b/>
                <w:bCs/>
                <w:i/>
                <w:iCs/>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b/>
                <w:bCs/>
                <w:i/>
                <w:iCs/>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b/>
                <w:bCs/>
                <w:i/>
                <w:iCs/>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b/>
                <w:bCs/>
                <w:i/>
                <w:iCs/>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b/>
                <w:bCs/>
                <w:i/>
                <w:iCs/>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b/>
                <w:bCs/>
                <w:i/>
                <w:iCs/>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b/>
                <w:bCs/>
                <w:i/>
                <w:iCs/>
                <w:color w:val="000000"/>
                <w:sz w:val="18"/>
                <w:szCs w:val="18"/>
                <w:lang w:eastAsia="en-GB"/>
              </w:rPr>
            </w:pP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b/>
                <w:bCs/>
                <w:color w:val="000000"/>
                <w:sz w:val="18"/>
                <w:szCs w:val="18"/>
                <w:lang w:eastAsia="en-GB"/>
              </w:rPr>
            </w:pPr>
          </w:p>
        </w:tc>
      </w:tr>
      <w:tr w:rsidR="000D2419" w:rsidRPr="00D354CB" w:rsidTr="00F8059E">
        <w:trPr>
          <w:trHeight w:val="246"/>
        </w:trPr>
        <w:tc>
          <w:tcPr>
            <w:tcW w:w="2689" w:type="dxa"/>
            <w:gridSpan w:val="2"/>
            <w:tcBorders>
              <w:top w:val="nil"/>
              <w:left w:val="single" w:sz="4" w:space="0" w:color="auto"/>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r w:rsidRPr="00D354CB">
              <w:rPr>
                <w:rFonts w:eastAsia="Times New Roman" w:cs="Times New Roman"/>
                <w:color w:val="000000"/>
                <w:sz w:val="18"/>
                <w:szCs w:val="18"/>
                <w:lang w:eastAsia="en-GB"/>
              </w:rPr>
              <w:t>Total loss carried by CDFI</w:t>
            </w: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b/>
                <w:bCs/>
                <w:i/>
                <w:iCs/>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b/>
                <w:bCs/>
                <w:i/>
                <w:iCs/>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b/>
                <w:bCs/>
                <w:i/>
                <w:iCs/>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b/>
                <w:bCs/>
                <w:i/>
                <w:iCs/>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b/>
                <w:bCs/>
                <w:i/>
                <w:iCs/>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b/>
                <w:bCs/>
                <w:i/>
                <w:iCs/>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b/>
                <w:bCs/>
                <w:i/>
                <w:iCs/>
                <w:color w:val="000000"/>
                <w:sz w:val="18"/>
                <w:szCs w:val="18"/>
                <w:lang w:eastAsia="en-GB"/>
              </w:rPr>
            </w:pP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jc w:val="right"/>
              <w:rPr>
                <w:rFonts w:eastAsia="Times New Roman" w:cs="Times New Roman"/>
                <w:b/>
                <w:bCs/>
                <w:color w:val="000000"/>
                <w:sz w:val="18"/>
                <w:szCs w:val="18"/>
                <w:lang w:eastAsia="en-GB"/>
              </w:rPr>
            </w:pPr>
            <w:r w:rsidRPr="00D354CB">
              <w:rPr>
                <w:rFonts w:eastAsia="Times New Roman" w:cs="Times New Roman"/>
                <w:b/>
                <w:bCs/>
                <w:color w:val="000000"/>
                <w:sz w:val="18"/>
                <w:szCs w:val="18"/>
                <w:lang w:eastAsia="en-GB"/>
              </w:rPr>
              <w:t>31,875</w:t>
            </w:r>
          </w:p>
        </w:tc>
      </w:tr>
      <w:tr w:rsidR="000D2419" w:rsidRPr="00D354CB" w:rsidTr="00F8059E">
        <w:trPr>
          <w:trHeight w:val="246"/>
        </w:trPr>
        <w:tc>
          <w:tcPr>
            <w:tcW w:w="1344" w:type="dxa"/>
            <w:tcBorders>
              <w:top w:val="nil"/>
              <w:left w:val="single" w:sz="4" w:space="0" w:color="auto"/>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i/>
                <w:iCs/>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i/>
                <w:iCs/>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r>
      <w:tr w:rsidR="000D2419" w:rsidRPr="00D354CB" w:rsidTr="00F8059E">
        <w:trPr>
          <w:trHeight w:val="986"/>
        </w:trPr>
        <w:tc>
          <w:tcPr>
            <w:tcW w:w="14368" w:type="dxa"/>
            <w:gridSpan w:val="10"/>
            <w:tcBorders>
              <w:top w:val="nil"/>
              <w:left w:val="single" w:sz="4" w:space="0" w:color="auto"/>
              <w:bottom w:val="nil"/>
              <w:right w:val="single" w:sz="4" w:space="0" w:color="auto"/>
            </w:tcBorders>
            <w:shd w:val="clear" w:color="auto" w:fill="auto"/>
            <w:hideMark/>
          </w:tcPr>
          <w:p w:rsidR="000D2419" w:rsidRPr="00D354CB" w:rsidRDefault="000D2419" w:rsidP="00F8059E">
            <w:pPr>
              <w:spacing w:after="0" w:line="240" w:lineRule="auto"/>
              <w:rPr>
                <w:rFonts w:eastAsia="Times New Roman" w:cs="Times New Roman"/>
                <w:color w:val="000000"/>
                <w:sz w:val="18"/>
                <w:szCs w:val="18"/>
                <w:lang w:eastAsia="en-GB"/>
              </w:rPr>
            </w:pPr>
            <w:r w:rsidRPr="00D354CB">
              <w:rPr>
                <w:rFonts w:eastAsia="Times New Roman" w:cs="Times New Roman"/>
                <w:color w:val="000000"/>
                <w:sz w:val="18"/>
                <w:szCs w:val="18"/>
                <w:lang w:eastAsia="en-GB"/>
              </w:rPr>
              <w:t xml:space="preserve">NB: This example assumes that </w:t>
            </w:r>
            <w:r w:rsidR="00C75851">
              <w:rPr>
                <w:rFonts w:eastAsia="Times New Roman" w:cs="Times New Roman"/>
                <w:color w:val="000000"/>
                <w:sz w:val="18"/>
                <w:szCs w:val="18"/>
                <w:lang w:eastAsia="en-GB"/>
              </w:rPr>
              <w:t xml:space="preserve">the </w:t>
            </w:r>
            <w:r w:rsidRPr="00D354CB">
              <w:rPr>
                <w:rFonts w:eastAsia="Times New Roman" w:cs="Times New Roman"/>
                <w:color w:val="000000"/>
                <w:sz w:val="18"/>
                <w:szCs w:val="18"/>
                <w:lang w:eastAsia="en-GB"/>
              </w:rPr>
              <w:t xml:space="preserve">CDFI has its own EFG accreditation which it has used to cover identified loans in this portfolio and others in other portfolios, and that £25k of </w:t>
            </w:r>
            <w:r w:rsidR="00C75851">
              <w:rPr>
                <w:rFonts w:eastAsia="Times New Roman" w:cs="Times New Roman"/>
                <w:color w:val="000000"/>
                <w:sz w:val="18"/>
                <w:szCs w:val="18"/>
                <w:lang w:eastAsia="en-GB"/>
              </w:rPr>
              <w:t xml:space="preserve">the </w:t>
            </w:r>
            <w:r w:rsidRPr="00D354CB">
              <w:rPr>
                <w:rFonts w:eastAsia="Times New Roman" w:cs="Times New Roman"/>
                <w:color w:val="000000"/>
                <w:sz w:val="18"/>
                <w:szCs w:val="18"/>
                <w:lang w:eastAsia="en-GB"/>
              </w:rPr>
              <w:t xml:space="preserve">CDFI's own claim limit is available for use in connection with this portfolio. </w:t>
            </w:r>
            <w:r w:rsidR="00B02E85">
              <w:rPr>
                <w:rFonts w:eastAsia="Times New Roman" w:cs="Times New Roman"/>
                <w:color w:val="000000"/>
                <w:sz w:val="18"/>
                <w:szCs w:val="18"/>
                <w:lang w:eastAsia="en-GB"/>
              </w:rPr>
              <w:t>Demand</w:t>
            </w:r>
            <w:r w:rsidRPr="00D354CB">
              <w:rPr>
                <w:rFonts w:eastAsia="Times New Roman" w:cs="Times New Roman"/>
                <w:color w:val="000000"/>
                <w:sz w:val="18"/>
                <w:szCs w:val="18"/>
                <w:lang w:eastAsia="en-GB"/>
              </w:rPr>
              <w:t xml:space="preserve">s are assumed to occur in the order in which the loans are listed, meaning that the full 75% is claimable in relation to the first two "own EFG" </w:t>
            </w:r>
            <w:r w:rsidR="00B02E85">
              <w:rPr>
                <w:rFonts w:eastAsia="Times New Roman" w:cs="Times New Roman"/>
                <w:color w:val="000000"/>
                <w:sz w:val="18"/>
                <w:szCs w:val="18"/>
                <w:lang w:eastAsia="en-GB"/>
              </w:rPr>
              <w:t>Demand</w:t>
            </w:r>
            <w:r w:rsidRPr="00D354CB">
              <w:rPr>
                <w:rFonts w:eastAsia="Times New Roman" w:cs="Times New Roman"/>
                <w:color w:val="000000"/>
                <w:sz w:val="18"/>
                <w:szCs w:val="18"/>
                <w:lang w:eastAsia="en-GB"/>
              </w:rPr>
              <w:t>s (Loans 2 &amp; 4), a partial claim is possible on the third (Loan 8) and no claim is possible on the fourth (Loan 12). In all four cases the CDFI bears the first 25% of the loss incurred.</w:t>
            </w:r>
          </w:p>
        </w:tc>
      </w:tr>
      <w:tr w:rsidR="000D2419" w:rsidRPr="00D354CB" w:rsidTr="00F8059E">
        <w:trPr>
          <w:trHeight w:val="246"/>
        </w:trPr>
        <w:tc>
          <w:tcPr>
            <w:tcW w:w="1344" w:type="dxa"/>
            <w:tcBorders>
              <w:top w:val="nil"/>
              <w:left w:val="single" w:sz="4" w:space="0" w:color="auto"/>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i/>
                <w:iCs/>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i/>
                <w:iCs/>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5"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34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550"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764" w:type="dxa"/>
            <w:tcBorders>
              <w:top w:val="nil"/>
              <w:left w:val="nil"/>
              <w:bottom w:val="nil"/>
              <w:right w:val="nil"/>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c>
          <w:tcPr>
            <w:tcW w:w="1643" w:type="dxa"/>
            <w:tcBorders>
              <w:top w:val="nil"/>
              <w:left w:val="nil"/>
              <w:bottom w:val="nil"/>
              <w:right w:val="single" w:sz="4" w:space="0" w:color="auto"/>
            </w:tcBorders>
            <w:shd w:val="clear" w:color="auto" w:fill="auto"/>
            <w:noWrap/>
            <w:vAlign w:val="bottom"/>
            <w:hideMark/>
          </w:tcPr>
          <w:p w:rsidR="000D2419" w:rsidRPr="00D354CB" w:rsidRDefault="000D2419" w:rsidP="00F8059E">
            <w:pPr>
              <w:spacing w:after="0" w:line="240" w:lineRule="auto"/>
              <w:rPr>
                <w:rFonts w:eastAsia="Times New Roman" w:cs="Times New Roman"/>
                <w:color w:val="000000"/>
                <w:sz w:val="18"/>
                <w:szCs w:val="18"/>
                <w:lang w:eastAsia="en-GB"/>
              </w:rPr>
            </w:pPr>
          </w:p>
        </w:tc>
      </w:tr>
      <w:tr w:rsidR="000D2419" w:rsidRPr="00D354CB" w:rsidTr="00F8059E">
        <w:trPr>
          <w:trHeight w:val="986"/>
        </w:trPr>
        <w:tc>
          <w:tcPr>
            <w:tcW w:w="14368" w:type="dxa"/>
            <w:gridSpan w:val="10"/>
            <w:tcBorders>
              <w:top w:val="nil"/>
              <w:left w:val="single" w:sz="4" w:space="0" w:color="auto"/>
              <w:bottom w:val="single" w:sz="4" w:space="0" w:color="auto"/>
              <w:right w:val="single" w:sz="4" w:space="0" w:color="auto"/>
            </w:tcBorders>
            <w:shd w:val="clear" w:color="auto" w:fill="auto"/>
            <w:hideMark/>
          </w:tcPr>
          <w:p w:rsidR="000D2419" w:rsidRPr="00D354CB" w:rsidRDefault="000D2419" w:rsidP="00C2521E">
            <w:pPr>
              <w:spacing w:after="0" w:line="240" w:lineRule="auto"/>
              <w:rPr>
                <w:rFonts w:eastAsia="Times New Roman" w:cs="Times New Roman"/>
                <w:color w:val="000000"/>
                <w:sz w:val="18"/>
                <w:szCs w:val="18"/>
                <w:lang w:eastAsia="en-GB"/>
              </w:rPr>
            </w:pPr>
            <w:r w:rsidRPr="00D354CB">
              <w:rPr>
                <w:rFonts w:eastAsia="Times New Roman" w:cs="Times New Roman"/>
                <w:color w:val="000000"/>
                <w:sz w:val="18"/>
                <w:szCs w:val="18"/>
                <w:lang w:eastAsia="en-GB"/>
              </w:rPr>
              <w:t xml:space="preserve">Further Detail re. Loan 8: Loss to CDFI is £25k. </w:t>
            </w:r>
            <w:r w:rsidR="00C276C3" w:rsidRPr="00D354CB">
              <w:rPr>
                <w:rFonts w:eastAsia="Times New Roman" w:cs="Times New Roman"/>
                <w:color w:val="000000"/>
                <w:sz w:val="18"/>
                <w:szCs w:val="18"/>
                <w:lang w:eastAsia="en-GB"/>
              </w:rPr>
              <w:t>As loan is made under</w:t>
            </w:r>
            <w:r w:rsidR="00C75851">
              <w:rPr>
                <w:rFonts w:eastAsia="Times New Roman" w:cs="Times New Roman"/>
                <w:color w:val="000000"/>
                <w:sz w:val="18"/>
                <w:szCs w:val="18"/>
                <w:lang w:eastAsia="en-GB"/>
              </w:rPr>
              <w:t xml:space="preserve"> the</w:t>
            </w:r>
            <w:r w:rsidR="00C276C3" w:rsidRPr="00D354CB">
              <w:rPr>
                <w:rFonts w:eastAsia="Times New Roman" w:cs="Times New Roman"/>
                <w:color w:val="000000"/>
                <w:sz w:val="18"/>
                <w:szCs w:val="18"/>
                <w:lang w:eastAsia="en-GB"/>
              </w:rPr>
              <w:t xml:space="preserve"> CDFI's own EFG accreditation the loss is split 25% CDFI</w:t>
            </w:r>
            <w:r w:rsidR="00C276C3">
              <w:rPr>
                <w:rFonts w:eastAsia="Times New Roman" w:cs="Times New Roman"/>
                <w:color w:val="000000"/>
                <w:sz w:val="18"/>
                <w:szCs w:val="18"/>
                <w:lang w:eastAsia="en-GB"/>
              </w:rPr>
              <w:t xml:space="preserve"> </w:t>
            </w:r>
            <w:r w:rsidR="00C276C3" w:rsidRPr="00D354CB">
              <w:rPr>
                <w:rFonts w:eastAsia="Times New Roman" w:cs="Times New Roman"/>
                <w:color w:val="000000"/>
                <w:sz w:val="18"/>
                <w:szCs w:val="18"/>
                <w:lang w:eastAsia="en-GB"/>
              </w:rPr>
              <w:t>:</w:t>
            </w:r>
            <w:r w:rsidR="00C276C3">
              <w:rPr>
                <w:rFonts w:eastAsia="Times New Roman" w:cs="Times New Roman"/>
                <w:color w:val="000000"/>
                <w:sz w:val="18"/>
                <w:szCs w:val="18"/>
                <w:lang w:eastAsia="en-GB"/>
              </w:rPr>
              <w:t xml:space="preserve"> </w:t>
            </w:r>
            <w:r w:rsidR="00C276C3" w:rsidRPr="00D354CB">
              <w:rPr>
                <w:rFonts w:eastAsia="Times New Roman" w:cs="Times New Roman"/>
                <w:color w:val="000000"/>
                <w:sz w:val="18"/>
                <w:szCs w:val="18"/>
                <w:lang w:eastAsia="en-GB"/>
              </w:rPr>
              <w:t>75% EFG = £6,250</w:t>
            </w:r>
            <w:r w:rsidR="00C276C3">
              <w:rPr>
                <w:rFonts w:eastAsia="Times New Roman" w:cs="Times New Roman"/>
                <w:color w:val="000000"/>
                <w:sz w:val="18"/>
                <w:szCs w:val="18"/>
                <w:lang w:eastAsia="en-GB"/>
              </w:rPr>
              <w:t xml:space="preserve"> </w:t>
            </w:r>
            <w:r w:rsidR="00C276C3" w:rsidRPr="00D354CB">
              <w:rPr>
                <w:rFonts w:eastAsia="Times New Roman" w:cs="Times New Roman"/>
                <w:color w:val="000000"/>
                <w:sz w:val="18"/>
                <w:szCs w:val="18"/>
                <w:lang w:eastAsia="en-GB"/>
              </w:rPr>
              <w:t>:</w:t>
            </w:r>
            <w:r w:rsidR="00C276C3">
              <w:rPr>
                <w:rFonts w:eastAsia="Times New Roman" w:cs="Times New Roman"/>
                <w:color w:val="000000"/>
                <w:sz w:val="18"/>
                <w:szCs w:val="18"/>
                <w:lang w:eastAsia="en-GB"/>
              </w:rPr>
              <w:t xml:space="preserve"> </w:t>
            </w:r>
            <w:r w:rsidR="00C276C3" w:rsidRPr="00D354CB">
              <w:rPr>
                <w:rFonts w:eastAsia="Times New Roman" w:cs="Times New Roman"/>
                <w:color w:val="000000"/>
                <w:sz w:val="18"/>
                <w:szCs w:val="18"/>
                <w:lang w:eastAsia="en-GB"/>
              </w:rPr>
              <w:t xml:space="preserve">£18,750. </w:t>
            </w:r>
            <w:r w:rsidRPr="00D354CB">
              <w:rPr>
                <w:rFonts w:eastAsia="Times New Roman" w:cs="Times New Roman"/>
                <w:color w:val="000000"/>
                <w:sz w:val="18"/>
                <w:szCs w:val="18"/>
                <w:lang w:eastAsia="en-GB"/>
              </w:rPr>
              <w:t xml:space="preserve">But </w:t>
            </w:r>
            <w:r w:rsidR="00C75851">
              <w:rPr>
                <w:rFonts w:eastAsia="Times New Roman" w:cs="Times New Roman"/>
                <w:color w:val="000000"/>
                <w:sz w:val="18"/>
                <w:szCs w:val="18"/>
                <w:lang w:eastAsia="en-GB"/>
              </w:rPr>
              <w:t xml:space="preserve">the </w:t>
            </w:r>
            <w:r w:rsidRPr="00D354CB">
              <w:rPr>
                <w:rFonts w:eastAsia="Times New Roman" w:cs="Times New Roman"/>
                <w:color w:val="000000"/>
                <w:sz w:val="18"/>
                <w:szCs w:val="18"/>
                <w:lang w:eastAsia="en-GB"/>
              </w:rPr>
              <w:t xml:space="preserve">CDFI only has £4,375 of own EFG Claim Limit remaining. EFG shortfall of £14,375 (£18,750 - £4,375) is therefore "transferable" to the losses eligible for inclusion in the </w:t>
            </w:r>
            <w:r w:rsidR="00C2521E">
              <w:rPr>
                <w:rFonts w:eastAsia="Times New Roman" w:cs="Times New Roman"/>
                <w:color w:val="000000"/>
                <w:sz w:val="18"/>
                <w:szCs w:val="18"/>
                <w:lang w:eastAsia="en-GB"/>
              </w:rPr>
              <w:t>b</w:t>
            </w:r>
            <w:r w:rsidRPr="00D354CB">
              <w:rPr>
                <w:rFonts w:eastAsia="Times New Roman" w:cs="Times New Roman"/>
                <w:color w:val="000000"/>
                <w:sz w:val="18"/>
                <w:szCs w:val="18"/>
                <w:lang w:eastAsia="en-GB"/>
              </w:rPr>
              <w:t>ank's claim against its own EFG Claim L</w:t>
            </w:r>
            <w:r>
              <w:rPr>
                <w:rFonts w:eastAsia="Times New Roman" w:cs="Times New Roman"/>
                <w:color w:val="000000"/>
                <w:sz w:val="18"/>
                <w:szCs w:val="18"/>
                <w:lang w:eastAsia="en-GB"/>
              </w:rPr>
              <w:t>i</w:t>
            </w:r>
            <w:r w:rsidRPr="00D354CB">
              <w:rPr>
                <w:rFonts w:eastAsia="Times New Roman" w:cs="Times New Roman"/>
                <w:color w:val="000000"/>
                <w:sz w:val="18"/>
                <w:szCs w:val="18"/>
                <w:lang w:eastAsia="en-GB"/>
              </w:rPr>
              <w:t>mit.</w:t>
            </w:r>
          </w:p>
        </w:tc>
      </w:tr>
    </w:tbl>
    <w:p w:rsidR="000D2419" w:rsidRDefault="000D2419" w:rsidP="0025116E">
      <w:pPr>
        <w:pStyle w:val="11Subheading1"/>
        <w:sectPr w:rsidR="000D2419" w:rsidSect="000D2419">
          <w:pgSz w:w="16838" w:h="11906" w:orient="landscape"/>
          <w:pgMar w:top="1440" w:right="1440" w:bottom="1440" w:left="1440" w:header="708" w:footer="708" w:gutter="0"/>
          <w:cols w:space="708"/>
          <w:titlePg/>
          <w:docGrid w:linePitch="360"/>
        </w:sectPr>
      </w:pPr>
    </w:p>
    <w:p w:rsidR="009454CE" w:rsidRDefault="001C30CB">
      <w:pPr>
        <w:pStyle w:val="11Subheading1"/>
        <w:rPr>
          <w:kern w:val="36"/>
        </w:rPr>
      </w:pPr>
      <w:bookmarkStart w:id="70" w:name="_Toc325987282"/>
      <w:r>
        <w:rPr>
          <w:kern w:val="36"/>
        </w:rPr>
        <w:lastRenderedPageBreak/>
        <w:t>4.4</w:t>
      </w:r>
      <w:r>
        <w:rPr>
          <w:kern w:val="36"/>
        </w:rPr>
        <w:tab/>
      </w:r>
      <w:r w:rsidR="00B37E16">
        <w:rPr>
          <w:kern w:val="36"/>
        </w:rPr>
        <w:t xml:space="preserve">Mixing </w:t>
      </w:r>
      <w:r>
        <w:rPr>
          <w:kern w:val="36"/>
        </w:rPr>
        <w:t>Eligible</w:t>
      </w:r>
      <w:r w:rsidR="00B37E16">
        <w:rPr>
          <w:kern w:val="36"/>
        </w:rPr>
        <w:t xml:space="preserve"> and </w:t>
      </w:r>
      <w:r w:rsidR="002678EA">
        <w:rPr>
          <w:kern w:val="36"/>
        </w:rPr>
        <w:t>N</w:t>
      </w:r>
      <w:r w:rsidR="00B37E16">
        <w:rPr>
          <w:kern w:val="36"/>
        </w:rPr>
        <w:t xml:space="preserve">on-Eligible </w:t>
      </w:r>
      <w:r>
        <w:rPr>
          <w:kern w:val="36"/>
        </w:rPr>
        <w:t>Funding Sources</w:t>
      </w:r>
      <w:bookmarkEnd w:id="70"/>
    </w:p>
    <w:p w:rsidR="001C30CB" w:rsidRDefault="001C30CB" w:rsidP="001C30CB">
      <w:pPr>
        <w:rPr>
          <w:kern w:val="36"/>
        </w:rPr>
      </w:pPr>
      <w:r>
        <w:rPr>
          <w:kern w:val="36"/>
        </w:rPr>
        <w:t>In addition to appraising the eligibility of the Applicant for EFG, CDFIs</w:t>
      </w:r>
      <w:r w:rsidR="00747F52">
        <w:rPr>
          <w:kern w:val="36"/>
        </w:rPr>
        <w:t xml:space="preserve"> and other smaller lenders</w:t>
      </w:r>
      <w:r>
        <w:rPr>
          <w:kern w:val="36"/>
        </w:rPr>
        <w:t xml:space="preserve"> </w:t>
      </w:r>
      <w:r w:rsidR="00747F52">
        <w:rPr>
          <w:kern w:val="36"/>
        </w:rPr>
        <w:t xml:space="preserve">also </w:t>
      </w:r>
      <w:r>
        <w:rPr>
          <w:kern w:val="36"/>
        </w:rPr>
        <w:t xml:space="preserve">need to consider the eligibility of their own funds to be lent under the EFG programme. Funding sources for CDFIs are often from a mix of public and private sources, including </w:t>
      </w:r>
      <w:r w:rsidR="00747F52">
        <w:rPr>
          <w:kern w:val="36"/>
        </w:rPr>
        <w:t>l</w:t>
      </w:r>
      <w:r>
        <w:rPr>
          <w:kern w:val="36"/>
        </w:rPr>
        <w:t xml:space="preserve">ocal </w:t>
      </w:r>
      <w:r w:rsidR="00747F52">
        <w:rPr>
          <w:kern w:val="36"/>
        </w:rPr>
        <w:t>a</w:t>
      </w:r>
      <w:r>
        <w:rPr>
          <w:kern w:val="36"/>
        </w:rPr>
        <w:t xml:space="preserve">uthority </w:t>
      </w:r>
      <w:r w:rsidR="00747F52">
        <w:rPr>
          <w:kern w:val="36"/>
        </w:rPr>
        <w:t>g</w:t>
      </w:r>
      <w:r>
        <w:rPr>
          <w:kern w:val="36"/>
        </w:rPr>
        <w:t xml:space="preserve">rants, ERDF funds and </w:t>
      </w:r>
      <w:r w:rsidR="00D74FD4">
        <w:rPr>
          <w:kern w:val="36"/>
        </w:rPr>
        <w:t>ex-RDA</w:t>
      </w:r>
      <w:r w:rsidR="00747F52">
        <w:rPr>
          <w:kern w:val="36"/>
        </w:rPr>
        <w:t xml:space="preserve"> </w:t>
      </w:r>
      <w:r>
        <w:rPr>
          <w:kern w:val="36"/>
        </w:rPr>
        <w:t>funds inter alia</w:t>
      </w:r>
      <w:r w:rsidR="00747F52">
        <w:rPr>
          <w:kern w:val="36"/>
        </w:rPr>
        <w:t xml:space="preserve">, as well as </w:t>
      </w:r>
      <w:r>
        <w:rPr>
          <w:kern w:val="36"/>
        </w:rPr>
        <w:t>funding provided on a commercial basis (see</w:t>
      </w:r>
      <w:r w:rsidR="007A7263">
        <w:rPr>
          <w:kern w:val="36"/>
        </w:rPr>
        <w:t xml:space="preserve"> </w:t>
      </w:r>
      <w:r>
        <w:rPr>
          <w:kern w:val="36"/>
        </w:rPr>
        <w:t>section</w:t>
      </w:r>
      <w:r w:rsidR="007A7263">
        <w:rPr>
          <w:kern w:val="36"/>
        </w:rPr>
        <w:t xml:space="preserve"> 4.</w:t>
      </w:r>
      <w:r w:rsidR="00160A6C">
        <w:rPr>
          <w:kern w:val="36"/>
        </w:rPr>
        <w:t>5</w:t>
      </w:r>
      <w:r>
        <w:rPr>
          <w:kern w:val="36"/>
        </w:rPr>
        <w:t xml:space="preserve"> for CITR restrictions).</w:t>
      </w:r>
    </w:p>
    <w:p w:rsidR="001C30CB" w:rsidRDefault="001C30CB" w:rsidP="001C30CB">
      <w:pPr>
        <w:rPr>
          <w:kern w:val="36"/>
        </w:rPr>
      </w:pPr>
      <w:r>
        <w:rPr>
          <w:kern w:val="36"/>
        </w:rPr>
        <w:t xml:space="preserve">CDFIs </w:t>
      </w:r>
      <w:r w:rsidR="00747F52">
        <w:rPr>
          <w:kern w:val="36"/>
        </w:rPr>
        <w:t xml:space="preserve">and other smaller lenders </w:t>
      </w:r>
      <w:r>
        <w:rPr>
          <w:kern w:val="36"/>
        </w:rPr>
        <w:t>are responsible for each checking the eligibility of such funding to be on-lent with the backing of EFG. It is often the case that the fi</w:t>
      </w:r>
      <w:r w:rsidR="00747F52">
        <w:rPr>
          <w:kern w:val="36"/>
        </w:rPr>
        <w:t>r</w:t>
      </w:r>
      <w:r>
        <w:rPr>
          <w:kern w:val="36"/>
        </w:rPr>
        <w:t>st loan made from a funding source may not qualify for EFG backing, but will do so when it has been recycled. In some instances, the funding may only qualify once the funds have been recycled twice.</w:t>
      </w:r>
    </w:p>
    <w:p w:rsidR="001C30CB" w:rsidRDefault="001C30CB" w:rsidP="001C30CB">
      <w:pPr>
        <w:rPr>
          <w:kern w:val="36"/>
        </w:rPr>
      </w:pPr>
      <w:r>
        <w:rPr>
          <w:kern w:val="36"/>
        </w:rPr>
        <w:t xml:space="preserve">Where a portion of a CDFI’s </w:t>
      </w:r>
      <w:r w:rsidR="00747F52">
        <w:rPr>
          <w:kern w:val="36"/>
        </w:rPr>
        <w:t xml:space="preserve">or smaller lender’s </w:t>
      </w:r>
      <w:r>
        <w:rPr>
          <w:kern w:val="36"/>
        </w:rPr>
        <w:t xml:space="preserve">funds are ineligible for EFG, the CDFI </w:t>
      </w:r>
      <w:r w:rsidR="00747F52">
        <w:rPr>
          <w:kern w:val="36"/>
        </w:rPr>
        <w:t xml:space="preserve">or smaller lender </w:t>
      </w:r>
      <w:r>
        <w:rPr>
          <w:kern w:val="36"/>
        </w:rPr>
        <w:t xml:space="preserve">must determine how eligible and ineligible funds are being channelled into individual investments. For example, </w:t>
      </w:r>
      <w:r w:rsidR="007333A0">
        <w:rPr>
          <w:kern w:val="36"/>
        </w:rPr>
        <w:t>a</w:t>
      </w:r>
      <w:r>
        <w:rPr>
          <w:kern w:val="36"/>
        </w:rPr>
        <w:t xml:space="preserve"> CDFI</w:t>
      </w:r>
      <w:r w:rsidR="00747F52">
        <w:rPr>
          <w:kern w:val="36"/>
        </w:rPr>
        <w:t xml:space="preserve"> or smaller lender</w:t>
      </w:r>
      <w:r>
        <w:rPr>
          <w:kern w:val="36"/>
        </w:rPr>
        <w:t xml:space="preserve"> has a total fund of £1m </w:t>
      </w:r>
      <w:r w:rsidR="007333A0">
        <w:rPr>
          <w:kern w:val="36"/>
        </w:rPr>
        <w:t>but</w:t>
      </w:r>
      <w:r>
        <w:rPr>
          <w:kern w:val="36"/>
        </w:rPr>
        <w:t xml:space="preserve"> only £200</w:t>
      </w:r>
      <w:r w:rsidR="00E80B2D">
        <w:rPr>
          <w:kern w:val="36"/>
        </w:rPr>
        <w:t>k</w:t>
      </w:r>
      <w:r>
        <w:rPr>
          <w:kern w:val="36"/>
        </w:rPr>
        <w:t xml:space="preserve"> is eligible for EFG support</w:t>
      </w:r>
      <w:r w:rsidR="007333A0">
        <w:rPr>
          <w:kern w:val="36"/>
        </w:rPr>
        <w:t xml:space="preserve">. Where the CDFI </w:t>
      </w:r>
      <w:r w:rsidR="00747F52">
        <w:rPr>
          <w:kern w:val="36"/>
        </w:rPr>
        <w:t xml:space="preserve">or smaller lender </w:t>
      </w:r>
      <w:r w:rsidR="007333A0">
        <w:rPr>
          <w:kern w:val="36"/>
        </w:rPr>
        <w:t>does £300</w:t>
      </w:r>
      <w:r w:rsidR="00E80B2D">
        <w:rPr>
          <w:kern w:val="36"/>
        </w:rPr>
        <w:t>k</w:t>
      </w:r>
      <w:r w:rsidR="007333A0">
        <w:rPr>
          <w:kern w:val="36"/>
        </w:rPr>
        <w:t xml:space="preserve"> of lending and all cases are eligible for EFG</w:t>
      </w:r>
      <w:r w:rsidR="00747F52">
        <w:rPr>
          <w:kern w:val="36"/>
        </w:rPr>
        <w:t xml:space="preserve"> –</w:t>
      </w:r>
      <w:r w:rsidR="007333A0">
        <w:rPr>
          <w:kern w:val="36"/>
        </w:rPr>
        <w:t xml:space="preserve"> the</w:t>
      </w:r>
      <w:r w:rsidR="00747F52">
        <w:rPr>
          <w:kern w:val="36"/>
        </w:rPr>
        <w:t xml:space="preserve"> </w:t>
      </w:r>
      <w:r w:rsidR="007333A0">
        <w:rPr>
          <w:kern w:val="36"/>
        </w:rPr>
        <w:t xml:space="preserve">CDFI </w:t>
      </w:r>
      <w:r w:rsidR="00747F52">
        <w:rPr>
          <w:kern w:val="36"/>
        </w:rPr>
        <w:t xml:space="preserve">or smaller lender </w:t>
      </w:r>
      <w:r w:rsidR="007333A0">
        <w:rPr>
          <w:kern w:val="36"/>
        </w:rPr>
        <w:t>will need to be clear whether it has done either £200</w:t>
      </w:r>
      <w:r w:rsidR="00E80B2D">
        <w:rPr>
          <w:kern w:val="36"/>
        </w:rPr>
        <w:t>k</w:t>
      </w:r>
      <w:r w:rsidR="007333A0">
        <w:rPr>
          <w:kern w:val="36"/>
        </w:rPr>
        <w:t xml:space="preserve"> of EFG lending plus £100</w:t>
      </w:r>
      <w:r w:rsidR="00E80B2D">
        <w:rPr>
          <w:kern w:val="36"/>
        </w:rPr>
        <w:t>k</w:t>
      </w:r>
      <w:r w:rsidR="007333A0">
        <w:rPr>
          <w:kern w:val="36"/>
        </w:rPr>
        <w:t xml:space="preserve"> o</w:t>
      </w:r>
      <w:r w:rsidR="00747F52">
        <w:rPr>
          <w:kern w:val="36"/>
        </w:rPr>
        <w:t>f</w:t>
      </w:r>
      <w:r w:rsidR="007333A0">
        <w:rPr>
          <w:kern w:val="36"/>
        </w:rPr>
        <w:t xml:space="preserve"> non-EFG lending</w:t>
      </w:r>
      <w:r w:rsidR="00747F52">
        <w:rPr>
          <w:kern w:val="36"/>
        </w:rPr>
        <w:t>,</w:t>
      </w:r>
      <w:r w:rsidR="007333A0">
        <w:rPr>
          <w:kern w:val="36"/>
        </w:rPr>
        <w:t xml:space="preserve"> or £300</w:t>
      </w:r>
      <w:r w:rsidR="00E80B2D">
        <w:rPr>
          <w:kern w:val="36"/>
        </w:rPr>
        <w:t>k</w:t>
      </w:r>
      <w:r w:rsidR="007333A0">
        <w:rPr>
          <w:kern w:val="36"/>
        </w:rPr>
        <w:t xml:space="preserve"> of lending where only 20% of each individual facility has the backing of the EFG.</w:t>
      </w:r>
    </w:p>
    <w:p w:rsidR="009454CE" w:rsidRDefault="00A5188A" w:rsidP="005C67CB">
      <w:pPr>
        <w:pStyle w:val="11Subheading1"/>
      </w:pPr>
      <w:bookmarkStart w:id="71" w:name="_Toc325987283"/>
      <w:r>
        <w:rPr>
          <w:kern w:val="36"/>
        </w:rPr>
        <w:t>4.</w:t>
      </w:r>
      <w:r w:rsidR="005C67CB">
        <w:rPr>
          <w:kern w:val="36"/>
        </w:rPr>
        <w:t>5</w:t>
      </w:r>
      <w:r>
        <w:rPr>
          <w:kern w:val="36"/>
        </w:rPr>
        <w:tab/>
      </w:r>
      <w:r w:rsidR="001C30CB" w:rsidRPr="00BB44F1">
        <w:t>Use of CITR and EFG</w:t>
      </w:r>
      <w:bookmarkEnd w:id="71"/>
      <w:r w:rsidR="001C30CB" w:rsidRPr="00BB44F1">
        <w:t xml:space="preserve"> </w:t>
      </w:r>
    </w:p>
    <w:p w:rsidR="00653D76" w:rsidRDefault="00093174">
      <w:pPr>
        <w:pStyle w:val="111SUB-SUB"/>
      </w:pPr>
      <w:r>
        <w:t>4.</w:t>
      </w:r>
      <w:r w:rsidR="005C67CB">
        <w:t>5</w:t>
      </w:r>
      <w:r w:rsidR="00876B68" w:rsidRPr="00BB44F1">
        <w:t xml:space="preserve">.1   Introduction </w:t>
      </w:r>
    </w:p>
    <w:p w:rsidR="00876B68" w:rsidRPr="00BB44F1" w:rsidRDefault="00876B68" w:rsidP="00876B68">
      <w:pPr>
        <w:rPr>
          <w:rFonts w:ascii="Calibri" w:hAnsi="Calibri" w:cs="Arial"/>
          <w:lang w:eastAsia="en-GB"/>
        </w:rPr>
      </w:pPr>
      <w:r w:rsidRPr="00BB44F1">
        <w:rPr>
          <w:rFonts w:ascii="Calibri" w:hAnsi="Calibri" w:cs="Arial"/>
          <w:lang w:eastAsia="en-GB"/>
        </w:rPr>
        <w:t>The Community Investment Tax Relief (</w:t>
      </w:r>
      <w:r w:rsidR="003C41C9">
        <w:rPr>
          <w:rFonts w:ascii="Calibri" w:hAnsi="Calibri" w:cs="Arial"/>
          <w:lang w:eastAsia="en-GB"/>
        </w:rPr>
        <w:t>“</w:t>
      </w:r>
      <w:r w:rsidRPr="00BB44F1">
        <w:rPr>
          <w:rFonts w:ascii="Calibri" w:hAnsi="Calibri" w:cs="Arial"/>
          <w:lang w:eastAsia="en-GB"/>
        </w:rPr>
        <w:t>CITR</w:t>
      </w:r>
      <w:r w:rsidR="003C41C9">
        <w:rPr>
          <w:rFonts w:ascii="Calibri" w:hAnsi="Calibri" w:cs="Arial"/>
          <w:lang w:eastAsia="en-GB"/>
        </w:rPr>
        <w:t>”</w:t>
      </w:r>
      <w:r w:rsidRPr="00BB44F1">
        <w:rPr>
          <w:rFonts w:ascii="Calibri" w:hAnsi="Calibri" w:cs="Arial"/>
          <w:lang w:eastAsia="en-GB"/>
        </w:rPr>
        <w:t xml:space="preserve">) scheme is intended to stimulate private investment in disadvantaged communities by providing a tax incentive to individuals and companies that invest in accredited CDFIs. </w:t>
      </w:r>
    </w:p>
    <w:p w:rsidR="00876B68" w:rsidRPr="00BB44F1" w:rsidRDefault="00876B68" w:rsidP="00876B68">
      <w:pPr>
        <w:rPr>
          <w:rFonts w:ascii="Calibri" w:hAnsi="Calibri" w:cs="Arial"/>
          <w:lang w:eastAsia="en-GB"/>
        </w:rPr>
      </w:pPr>
      <w:r w:rsidRPr="00BB44F1">
        <w:rPr>
          <w:rFonts w:ascii="Calibri" w:hAnsi="Calibri" w:cs="Arial"/>
          <w:lang w:eastAsia="en-GB"/>
        </w:rPr>
        <w:t xml:space="preserve">The tax relief is worth up to 25% of the value of the investment in the CDFI and is spread over five years, starting with the year in which the investment is made. </w:t>
      </w:r>
    </w:p>
    <w:p w:rsidR="00876B68" w:rsidRPr="00BB44F1" w:rsidRDefault="00876B68" w:rsidP="00876B68">
      <w:pPr>
        <w:rPr>
          <w:rFonts w:ascii="Calibri" w:hAnsi="Calibri" w:cs="Arial"/>
          <w:lang w:eastAsia="en-GB"/>
        </w:rPr>
      </w:pPr>
      <w:r w:rsidRPr="00BB44F1">
        <w:rPr>
          <w:rFonts w:ascii="Calibri" w:hAnsi="Calibri" w:cs="Arial"/>
          <w:lang w:eastAsia="en-GB"/>
        </w:rPr>
        <w:t>A CDFI that receives capital that benefits from CITR (“CITR Funding”) may not lend using EFG unless it has met certain thresholds with regards to non-EFG lending. In all, the value of EFG lending is restricted to approximately 25% of the CDFI’s fund (see below).</w:t>
      </w:r>
      <w:r>
        <w:rPr>
          <w:rFonts w:ascii="Calibri" w:hAnsi="Calibri" w:cs="Arial"/>
          <w:lang w:eastAsia="en-GB"/>
        </w:rPr>
        <w:t xml:space="preserve"> However, an investment which benefits from CITR can also be in the form of an EFG loan from an accredited </w:t>
      </w:r>
      <w:r w:rsidR="00B02E85">
        <w:rPr>
          <w:rFonts w:ascii="Calibri" w:hAnsi="Calibri" w:cs="Arial"/>
          <w:lang w:eastAsia="en-GB"/>
        </w:rPr>
        <w:t>Lender</w:t>
      </w:r>
      <w:r>
        <w:rPr>
          <w:rFonts w:ascii="Calibri" w:hAnsi="Calibri" w:cs="Arial"/>
          <w:lang w:eastAsia="en-GB"/>
        </w:rPr>
        <w:t xml:space="preserve"> to the CDFI.</w:t>
      </w:r>
    </w:p>
    <w:p w:rsidR="00876B68" w:rsidRPr="00BB44F1" w:rsidRDefault="008B50B6" w:rsidP="00876B68">
      <w:pPr>
        <w:rPr>
          <w:rFonts w:ascii="Calibri" w:hAnsi="Calibri" w:cs="Arial"/>
          <w:lang w:eastAsia="en-GB"/>
        </w:rPr>
      </w:pPr>
      <w:r>
        <w:rPr>
          <w:rFonts w:ascii="Calibri" w:hAnsi="Calibri" w:cs="Arial"/>
          <w:lang w:eastAsia="en-GB"/>
        </w:rPr>
        <w:t>HMRC</w:t>
      </w:r>
      <w:r w:rsidR="00876B68" w:rsidRPr="00BB44F1">
        <w:rPr>
          <w:rFonts w:ascii="Calibri" w:hAnsi="Calibri" w:cs="Arial"/>
          <w:lang w:eastAsia="en-GB"/>
        </w:rPr>
        <w:t xml:space="preserve"> has published a comprehensive online manual with regards to CITR which can be found here: </w:t>
      </w:r>
      <w:hyperlink r:id="rId20" w:history="1">
        <w:r w:rsidR="00876B68" w:rsidRPr="00BB44F1">
          <w:rPr>
            <w:rFonts w:ascii="Calibri" w:hAnsi="Calibri" w:cs="Arial"/>
            <w:color w:val="0000FF"/>
            <w:u w:val="single"/>
            <w:lang w:eastAsia="en-GB"/>
          </w:rPr>
          <w:t>www.hmrc.gov.uk/manuals/citmanual</w:t>
        </w:r>
      </w:hyperlink>
      <w:r w:rsidR="00876B68" w:rsidRPr="00BB44F1">
        <w:rPr>
          <w:rFonts w:ascii="Calibri" w:hAnsi="Calibri" w:cs="Arial"/>
          <w:lang w:eastAsia="en-GB"/>
        </w:rPr>
        <w:t>.</w:t>
      </w:r>
    </w:p>
    <w:p w:rsidR="00653D76" w:rsidRDefault="00093174">
      <w:pPr>
        <w:pStyle w:val="111SUB-SUB"/>
      </w:pPr>
      <w:r>
        <w:t>4.</w:t>
      </w:r>
      <w:r w:rsidR="005C67CB">
        <w:t>5</w:t>
      </w:r>
      <w:r w:rsidR="00876B68" w:rsidRPr="00BB44F1">
        <w:t xml:space="preserve">.2   Restrictions on EFG </w:t>
      </w:r>
      <w:r w:rsidR="008B50B6">
        <w:t>L</w:t>
      </w:r>
      <w:r w:rsidR="00876B68" w:rsidRPr="00BB44F1">
        <w:t>ending when using CITR Funding</w:t>
      </w:r>
    </w:p>
    <w:p w:rsidR="00876B68" w:rsidRPr="00BB44F1" w:rsidRDefault="00876B68" w:rsidP="00876B68">
      <w:pPr>
        <w:rPr>
          <w:rFonts w:ascii="Calibri" w:hAnsi="Calibri" w:cs="Arial"/>
          <w:lang w:eastAsia="en-GB"/>
        </w:rPr>
      </w:pPr>
      <w:r w:rsidRPr="00BB44F1">
        <w:rPr>
          <w:rFonts w:ascii="Calibri" w:hAnsi="Calibri" w:cs="Arial"/>
          <w:lang w:eastAsia="en-GB"/>
        </w:rPr>
        <w:t xml:space="preserve">Under SI2003/96 Regulation 8, all CDFIs must invest most of their </w:t>
      </w:r>
      <w:r w:rsidR="004C5CA0">
        <w:rPr>
          <w:rFonts w:ascii="Calibri" w:hAnsi="Calibri" w:cs="Arial"/>
          <w:lang w:eastAsia="en-GB"/>
        </w:rPr>
        <w:t>CITR Funding</w:t>
      </w:r>
      <w:r w:rsidRPr="00BB44F1">
        <w:rPr>
          <w:rFonts w:ascii="Calibri" w:hAnsi="Calibri" w:cs="Arial"/>
          <w:lang w:eastAsia="en-GB"/>
        </w:rPr>
        <w:t xml:space="preserve"> in “Qualifying Enterprises” (such as those focussed on disadvantaged geographies or demographics), and the investments themselves must be “Relevant Investments” which includes most loans and equity investments, but </w:t>
      </w:r>
      <w:r w:rsidRPr="005C7A99">
        <w:rPr>
          <w:rFonts w:ascii="Calibri" w:hAnsi="Calibri" w:cs="Arial"/>
          <w:iCs/>
          <w:lang w:eastAsia="en-GB"/>
        </w:rPr>
        <w:t>does not include EFG facilities</w:t>
      </w:r>
      <w:r w:rsidRPr="005C7A99">
        <w:rPr>
          <w:rFonts w:ascii="Calibri" w:hAnsi="Calibri" w:cs="Arial"/>
          <w:lang w:eastAsia="en-GB"/>
        </w:rPr>
        <w:t>.</w:t>
      </w:r>
      <w:r w:rsidRPr="00BB44F1">
        <w:rPr>
          <w:rFonts w:ascii="Calibri" w:hAnsi="Calibri" w:cs="Arial"/>
          <w:lang w:eastAsia="en-GB"/>
        </w:rPr>
        <w:t xml:space="preserve"> </w:t>
      </w:r>
    </w:p>
    <w:p w:rsidR="00876B68" w:rsidRPr="00BB44F1" w:rsidRDefault="00876B68" w:rsidP="00876B68">
      <w:pPr>
        <w:spacing w:before="100" w:beforeAutospacing="1" w:after="100" w:afterAutospacing="1"/>
        <w:rPr>
          <w:rFonts w:ascii="Calibri" w:hAnsi="Calibri" w:cs="Arial"/>
          <w:lang w:eastAsia="en-GB"/>
        </w:rPr>
      </w:pPr>
      <w:r w:rsidRPr="00BB44F1">
        <w:rPr>
          <w:rFonts w:ascii="Calibri" w:hAnsi="Calibri" w:cs="Arial"/>
          <w:lang w:eastAsia="en-GB"/>
        </w:rPr>
        <w:lastRenderedPageBreak/>
        <w:t xml:space="preserve">The required levels of onward investment in Relevant Investments in Qualifying Enterprises increases over the years that follow the date on which the CDFI was first granted accreditation. </w:t>
      </w:r>
      <w:r>
        <w:rPr>
          <w:rFonts w:ascii="Calibri" w:hAnsi="Calibri" w:cs="Arial"/>
          <w:lang w:eastAsia="en-GB"/>
        </w:rPr>
        <w:t>Within the first</w:t>
      </w:r>
      <w:r w:rsidRPr="00BB44F1">
        <w:rPr>
          <w:rFonts w:ascii="Calibri" w:hAnsi="Calibri" w:cs="Arial"/>
          <w:lang w:eastAsia="en-GB"/>
        </w:rPr>
        <w:t xml:space="preserve"> year 1, 25% of the CDFI’s fund must be invested in Relevant Investments in Qualifying Enterprises</w:t>
      </w:r>
      <w:r w:rsidR="00197A87">
        <w:rPr>
          <w:rFonts w:ascii="Calibri" w:hAnsi="Calibri" w:cs="Arial"/>
          <w:lang w:eastAsia="en-GB"/>
        </w:rPr>
        <w:t>.</w:t>
      </w:r>
      <w:r w:rsidRPr="00BB44F1">
        <w:rPr>
          <w:rFonts w:ascii="Calibri" w:hAnsi="Calibri" w:cs="Arial"/>
          <w:lang w:eastAsia="en-GB"/>
        </w:rPr>
        <w:t xml:space="preserve"> Within two years</w:t>
      </w:r>
      <w:r>
        <w:rPr>
          <w:rFonts w:ascii="Calibri" w:hAnsi="Calibri" w:cs="Arial"/>
          <w:lang w:eastAsia="en-GB"/>
        </w:rPr>
        <w:t xml:space="preserve"> and three years </w:t>
      </w:r>
      <w:r w:rsidRPr="00BB44F1">
        <w:rPr>
          <w:rFonts w:ascii="Calibri" w:hAnsi="Calibri" w:cs="Arial"/>
          <w:lang w:eastAsia="en-GB"/>
        </w:rPr>
        <w:t>at least 50%</w:t>
      </w:r>
      <w:r>
        <w:rPr>
          <w:rFonts w:ascii="Calibri" w:hAnsi="Calibri" w:cs="Arial"/>
          <w:lang w:eastAsia="en-GB"/>
        </w:rPr>
        <w:t xml:space="preserve"> and 75% (respectively)</w:t>
      </w:r>
      <w:r w:rsidRPr="00BB44F1">
        <w:rPr>
          <w:rFonts w:ascii="Calibri" w:hAnsi="Calibri" w:cs="Arial"/>
          <w:lang w:eastAsia="en-GB"/>
        </w:rPr>
        <w:t xml:space="preserve"> of the investment fund must have been so invested.  In practice, unless the CDFI is making very short term investments, it will be restricted to ensuring that the value of its EFG backed facilities does not exceed 25% at any stage. </w:t>
      </w:r>
    </w:p>
    <w:p w:rsidR="00876B68" w:rsidRDefault="00876B68" w:rsidP="00876B68">
      <w:pPr>
        <w:rPr>
          <w:rFonts w:ascii="Calibri" w:hAnsi="Calibri" w:cs="Arial"/>
          <w:lang w:eastAsia="en-GB"/>
        </w:rPr>
      </w:pPr>
      <w:r w:rsidRPr="00BB44F1">
        <w:rPr>
          <w:rFonts w:ascii="Calibri" w:hAnsi="Calibri" w:cs="Arial"/>
          <w:lang w:eastAsia="en-GB"/>
        </w:rPr>
        <w:t xml:space="preserve">As EFG is designed to stimulate lending above and beyond a </w:t>
      </w:r>
      <w:r w:rsidR="00B02E85">
        <w:rPr>
          <w:rFonts w:ascii="Calibri" w:hAnsi="Calibri" w:cs="Arial"/>
          <w:lang w:eastAsia="en-GB"/>
        </w:rPr>
        <w:t>Lender</w:t>
      </w:r>
      <w:r w:rsidRPr="00BB44F1">
        <w:rPr>
          <w:rFonts w:ascii="Calibri" w:hAnsi="Calibri" w:cs="Arial"/>
          <w:lang w:eastAsia="en-GB"/>
        </w:rPr>
        <w:t>’s normal lending output, CfEL would envisage that EFG facilities will represent less than 25% of a CDFI’s fund in the majority of cases.</w:t>
      </w:r>
    </w:p>
    <w:p w:rsidR="005C7A99" w:rsidRDefault="005C7A99" w:rsidP="00876B68">
      <w:pPr>
        <w:rPr>
          <w:rFonts w:ascii="Calibri" w:hAnsi="Calibri" w:cs="Arial"/>
          <w:lang w:eastAsia="en-GB"/>
        </w:rPr>
      </w:pPr>
      <w:r>
        <w:rPr>
          <w:rFonts w:ascii="Calibri" w:hAnsi="Calibri" w:cs="Arial"/>
          <w:lang w:eastAsia="en-GB"/>
        </w:rPr>
        <w:t>For example, a CDFI lender has a capital funding pot of £1m of which £500k benefits from CITR. The remaining £500k comes from an eligible (for EGF) funding source. In practice, the CDFI lender has only £625k of funding (£500k + £125k (£500k x 25%)) that can be used for EFG.</w:t>
      </w:r>
    </w:p>
    <w:p w:rsidR="00876B68" w:rsidRPr="00BB44F1" w:rsidRDefault="00876B68" w:rsidP="00876B68">
      <w:pPr>
        <w:rPr>
          <w:rFonts w:ascii="Calibri" w:hAnsi="Calibri" w:cs="Arial"/>
          <w:lang w:eastAsia="en-GB"/>
        </w:rPr>
      </w:pPr>
      <w:r w:rsidRPr="00BB44F1">
        <w:rPr>
          <w:rFonts w:ascii="Calibri" w:hAnsi="Calibri" w:cs="Arial"/>
          <w:lang w:eastAsia="en-GB"/>
        </w:rPr>
        <w:t xml:space="preserve">Section CITM3010 of the HMRC manual gives further guidance </w:t>
      </w:r>
      <w:r w:rsidR="00830D4F">
        <w:rPr>
          <w:rFonts w:ascii="Calibri" w:hAnsi="Calibri" w:cs="Arial"/>
          <w:lang w:eastAsia="en-GB"/>
        </w:rPr>
        <w:t>on</w:t>
      </w:r>
      <w:r w:rsidRPr="00BB44F1">
        <w:rPr>
          <w:rFonts w:ascii="Calibri" w:hAnsi="Calibri" w:cs="Arial"/>
          <w:lang w:eastAsia="en-GB"/>
        </w:rPr>
        <w:t xml:space="preserve"> the calculations involved with regards to the size of the fund and the investments that it makes. </w:t>
      </w:r>
    </w:p>
    <w:p w:rsidR="0025116E" w:rsidRDefault="0025116E">
      <w:pPr>
        <w:jc w:val="left"/>
        <w:rPr>
          <w:rFonts w:asciiTheme="majorHAnsi" w:eastAsia="Times New Roman" w:hAnsiTheme="majorHAnsi" w:cs="Times New Roman"/>
          <w:b/>
          <w:bCs/>
          <w:color w:val="E36C0A" w:themeColor="accent6" w:themeShade="BF"/>
          <w:kern w:val="36"/>
          <w:sz w:val="32"/>
          <w:szCs w:val="28"/>
          <w:lang w:eastAsia="en-GB"/>
        </w:rPr>
      </w:pPr>
      <w:r>
        <w:br w:type="page"/>
      </w:r>
    </w:p>
    <w:p w:rsidR="009454CE" w:rsidRDefault="00E76A84" w:rsidP="005C67CB">
      <w:pPr>
        <w:pStyle w:val="1SectionHeading"/>
        <w:numPr>
          <w:ilvl w:val="0"/>
          <w:numId w:val="76"/>
        </w:numPr>
        <w:ind w:left="709" w:hanging="709"/>
      </w:pPr>
      <w:bookmarkStart w:id="72" w:name="_Toc325987284"/>
      <w:r w:rsidRPr="00B0504E">
        <w:lastRenderedPageBreak/>
        <w:t xml:space="preserve">The </w:t>
      </w:r>
      <w:r w:rsidR="00B413B9" w:rsidRPr="00B0504E">
        <w:t>E</w:t>
      </w:r>
      <w:r w:rsidRPr="00B0504E">
        <w:t>FG Application Process</w:t>
      </w:r>
      <w:r w:rsidR="00A74FA7">
        <w:t xml:space="preserve"> Using the EFG Web Portal</w:t>
      </w:r>
      <w:bookmarkEnd w:id="72"/>
    </w:p>
    <w:p w:rsidR="0015702B" w:rsidRDefault="00D7557D" w:rsidP="00B0504E">
      <w:pPr>
        <w:pStyle w:val="11Subheading1"/>
      </w:pPr>
      <w:bookmarkStart w:id="73" w:name="_Toc325987285"/>
      <w:r w:rsidRPr="00D7557D">
        <w:t xml:space="preserve">5.1 </w:t>
      </w:r>
      <w:r w:rsidR="00AA12AF">
        <w:tab/>
      </w:r>
      <w:r w:rsidR="00926D30">
        <w:t>Quick Reference Guide</w:t>
      </w:r>
      <w:bookmarkEnd w:id="73"/>
    </w:p>
    <w:p w:rsidR="00857977" w:rsidRDefault="00C0596D" w:rsidP="00E76A84">
      <w:pPr>
        <w:pStyle w:val="NoSpacing"/>
        <w:jc w:val="both"/>
        <w:rPr>
          <w:lang w:eastAsia="en-GB"/>
        </w:rPr>
      </w:pPr>
      <w:r>
        <w:rPr>
          <w:lang w:eastAsia="en-GB"/>
        </w:rPr>
        <w:t>The following table summarises the key stages of the application process</w:t>
      </w:r>
      <w:r w:rsidR="00A74FA7">
        <w:rPr>
          <w:lang w:eastAsia="en-GB"/>
        </w:rPr>
        <w:t xml:space="preserve"> using the EFG Web Portal</w:t>
      </w:r>
      <w:r>
        <w:rPr>
          <w:lang w:eastAsia="en-GB"/>
        </w:rPr>
        <w:t>.</w:t>
      </w:r>
      <w:r w:rsidR="00A74FA7">
        <w:rPr>
          <w:lang w:eastAsia="en-GB"/>
        </w:rPr>
        <w:t xml:space="preserve"> </w:t>
      </w:r>
    </w:p>
    <w:p w:rsidR="00857977" w:rsidRDefault="00857977" w:rsidP="00E76A84">
      <w:pPr>
        <w:pStyle w:val="NoSpacing"/>
        <w:jc w:val="both"/>
        <w:rPr>
          <w:lang w:eastAsia="en-GB"/>
        </w:rPr>
      </w:pPr>
    </w:p>
    <w:p w:rsidR="00857977" w:rsidRDefault="00A74FA7" w:rsidP="00E76A84">
      <w:pPr>
        <w:pStyle w:val="NoSpacing"/>
        <w:jc w:val="both"/>
        <w:rPr>
          <w:lang w:eastAsia="en-GB"/>
        </w:rPr>
      </w:pPr>
      <w:r>
        <w:rPr>
          <w:lang w:eastAsia="en-GB"/>
        </w:rPr>
        <w:t>The EFG Web Portal Manual</w:t>
      </w:r>
      <w:r w:rsidR="00C0596D">
        <w:rPr>
          <w:lang w:eastAsia="en-GB"/>
        </w:rPr>
        <w:t xml:space="preserve"> </w:t>
      </w:r>
      <w:r w:rsidR="00664B8B">
        <w:rPr>
          <w:lang w:eastAsia="en-GB"/>
        </w:rPr>
        <w:t xml:space="preserve">is available to all Web Portal users. However, this chapter provides an overview of the end-to-end operational process for the provision of an EFG loan. </w:t>
      </w:r>
    </w:p>
    <w:p w:rsidR="00857977" w:rsidRDefault="00857977" w:rsidP="00E76A84">
      <w:pPr>
        <w:pStyle w:val="NoSpacing"/>
        <w:jc w:val="both"/>
        <w:rPr>
          <w:lang w:eastAsia="en-GB"/>
        </w:rPr>
      </w:pPr>
    </w:p>
    <w:p w:rsidR="00687956" w:rsidRDefault="00C0596D" w:rsidP="00E76A84">
      <w:pPr>
        <w:pStyle w:val="NoSpacing"/>
        <w:jc w:val="both"/>
        <w:rPr>
          <w:lang w:eastAsia="en-GB"/>
        </w:rPr>
      </w:pPr>
      <w:r>
        <w:rPr>
          <w:lang w:eastAsia="en-GB"/>
        </w:rPr>
        <w:t>Reference is given to the loan status</w:t>
      </w:r>
      <w:r w:rsidR="00A74FA7">
        <w:rPr>
          <w:lang w:eastAsia="en-GB"/>
        </w:rPr>
        <w:t xml:space="preserve"> (on the EFG Web Portal)</w:t>
      </w:r>
      <w:r>
        <w:rPr>
          <w:lang w:eastAsia="en-GB"/>
        </w:rPr>
        <w:t xml:space="preserve"> and the changes that are made to the </w:t>
      </w:r>
      <w:r w:rsidR="004522B0">
        <w:rPr>
          <w:lang w:eastAsia="en-GB"/>
        </w:rPr>
        <w:t>Web Portal</w:t>
      </w:r>
      <w:r>
        <w:rPr>
          <w:lang w:eastAsia="en-GB"/>
        </w:rPr>
        <w:t xml:space="preserve"> at each stage (more information on </w:t>
      </w:r>
      <w:r w:rsidR="004522B0">
        <w:rPr>
          <w:lang w:eastAsia="en-GB"/>
        </w:rPr>
        <w:t>Web Portal</w:t>
      </w:r>
      <w:r>
        <w:rPr>
          <w:lang w:eastAsia="en-GB"/>
        </w:rPr>
        <w:t xml:space="preserve"> states is provided in </w:t>
      </w:r>
      <w:r w:rsidR="003939A3">
        <w:rPr>
          <w:lang w:eastAsia="en-GB"/>
        </w:rPr>
        <w:t>s</w:t>
      </w:r>
      <w:r>
        <w:rPr>
          <w:lang w:eastAsia="en-GB"/>
        </w:rPr>
        <w:t xml:space="preserve">ection 5.2). Additionally the table summarises the timing rules that are </w:t>
      </w:r>
      <w:r w:rsidR="00830D4F">
        <w:rPr>
          <w:lang w:eastAsia="en-GB"/>
        </w:rPr>
        <w:t>applicable at</w:t>
      </w:r>
      <w:r>
        <w:rPr>
          <w:lang w:eastAsia="en-GB"/>
        </w:rPr>
        <w:t xml:space="preserve"> each stage of the application process.</w:t>
      </w:r>
    </w:p>
    <w:p w:rsidR="00F8059E" w:rsidRDefault="00F8059E" w:rsidP="00E76A84">
      <w:pPr>
        <w:pStyle w:val="NoSpacing"/>
        <w:jc w:val="both"/>
        <w:rPr>
          <w:lang w:eastAsia="en-G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4"/>
        <w:gridCol w:w="1712"/>
        <w:gridCol w:w="3322"/>
        <w:gridCol w:w="2932"/>
        <w:gridCol w:w="912"/>
      </w:tblGrid>
      <w:tr w:rsidR="00926D30" w:rsidRPr="007B42DF" w:rsidTr="00926D30">
        <w:trPr>
          <w:cantSplit/>
          <w:tblHeader/>
        </w:trPr>
        <w:tc>
          <w:tcPr>
            <w:tcW w:w="364" w:type="dxa"/>
          </w:tcPr>
          <w:p w:rsidR="00926D30" w:rsidRPr="000A7436" w:rsidRDefault="00926D30" w:rsidP="009771E1">
            <w:pPr>
              <w:jc w:val="left"/>
              <w:rPr>
                <w:rFonts w:ascii="Calibri" w:eastAsia="Calibri" w:hAnsi="Calibri" w:cs="Times New Roman"/>
                <w:b/>
                <w:sz w:val="20"/>
                <w:szCs w:val="20"/>
              </w:rPr>
            </w:pPr>
            <w:r w:rsidRPr="000A7436">
              <w:rPr>
                <w:b/>
                <w:sz w:val="20"/>
                <w:szCs w:val="20"/>
              </w:rPr>
              <w:t xml:space="preserve"> </w:t>
            </w:r>
          </w:p>
        </w:tc>
        <w:tc>
          <w:tcPr>
            <w:tcW w:w="1712" w:type="dxa"/>
          </w:tcPr>
          <w:p w:rsidR="00926D30" w:rsidRPr="000A7436" w:rsidRDefault="00926D30" w:rsidP="009771E1">
            <w:pPr>
              <w:jc w:val="left"/>
              <w:rPr>
                <w:b/>
                <w:sz w:val="20"/>
                <w:szCs w:val="20"/>
              </w:rPr>
            </w:pPr>
            <w:r w:rsidRPr="000A7436">
              <w:rPr>
                <w:b/>
                <w:sz w:val="20"/>
                <w:szCs w:val="20"/>
              </w:rPr>
              <w:t>Key Stages</w:t>
            </w:r>
          </w:p>
        </w:tc>
        <w:tc>
          <w:tcPr>
            <w:tcW w:w="3322" w:type="dxa"/>
          </w:tcPr>
          <w:p w:rsidR="00926D30" w:rsidRPr="000A7436" w:rsidRDefault="00926D30" w:rsidP="009771E1">
            <w:pPr>
              <w:jc w:val="left"/>
              <w:rPr>
                <w:b/>
                <w:sz w:val="20"/>
                <w:szCs w:val="20"/>
              </w:rPr>
            </w:pPr>
            <w:r w:rsidRPr="000A7436">
              <w:rPr>
                <w:b/>
                <w:sz w:val="20"/>
                <w:szCs w:val="20"/>
              </w:rPr>
              <w:t xml:space="preserve">Process and Status </w:t>
            </w:r>
          </w:p>
        </w:tc>
        <w:tc>
          <w:tcPr>
            <w:tcW w:w="2932" w:type="dxa"/>
          </w:tcPr>
          <w:p w:rsidR="00926D30" w:rsidRPr="000A7436" w:rsidRDefault="00926D30" w:rsidP="000A7436">
            <w:pPr>
              <w:jc w:val="left"/>
              <w:rPr>
                <w:b/>
                <w:sz w:val="20"/>
                <w:szCs w:val="20"/>
              </w:rPr>
            </w:pPr>
            <w:r w:rsidRPr="000A7436">
              <w:rPr>
                <w:b/>
                <w:sz w:val="20"/>
                <w:szCs w:val="20"/>
              </w:rPr>
              <w:t>Timing Rules</w:t>
            </w:r>
          </w:p>
        </w:tc>
        <w:tc>
          <w:tcPr>
            <w:tcW w:w="912" w:type="dxa"/>
          </w:tcPr>
          <w:p w:rsidR="00926D30" w:rsidRPr="000A7436" w:rsidRDefault="00D909C1" w:rsidP="009771E1">
            <w:pPr>
              <w:jc w:val="left"/>
              <w:rPr>
                <w:b/>
                <w:sz w:val="20"/>
                <w:szCs w:val="20"/>
              </w:rPr>
            </w:pPr>
            <w:r>
              <w:rPr>
                <w:b/>
                <w:sz w:val="20"/>
                <w:szCs w:val="20"/>
              </w:rPr>
              <w:t>R</w:t>
            </w:r>
            <w:r w:rsidR="00926D30" w:rsidRPr="000A7436">
              <w:rPr>
                <w:b/>
                <w:sz w:val="20"/>
                <w:szCs w:val="20"/>
              </w:rPr>
              <w:t>ef</w:t>
            </w:r>
          </w:p>
        </w:tc>
      </w:tr>
      <w:tr w:rsidR="00926D30" w:rsidRPr="007B42DF" w:rsidTr="00926D30">
        <w:tc>
          <w:tcPr>
            <w:tcW w:w="364" w:type="dxa"/>
          </w:tcPr>
          <w:p w:rsidR="00926D30" w:rsidRPr="007B42DF" w:rsidRDefault="00926D30" w:rsidP="009771E1">
            <w:pPr>
              <w:jc w:val="left"/>
              <w:rPr>
                <w:sz w:val="20"/>
                <w:szCs w:val="20"/>
              </w:rPr>
            </w:pPr>
            <w:r w:rsidRPr="007B42DF">
              <w:rPr>
                <w:sz w:val="20"/>
                <w:szCs w:val="20"/>
              </w:rPr>
              <w:t>1</w:t>
            </w:r>
          </w:p>
        </w:tc>
        <w:tc>
          <w:tcPr>
            <w:tcW w:w="1712" w:type="dxa"/>
          </w:tcPr>
          <w:p w:rsidR="00926D30" w:rsidRPr="007B42DF" w:rsidRDefault="008D7ECD" w:rsidP="00664B8B">
            <w:pPr>
              <w:jc w:val="left"/>
              <w:rPr>
                <w:sz w:val="20"/>
                <w:szCs w:val="20"/>
              </w:rPr>
            </w:pPr>
            <w:r w:rsidRPr="007B42DF">
              <w:rPr>
                <w:sz w:val="20"/>
                <w:szCs w:val="20"/>
              </w:rPr>
              <w:t>Initial Appraisal</w:t>
            </w:r>
            <w:r w:rsidR="00664B8B">
              <w:rPr>
                <w:sz w:val="20"/>
                <w:szCs w:val="20"/>
              </w:rPr>
              <w:t xml:space="preserve"> of the Borrowing Proposal</w:t>
            </w:r>
          </w:p>
        </w:tc>
        <w:tc>
          <w:tcPr>
            <w:tcW w:w="3322" w:type="dxa"/>
          </w:tcPr>
          <w:p w:rsidR="00926D30" w:rsidRPr="007B42DF" w:rsidRDefault="00926D30" w:rsidP="00664B8B">
            <w:pPr>
              <w:jc w:val="left"/>
              <w:rPr>
                <w:sz w:val="20"/>
                <w:szCs w:val="20"/>
              </w:rPr>
            </w:pPr>
            <w:r w:rsidRPr="007B42DF">
              <w:rPr>
                <w:sz w:val="20"/>
                <w:szCs w:val="20"/>
              </w:rPr>
              <w:t xml:space="preserve">Initial </w:t>
            </w:r>
            <w:r w:rsidR="00664B8B">
              <w:rPr>
                <w:sz w:val="20"/>
                <w:szCs w:val="20"/>
              </w:rPr>
              <w:t>appraisal</w:t>
            </w:r>
            <w:r w:rsidRPr="007B42DF">
              <w:rPr>
                <w:sz w:val="20"/>
                <w:szCs w:val="20"/>
              </w:rPr>
              <w:t xml:space="preserve"> of lending proposition</w:t>
            </w:r>
            <w:r w:rsidR="00664B8B">
              <w:rPr>
                <w:sz w:val="20"/>
                <w:szCs w:val="20"/>
              </w:rPr>
              <w:t xml:space="preserve"> to be considered for EFG</w:t>
            </w:r>
            <w:r w:rsidRPr="007B42DF">
              <w:rPr>
                <w:sz w:val="20"/>
                <w:szCs w:val="20"/>
              </w:rPr>
              <w:t xml:space="preserve">. </w:t>
            </w:r>
            <w:r w:rsidR="00B02E85">
              <w:rPr>
                <w:sz w:val="20"/>
                <w:szCs w:val="20"/>
              </w:rPr>
              <w:t>Lender</w:t>
            </w:r>
            <w:r w:rsidRPr="007B42DF">
              <w:rPr>
                <w:sz w:val="20"/>
                <w:szCs w:val="20"/>
              </w:rPr>
              <w:t xml:space="preserve"> must be comfortable that the proposition is viable, but that absence or inadequacy of security makes the proposal unsupportable.</w:t>
            </w:r>
          </w:p>
        </w:tc>
        <w:tc>
          <w:tcPr>
            <w:tcW w:w="2932" w:type="dxa"/>
          </w:tcPr>
          <w:p w:rsidR="00926D30" w:rsidRPr="007B42DF" w:rsidRDefault="00926D30" w:rsidP="009771E1">
            <w:pPr>
              <w:jc w:val="left"/>
              <w:rPr>
                <w:sz w:val="20"/>
                <w:szCs w:val="20"/>
              </w:rPr>
            </w:pPr>
          </w:p>
        </w:tc>
        <w:tc>
          <w:tcPr>
            <w:tcW w:w="912" w:type="dxa"/>
          </w:tcPr>
          <w:p w:rsidR="00926D30" w:rsidRPr="007B42DF" w:rsidRDefault="000A7436" w:rsidP="009771E1">
            <w:pPr>
              <w:jc w:val="left"/>
              <w:rPr>
                <w:sz w:val="20"/>
                <w:szCs w:val="20"/>
              </w:rPr>
            </w:pPr>
            <w:r>
              <w:rPr>
                <w:sz w:val="20"/>
                <w:szCs w:val="20"/>
              </w:rPr>
              <w:t>5.3.1</w:t>
            </w:r>
          </w:p>
        </w:tc>
      </w:tr>
      <w:tr w:rsidR="00926D30" w:rsidRPr="007B42DF" w:rsidTr="00926D30">
        <w:tc>
          <w:tcPr>
            <w:tcW w:w="364" w:type="dxa"/>
          </w:tcPr>
          <w:p w:rsidR="00926D30" w:rsidRPr="007B42DF" w:rsidRDefault="00926D30" w:rsidP="009771E1">
            <w:pPr>
              <w:jc w:val="left"/>
              <w:rPr>
                <w:sz w:val="20"/>
                <w:szCs w:val="20"/>
              </w:rPr>
            </w:pPr>
            <w:r w:rsidRPr="007B42DF">
              <w:rPr>
                <w:sz w:val="20"/>
                <w:szCs w:val="20"/>
              </w:rPr>
              <w:t>2</w:t>
            </w:r>
          </w:p>
        </w:tc>
        <w:tc>
          <w:tcPr>
            <w:tcW w:w="1712" w:type="dxa"/>
          </w:tcPr>
          <w:p w:rsidR="00926D30" w:rsidRPr="007B42DF" w:rsidRDefault="00926D30" w:rsidP="009771E1">
            <w:pPr>
              <w:jc w:val="left"/>
              <w:rPr>
                <w:sz w:val="20"/>
                <w:szCs w:val="20"/>
              </w:rPr>
            </w:pPr>
            <w:r w:rsidRPr="007B42DF">
              <w:rPr>
                <w:sz w:val="20"/>
                <w:szCs w:val="20"/>
              </w:rPr>
              <w:t>Check Eligibility</w:t>
            </w:r>
          </w:p>
        </w:tc>
        <w:tc>
          <w:tcPr>
            <w:tcW w:w="3322" w:type="dxa"/>
          </w:tcPr>
          <w:p w:rsidR="00926D30" w:rsidRPr="007B42DF" w:rsidRDefault="00926D30" w:rsidP="009771E1">
            <w:pPr>
              <w:jc w:val="left"/>
              <w:rPr>
                <w:b/>
                <w:sz w:val="20"/>
                <w:szCs w:val="20"/>
              </w:rPr>
            </w:pPr>
            <w:r w:rsidRPr="007B42DF">
              <w:rPr>
                <w:sz w:val="20"/>
                <w:szCs w:val="20"/>
              </w:rPr>
              <w:t xml:space="preserve">Check Eligibility via </w:t>
            </w:r>
            <w:r w:rsidR="00943C50">
              <w:rPr>
                <w:sz w:val="20"/>
                <w:szCs w:val="20"/>
              </w:rPr>
              <w:t xml:space="preserve">Web </w:t>
            </w:r>
            <w:r w:rsidRPr="007B42DF">
              <w:rPr>
                <w:sz w:val="20"/>
                <w:szCs w:val="20"/>
              </w:rPr>
              <w:t xml:space="preserve">Portal. Facility status recorded as </w:t>
            </w:r>
            <w:r w:rsidRPr="007B42DF">
              <w:rPr>
                <w:b/>
                <w:i/>
                <w:sz w:val="20"/>
                <w:szCs w:val="20"/>
              </w:rPr>
              <w:t>Eligible.</w:t>
            </w:r>
          </w:p>
        </w:tc>
        <w:tc>
          <w:tcPr>
            <w:tcW w:w="2932" w:type="dxa"/>
          </w:tcPr>
          <w:p w:rsidR="00926D30" w:rsidRPr="007B42DF" w:rsidRDefault="00926D30" w:rsidP="009771E1">
            <w:pPr>
              <w:jc w:val="left"/>
              <w:rPr>
                <w:sz w:val="20"/>
                <w:szCs w:val="20"/>
              </w:rPr>
            </w:pPr>
            <w:r w:rsidRPr="007B42DF">
              <w:rPr>
                <w:b/>
                <w:i/>
                <w:sz w:val="20"/>
                <w:szCs w:val="20"/>
              </w:rPr>
              <w:t>Eligible</w:t>
            </w:r>
            <w:r w:rsidRPr="007B42DF">
              <w:rPr>
                <w:sz w:val="20"/>
                <w:szCs w:val="20"/>
              </w:rPr>
              <w:t xml:space="preserve"> status will automatically expire if not </w:t>
            </w:r>
            <w:r w:rsidRPr="007B42DF">
              <w:rPr>
                <w:b/>
                <w:i/>
                <w:sz w:val="20"/>
                <w:szCs w:val="20"/>
              </w:rPr>
              <w:t>Cancelled</w:t>
            </w:r>
            <w:r w:rsidRPr="007B42DF">
              <w:rPr>
                <w:sz w:val="20"/>
                <w:szCs w:val="20"/>
              </w:rPr>
              <w:t xml:space="preserve"> or progressed to </w:t>
            </w:r>
            <w:r w:rsidRPr="007B42DF">
              <w:rPr>
                <w:b/>
                <w:i/>
                <w:sz w:val="20"/>
                <w:szCs w:val="20"/>
              </w:rPr>
              <w:t>Complete</w:t>
            </w:r>
            <w:r w:rsidRPr="007B42DF">
              <w:rPr>
                <w:sz w:val="20"/>
                <w:szCs w:val="20"/>
              </w:rPr>
              <w:t xml:space="preserve"> </w:t>
            </w:r>
            <w:r w:rsidR="003939A3">
              <w:rPr>
                <w:sz w:val="20"/>
                <w:szCs w:val="20"/>
              </w:rPr>
              <w:t xml:space="preserve">on the Web Portal </w:t>
            </w:r>
            <w:r w:rsidRPr="007B42DF">
              <w:rPr>
                <w:sz w:val="20"/>
                <w:szCs w:val="20"/>
              </w:rPr>
              <w:t>within 6 months.</w:t>
            </w:r>
          </w:p>
        </w:tc>
        <w:tc>
          <w:tcPr>
            <w:tcW w:w="912" w:type="dxa"/>
          </w:tcPr>
          <w:p w:rsidR="00926D30" w:rsidRPr="007B42DF" w:rsidRDefault="000A7436" w:rsidP="009771E1">
            <w:pPr>
              <w:jc w:val="left"/>
              <w:rPr>
                <w:sz w:val="20"/>
                <w:szCs w:val="20"/>
              </w:rPr>
            </w:pPr>
            <w:r>
              <w:rPr>
                <w:sz w:val="20"/>
                <w:szCs w:val="20"/>
              </w:rPr>
              <w:t>5.3.2</w:t>
            </w:r>
          </w:p>
        </w:tc>
      </w:tr>
      <w:tr w:rsidR="00926D30" w:rsidRPr="007B42DF" w:rsidTr="00926D30">
        <w:tc>
          <w:tcPr>
            <w:tcW w:w="364" w:type="dxa"/>
          </w:tcPr>
          <w:p w:rsidR="00926D30" w:rsidRPr="007B42DF" w:rsidRDefault="00926D30" w:rsidP="009771E1">
            <w:pPr>
              <w:jc w:val="left"/>
              <w:rPr>
                <w:sz w:val="20"/>
                <w:szCs w:val="20"/>
              </w:rPr>
            </w:pPr>
            <w:r w:rsidRPr="007B42DF">
              <w:rPr>
                <w:sz w:val="20"/>
                <w:szCs w:val="20"/>
              </w:rPr>
              <w:t>3</w:t>
            </w:r>
          </w:p>
        </w:tc>
        <w:tc>
          <w:tcPr>
            <w:tcW w:w="1712" w:type="dxa"/>
          </w:tcPr>
          <w:p w:rsidR="00926D30" w:rsidRPr="007B42DF" w:rsidRDefault="00926D30" w:rsidP="009771E1">
            <w:pPr>
              <w:jc w:val="left"/>
              <w:rPr>
                <w:sz w:val="20"/>
                <w:szCs w:val="20"/>
              </w:rPr>
            </w:pPr>
            <w:r w:rsidRPr="007B42DF">
              <w:rPr>
                <w:sz w:val="20"/>
                <w:szCs w:val="20"/>
              </w:rPr>
              <w:t>Credit Approval</w:t>
            </w:r>
          </w:p>
          <w:p w:rsidR="00653D76" w:rsidRDefault="00926D30">
            <w:pPr>
              <w:jc w:val="left"/>
              <w:rPr>
                <w:rFonts w:ascii="Times New Roman" w:eastAsia="Times New Roman" w:hAnsi="Times New Roman" w:cs="Times New Roman"/>
                <w:b/>
                <w:bCs/>
                <w:color w:val="000000"/>
                <w:sz w:val="20"/>
                <w:szCs w:val="20"/>
                <w:lang w:eastAsia="en-GB"/>
              </w:rPr>
            </w:pPr>
            <w:r w:rsidRPr="007B42DF">
              <w:rPr>
                <w:sz w:val="20"/>
                <w:szCs w:val="20"/>
              </w:rPr>
              <w:t>(May precede Stage 2 – depend</w:t>
            </w:r>
            <w:r w:rsidR="00830D4F">
              <w:rPr>
                <w:sz w:val="20"/>
                <w:szCs w:val="20"/>
              </w:rPr>
              <w:t xml:space="preserve">ing </w:t>
            </w:r>
            <w:r w:rsidRPr="007B42DF">
              <w:rPr>
                <w:sz w:val="20"/>
                <w:szCs w:val="20"/>
              </w:rPr>
              <w:t xml:space="preserve">on </w:t>
            </w:r>
            <w:r w:rsidR="00B02E85">
              <w:rPr>
                <w:sz w:val="20"/>
                <w:szCs w:val="20"/>
              </w:rPr>
              <w:t>Lender</w:t>
            </w:r>
            <w:r w:rsidRPr="007B42DF">
              <w:rPr>
                <w:sz w:val="20"/>
                <w:szCs w:val="20"/>
              </w:rPr>
              <w:t>’s process)</w:t>
            </w:r>
          </w:p>
        </w:tc>
        <w:tc>
          <w:tcPr>
            <w:tcW w:w="3322" w:type="dxa"/>
          </w:tcPr>
          <w:p w:rsidR="00653D76" w:rsidRDefault="00926D30">
            <w:pPr>
              <w:jc w:val="left"/>
              <w:rPr>
                <w:rFonts w:ascii="Times New Roman" w:eastAsia="Times New Roman" w:hAnsi="Times New Roman" w:cs="Times New Roman"/>
                <w:b/>
                <w:bCs/>
                <w:color w:val="000000"/>
                <w:sz w:val="20"/>
                <w:szCs w:val="20"/>
                <w:lang w:eastAsia="en-GB"/>
              </w:rPr>
            </w:pPr>
            <w:r w:rsidRPr="007B42DF">
              <w:rPr>
                <w:sz w:val="20"/>
                <w:szCs w:val="20"/>
              </w:rPr>
              <w:t>Application approved under local discretion or referred to internal credit team to obtain sanction depend</w:t>
            </w:r>
            <w:r w:rsidR="00830D4F">
              <w:rPr>
                <w:sz w:val="20"/>
                <w:szCs w:val="20"/>
              </w:rPr>
              <w:t xml:space="preserve">ing </w:t>
            </w:r>
            <w:r w:rsidRPr="007B42DF">
              <w:rPr>
                <w:sz w:val="20"/>
                <w:szCs w:val="20"/>
              </w:rPr>
              <w:t xml:space="preserve">on </w:t>
            </w:r>
            <w:r w:rsidR="00B02E85">
              <w:rPr>
                <w:sz w:val="20"/>
                <w:szCs w:val="20"/>
              </w:rPr>
              <w:t>Lender</w:t>
            </w:r>
            <w:r w:rsidRPr="007B42DF">
              <w:rPr>
                <w:sz w:val="20"/>
                <w:szCs w:val="20"/>
              </w:rPr>
              <w:t>’s processes and criteria.</w:t>
            </w:r>
          </w:p>
        </w:tc>
        <w:tc>
          <w:tcPr>
            <w:tcW w:w="2932" w:type="dxa"/>
          </w:tcPr>
          <w:p w:rsidR="00926D30" w:rsidRPr="007B42DF" w:rsidRDefault="00926D30" w:rsidP="009771E1">
            <w:pPr>
              <w:jc w:val="left"/>
              <w:rPr>
                <w:sz w:val="20"/>
                <w:szCs w:val="20"/>
              </w:rPr>
            </w:pPr>
          </w:p>
        </w:tc>
        <w:tc>
          <w:tcPr>
            <w:tcW w:w="912" w:type="dxa"/>
          </w:tcPr>
          <w:p w:rsidR="00926D30" w:rsidRPr="007B42DF" w:rsidRDefault="000A7436" w:rsidP="009771E1">
            <w:pPr>
              <w:jc w:val="left"/>
              <w:rPr>
                <w:sz w:val="20"/>
                <w:szCs w:val="20"/>
              </w:rPr>
            </w:pPr>
            <w:r>
              <w:rPr>
                <w:sz w:val="20"/>
                <w:szCs w:val="20"/>
              </w:rPr>
              <w:t>5.3.3</w:t>
            </w:r>
          </w:p>
        </w:tc>
      </w:tr>
      <w:tr w:rsidR="00926D30" w:rsidRPr="007B42DF" w:rsidTr="00926D30">
        <w:tc>
          <w:tcPr>
            <w:tcW w:w="364" w:type="dxa"/>
          </w:tcPr>
          <w:p w:rsidR="00926D30" w:rsidRPr="007B42DF" w:rsidRDefault="00926D30" w:rsidP="009771E1">
            <w:pPr>
              <w:jc w:val="left"/>
              <w:rPr>
                <w:sz w:val="20"/>
                <w:szCs w:val="20"/>
              </w:rPr>
            </w:pPr>
            <w:r w:rsidRPr="007B42DF">
              <w:rPr>
                <w:sz w:val="20"/>
                <w:szCs w:val="20"/>
              </w:rPr>
              <w:t>4</w:t>
            </w:r>
          </w:p>
        </w:tc>
        <w:tc>
          <w:tcPr>
            <w:tcW w:w="1712" w:type="dxa"/>
          </w:tcPr>
          <w:p w:rsidR="00926D30" w:rsidRPr="007B42DF" w:rsidRDefault="00926D30" w:rsidP="009771E1">
            <w:pPr>
              <w:jc w:val="left"/>
              <w:rPr>
                <w:sz w:val="20"/>
                <w:szCs w:val="20"/>
              </w:rPr>
            </w:pPr>
            <w:r w:rsidRPr="007B42DF">
              <w:rPr>
                <w:sz w:val="20"/>
                <w:szCs w:val="20"/>
              </w:rPr>
              <w:t>Data Protection and Disclosure Declaration</w:t>
            </w:r>
          </w:p>
        </w:tc>
        <w:tc>
          <w:tcPr>
            <w:tcW w:w="3322" w:type="dxa"/>
          </w:tcPr>
          <w:p w:rsidR="00926D30" w:rsidRPr="007B42DF" w:rsidRDefault="00B02E85" w:rsidP="00943C50">
            <w:pPr>
              <w:jc w:val="left"/>
              <w:rPr>
                <w:sz w:val="20"/>
                <w:szCs w:val="20"/>
              </w:rPr>
            </w:pPr>
            <w:r>
              <w:rPr>
                <w:sz w:val="20"/>
                <w:szCs w:val="20"/>
              </w:rPr>
              <w:t>Lender</w:t>
            </w:r>
            <w:r w:rsidR="00926D30" w:rsidRPr="007B42DF">
              <w:rPr>
                <w:sz w:val="20"/>
                <w:szCs w:val="20"/>
              </w:rPr>
              <w:t xml:space="preserve"> must ensure that they have authorisation from customer to disclose information to BIS via </w:t>
            </w:r>
            <w:r w:rsidR="004522B0" w:rsidRPr="007B42DF">
              <w:rPr>
                <w:sz w:val="20"/>
                <w:szCs w:val="20"/>
              </w:rPr>
              <w:t>Web Portal</w:t>
            </w:r>
            <w:r w:rsidR="00926D30" w:rsidRPr="007B42DF">
              <w:rPr>
                <w:sz w:val="20"/>
                <w:szCs w:val="20"/>
              </w:rPr>
              <w:t>. In most cases an authorisation will already exist but a downloadable Data Protection and Disclosure Declaration is available from the</w:t>
            </w:r>
            <w:r w:rsidR="00943C50">
              <w:rPr>
                <w:sz w:val="20"/>
                <w:szCs w:val="20"/>
              </w:rPr>
              <w:t xml:space="preserve"> Web </w:t>
            </w:r>
            <w:r w:rsidR="00926D30" w:rsidRPr="007B42DF">
              <w:rPr>
                <w:sz w:val="20"/>
                <w:szCs w:val="20"/>
              </w:rPr>
              <w:t>Portal.</w:t>
            </w:r>
          </w:p>
        </w:tc>
        <w:tc>
          <w:tcPr>
            <w:tcW w:w="2932" w:type="dxa"/>
          </w:tcPr>
          <w:p w:rsidR="00926D30" w:rsidRPr="007B42DF" w:rsidRDefault="00926D30" w:rsidP="009771E1">
            <w:pPr>
              <w:jc w:val="left"/>
              <w:rPr>
                <w:sz w:val="20"/>
                <w:szCs w:val="20"/>
              </w:rPr>
            </w:pPr>
          </w:p>
        </w:tc>
        <w:tc>
          <w:tcPr>
            <w:tcW w:w="912" w:type="dxa"/>
          </w:tcPr>
          <w:p w:rsidR="00926D30" w:rsidRPr="007B42DF" w:rsidRDefault="000A7436" w:rsidP="009771E1">
            <w:pPr>
              <w:jc w:val="left"/>
              <w:rPr>
                <w:sz w:val="20"/>
                <w:szCs w:val="20"/>
              </w:rPr>
            </w:pPr>
            <w:r>
              <w:rPr>
                <w:sz w:val="20"/>
                <w:szCs w:val="20"/>
              </w:rPr>
              <w:t>5.3.4</w:t>
            </w:r>
          </w:p>
        </w:tc>
      </w:tr>
      <w:tr w:rsidR="00926D30" w:rsidRPr="007B42DF" w:rsidTr="00926D30">
        <w:tc>
          <w:tcPr>
            <w:tcW w:w="364" w:type="dxa"/>
          </w:tcPr>
          <w:p w:rsidR="00926D30" w:rsidRPr="007B42DF" w:rsidRDefault="00926D30" w:rsidP="009771E1">
            <w:pPr>
              <w:jc w:val="left"/>
              <w:rPr>
                <w:sz w:val="20"/>
                <w:szCs w:val="20"/>
              </w:rPr>
            </w:pPr>
            <w:r w:rsidRPr="007B42DF">
              <w:rPr>
                <w:sz w:val="20"/>
                <w:szCs w:val="20"/>
              </w:rPr>
              <w:t>5</w:t>
            </w:r>
          </w:p>
        </w:tc>
        <w:tc>
          <w:tcPr>
            <w:tcW w:w="1712" w:type="dxa"/>
          </w:tcPr>
          <w:p w:rsidR="00926D30" w:rsidRPr="007B42DF" w:rsidRDefault="008D7ECD" w:rsidP="00943C50">
            <w:pPr>
              <w:jc w:val="left"/>
              <w:rPr>
                <w:sz w:val="20"/>
                <w:szCs w:val="20"/>
              </w:rPr>
            </w:pPr>
            <w:r w:rsidRPr="007B42DF">
              <w:rPr>
                <w:sz w:val="20"/>
                <w:szCs w:val="20"/>
              </w:rPr>
              <w:t xml:space="preserve">Completing the </w:t>
            </w:r>
            <w:r w:rsidR="00943C50">
              <w:rPr>
                <w:sz w:val="20"/>
                <w:szCs w:val="20"/>
              </w:rPr>
              <w:t>A</w:t>
            </w:r>
            <w:r w:rsidRPr="007B42DF">
              <w:rPr>
                <w:sz w:val="20"/>
                <w:szCs w:val="20"/>
              </w:rPr>
              <w:t>pplication</w:t>
            </w:r>
          </w:p>
        </w:tc>
        <w:tc>
          <w:tcPr>
            <w:tcW w:w="3322" w:type="dxa"/>
          </w:tcPr>
          <w:p w:rsidR="00926D30" w:rsidRPr="007B42DF" w:rsidRDefault="00926D30" w:rsidP="009771E1">
            <w:pPr>
              <w:jc w:val="left"/>
              <w:rPr>
                <w:sz w:val="20"/>
                <w:szCs w:val="20"/>
              </w:rPr>
            </w:pPr>
            <w:r w:rsidRPr="007B42DF">
              <w:rPr>
                <w:sz w:val="20"/>
                <w:szCs w:val="20"/>
              </w:rPr>
              <w:t xml:space="preserve">Enter remaining customer and facility details in order to update the facility status to </w:t>
            </w:r>
            <w:r w:rsidRPr="007B42DF">
              <w:rPr>
                <w:b/>
                <w:i/>
                <w:sz w:val="20"/>
                <w:szCs w:val="20"/>
              </w:rPr>
              <w:t>Complete</w:t>
            </w:r>
            <w:r w:rsidRPr="007B42DF">
              <w:rPr>
                <w:sz w:val="20"/>
                <w:szCs w:val="20"/>
              </w:rPr>
              <w:t>.</w:t>
            </w:r>
          </w:p>
        </w:tc>
        <w:tc>
          <w:tcPr>
            <w:tcW w:w="2932" w:type="dxa"/>
          </w:tcPr>
          <w:p w:rsidR="00926D30" w:rsidRPr="007B42DF" w:rsidRDefault="00926D30" w:rsidP="003939A3">
            <w:pPr>
              <w:jc w:val="left"/>
              <w:rPr>
                <w:sz w:val="20"/>
                <w:szCs w:val="20"/>
              </w:rPr>
            </w:pPr>
            <w:r w:rsidRPr="007B42DF">
              <w:rPr>
                <w:b/>
                <w:i/>
                <w:sz w:val="20"/>
                <w:szCs w:val="20"/>
              </w:rPr>
              <w:t>Complete</w:t>
            </w:r>
            <w:r w:rsidRPr="007B42DF">
              <w:rPr>
                <w:sz w:val="20"/>
                <w:szCs w:val="20"/>
              </w:rPr>
              <w:t xml:space="preserve"> status will automatically expire</w:t>
            </w:r>
            <w:r w:rsidR="003939A3">
              <w:rPr>
                <w:sz w:val="20"/>
                <w:szCs w:val="20"/>
              </w:rPr>
              <w:t xml:space="preserve"> on the Web Portal</w:t>
            </w:r>
            <w:r w:rsidRPr="007B42DF">
              <w:rPr>
                <w:sz w:val="20"/>
                <w:szCs w:val="20"/>
              </w:rPr>
              <w:t xml:space="preserve"> if not </w:t>
            </w:r>
            <w:r w:rsidRPr="007B42DF">
              <w:rPr>
                <w:b/>
                <w:i/>
                <w:sz w:val="20"/>
                <w:szCs w:val="20"/>
              </w:rPr>
              <w:t>Cancelled</w:t>
            </w:r>
            <w:r w:rsidRPr="007B42DF">
              <w:rPr>
                <w:sz w:val="20"/>
                <w:szCs w:val="20"/>
              </w:rPr>
              <w:t xml:space="preserve"> or </w:t>
            </w:r>
            <w:r w:rsidRPr="007B42DF">
              <w:rPr>
                <w:b/>
                <w:i/>
                <w:sz w:val="20"/>
                <w:szCs w:val="20"/>
              </w:rPr>
              <w:t>Offered</w:t>
            </w:r>
            <w:r w:rsidRPr="007B42DF">
              <w:rPr>
                <w:sz w:val="20"/>
                <w:szCs w:val="20"/>
              </w:rPr>
              <w:t xml:space="preserve"> within 6 months.</w:t>
            </w:r>
          </w:p>
        </w:tc>
        <w:tc>
          <w:tcPr>
            <w:tcW w:w="912" w:type="dxa"/>
          </w:tcPr>
          <w:p w:rsidR="00926D30" w:rsidRPr="007B42DF" w:rsidRDefault="000A7436" w:rsidP="009771E1">
            <w:pPr>
              <w:jc w:val="left"/>
              <w:rPr>
                <w:sz w:val="20"/>
                <w:szCs w:val="20"/>
              </w:rPr>
            </w:pPr>
            <w:r>
              <w:rPr>
                <w:sz w:val="20"/>
                <w:szCs w:val="20"/>
              </w:rPr>
              <w:t>5.3.5</w:t>
            </w:r>
          </w:p>
        </w:tc>
      </w:tr>
      <w:tr w:rsidR="00926D30" w:rsidRPr="007B42DF" w:rsidTr="00926D30">
        <w:tc>
          <w:tcPr>
            <w:tcW w:w="364" w:type="dxa"/>
          </w:tcPr>
          <w:p w:rsidR="00926D30" w:rsidRPr="007B42DF" w:rsidRDefault="00926D30" w:rsidP="009771E1">
            <w:pPr>
              <w:jc w:val="left"/>
              <w:rPr>
                <w:sz w:val="20"/>
                <w:szCs w:val="20"/>
              </w:rPr>
            </w:pPr>
            <w:r w:rsidRPr="007B42DF">
              <w:rPr>
                <w:sz w:val="20"/>
                <w:szCs w:val="20"/>
              </w:rPr>
              <w:t>6</w:t>
            </w:r>
          </w:p>
        </w:tc>
        <w:tc>
          <w:tcPr>
            <w:tcW w:w="1712" w:type="dxa"/>
          </w:tcPr>
          <w:p w:rsidR="00926D30" w:rsidRPr="007B42DF" w:rsidRDefault="00926D30" w:rsidP="00857977">
            <w:pPr>
              <w:jc w:val="left"/>
              <w:rPr>
                <w:sz w:val="20"/>
                <w:szCs w:val="20"/>
              </w:rPr>
            </w:pPr>
            <w:r w:rsidRPr="007B42DF">
              <w:rPr>
                <w:sz w:val="20"/>
                <w:szCs w:val="20"/>
              </w:rPr>
              <w:t xml:space="preserve">Print and </w:t>
            </w:r>
            <w:r w:rsidR="00943C50">
              <w:rPr>
                <w:sz w:val="20"/>
                <w:szCs w:val="20"/>
              </w:rPr>
              <w:t>I</w:t>
            </w:r>
            <w:r w:rsidRPr="007B42DF">
              <w:rPr>
                <w:sz w:val="20"/>
                <w:szCs w:val="20"/>
              </w:rPr>
              <w:t xml:space="preserve">ssue </w:t>
            </w:r>
            <w:r w:rsidR="00943C50">
              <w:rPr>
                <w:sz w:val="20"/>
                <w:szCs w:val="20"/>
              </w:rPr>
              <w:t>D</w:t>
            </w:r>
            <w:r w:rsidRPr="007B42DF">
              <w:rPr>
                <w:sz w:val="20"/>
                <w:szCs w:val="20"/>
              </w:rPr>
              <w:t xml:space="preserve">ocumentation </w:t>
            </w:r>
            <w:r w:rsidRPr="007B42DF">
              <w:rPr>
                <w:sz w:val="20"/>
                <w:szCs w:val="20"/>
              </w:rPr>
              <w:lastRenderedPageBreak/>
              <w:t xml:space="preserve">for </w:t>
            </w:r>
            <w:r w:rsidR="00857977">
              <w:rPr>
                <w:sz w:val="20"/>
                <w:szCs w:val="20"/>
              </w:rPr>
              <w:t>C</w:t>
            </w:r>
            <w:r w:rsidRPr="007B42DF">
              <w:rPr>
                <w:sz w:val="20"/>
                <w:szCs w:val="20"/>
              </w:rPr>
              <w:t xml:space="preserve">ustomer </w:t>
            </w:r>
            <w:r w:rsidR="00857977">
              <w:rPr>
                <w:sz w:val="20"/>
                <w:szCs w:val="20"/>
              </w:rPr>
              <w:t>C</w:t>
            </w:r>
            <w:r w:rsidRPr="007B42DF">
              <w:rPr>
                <w:sz w:val="20"/>
                <w:szCs w:val="20"/>
              </w:rPr>
              <w:t>ompletion and</w:t>
            </w:r>
            <w:r w:rsidR="00664B8B">
              <w:rPr>
                <w:sz w:val="20"/>
                <w:szCs w:val="20"/>
              </w:rPr>
              <w:t xml:space="preserve"> </w:t>
            </w:r>
            <w:r w:rsidR="00857977">
              <w:rPr>
                <w:sz w:val="20"/>
                <w:szCs w:val="20"/>
              </w:rPr>
              <w:t>A</w:t>
            </w:r>
            <w:r w:rsidRPr="007B42DF">
              <w:rPr>
                <w:sz w:val="20"/>
                <w:szCs w:val="20"/>
              </w:rPr>
              <w:t>cceptance</w:t>
            </w:r>
          </w:p>
        </w:tc>
        <w:tc>
          <w:tcPr>
            <w:tcW w:w="3322" w:type="dxa"/>
          </w:tcPr>
          <w:p w:rsidR="00926D30" w:rsidRPr="007B42DF" w:rsidRDefault="00926D30" w:rsidP="005C71B8">
            <w:pPr>
              <w:pStyle w:val="ListParagraph"/>
              <w:numPr>
                <w:ilvl w:val="0"/>
                <w:numId w:val="35"/>
              </w:numPr>
              <w:ind w:left="228" w:hanging="228"/>
              <w:jc w:val="left"/>
              <w:rPr>
                <w:sz w:val="20"/>
                <w:szCs w:val="20"/>
              </w:rPr>
            </w:pPr>
            <w:r w:rsidRPr="007B42DF">
              <w:rPr>
                <w:sz w:val="20"/>
                <w:szCs w:val="20"/>
              </w:rPr>
              <w:lastRenderedPageBreak/>
              <w:t>Facility Letter (</w:t>
            </w:r>
            <w:r w:rsidR="00B02E85">
              <w:rPr>
                <w:sz w:val="20"/>
                <w:szCs w:val="20"/>
              </w:rPr>
              <w:t>Lender</w:t>
            </w:r>
            <w:r w:rsidRPr="007B42DF">
              <w:rPr>
                <w:sz w:val="20"/>
                <w:szCs w:val="20"/>
              </w:rPr>
              <w:t>’s own document but must include EFG-</w:t>
            </w:r>
            <w:r w:rsidRPr="007B42DF">
              <w:rPr>
                <w:sz w:val="20"/>
                <w:szCs w:val="20"/>
              </w:rPr>
              <w:lastRenderedPageBreak/>
              <w:t>specific clauses</w:t>
            </w:r>
            <w:r w:rsidR="00943C50">
              <w:rPr>
                <w:sz w:val="20"/>
                <w:szCs w:val="20"/>
              </w:rPr>
              <w:t>,</w:t>
            </w:r>
            <w:r w:rsidRPr="007B42DF">
              <w:rPr>
                <w:sz w:val="20"/>
                <w:szCs w:val="20"/>
              </w:rPr>
              <w:t xml:space="preserve"> </w:t>
            </w:r>
            <w:r w:rsidR="00943C50">
              <w:rPr>
                <w:sz w:val="20"/>
                <w:szCs w:val="20"/>
              </w:rPr>
              <w:t xml:space="preserve">such as the </w:t>
            </w:r>
            <w:r w:rsidR="00B02E85">
              <w:rPr>
                <w:sz w:val="20"/>
                <w:szCs w:val="20"/>
              </w:rPr>
              <w:t>Premium</w:t>
            </w:r>
            <w:r w:rsidRPr="007B42DF">
              <w:rPr>
                <w:sz w:val="20"/>
                <w:szCs w:val="20"/>
              </w:rPr>
              <w:t>)</w:t>
            </w:r>
          </w:p>
          <w:p w:rsidR="00926D30" w:rsidRPr="007B42DF" w:rsidRDefault="00926D30" w:rsidP="005C71B8">
            <w:pPr>
              <w:pStyle w:val="ListParagraph"/>
              <w:numPr>
                <w:ilvl w:val="0"/>
                <w:numId w:val="35"/>
              </w:numPr>
              <w:ind w:left="228" w:hanging="228"/>
              <w:jc w:val="left"/>
              <w:rPr>
                <w:sz w:val="20"/>
                <w:szCs w:val="20"/>
              </w:rPr>
            </w:pPr>
            <w:r w:rsidRPr="007B42DF">
              <w:rPr>
                <w:sz w:val="20"/>
                <w:szCs w:val="20"/>
              </w:rPr>
              <w:t xml:space="preserve">Direct Debit Mandate (available from </w:t>
            </w:r>
            <w:r w:rsidR="00943C50">
              <w:rPr>
                <w:sz w:val="20"/>
                <w:szCs w:val="20"/>
              </w:rPr>
              <w:t xml:space="preserve">Web </w:t>
            </w:r>
            <w:r w:rsidRPr="007B42DF">
              <w:rPr>
                <w:sz w:val="20"/>
                <w:szCs w:val="20"/>
              </w:rPr>
              <w:t xml:space="preserve">Portal but </w:t>
            </w:r>
            <w:r w:rsidR="00B02E85">
              <w:rPr>
                <w:sz w:val="20"/>
                <w:szCs w:val="20"/>
              </w:rPr>
              <w:t>Lender</w:t>
            </w:r>
            <w:r w:rsidRPr="007B42DF">
              <w:rPr>
                <w:sz w:val="20"/>
                <w:szCs w:val="20"/>
              </w:rPr>
              <w:t xml:space="preserve"> may keep stock of paper forms)</w:t>
            </w:r>
          </w:p>
          <w:p w:rsidR="00926D30" w:rsidRPr="007B42DF" w:rsidRDefault="00926D30" w:rsidP="005C71B8">
            <w:pPr>
              <w:pStyle w:val="ListParagraph"/>
              <w:numPr>
                <w:ilvl w:val="0"/>
                <w:numId w:val="35"/>
              </w:numPr>
              <w:ind w:left="228" w:hanging="228"/>
              <w:jc w:val="left"/>
              <w:rPr>
                <w:sz w:val="20"/>
                <w:szCs w:val="20"/>
              </w:rPr>
            </w:pPr>
            <w:r w:rsidRPr="007B42DF">
              <w:rPr>
                <w:sz w:val="20"/>
                <w:szCs w:val="20"/>
              </w:rPr>
              <w:t>Information Declaration (from</w:t>
            </w:r>
            <w:r w:rsidR="00943C50">
              <w:rPr>
                <w:sz w:val="20"/>
                <w:szCs w:val="20"/>
              </w:rPr>
              <w:t xml:space="preserve"> Web P</w:t>
            </w:r>
            <w:r w:rsidRPr="007B42DF">
              <w:rPr>
                <w:sz w:val="20"/>
                <w:szCs w:val="20"/>
              </w:rPr>
              <w:t>ortal)</w:t>
            </w:r>
          </w:p>
          <w:p w:rsidR="00926D30" w:rsidRPr="007B42DF" w:rsidRDefault="00FC6BC4" w:rsidP="005C71B8">
            <w:pPr>
              <w:pStyle w:val="ListParagraph"/>
              <w:numPr>
                <w:ilvl w:val="0"/>
                <w:numId w:val="35"/>
              </w:numPr>
              <w:ind w:left="228" w:hanging="228"/>
              <w:jc w:val="left"/>
              <w:rPr>
                <w:sz w:val="20"/>
                <w:szCs w:val="20"/>
              </w:rPr>
            </w:pPr>
            <w:r w:rsidRPr="007B42DF">
              <w:rPr>
                <w:sz w:val="20"/>
                <w:szCs w:val="20"/>
              </w:rPr>
              <w:t>State Aid</w:t>
            </w:r>
            <w:r w:rsidR="00926D30" w:rsidRPr="007B42DF">
              <w:rPr>
                <w:sz w:val="20"/>
                <w:szCs w:val="20"/>
              </w:rPr>
              <w:t xml:space="preserve"> Letter (from </w:t>
            </w:r>
            <w:r w:rsidR="00943C50">
              <w:rPr>
                <w:sz w:val="20"/>
                <w:szCs w:val="20"/>
              </w:rPr>
              <w:t xml:space="preserve">Web </w:t>
            </w:r>
            <w:r w:rsidR="00926D30" w:rsidRPr="007B42DF">
              <w:rPr>
                <w:sz w:val="20"/>
                <w:szCs w:val="20"/>
              </w:rPr>
              <w:t>Portal)</w:t>
            </w:r>
          </w:p>
          <w:p w:rsidR="00926D30" w:rsidRPr="007B42DF" w:rsidRDefault="00B02E85" w:rsidP="005C71B8">
            <w:pPr>
              <w:pStyle w:val="ListParagraph"/>
              <w:numPr>
                <w:ilvl w:val="0"/>
                <w:numId w:val="35"/>
              </w:numPr>
              <w:ind w:left="228" w:hanging="228"/>
              <w:jc w:val="left"/>
              <w:rPr>
                <w:sz w:val="20"/>
                <w:szCs w:val="20"/>
              </w:rPr>
            </w:pPr>
            <w:r>
              <w:rPr>
                <w:sz w:val="20"/>
                <w:szCs w:val="20"/>
              </w:rPr>
              <w:t>Premium</w:t>
            </w:r>
            <w:r w:rsidR="00926D30" w:rsidRPr="007B42DF">
              <w:rPr>
                <w:sz w:val="20"/>
                <w:szCs w:val="20"/>
              </w:rPr>
              <w:t xml:space="preserve"> Schedule (from </w:t>
            </w:r>
            <w:r w:rsidR="000A6C05">
              <w:rPr>
                <w:sz w:val="20"/>
                <w:szCs w:val="20"/>
              </w:rPr>
              <w:t xml:space="preserve">Web </w:t>
            </w:r>
            <w:r w:rsidR="00926D30" w:rsidRPr="007B42DF">
              <w:rPr>
                <w:sz w:val="20"/>
                <w:szCs w:val="20"/>
              </w:rPr>
              <w:t>Portal)</w:t>
            </w:r>
          </w:p>
          <w:p w:rsidR="00926D30" w:rsidRPr="007B42DF" w:rsidRDefault="00926D30" w:rsidP="00943C50">
            <w:pPr>
              <w:pStyle w:val="ListParagraph"/>
              <w:numPr>
                <w:ilvl w:val="0"/>
                <w:numId w:val="35"/>
              </w:numPr>
              <w:ind w:left="228" w:hanging="228"/>
              <w:jc w:val="left"/>
              <w:rPr>
                <w:sz w:val="20"/>
                <w:szCs w:val="20"/>
              </w:rPr>
            </w:pPr>
            <w:r w:rsidRPr="007B42DF">
              <w:rPr>
                <w:sz w:val="20"/>
                <w:szCs w:val="20"/>
              </w:rPr>
              <w:t>Security Charges (</w:t>
            </w:r>
            <w:r w:rsidR="00B02E85">
              <w:rPr>
                <w:sz w:val="20"/>
                <w:szCs w:val="20"/>
              </w:rPr>
              <w:t>Lender</w:t>
            </w:r>
            <w:r w:rsidRPr="007B42DF">
              <w:rPr>
                <w:sz w:val="20"/>
                <w:szCs w:val="20"/>
              </w:rPr>
              <w:t xml:space="preserve">’s own documentation </w:t>
            </w:r>
            <w:r w:rsidR="00943C50">
              <w:rPr>
                <w:sz w:val="20"/>
                <w:szCs w:val="20"/>
              </w:rPr>
              <w:t>–</w:t>
            </w:r>
            <w:r w:rsidRPr="007B42DF">
              <w:rPr>
                <w:sz w:val="20"/>
                <w:szCs w:val="20"/>
              </w:rPr>
              <w:t xml:space="preserve"> when</w:t>
            </w:r>
            <w:r w:rsidR="00943C50">
              <w:rPr>
                <w:sz w:val="20"/>
                <w:szCs w:val="20"/>
              </w:rPr>
              <w:t xml:space="preserve"> </w:t>
            </w:r>
            <w:r w:rsidRPr="007B42DF">
              <w:rPr>
                <w:sz w:val="20"/>
                <w:szCs w:val="20"/>
              </w:rPr>
              <w:t>applicable)</w:t>
            </w:r>
          </w:p>
        </w:tc>
        <w:tc>
          <w:tcPr>
            <w:tcW w:w="2932" w:type="dxa"/>
          </w:tcPr>
          <w:p w:rsidR="00926D30" w:rsidRPr="007B42DF" w:rsidRDefault="00926D30" w:rsidP="009771E1">
            <w:pPr>
              <w:jc w:val="left"/>
              <w:rPr>
                <w:sz w:val="20"/>
                <w:szCs w:val="20"/>
              </w:rPr>
            </w:pPr>
            <w:r w:rsidRPr="007B42DF">
              <w:rPr>
                <w:sz w:val="20"/>
                <w:szCs w:val="20"/>
              </w:rPr>
              <w:lastRenderedPageBreak/>
              <w:t xml:space="preserve">Facility Letter Date cannot precede the date of progress </w:t>
            </w:r>
            <w:r w:rsidRPr="007B42DF">
              <w:rPr>
                <w:sz w:val="20"/>
                <w:szCs w:val="20"/>
              </w:rPr>
              <w:lastRenderedPageBreak/>
              <w:t xml:space="preserve">from </w:t>
            </w:r>
            <w:r w:rsidRPr="007B42DF">
              <w:rPr>
                <w:b/>
                <w:i/>
                <w:sz w:val="20"/>
                <w:szCs w:val="20"/>
              </w:rPr>
              <w:t>Eligible</w:t>
            </w:r>
            <w:r w:rsidRPr="007B42DF">
              <w:rPr>
                <w:sz w:val="20"/>
                <w:szCs w:val="20"/>
              </w:rPr>
              <w:t xml:space="preserve"> or </w:t>
            </w:r>
            <w:r w:rsidRPr="007B42DF">
              <w:rPr>
                <w:b/>
                <w:i/>
                <w:sz w:val="20"/>
                <w:szCs w:val="20"/>
              </w:rPr>
              <w:t>Incomplete</w:t>
            </w:r>
            <w:r w:rsidRPr="007B42DF">
              <w:rPr>
                <w:sz w:val="20"/>
                <w:szCs w:val="20"/>
              </w:rPr>
              <w:t xml:space="preserve"> to </w:t>
            </w:r>
            <w:r w:rsidRPr="007B42DF">
              <w:rPr>
                <w:b/>
                <w:i/>
                <w:sz w:val="20"/>
                <w:szCs w:val="20"/>
              </w:rPr>
              <w:t>Complete</w:t>
            </w:r>
            <w:r w:rsidRPr="007B42DF">
              <w:rPr>
                <w:sz w:val="20"/>
                <w:szCs w:val="20"/>
              </w:rPr>
              <w:t xml:space="preserve"> by more than thirty days.</w:t>
            </w:r>
          </w:p>
          <w:p w:rsidR="00926D30" w:rsidRPr="007B42DF" w:rsidRDefault="00926D30" w:rsidP="009771E1">
            <w:pPr>
              <w:jc w:val="left"/>
              <w:rPr>
                <w:sz w:val="20"/>
                <w:szCs w:val="20"/>
              </w:rPr>
            </w:pPr>
            <w:r w:rsidRPr="007B42DF">
              <w:rPr>
                <w:sz w:val="20"/>
                <w:szCs w:val="20"/>
              </w:rPr>
              <w:t xml:space="preserve">(For a </w:t>
            </w:r>
            <w:r w:rsidR="00396418">
              <w:rPr>
                <w:sz w:val="20"/>
                <w:szCs w:val="20"/>
              </w:rPr>
              <w:t>Type-</w:t>
            </w:r>
            <w:r w:rsidRPr="007B42DF">
              <w:rPr>
                <w:sz w:val="20"/>
                <w:szCs w:val="20"/>
              </w:rPr>
              <w:t>E overdraft</w:t>
            </w:r>
            <w:r w:rsidR="000A6C05">
              <w:rPr>
                <w:sz w:val="20"/>
                <w:szCs w:val="20"/>
              </w:rPr>
              <w:t xml:space="preserve"> guarantee facility</w:t>
            </w:r>
            <w:r w:rsidRPr="007B42DF">
              <w:rPr>
                <w:sz w:val="20"/>
                <w:szCs w:val="20"/>
              </w:rPr>
              <w:t xml:space="preserve"> the </w:t>
            </w:r>
            <w:r w:rsidR="00B02E85">
              <w:rPr>
                <w:sz w:val="20"/>
                <w:szCs w:val="20"/>
              </w:rPr>
              <w:t>Lender</w:t>
            </w:r>
            <w:r w:rsidRPr="007B42DF">
              <w:rPr>
                <w:sz w:val="20"/>
                <w:szCs w:val="20"/>
              </w:rPr>
              <w:t xml:space="preserve"> must not have cancelled or lowered any overdraft in previous 3 months).</w:t>
            </w:r>
          </w:p>
          <w:p w:rsidR="00926D30" w:rsidRPr="007B42DF" w:rsidRDefault="00926D30" w:rsidP="009771E1">
            <w:pPr>
              <w:jc w:val="left"/>
              <w:rPr>
                <w:sz w:val="20"/>
                <w:szCs w:val="20"/>
              </w:rPr>
            </w:pPr>
          </w:p>
        </w:tc>
        <w:tc>
          <w:tcPr>
            <w:tcW w:w="912" w:type="dxa"/>
          </w:tcPr>
          <w:p w:rsidR="00926D30" w:rsidRPr="007B42DF" w:rsidRDefault="000A7436" w:rsidP="009771E1">
            <w:pPr>
              <w:jc w:val="left"/>
              <w:rPr>
                <w:sz w:val="20"/>
                <w:szCs w:val="20"/>
              </w:rPr>
            </w:pPr>
            <w:r>
              <w:rPr>
                <w:sz w:val="20"/>
                <w:szCs w:val="20"/>
              </w:rPr>
              <w:lastRenderedPageBreak/>
              <w:t>5.3.6</w:t>
            </w:r>
          </w:p>
        </w:tc>
      </w:tr>
      <w:tr w:rsidR="00926D30" w:rsidRPr="007B42DF" w:rsidTr="00926D30">
        <w:tc>
          <w:tcPr>
            <w:tcW w:w="364" w:type="dxa"/>
          </w:tcPr>
          <w:p w:rsidR="00926D30" w:rsidRPr="007B42DF" w:rsidRDefault="00926D30" w:rsidP="009771E1">
            <w:pPr>
              <w:jc w:val="left"/>
              <w:rPr>
                <w:sz w:val="20"/>
                <w:szCs w:val="20"/>
              </w:rPr>
            </w:pPr>
            <w:r w:rsidRPr="007B42DF">
              <w:rPr>
                <w:sz w:val="20"/>
                <w:szCs w:val="20"/>
              </w:rPr>
              <w:lastRenderedPageBreak/>
              <w:t>7</w:t>
            </w:r>
          </w:p>
        </w:tc>
        <w:tc>
          <w:tcPr>
            <w:tcW w:w="1712" w:type="dxa"/>
          </w:tcPr>
          <w:p w:rsidR="00926D30" w:rsidRPr="007B42DF" w:rsidRDefault="00926D30" w:rsidP="00943C50">
            <w:pPr>
              <w:jc w:val="left"/>
              <w:rPr>
                <w:sz w:val="20"/>
                <w:szCs w:val="20"/>
              </w:rPr>
            </w:pPr>
            <w:r w:rsidRPr="007B42DF">
              <w:rPr>
                <w:sz w:val="20"/>
                <w:szCs w:val="20"/>
              </w:rPr>
              <w:t xml:space="preserve">Offer </w:t>
            </w:r>
            <w:r w:rsidR="00943C50">
              <w:rPr>
                <w:sz w:val="20"/>
                <w:szCs w:val="20"/>
              </w:rPr>
              <w:t>F</w:t>
            </w:r>
            <w:r w:rsidRPr="007B42DF">
              <w:rPr>
                <w:sz w:val="20"/>
                <w:szCs w:val="20"/>
              </w:rPr>
              <w:t>acility to Applicant</w:t>
            </w:r>
          </w:p>
        </w:tc>
        <w:tc>
          <w:tcPr>
            <w:tcW w:w="3322" w:type="dxa"/>
          </w:tcPr>
          <w:p w:rsidR="00926D30" w:rsidRPr="007B42DF" w:rsidRDefault="00926D30" w:rsidP="009771E1">
            <w:pPr>
              <w:jc w:val="left"/>
              <w:rPr>
                <w:b/>
                <w:i/>
                <w:sz w:val="20"/>
                <w:szCs w:val="20"/>
              </w:rPr>
            </w:pPr>
            <w:r w:rsidRPr="007B42DF">
              <w:rPr>
                <w:sz w:val="20"/>
                <w:szCs w:val="20"/>
              </w:rPr>
              <w:t xml:space="preserve">When all documentation has been issued update the facility status to </w:t>
            </w:r>
            <w:r w:rsidRPr="007B42DF">
              <w:rPr>
                <w:b/>
                <w:i/>
                <w:sz w:val="20"/>
                <w:szCs w:val="20"/>
              </w:rPr>
              <w:t>Offered.</w:t>
            </w:r>
          </w:p>
        </w:tc>
        <w:tc>
          <w:tcPr>
            <w:tcW w:w="2932" w:type="dxa"/>
          </w:tcPr>
          <w:p w:rsidR="00926D30" w:rsidRPr="007B42DF" w:rsidRDefault="00926D30" w:rsidP="000A6C05">
            <w:pPr>
              <w:jc w:val="left"/>
              <w:rPr>
                <w:sz w:val="20"/>
                <w:szCs w:val="20"/>
              </w:rPr>
            </w:pPr>
            <w:r w:rsidRPr="007B42DF">
              <w:rPr>
                <w:sz w:val="20"/>
                <w:szCs w:val="20"/>
              </w:rPr>
              <w:t xml:space="preserve">Portal status must be updated to </w:t>
            </w:r>
            <w:r w:rsidRPr="007B42DF">
              <w:rPr>
                <w:b/>
                <w:i/>
                <w:sz w:val="20"/>
                <w:szCs w:val="20"/>
              </w:rPr>
              <w:t>Offered</w:t>
            </w:r>
            <w:r w:rsidRPr="007B42DF">
              <w:rPr>
                <w:sz w:val="20"/>
                <w:szCs w:val="20"/>
              </w:rPr>
              <w:t xml:space="preserve"> within 10 bu</w:t>
            </w:r>
            <w:r w:rsidR="004522B0" w:rsidRPr="007B42DF">
              <w:rPr>
                <w:sz w:val="20"/>
                <w:szCs w:val="20"/>
              </w:rPr>
              <w:t xml:space="preserve">siness days of Facility Letter </w:t>
            </w:r>
            <w:r w:rsidR="000A6C05">
              <w:rPr>
                <w:sz w:val="20"/>
                <w:szCs w:val="20"/>
              </w:rPr>
              <w:t>D</w:t>
            </w:r>
            <w:r w:rsidRPr="007B42DF">
              <w:rPr>
                <w:sz w:val="20"/>
                <w:szCs w:val="20"/>
              </w:rPr>
              <w:t>ate.</w:t>
            </w:r>
          </w:p>
        </w:tc>
        <w:tc>
          <w:tcPr>
            <w:tcW w:w="912" w:type="dxa"/>
          </w:tcPr>
          <w:p w:rsidR="00926D30" w:rsidRPr="007B42DF" w:rsidRDefault="000A7436" w:rsidP="009771E1">
            <w:pPr>
              <w:jc w:val="left"/>
              <w:rPr>
                <w:sz w:val="20"/>
                <w:szCs w:val="20"/>
              </w:rPr>
            </w:pPr>
            <w:r>
              <w:rPr>
                <w:sz w:val="20"/>
                <w:szCs w:val="20"/>
              </w:rPr>
              <w:t>5.3.7</w:t>
            </w:r>
          </w:p>
        </w:tc>
      </w:tr>
      <w:tr w:rsidR="00926D30" w:rsidRPr="007B42DF" w:rsidTr="00926D30">
        <w:tc>
          <w:tcPr>
            <w:tcW w:w="364" w:type="dxa"/>
            <w:tcBorders>
              <w:top w:val="single" w:sz="4" w:space="0" w:color="000000"/>
              <w:left w:val="single" w:sz="4" w:space="0" w:color="000000"/>
              <w:bottom w:val="single" w:sz="4" w:space="0" w:color="000000"/>
              <w:right w:val="single" w:sz="4" w:space="0" w:color="000000"/>
            </w:tcBorders>
          </w:tcPr>
          <w:p w:rsidR="00926D30" w:rsidRPr="007B42DF" w:rsidRDefault="00926D30" w:rsidP="009771E1">
            <w:pPr>
              <w:jc w:val="left"/>
              <w:rPr>
                <w:sz w:val="20"/>
                <w:szCs w:val="20"/>
              </w:rPr>
            </w:pPr>
            <w:r w:rsidRPr="007B42DF">
              <w:rPr>
                <w:sz w:val="20"/>
                <w:szCs w:val="20"/>
              </w:rPr>
              <w:t>8</w:t>
            </w:r>
          </w:p>
        </w:tc>
        <w:tc>
          <w:tcPr>
            <w:tcW w:w="1712" w:type="dxa"/>
            <w:tcBorders>
              <w:top w:val="single" w:sz="4" w:space="0" w:color="000000"/>
              <w:left w:val="single" w:sz="4" w:space="0" w:color="000000"/>
              <w:bottom w:val="single" w:sz="4" w:space="0" w:color="000000"/>
              <w:right w:val="single" w:sz="4" w:space="0" w:color="000000"/>
            </w:tcBorders>
          </w:tcPr>
          <w:p w:rsidR="00926D30" w:rsidRPr="007B42DF" w:rsidRDefault="00926D30" w:rsidP="009771E1">
            <w:pPr>
              <w:jc w:val="left"/>
              <w:rPr>
                <w:sz w:val="20"/>
                <w:szCs w:val="20"/>
              </w:rPr>
            </w:pPr>
            <w:r w:rsidRPr="007B42DF">
              <w:rPr>
                <w:sz w:val="20"/>
                <w:szCs w:val="20"/>
              </w:rPr>
              <w:t>Facility Drawn Down and Guaranteed</w:t>
            </w:r>
          </w:p>
        </w:tc>
        <w:tc>
          <w:tcPr>
            <w:tcW w:w="3322" w:type="dxa"/>
            <w:tcBorders>
              <w:top w:val="single" w:sz="4" w:space="0" w:color="000000"/>
              <w:left w:val="single" w:sz="4" w:space="0" w:color="000000"/>
              <w:bottom w:val="single" w:sz="4" w:space="0" w:color="000000"/>
              <w:right w:val="single" w:sz="4" w:space="0" w:color="000000"/>
            </w:tcBorders>
          </w:tcPr>
          <w:p w:rsidR="00926D30" w:rsidRPr="007B42DF" w:rsidRDefault="00926D30" w:rsidP="009771E1">
            <w:pPr>
              <w:jc w:val="left"/>
              <w:rPr>
                <w:sz w:val="20"/>
                <w:szCs w:val="20"/>
              </w:rPr>
            </w:pPr>
            <w:r w:rsidRPr="007B42DF">
              <w:rPr>
                <w:sz w:val="20"/>
                <w:szCs w:val="20"/>
              </w:rPr>
              <w:t xml:space="preserve">When completed documentation is received back from the customer (and, if appropriate, charges over security have been perfected) the </w:t>
            </w:r>
            <w:r w:rsidR="00B02E85">
              <w:rPr>
                <w:sz w:val="20"/>
                <w:szCs w:val="20"/>
              </w:rPr>
              <w:t>Lender</w:t>
            </w:r>
            <w:r w:rsidRPr="007B42DF">
              <w:rPr>
                <w:sz w:val="20"/>
                <w:szCs w:val="20"/>
              </w:rPr>
              <w:t xml:space="preserve"> may release the funds and update the facility status to </w:t>
            </w:r>
            <w:r w:rsidR="002E3D11" w:rsidRPr="002E3D11">
              <w:rPr>
                <w:b/>
                <w:i/>
                <w:sz w:val="20"/>
                <w:szCs w:val="20"/>
              </w:rPr>
              <w:t>Guaranteed</w:t>
            </w:r>
            <w:r w:rsidRPr="007B42DF">
              <w:rPr>
                <w:sz w:val="20"/>
                <w:szCs w:val="20"/>
              </w:rPr>
              <w:t>.</w:t>
            </w:r>
          </w:p>
          <w:p w:rsidR="00926D30" w:rsidRPr="007B42DF" w:rsidRDefault="00B02E85" w:rsidP="006B6C16">
            <w:pPr>
              <w:jc w:val="left"/>
              <w:rPr>
                <w:sz w:val="20"/>
                <w:szCs w:val="20"/>
              </w:rPr>
            </w:pPr>
            <w:r>
              <w:rPr>
                <w:sz w:val="20"/>
                <w:szCs w:val="20"/>
              </w:rPr>
              <w:t>Lender</w:t>
            </w:r>
            <w:r w:rsidR="00926D30" w:rsidRPr="007B42DF">
              <w:rPr>
                <w:sz w:val="20"/>
                <w:szCs w:val="20"/>
              </w:rPr>
              <w:t xml:space="preserve"> is responsible for send</w:t>
            </w:r>
            <w:r w:rsidR="004522B0" w:rsidRPr="007B42DF">
              <w:rPr>
                <w:sz w:val="20"/>
                <w:szCs w:val="20"/>
              </w:rPr>
              <w:t xml:space="preserve">ing </w:t>
            </w:r>
            <w:r w:rsidR="006B6C16">
              <w:rPr>
                <w:sz w:val="20"/>
                <w:szCs w:val="20"/>
              </w:rPr>
              <w:t xml:space="preserve">a </w:t>
            </w:r>
            <w:r w:rsidR="004522B0" w:rsidRPr="007B42DF">
              <w:rPr>
                <w:sz w:val="20"/>
                <w:szCs w:val="20"/>
              </w:rPr>
              <w:t>cop</w:t>
            </w:r>
            <w:r w:rsidR="006B6C16">
              <w:rPr>
                <w:sz w:val="20"/>
                <w:szCs w:val="20"/>
              </w:rPr>
              <w:t>y</w:t>
            </w:r>
            <w:r w:rsidR="004522B0" w:rsidRPr="007B42DF">
              <w:rPr>
                <w:sz w:val="20"/>
                <w:szCs w:val="20"/>
              </w:rPr>
              <w:t xml:space="preserve"> of the Direct Debit m</w:t>
            </w:r>
            <w:r w:rsidR="00926D30" w:rsidRPr="007B42DF">
              <w:rPr>
                <w:sz w:val="20"/>
                <w:szCs w:val="20"/>
              </w:rPr>
              <w:t xml:space="preserve">andate to the </w:t>
            </w:r>
            <w:r w:rsidR="00806BFB">
              <w:rPr>
                <w:sz w:val="20"/>
                <w:szCs w:val="20"/>
              </w:rPr>
              <w:t>Borrower’s</w:t>
            </w:r>
            <w:r w:rsidR="00806BFB" w:rsidRPr="007B42DF">
              <w:rPr>
                <w:sz w:val="20"/>
                <w:szCs w:val="20"/>
              </w:rPr>
              <w:t xml:space="preserve"> </w:t>
            </w:r>
            <w:r w:rsidR="00926D30" w:rsidRPr="007B42DF">
              <w:rPr>
                <w:sz w:val="20"/>
                <w:szCs w:val="20"/>
              </w:rPr>
              <w:t xml:space="preserve">bank (account from which </w:t>
            </w:r>
            <w:r>
              <w:rPr>
                <w:sz w:val="20"/>
                <w:szCs w:val="20"/>
              </w:rPr>
              <w:t>Premium</w:t>
            </w:r>
            <w:r w:rsidR="00926D30" w:rsidRPr="007B42DF">
              <w:rPr>
                <w:sz w:val="20"/>
                <w:szCs w:val="20"/>
              </w:rPr>
              <w:t xml:space="preserve"> will be paid) and</w:t>
            </w:r>
            <w:r w:rsidR="006B6C16">
              <w:rPr>
                <w:sz w:val="20"/>
                <w:szCs w:val="20"/>
              </w:rPr>
              <w:t xml:space="preserve"> details of the EFG Guarantee Premium</w:t>
            </w:r>
            <w:r w:rsidR="00926D30" w:rsidRPr="007B42DF">
              <w:rPr>
                <w:sz w:val="20"/>
                <w:szCs w:val="20"/>
              </w:rPr>
              <w:t xml:space="preserve"> to the </w:t>
            </w:r>
            <w:r>
              <w:rPr>
                <w:sz w:val="20"/>
                <w:szCs w:val="20"/>
              </w:rPr>
              <w:t>Premium</w:t>
            </w:r>
            <w:r w:rsidR="00926D30" w:rsidRPr="007B42DF">
              <w:rPr>
                <w:sz w:val="20"/>
                <w:szCs w:val="20"/>
              </w:rPr>
              <w:t xml:space="preserve"> Collection Agent (</w:t>
            </w:r>
            <w:r w:rsidR="00EC62C9">
              <w:rPr>
                <w:sz w:val="20"/>
                <w:szCs w:val="20"/>
              </w:rPr>
              <w:t>the “PCA”</w:t>
            </w:r>
            <w:r w:rsidR="00926D30" w:rsidRPr="007B42DF">
              <w:rPr>
                <w:sz w:val="20"/>
                <w:szCs w:val="20"/>
              </w:rPr>
              <w:t>).</w:t>
            </w:r>
          </w:p>
        </w:tc>
        <w:tc>
          <w:tcPr>
            <w:tcW w:w="2932" w:type="dxa"/>
            <w:tcBorders>
              <w:top w:val="single" w:sz="4" w:space="0" w:color="000000"/>
              <w:left w:val="single" w:sz="4" w:space="0" w:color="000000"/>
              <w:bottom w:val="single" w:sz="4" w:space="0" w:color="000000"/>
              <w:right w:val="single" w:sz="4" w:space="0" w:color="000000"/>
            </w:tcBorders>
          </w:tcPr>
          <w:p w:rsidR="00926D30" w:rsidRPr="007B42DF" w:rsidRDefault="00926D30" w:rsidP="009771E1">
            <w:pPr>
              <w:jc w:val="left"/>
              <w:rPr>
                <w:sz w:val="20"/>
                <w:szCs w:val="20"/>
              </w:rPr>
            </w:pPr>
            <w:r w:rsidRPr="007B42DF">
              <w:rPr>
                <w:sz w:val="20"/>
                <w:szCs w:val="20"/>
              </w:rPr>
              <w:t xml:space="preserve">The guarantee lapses if facility is not drawn within 6 months. </w:t>
            </w:r>
            <w:r w:rsidR="00B02E85">
              <w:rPr>
                <w:sz w:val="20"/>
                <w:szCs w:val="20"/>
              </w:rPr>
              <w:t>Lender</w:t>
            </w:r>
            <w:r w:rsidRPr="007B42DF">
              <w:rPr>
                <w:sz w:val="20"/>
                <w:szCs w:val="20"/>
              </w:rPr>
              <w:t>s may set shorter acceptance periods in accordance with their own commercial practices.</w:t>
            </w:r>
          </w:p>
          <w:p w:rsidR="00926D30" w:rsidRPr="007B42DF" w:rsidRDefault="00943C50" w:rsidP="009771E1">
            <w:pPr>
              <w:jc w:val="left"/>
              <w:rPr>
                <w:sz w:val="20"/>
                <w:szCs w:val="20"/>
              </w:rPr>
            </w:pPr>
            <w:r>
              <w:rPr>
                <w:sz w:val="20"/>
                <w:szCs w:val="20"/>
              </w:rPr>
              <w:t xml:space="preserve">Web </w:t>
            </w:r>
            <w:r w:rsidR="00926D30" w:rsidRPr="007B42DF">
              <w:rPr>
                <w:sz w:val="20"/>
                <w:szCs w:val="20"/>
              </w:rPr>
              <w:t>Portal status must be updated within 10 business days of draw</w:t>
            </w:r>
            <w:r w:rsidR="006B6C16">
              <w:rPr>
                <w:sz w:val="20"/>
                <w:szCs w:val="20"/>
              </w:rPr>
              <w:t xml:space="preserve"> </w:t>
            </w:r>
            <w:r w:rsidR="00926D30" w:rsidRPr="007B42DF">
              <w:rPr>
                <w:sz w:val="20"/>
                <w:szCs w:val="20"/>
              </w:rPr>
              <w:t>down (and 10 business days of any subsequent tranche draw</w:t>
            </w:r>
            <w:r w:rsidR="006B6C16">
              <w:rPr>
                <w:sz w:val="20"/>
                <w:szCs w:val="20"/>
              </w:rPr>
              <w:t xml:space="preserve"> </w:t>
            </w:r>
            <w:r w:rsidR="00926D30" w:rsidRPr="007B42DF">
              <w:rPr>
                <w:sz w:val="20"/>
                <w:szCs w:val="20"/>
              </w:rPr>
              <w:t>down).</w:t>
            </w:r>
          </w:p>
          <w:p w:rsidR="00926D30" w:rsidRPr="007B42DF" w:rsidRDefault="00926D30" w:rsidP="009771E1">
            <w:pPr>
              <w:jc w:val="left"/>
              <w:rPr>
                <w:sz w:val="20"/>
                <w:szCs w:val="20"/>
              </w:rPr>
            </w:pPr>
          </w:p>
        </w:tc>
        <w:tc>
          <w:tcPr>
            <w:tcW w:w="912" w:type="dxa"/>
            <w:tcBorders>
              <w:top w:val="single" w:sz="4" w:space="0" w:color="000000"/>
              <w:left w:val="single" w:sz="4" w:space="0" w:color="000000"/>
              <w:bottom w:val="single" w:sz="4" w:space="0" w:color="000000"/>
              <w:right w:val="single" w:sz="4" w:space="0" w:color="000000"/>
            </w:tcBorders>
          </w:tcPr>
          <w:p w:rsidR="00926D30" w:rsidRPr="007B42DF" w:rsidRDefault="000A7436" w:rsidP="009771E1">
            <w:pPr>
              <w:jc w:val="left"/>
              <w:rPr>
                <w:sz w:val="20"/>
                <w:szCs w:val="20"/>
              </w:rPr>
            </w:pPr>
            <w:r>
              <w:rPr>
                <w:sz w:val="20"/>
                <w:szCs w:val="20"/>
              </w:rPr>
              <w:t>5.3.8</w:t>
            </w:r>
          </w:p>
        </w:tc>
      </w:tr>
      <w:tr w:rsidR="00926D30" w:rsidRPr="007B42DF" w:rsidTr="00926D30">
        <w:tc>
          <w:tcPr>
            <w:tcW w:w="364" w:type="dxa"/>
            <w:tcBorders>
              <w:top w:val="single" w:sz="4" w:space="0" w:color="000000"/>
              <w:left w:val="single" w:sz="4" w:space="0" w:color="000000"/>
              <w:bottom w:val="single" w:sz="4" w:space="0" w:color="000000"/>
              <w:right w:val="single" w:sz="4" w:space="0" w:color="000000"/>
            </w:tcBorders>
          </w:tcPr>
          <w:p w:rsidR="00926D30" w:rsidRPr="007B42DF" w:rsidRDefault="00926D30" w:rsidP="009771E1">
            <w:pPr>
              <w:jc w:val="left"/>
              <w:rPr>
                <w:sz w:val="20"/>
                <w:szCs w:val="20"/>
              </w:rPr>
            </w:pPr>
            <w:r w:rsidRPr="007B42DF">
              <w:rPr>
                <w:sz w:val="20"/>
                <w:szCs w:val="20"/>
              </w:rPr>
              <w:t>9</w:t>
            </w:r>
          </w:p>
        </w:tc>
        <w:tc>
          <w:tcPr>
            <w:tcW w:w="1712" w:type="dxa"/>
            <w:tcBorders>
              <w:top w:val="single" w:sz="4" w:space="0" w:color="000000"/>
              <w:left w:val="single" w:sz="4" w:space="0" w:color="000000"/>
              <w:bottom w:val="single" w:sz="4" w:space="0" w:color="000000"/>
              <w:right w:val="single" w:sz="4" w:space="0" w:color="000000"/>
            </w:tcBorders>
          </w:tcPr>
          <w:p w:rsidR="00926D30" w:rsidRPr="007B42DF" w:rsidRDefault="00926D30" w:rsidP="009771E1">
            <w:pPr>
              <w:jc w:val="left"/>
              <w:rPr>
                <w:sz w:val="20"/>
                <w:szCs w:val="20"/>
              </w:rPr>
            </w:pPr>
            <w:r w:rsidRPr="007B42DF">
              <w:rPr>
                <w:sz w:val="20"/>
                <w:szCs w:val="20"/>
              </w:rPr>
              <w:t>Repayment</w:t>
            </w:r>
            <w:r w:rsidR="00943C50">
              <w:rPr>
                <w:sz w:val="20"/>
                <w:szCs w:val="20"/>
              </w:rPr>
              <w:t xml:space="preserve"> and Closing Facilities</w:t>
            </w:r>
          </w:p>
        </w:tc>
        <w:tc>
          <w:tcPr>
            <w:tcW w:w="3322" w:type="dxa"/>
            <w:tcBorders>
              <w:top w:val="single" w:sz="4" w:space="0" w:color="000000"/>
              <w:left w:val="single" w:sz="4" w:space="0" w:color="000000"/>
              <w:bottom w:val="single" w:sz="4" w:space="0" w:color="000000"/>
              <w:right w:val="single" w:sz="4" w:space="0" w:color="000000"/>
            </w:tcBorders>
          </w:tcPr>
          <w:p w:rsidR="00926D30" w:rsidRPr="007B42DF" w:rsidRDefault="00926D30" w:rsidP="009771E1">
            <w:pPr>
              <w:jc w:val="left"/>
              <w:rPr>
                <w:sz w:val="20"/>
                <w:szCs w:val="20"/>
              </w:rPr>
            </w:pPr>
            <w:r w:rsidRPr="007B42DF">
              <w:rPr>
                <w:sz w:val="20"/>
                <w:szCs w:val="20"/>
              </w:rPr>
              <w:t xml:space="preserve">When loan is repaid, update facility status to </w:t>
            </w:r>
            <w:r w:rsidRPr="007B42DF">
              <w:rPr>
                <w:b/>
                <w:i/>
                <w:sz w:val="20"/>
                <w:szCs w:val="20"/>
              </w:rPr>
              <w:t>Repaid</w:t>
            </w:r>
            <w:r w:rsidRPr="007B42DF">
              <w:rPr>
                <w:sz w:val="20"/>
                <w:szCs w:val="20"/>
              </w:rPr>
              <w:t xml:space="preserve">. </w:t>
            </w:r>
          </w:p>
        </w:tc>
        <w:tc>
          <w:tcPr>
            <w:tcW w:w="2932" w:type="dxa"/>
            <w:tcBorders>
              <w:top w:val="single" w:sz="4" w:space="0" w:color="000000"/>
              <w:left w:val="single" w:sz="4" w:space="0" w:color="000000"/>
              <w:bottom w:val="single" w:sz="4" w:space="0" w:color="000000"/>
              <w:right w:val="single" w:sz="4" w:space="0" w:color="000000"/>
            </w:tcBorders>
          </w:tcPr>
          <w:p w:rsidR="00926D30" w:rsidRPr="007B42DF" w:rsidRDefault="00943C50" w:rsidP="009771E1">
            <w:pPr>
              <w:jc w:val="left"/>
              <w:rPr>
                <w:sz w:val="20"/>
                <w:szCs w:val="20"/>
              </w:rPr>
            </w:pPr>
            <w:r>
              <w:rPr>
                <w:sz w:val="20"/>
                <w:szCs w:val="20"/>
              </w:rPr>
              <w:t xml:space="preserve">Web </w:t>
            </w:r>
            <w:r w:rsidR="00926D30" w:rsidRPr="007B42DF">
              <w:rPr>
                <w:sz w:val="20"/>
                <w:szCs w:val="20"/>
              </w:rPr>
              <w:t xml:space="preserve">Portal status must be updated to </w:t>
            </w:r>
            <w:r w:rsidR="00926D30" w:rsidRPr="007B42DF">
              <w:rPr>
                <w:b/>
                <w:i/>
                <w:sz w:val="20"/>
                <w:szCs w:val="20"/>
              </w:rPr>
              <w:t>Repaid</w:t>
            </w:r>
            <w:r w:rsidR="00926D30" w:rsidRPr="007B42DF">
              <w:rPr>
                <w:sz w:val="20"/>
                <w:szCs w:val="20"/>
              </w:rPr>
              <w:t xml:space="preserve"> within 10 business days of the repayment.</w:t>
            </w:r>
          </w:p>
        </w:tc>
        <w:tc>
          <w:tcPr>
            <w:tcW w:w="912" w:type="dxa"/>
            <w:tcBorders>
              <w:top w:val="single" w:sz="4" w:space="0" w:color="000000"/>
              <w:left w:val="single" w:sz="4" w:space="0" w:color="000000"/>
              <w:bottom w:val="single" w:sz="4" w:space="0" w:color="000000"/>
              <w:right w:val="single" w:sz="4" w:space="0" w:color="000000"/>
            </w:tcBorders>
          </w:tcPr>
          <w:p w:rsidR="00926D30" w:rsidRPr="007B42DF" w:rsidRDefault="000A7436" w:rsidP="009771E1">
            <w:pPr>
              <w:jc w:val="left"/>
              <w:rPr>
                <w:sz w:val="20"/>
                <w:szCs w:val="20"/>
              </w:rPr>
            </w:pPr>
            <w:r>
              <w:rPr>
                <w:sz w:val="20"/>
                <w:szCs w:val="20"/>
              </w:rPr>
              <w:t>5.3.9</w:t>
            </w:r>
          </w:p>
        </w:tc>
      </w:tr>
    </w:tbl>
    <w:p w:rsidR="00584436" w:rsidRPr="00B413B9" w:rsidRDefault="000D7FB3" w:rsidP="00B0504E">
      <w:pPr>
        <w:pStyle w:val="11Subheading1"/>
      </w:pPr>
      <w:bookmarkStart w:id="74" w:name="_Toc325987286"/>
      <w:r w:rsidRPr="00B413B9">
        <w:t xml:space="preserve">5.2 </w:t>
      </w:r>
      <w:r w:rsidR="00AA12AF" w:rsidRPr="00B413B9">
        <w:tab/>
      </w:r>
      <w:r w:rsidRPr="00B413B9">
        <w:t xml:space="preserve">Different EFG </w:t>
      </w:r>
      <w:r w:rsidR="00686119">
        <w:t>S</w:t>
      </w:r>
      <w:r w:rsidR="00686119" w:rsidRPr="00B413B9">
        <w:t xml:space="preserve">tates </w:t>
      </w:r>
      <w:r w:rsidRPr="00B413B9">
        <w:t xml:space="preserve">and the </w:t>
      </w:r>
      <w:r w:rsidR="004522B0">
        <w:t>Web Portal</w:t>
      </w:r>
      <w:bookmarkEnd w:id="74"/>
      <w:r w:rsidR="008D7ECD" w:rsidRPr="00B413B9">
        <w:t xml:space="preserve"> </w:t>
      </w:r>
    </w:p>
    <w:p w:rsidR="000D7FB3" w:rsidRDefault="000D7FB3" w:rsidP="00DB1640">
      <w:r>
        <w:t xml:space="preserve">Throughout its life </w:t>
      </w:r>
      <w:r w:rsidRPr="009D5AE4">
        <w:t xml:space="preserve">on the </w:t>
      </w:r>
      <w:r w:rsidR="00664B8B">
        <w:t xml:space="preserve">EFG </w:t>
      </w:r>
      <w:r w:rsidR="004522B0">
        <w:t>Web Portal</w:t>
      </w:r>
      <w:r>
        <w:t>, an EFG facility</w:t>
      </w:r>
      <w:r w:rsidRPr="009D5AE4">
        <w:t xml:space="preserve"> will be in one of </w:t>
      </w:r>
      <w:r w:rsidR="00C0098B">
        <w:t xml:space="preserve">a number of </w:t>
      </w:r>
      <w:r w:rsidRPr="009D5AE4">
        <w:t>“states”</w:t>
      </w:r>
      <w:r w:rsidR="00C0098B">
        <w:t>, including the following</w:t>
      </w:r>
      <w:r w:rsidRPr="009D5AE4">
        <w:t>:</w:t>
      </w:r>
    </w:p>
    <w:p w:rsidR="000D7FB3" w:rsidRPr="00F8059E" w:rsidRDefault="00D7557D" w:rsidP="00DB1640">
      <w:pPr>
        <w:rPr>
          <w:b/>
        </w:rPr>
      </w:pPr>
      <w:r w:rsidRPr="00F8059E">
        <w:rPr>
          <w:b/>
        </w:rPr>
        <w:t>Stat</w:t>
      </w:r>
      <w:r w:rsidR="00664B8B">
        <w:rPr>
          <w:b/>
        </w:rPr>
        <w:t>e</w:t>
      </w:r>
      <w:r w:rsidRPr="00F8059E">
        <w:rPr>
          <w:b/>
        </w:rPr>
        <w:tab/>
      </w:r>
      <w:r w:rsidRPr="00F8059E">
        <w:rPr>
          <w:b/>
        </w:rPr>
        <w:tab/>
      </w:r>
      <w:r w:rsidRPr="00F8059E">
        <w:rPr>
          <w:b/>
        </w:rPr>
        <w:tab/>
        <w:t>Meaning</w:t>
      </w:r>
    </w:p>
    <w:p w:rsidR="000D7FB3" w:rsidRDefault="000D7FB3" w:rsidP="00A33A10">
      <w:pPr>
        <w:pStyle w:val="NoSpacing"/>
        <w:ind w:left="2160" w:hanging="2160"/>
        <w:jc w:val="both"/>
        <w:rPr>
          <w:lang w:eastAsia="en-GB"/>
        </w:rPr>
      </w:pPr>
      <w:r w:rsidRPr="009D5AE4">
        <w:rPr>
          <w:lang w:eastAsia="en-GB"/>
        </w:rPr>
        <w:t>Eligible</w:t>
      </w:r>
      <w:r w:rsidRPr="009D5AE4">
        <w:rPr>
          <w:lang w:eastAsia="en-GB"/>
        </w:rPr>
        <w:tab/>
        <w:t>Application has been load</w:t>
      </w:r>
      <w:r>
        <w:rPr>
          <w:lang w:eastAsia="en-GB"/>
        </w:rPr>
        <w:t xml:space="preserve">ed on the </w:t>
      </w:r>
      <w:r w:rsidR="00806BFB">
        <w:rPr>
          <w:lang w:eastAsia="en-GB"/>
        </w:rPr>
        <w:t>Web P</w:t>
      </w:r>
      <w:r>
        <w:rPr>
          <w:lang w:eastAsia="en-GB"/>
        </w:rPr>
        <w:t>ortal on an anonymous</w:t>
      </w:r>
      <w:r w:rsidRPr="009D5AE4">
        <w:rPr>
          <w:lang w:eastAsia="en-GB"/>
        </w:rPr>
        <w:t xml:space="preserve"> basis and basic eligibility checks undertaken</w:t>
      </w:r>
      <w:r>
        <w:rPr>
          <w:lang w:eastAsia="en-GB"/>
        </w:rPr>
        <w:t>, with a positive result</w:t>
      </w:r>
      <w:r w:rsidR="004522B0">
        <w:rPr>
          <w:lang w:eastAsia="en-GB"/>
        </w:rPr>
        <w:t>.</w:t>
      </w:r>
    </w:p>
    <w:p w:rsidR="000D7FB3" w:rsidRDefault="000D7FB3" w:rsidP="00A33A10">
      <w:pPr>
        <w:pStyle w:val="NoSpacing"/>
        <w:jc w:val="both"/>
        <w:rPr>
          <w:lang w:eastAsia="en-GB"/>
        </w:rPr>
      </w:pPr>
    </w:p>
    <w:p w:rsidR="000D7FB3" w:rsidRDefault="000D7FB3" w:rsidP="00A33A10">
      <w:pPr>
        <w:pStyle w:val="NoSpacing"/>
        <w:ind w:left="2160" w:hanging="2160"/>
        <w:jc w:val="both"/>
        <w:rPr>
          <w:lang w:eastAsia="en-GB"/>
        </w:rPr>
      </w:pPr>
      <w:r w:rsidRPr="009D5AE4">
        <w:rPr>
          <w:lang w:eastAsia="en-GB"/>
        </w:rPr>
        <w:lastRenderedPageBreak/>
        <w:t>Incomplete</w:t>
      </w:r>
      <w:r w:rsidRPr="009D5AE4">
        <w:rPr>
          <w:lang w:eastAsia="en-GB"/>
        </w:rPr>
        <w:tab/>
      </w:r>
      <w:r>
        <w:rPr>
          <w:lang w:eastAsia="en-GB"/>
        </w:rPr>
        <w:t>A signed Data P</w:t>
      </w:r>
      <w:r w:rsidRPr="009D5AE4">
        <w:rPr>
          <w:lang w:eastAsia="en-GB"/>
        </w:rPr>
        <w:t xml:space="preserve">rotection </w:t>
      </w:r>
      <w:r w:rsidR="00943C50">
        <w:rPr>
          <w:lang w:eastAsia="en-GB"/>
        </w:rPr>
        <w:t>and</w:t>
      </w:r>
      <w:r w:rsidRPr="009D5AE4">
        <w:rPr>
          <w:lang w:eastAsia="en-GB"/>
        </w:rPr>
        <w:t xml:space="preserve"> Disclosure Form is held. Business </w:t>
      </w:r>
      <w:r w:rsidR="00943C50">
        <w:rPr>
          <w:lang w:eastAsia="en-GB"/>
        </w:rPr>
        <w:t>and facility d</w:t>
      </w:r>
      <w:r w:rsidRPr="009D5AE4">
        <w:rPr>
          <w:lang w:eastAsia="en-GB"/>
        </w:rPr>
        <w:t>etails have been entered into</w:t>
      </w:r>
      <w:r w:rsidR="00943C50">
        <w:rPr>
          <w:lang w:eastAsia="en-GB"/>
        </w:rPr>
        <w:t xml:space="preserve"> the</w:t>
      </w:r>
      <w:r w:rsidRPr="009D5AE4">
        <w:rPr>
          <w:lang w:eastAsia="en-GB"/>
        </w:rPr>
        <w:t xml:space="preserve"> eligibility check but some details remain outstanding</w:t>
      </w:r>
      <w:r w:rsidR="004522B0">
        <w:rPr>
          <w:lang w:eastAsia="en-GB"/>
        </w:rPr>
        <w:t>.</w:t>
      </w:r>
    </w:p>
    <w:p w:rsidR="000D7FB3" w:rsidRDefault="000D7FB3" w:rsidP="00A33A10">
      <w:pPr>
        <w:pStyle w:val="NoSpacing"/>
        <w:jc w:val="both"/>
        <w:rPr>
          <w:lang w:eastAsia="en-GB"/>
        </w:rPr>
      </w:pPr>
    </w:p>
    <w:p w:rsidR="000D7FB3" w:rsidRDefault="000D7FB3" w:rsidP="00A33A10">
      <w:pPr>
        <w:pStyle w:val="NoSpacing"/>
        <w:ind w:left="2160" w:hanging="2160"/>
        <w:jc w:val="both"/>
        <w:rPr>
          <w:lang w:eastAsia="en-GB"/>
        </w:rPr>
      </w:pPr>
      <w:r w:rsidRPr="009D5AE4">
        <w:rPr>
          <w:lang w:eastAsia="en-GB"/>
        </w:rPr>
        <w:t>Complete</w:t>
      </w:r>
      <w:r w:rsidRPr="009D5AE4">
        <w:rPr>
          <w:lang w:eastAsia="en-GB"/>
        </w:rPr>
        <w:tab/>
        <w:t>Full business and</w:t>
      </w:r>
      <w:r>
        <w:rPr>
          <w:lang w:eastAsia="en-GB"/>
        </w:rPr>
        <w:t xml:space="preserve"> facility</w:t>
      </w:r>
      <w:r w:rsidRPr="009D5AE4">
        <w:rPr>
          <w:lang w:eastAsia="en-GB"/>
        </w:rPr>
        <w:t xml:space="preserve"> details have been provided and</w:t>
      </w:r>
      <w:r w:rsidR="00943C50">
        <w:rPr>
          <w:lang w:eastAsia="en-GB"/>
        </w:rPr>
        <w:t xml:space="preserve"> a</w:t>
      </w:r>
      <w:r w:rsidRPr="009D5AE4">
        <w:rPr>
          <w:lang w:eastAsia="en-GB"/>
        </w:rPr>
        <w:t xml:space="preserve"> full eligibility check undertaken. This stage </w:t>
      </w:r>
      <w:r>
        <w:rPr>
          <w:lang w:eastAsia="en-GB"/>
        </w:rPr>
        <w:t>provides</w:t>
      </w:r>
      <w:r w:rsidRPr="009D5AE4">
        <w:rPr>
          <w:lang w:eastAsia="en-GB"/>
        </w:rPr>
        <w:t xml:space="preserve"> the definitive ruling on whether a</w:t>
      </w:r>
      <w:r>
        <w:rPr>
          <w:lang w:eastAsia="en-GB"/>
        </w:rPr>
        <w:t>n EFG</w:t>
      </w:r>
      <w:r w:rsidRPr="009D5AE4">
        <w:rPr>
          <w:lang w:eastAsia="en-GB"/>
        </w:rPr>
        <w:t xml:space="preserve"> </w:t>
      </w:r>
      <w:r w:rsidR="00943C50">
        <w:rPr>
          <w:lang w:eastAsia="en-GB"/>
        </w:rPr>
        <w:t>A</w:t>
      </w:r>
      <w:r w:rsidRPr="009D5AE4">
        <w:rPr>
          <w:lang w:eastAsia="en-GB"/>
        </w:rPr>
        <w:t>pplication is eligible</w:t>
      </w:r>
      <w:r w:rsidR="004522B0">
        <w:rPr>
          <w:lang w:eastAsia="en-GB"/>
        </w:rPr>
        <w:t>.</w:t>
      </w:r>
    </w:p>
    <w:p w:rsidR="000D7FB3" w:rsidRDefault="000D7FB3" w:rsidP="00A33A10">
      <w:pPr>
        <w:pStyle w:val="NoSpacing"/>
        <w:jc w:val="both"/>
        <w:rPr>
          <w:lang w:eastAsia="en-GB"/>
        </w:rPr>
      </w:pPr>
    </w:p>
    <w:p w:rsidR="000D7FB3" w:rsidRDefault="000D7FB3" w:rsidP="00A33A10">
      <w:pPr>
        <w:pStyle w:val="NoSpacing"/>
        <w:ind w:left="2160" w:hanging="2160"/>
        <w:jc w:val="both"/>
        <w:rPr>
          <w:lang w:eastAsia="en-GB"/>
        </w:rPr>
      </w:pPr>
      <w:r>
        <w:rPr>
          <w:lang w:eastAsia="en-GB"/>
        </w:rPr>
        <w:t>Offered</w:t>
      </w:r>
      <w:r>
        <w:rPr>
          <w:lang w:eastAsia="en-GB"/>
        </w:rPr>
        <w:tab/>
        <w:t>F</w:t>
      </w:r>
      <w:r w:rsidRPr="009D5AE4">
        <w:rPr>
          <w:lang w:eastAsia="en-GB"/>
        </w:rPr>
        <w:t xml:space="preserve">acility </w:t>
      </w:r>
      <w:r w:rsidR="00943C50">
        <w:rPr>
          <w:lang w:eastAsia="en-GB"/>
        </w:rPr>
        <w:t>L</w:t>
      </w:r>
      <w:r w:rsidRPr="009D5AE4">
        <w:rPr>
          <w:lang w:eastAsia="en-GB"/>
        </w:rPr>
        <w:t>etter plus all other EFG documentation has been prepared and</w:t>
      </w:r>
      <w:r>
        <w:rPr>
          <w:lang w:eastAsia="en-GB"/>
        </w:rPr>
        <w:t xml:space="preserve"> forwarded to</w:t>
      </w:r>
      <w:r w:rsidR="00943C50">
        <w:rPr>
          <w:lang w:eastAsia="en-GB"/>
        </w:rPr>
        <w:t xml:space="preserve"> the</w:t>
      </w:r>
      <w:r>
        <w:rPr>
          <w:lang w:eastAsia="en-GB"/>
        </w:rPr>
        <w:t xml:space="preserve"> Applicant. </w:t>
      </w:r>
      <w:r w:rsidR="00B02E85">
        <w:rPr>
          <w:lang w:eastAsia="en-GB"/>
        </w:rPr>
        <w:t>Lender</w:t>
      </w:r>
      <w:r w:rsidRPr="009D5AE4">
        <w:rPr>
          <w:lang w:eastAsia="en-GB"/>
        </w:rPr>
        <w:t xml:space="preserve">s have 10 </w:t>
      </w:r>
      <w:r w:rsidR="000A6C05">
        <w:rPr>
          <w:lang w:eastAsia="en-GB"/>
        </w:rPr>
        <w:t xml:space="preserve">business </w:t>
      </w:r>
      <w:r w:rsidRPr="009D5AE4">
        <w:rPr>
          <w:lang w:eastAsia="en-GB"/>
        </w:rPr>
        <w:t>days to change th</w:t>
      </w:r>
      <w:r>
        <w:rPr>
          <w:lang w:eastAsia="en-GB"/>
        </w:rPr>
        <w:t>e status of an application to “O</w:t>
      </w:r>
      <w:r w:rsidRPr="009D5AE4">
        <w:rPr>
          <w:lang w:eastAsia="en-GB"/>
        </w:rPr>
        <w:t>ffered” once the documen</w:t>
      </w:r>
      <w:r>
        <w:rPr>
          <w:lang w:eastAsia="en-GB"/>
        </w:rPr>
        <w:t>tation has been sent out to an A</w:t>
      </w:r>
      <w:r w:rsidRPr="009D5AE4">
        <w:rPr>
          <w:lang w:eastAsia="en-GB"/>
        </w:rPr>
        <w:t>pplicant</w:t>
      </w:r>
      <w:r w:rsidR="004522B0">
        <w:rPr>
          <w:lang w:eastAsia="en-GB"/>
        </w:rPr>
        <w:t>.</w:t>
      </w:r>
    </w:p>
    <w:p w:rsidR="000D7FB3" w:rsidRDefault="000D7FB3" w:rsidP="00A33A10">
      <w:pPr>
        <w:pStyle w:val="NoSpacing"/>
        <w:jc w:val="both"/>
        <w:rPr>
          <w:lang w:eastAsia="en-GB"/>
        </w:rPr>
      </w:pPr>
    </w:p>
    <w:p w:rsidR="006378E0" w:rsidRDefault="006378E0" w:rsidP="00A33A10">
      <w:pPr>
        <w:pStyle w:val="NoSpacing"/>
        <w:ind w:left="2160" w:hanging="2160"/>
        <w:jc w:val="both"/>
        <w:rPr>
          <w:lang w:eastAsia="en-GB"/>
        </w:rPr>
      </w:pPr>
      <w:r>
        <w:rPr>
          <w:lang w:eastAsia="en-GB"/>
        </w:rPr>
        <w:t>Guaranteed</w:t>
      </w:r>
      <w:r>
        <w:rPr>
          <w:lang w:eastAsia="en-GB"/>
        </w:rPr>
        <w:tab/>
      </w:r>
      <w:r w:rsidR="00C0098B">
        <w:rPr>
          <w:lang w:eastAsia="en-GB"/>
        </w:rPr>
        <w:t xml:space="preserve">EFG offer has been accepted by the Borrower and the facilities have been </w:t>
      </w:r>
      <w:r w:rsidR="000A6C05">
        <w:rPr>
          <w:lang w:eastAsia="en-GB"/>
        </w:rPr>
        <w:t>“G</w:t>
      </w:r>
      <w:r w:rsidR="00C0098B">
        <w:rPr>
          <w:lang w:eastAsia="en-GB"/>
        </w:rPr>
        <w:t>uaranteed</w:t>
      </w:r>
      <w:r w:rsidR="000A6C05">
        <w:rPr>
          <w:lang w:eastAsia="en-GB"/>
        </w:rPr>
        <w:t>”</w:t>
      </w:r>
      <w:r w:rsidR="00107CA9">
        <w:rPr>
          <w:lang w:eastAsia="en-GB"/>
        </w:rPr>
        <w:t>.</w:t>
      </w:r>
    </w:p>
    <w:p w:rsidR="006378E0" w:rsidRDefault="006378E0" w:rsidP="00A33A10">
      <w:pPr>
        <w:pStyle w:val="NoSpacing"/>
        <w:ind w:left="2160" w:hanging="2160"/>
        <w:jc w:val="both"/>
        <w:rPr>
          <w:lang w:eastAsia="en-GB"/>
        </w:rPr>
      </w:pPr>
    </w:p>
    <w:p w:rsidR="000D7FB3" w:rsidRDefault="000D7FB3" w:rsidP="00A33A10">
      <w:pPr>
        <w:pStyle w:val="NoSpacing"/>
        <w:ind w:left="2160" w:hanging="2160"/>
        <w:jc w:val="both"/>
        <w:rPr>
          <w:lang w:eastAsia="en-GB"/>
        </w:rPr>
      </w:pPr>
      <w:r w:rsidRPr="009D5AE4">
        <w:rPr>
          <w:lang w:eastAsia="en-GB"/>
        </w:rPr>
        <w:t>Drawn</w:t>
      </w:r>
      <w:r w:rsidRPr="009D5AE4">
        <w:rPr>
          <w:lang w:eastAsia="en-GB"/>
        </w:rPr>
        <w:tab/>
        <w:t xml:space="preserve">Once </w:t>
      </w:r>
      <w:r>
        <w:rPr>
          <w:lang w:eastAsia="en-GB"/>
        </w:rPr>
        <w:t xml:space="preserve">the </w:t>
      </w:r>
      <w:r w:rsidR="002F0517">
        <w:rPr>
          <w:lang w:eastAsia="en-GB"/>
        </w:rPr>
        <w:t>Borrower</w:t>
      </w:r>
      <w:r>
        <w:rPr>
          <w:lang w:eastAsia="en-GB"/>
        </w:rPr>
        <w:t xml:space="preserve"> has accepted the EFG offer and has drawn</w:t>
      </w:r>
      <w:r w:rsidR="00943C50">
        <w:rPr>
          <w:lang w:eastAsia="en-GB"/>
        </w:rPr>
        <w:t xml:space="preserve"> </w:t>
      </w:r>
      <w:r>
        <w:rPr>
          <w:lang w:eastAsia="en-GB"/>
        </w:rPr>
        <w:t xml:space="preserve">down at least an initial tranche of funds, </w:t>
      </w:r>
      <w:r w:rsidRPr="009D5AE4">
        <w:rPr>
          <w:lang w:eastAsia="en-GB"/>
        </w:rPr>
        <w:t xml:space="preserve">the </w:t>
      </w:r>
      <w:r w:rsidR="00B02E85">
        <w:rPr>
          <w:lang w:eastAsia="en-GB"/>
        </w:rPr>
        <w:t>Lender</w:t>
      </w:r>
      <w:r w:rsidRPr="009D5AE4">
        <w:rPr>
          <w:lang w:eastAsia="en-GB"/>
        </w:rPr>
        <w:t xml:space="preserve"> has 10 </w:t>
      </w:r>
      <w:r w:rsidR="000A6C05">
        <w:rPr>
          <w:lang w:eastAsia="en-GB"/>
        </w:rPr>
        <w:t xml:space="preserve">business </w:t>
      </w:r>
      <w:r w:rsidRPr="009D5AE4">
        <w:rPr>
          <w:lang w:eastAsia="en-GB"/>
        </w:rPr>
        <w:t xml:space="preserve">days to update the </w:t>
      </w:r>
      <w:r w:rsidR="004522B0">
        <w:rPr>
          <w:lang w:eastAsia="en-GB"/>
        </w:rPr>
        <w:t>Web Portal</w:t>
      </w:r>
      <w:r w:rsidRPr="009D5AE4">
        <w:rPr>
          <w:lang w:eastAsia="en-GB"/>
        </w:rPr>
        <w:t xml:space="preserve"> to show the current status of the applicant as Drawn</w:t>
      </w:r>
      <w:r w:rsidR="004522B0">
        <w:rPr>
          <w:lang w:eastAsia="en-GB"/>
        </w:rPr>
        <w:t>.</w:t>
      </w:r>
    </w:p>
    <w:p w:rsidR="000D7FB3" w:rsidRDefault="000D7FB3" w:rsidP="00A33A10">
      <w:pPr>
        <w:pStyle w:val="NoSpacing"/>
        <w:jc w:val="both"/>
        <w:rPr>
          <w:lang w:eastAsia="en-GB"/>
        </w:rPr>
      </w:pPr>
    </w:p>
    <w:p w:rsidR="000D7FB3" w:rsidRDefault="000D7FB3" w:rsidP="00A33A10">
      <w:pPr>
        <w:pStyle w:val="NoSpacing"/>
        <w:ind w:left="2160" w:hanging="2160"/>
        <w:jc w:val="both"/>
        <w:rPr>
          <w:lang w:eastAsia="en-GB"/>
        </w:rPr>
      </w:pPr>
      <w:r w:rsidRPr="009D5AE4">
        <w:rPr>
          <w:lang w:eastAsia="en-GB"/>
        </w:rPr>
        <w:t>Repaid</w:t>
      </w:r>
      <w:r w:rsidRPr="009D5AE4">
        <w:rPr>
          <w:lang w:eastAsia="en-GB"/>
        </w:rPr>
        <w:tab/>
        <w:t xml:space="preserve">Once the </w:t>
      </w:r>
      <w:r>
        <w:rPr>
          <w:lang w:eastAsia="en-GB"/>
        </w:rPr>
        <w:t>EFG facility</w:t>
      </w:r>
      <w:r w:rsidRPr="009D5AE4">
        <w:rPr>
          <w:lang w:eastAsia="en-GB"/>
        </w:rPr>
        <w:t xml:space="preserve"> has been fully repaid</w:t>
      </w:r>
      <w:r>
        <w:rPr>
          <w:lang w:eastAsia="en-GB"/>
        </w:rPr>
        <w:t xml:space="preserve"> by the </w:t>
      </w:r>
      <w:r w:rsidR="00806BFB">
        <w:rPr>
          <w:lang w:eastAsia="en-GB"/>
        </w:rPr>
        <w:t>Borrower</w:t>
      </w:r>
      <w:r w:rsidRPr="009D5AE4">
        <w:rPr>
          <w:lang w:eastAsia="en-GB"/>
        </w:rPr>
        <w:t xml:space="preserve">, the </w:t>
      </w:r>
      <w:r w:rsidR="00B02E85">
        <w:rPr>
          <w:lang w:eastAsia="en-GB"/>
        </w:rPr>
        <w:t>Lender</w:t>
      </w:r>
      <w:r w:rsidRPr="009D5AE4">
        <w:rPr>
          <w:lang w:eastAsia="en-GB"/>
        </w:rPr>
        <w:t xml:space="preserve"> has 10 </w:t>
      </w:r>
      <w:r w:rsidR="000A6C05">
        <w:rPr>
          <w:lang w:eastAsia="en-GB"/>
        </w:rPr>
        <w:t xml:space="preserve">business </w:t>
      </w:r>
      <w:r w:rsidRPr="009D5AE4">
        <w:rPr>
          <w:lang w:eastAsia="en-GB"/>
        </w:rPr>
        <w:t xml:space="preserve">days to update the </w:t>
      </w:r>
      <w:r w:rsidR="004522B0">
        <w:rPr>
          <w:lang w:eastAsia="en-GB"/>
        </w:rPr>
        <w:t>Web Portal</w:t>
      </w:r>
      <w:r w:rsidRPr="009D5AE4">
        <w:rPr>
          <w:lang w:eastAsia="en-GB"/>
        </w:rPr>
        <w:t xml:space="preserve"> to</w:t>
      </w:r>
      <w:r>
        <w:rPr>
          <w:lang w:eastAsia="en-GB"/>
        </w:rPr>
        <w:t xml:space="preserve"> show the current state of the </w:t>
      </w:r>
      <w:r w:rsidR="002F0517">
        <w:rPr>
          <w:lang w:eastAsia="en-GB"/>
        </w:rPr>
        <w:t>Borrower</w:t>
      </w:r>
      <w:r w:rsidRPr="009D5AE4">
        <w:rPr>
          <w:lang w:eastAsia="en-GB"/>
        </w:rPr>
        <w:t xml:space="preserve"> as Repaid</w:t>
      </w:r>
      <w:r w:rsidR="004522B0">
        <w:rPr>
          <w:lang w:eastAsia="en-GB"/>
        </w:rPr>
        <w:t>.</w:t>
      </w:r>
      <w:r w:rsidRPr="009D5AE4">
        <w:rPr>
          <w:lang w:eastAsia="en-GB"/>
        </w:rPr>
        <w:t xml:space="preserve"> </w:t>
      </w:r>
    </w:p>
    <w:p w:rsidR="000D7FB3" w:rsidRDefault="000D7FB3" w:rsidP="00A33A10">
      <w:pPr>
        <w:pStyle w:val="NoSpacing"/>
        <w:jc w:val="both"/>
        <w:rPr>
          <w:lang w:eastAsia="en-GB"/>
        </w:rPr>
      </w:pPr>
    </w:p>
    <w:p w:rsidR="000D7FB3" w:rsidRDefault="00B02E85" w:rsidP="00A33A10">
      <w:pPr>
        <w:pStyle w:val="NoSpacing"/>
        <w:ind w:left="2160" w:hanging="2160"/>
        <w:jc w:val="both"/>
        <w:rPr>
          <w:lang w:eastAsia="en-GB"/>
        </w:rPr>
      </w:pPr>
      <w:r>
        <w:rPr>
          <w:lang w:eastAsia="en-GB"/>
        </w:rPr>
        <w:t>Lender</w:t>
      </w:r>
      <w:r w:rsidR="000D7FB3" w:rsidRPr="009D5AE4">
        <w:rPr>
          <w:lang w:eastAsia="en-GB"/>
        </w:rPr>
        <w:t xml:space="preserve"> </w:t>
      </w:r>
      <w:r>
        <w:rPr>
          <w:lang w:eastAsia="en-GB"/>
        </w:rPr>
        <w:t>Demand</w:t>
      </w:r>
      <w:r w:rsidR="000D7FB3" w:rsidRPr="009D5AE4">
        <w:rPr>
          <w:lang w:eastAsia="en-GB"/>
        </w:rPr>
        <w:t xml:space="preserve"> </w:t>
      </w:r>
      <w:r w:rsidR="000D7FB3">
        <w:rPr>
          <w:lang w:eastAsia="en-GB"/>
        </w:rPr>
        <w:tab/>
        <w:t xml:space="preserve">If the </w:t>
      </w:r>
      <w:r>
        <w:rPr>
          <w:lang w:eastAsia="en-GB"/>
        </w:rPr>
        <w:t>Lender</w:t>
      </w:r>
      <w:r w:rsidR="000D7FB3">
        <w:rPr>
          <w:lang w:eastAsia="en-GB"/>
        </w:rPr>
        <w:t xml:space="preserve"> has made </w:t>
      </w:r>
      <w:r>
        <w:rPr>
          <w:lang w:eastAsia="en-GB"/>
        </w:rPr>
        <w:t>Demand</w:t>
      </w:r>
      <w:r w:rsidR="000D7FB3" w:rsidRPr="009D5AE4">
        <w:rPr>
          <w:lang w:eastAsia="en-GB"/>
        </w:rPr>
        <w:t xml:space="preserve"> on the </w:t>
      </w:r>
      <w:r w:rsidR="00806BFB">
        <w:rPr>
          <w:lang w:eastAsia="en-GB"/>
        </w:rPr>
        <w:t>Borrower</w:t>
      </w:r>
      <w:r w:rsidR="000D7FB3" w:rsidRPr="009D5AE4">
        <w:rPr>
          <w:lang w:eastAsia="en-GB"/>
        </w:rPr>
        <w:t xml:space="preserve"> for repayment of the EFG </w:t>
      </w:r>
      <w:r w:rsidR="000D7FB3">
        <w:rPr>
          <w:lang w:eastAsia="en-GB"/>
        </w:rPr>
        <w:t>facility</w:t>
      </w:r>
      <w:r w:rsidR="000D7FB3" w:rsidRPr="009D5AE4">
        <w:rPr>
          <w:lang w:eastAsia="en-GB"/>
        </w:rPr>
        <w:t xml:space="preserve">, the </w:t>
      </w:r>
      <w:r>
        <w:rPr>
          <w:lang w:eastAsia="en-GB"/>
        </w:rPr>
        <w:t>Lender</w:t>
      </w:r>
      <w:r w:rsidR="000D7FB3" w:rsidRPr="009D5AE4">
        <w:rPr>
          <w:lang w:eastAsia="en-GB"/>
        </w:rPr>
        <w:t xml:space="preserve"> has 10 </w:t>
      </w:r>
      <w:r w:rsidR="000A6C05">
        <w:rPr>
          <w:lang w:eastAsia="en-GB"/>
        </w:rPr>
        <w:t xml:space="preserve">business </w:t>
      </w:r>
      <w:r w:rsidR="000D7FB3" w:rsidRPr="009D5AE4">
        <w:rPr>
          <w:lang w:eastAsia="en-GB"/>
        </w:rPr>
        <w:t xml:space="preserve">days to update the </w:t>
      </w:r>
      <w:r w:rsidR="004522B0">
        <w:rPr>
          <w:lang w:eastAsia="en-GB"/>
        </w:rPr>
        <w:t>Web Portal</w:t>
      </w:r>
      <w:r w:rsidR="000D7FB3" w:rsidRPr="009D5AE4">
        <w:rPr>
          <w:lang w:eastAsia="en-GB"/>
        </w:rPr>
        <w:t xml:space="preserve"> to</w:t>
      </w:r>
      <w:r w:rsidR="000D7FB3">
        <w:rPr>
          <w:lang w:eastAsia="en-GB"/>
        </w:rPr>
        <w:t xml:space="preserve"> show the current state of the </w:t>
      </w:r>
      <w:r w:rsidR="002F0517">
        <w:rPr>
          <w:lang w:eastAsia="en-GB"/>
        </w:rPr>
        <w:t>Borrower</w:t>
      </w:r>
      <w:r w:rsidR="000D7FB3" w:rsidRPr="009D5AE4">
        <w:rPr>
          <w:lang w:eastAsia="en-GB"/>
        </w:rPr>
        <w:t xml:space="preserve"> as </w:t>
      </w:r>
      <w:r>
        <w:rPr>
          <w:lang w:eastAsia="en-GB"/>
        </w:rPr>
        <w:t>Lender</w:t>
      </w:r>
      <w:r w:rsidR="000D7FB3" w:rsidRPr="009D5AE4">
        <w:rPr>
          <w:lang w:eastAsia="en-GB"/>
        </w:rPr>
        <w:t xml:space="preserve"> </w:t>
      </w:r>
      <w:r>
        <w:rPr>
          <w:lang w:eastAsia="en-GB"/>
        </w:rPr>
        <w:t>Demand</w:t>
      </w:r>
      <w:r w:rsidR="004522B0">
        <w:rPr>
          <w:lang w:eastAsia="en-GB"/>
        </w:rPr>
        <w:t>.</w:t>
      </w:r>
    </w:p>
    <w:p w:rsidR="000D7FB3" w:rsidRDefault="000D7FB3" w:rsidP="00A33A10">
      <w:pPr>
        <w:pStyle w:val="NoSpacing"/>
        <w:jc w:val="both"/>
        <w:rPr>
          <w:lang w:eastAsia="en-GB"/>
        </w:rPr>
      </w:pPr>
    </w:p>
    <w:p w:rsidR="000D7FB3" w:rsidRDefault="000D7FB3" w:rsidP="00A33A10">
      <w:pPr>
        <w:pStyle w:val="NoSpacing"/>
        <w:ind w:left="2160" w:hanging="2160"/>
        <w:jc w:val="both"/>
        <w:rPr>
          <w:lang w:eastAsia="en-GB"/>
        </w:rPr>
      </w:pPr>
      <w:r>
        <w:rPr>
          <w:lang w:eastAsia="en-GB"/>
        </w:rPr>
        <w:t xml:space="preserve">Guarantee </w:t>
      </w:r>
      <w:r w:rsidR="00B02E85">
        <w:rPr>
          <w:lang w:eastAsia="en-GB"/>
        </w:rPr>
        <w:t>Demand</w:t>
      </w:r>
      <w:r w:rsidRPr="009D5AE4">
        <w:rPr>
          <w:lang w:eastAsia="en-GB"/>
        </w:rPr>
        <w:t xml:space="preserve"> </w:t>
      </w:r>
      <w:r>
        <w:rPr>
          <w:lang w:eastAsia="en-GB"/>
        </w:rPr>
        <w:tab/>
      </w:r>
      <w:r w:rsidRPr="009D5AE4">
        <w:rPr>
          <w:lang w:eastAsia="en-GB"/>
        </w:rPr>
        <w:t xml:space="preserve">For delinquent </w:t>
      </w:r>
      <w:r>
        <w:rPr>
          <w:lang w:eastAsia="en-GB"/>
        </w:rPr>
        <w:t>EFG facilitie</w:t>
      </w:r>
      <w:r w:rsidRPr="009D5AE4">
        <w:rPr>
          <w:lang w:eastAsia="en-GB"/>
        </w:rPr>
        <w:t xml:space="preserve">s, once the </w:t>
      </w:r>
      <w:r w:rsidR="00B02E85">
        <w:rPr>
          <w:lang w:eastAsia="en-GB"/>
        </w:rPr>
        <w:t>Lender</w:t>
      </w:r>
      <w:r w:rsidRPr="009D5AE4">
        <w:rPr>
          <w:lang w:eastAsia="en-GB"/>
        </w:rPr>
        <w:t xml:space="preserve"> has satisfied all</w:t>
      </w:r>
      <w:r>
        <w:rPr>
          <w:lang w:eastAsia="en-GB"/>
        </w:rPr>
        <w:t xml:space="preserve"> </w:t>
      </w:r>
      <w:r w:rsidRPr="009D5AE4">
        <w:rPr>
          <w:lang w:eastAsia="en-GB"/>
        </w:rPr>
        <w:t>security realisation procedures and</w:t>
      </w:r>
      <w:r w:rsidR="00943C50">
        <w:rPr>
          <w:lang w:eastAsia="en-GB"/>
        </w:rPr>
        <w:t xml:space="preserve"> </w:t>
      </w:r>
      <w:r w:rsidRPr="009D5AE4">
        <w:rPr>
          <w:lang w:eastAsia="en-GB"/>
        </w:rPr>
        <w:t>/</w:t>
      </w:r>
      <w:r w:rsidR="00943C50">
        <w:rPr>
          <w:lang w:eastAsia="en-GB"/>
        </w:rPr>
        <w:t xml:space="preserve"> </w:t>
      </w:r>
      <w:r w:rsidRPr="009D5AE4">
        <w:rPr>
          <w:lang w:eastAsia="en-GB"/>
        </w:rPr>
        <w:t xml:space="preserve">or reached 18 months after </w:t>
      </w:r>
      <w:r w:rsidR="00B02E85">
        <w:rPr>
          <w:lang w:eastAsia="en-GB"/>
        </w:rPr>
        <w:t>Lender</w:t>
      </w:r>
      <w:r>
        <w:rPr>
          <w:lang w:eastAsia="en-GB"/>
        </w:rPr>
        <w:t xml:space="preserve"> </w:t>
      </w:r>
      <w:r w:rsidR="00B02E85">
        <w:rPr>
          <w:lang w:eastAsia="en-GB"/>
        </w:rPr>
        <w:t>Demand</w:t>
      </w:r>
      <w:r>
        <w:rPr>
          <w:lang w:eastAsia="en-GB"/>
        </w:rPr>
        <w:t xml:space="preserve">, the </w:t>
      </w:r>
      <w:r w:rsidR="00B02E85">
        <w:rPr>
          <w:lang w:eastAsia="en-GB"/>
        </w:rPr>
        <w:t>Lender</w:t>
      </w:r>
      <w:r>
        <w:rPr>
          <w:lang w:eastAsia="en-GB"/>
        </w:rPr>
        <w:t xml:space="preserve"> can make </w:t>
      </w:r>
      <w:r w:rsidR="00B02E85">
        <w:rPr>
          <w:lang w:eastAsia="en-GB"/>
        </w:rPr>
        <w:t>Demand</w:t>
      </w:r>
      <w:r>
        <w:rPr>
          <w:lang w:eastAsia="en-GB"/>
        </w:rPr>
        <w:t xml:space="preserve"> upon the guarantee from BIS</w:t>
      </w:r>
      <w:r w:rsidR="00806BFB">
        <w:rPr>
          <w:lang w:eastAsia="en-GB"/>
        </w:rPr>
        <w:t xml:space="preserve"> (a “Claim on the Guarantee”).</w:t>
      </w:r>
    </w:p>
    <w:p w:rsidR="000D7FB3" w:rsidRDefault="000D7FB3" w:rsidP="00A33A10">
      <w:pPr>
        <w:pStyle w:val="NoSpacing"/>
        <w:jc w:val="both"/>
        <w:rPr>
          <w:b/>
          <w:lang w:eastAsia="en-GB"/>
        </w:rPr>
      </w:pPr>
    </w:p>
    <w:p w:rsidR="000D7FB3" w:rsidRDefault="000D7FB3" w:rsidP="00A33A10">
      <w:pPr>
        <w:pStyle w:val="NoSpacing"/>
        <w:jc w:val="both"/>
        <w:rPr>
          <w:lang w:eastAsia="en-GB"/>
        </w:rPr>
      </w:pPr>
      <w:r w:rsidRPr="009D5AE4">
        <w:rPr>
          <w:lang w:eastAsia="en-GB"/>
        </w:rPr>
        <w:t>Settled</w:t>
      </w:r>
      <w:r w:rsidRPr="009D5AE4">
        <w:rPr>
          <w:lang w:eastAsia="en-GB"/>
        </w:rPr>
        <w:tab/>
      </w:r>
      <w:r w:rsidRPr="009D5AE4">
        <w:rPr>
          <w:lang w:eastAsia="en-GB"/>
        </w:rPr>
        <w:tab/>
      </w:r>
      <w:r w:rsidRPr="009D5AE4">
        <w:rPr>
          <w:lang w:eastAsia="en-GB"/>
        </w:rPr>
        <w:tab/>
        <w:t>Payment under the</w:t>
      </w:r>
      <w:r>
        <w:rPr>
          <w:lang w:eastAsia="en-GB"/>
        </w:rPr>
        <w:t xml:space="preserve"> guarantee has been made by BIS</w:t>
      </w:r>
      <w:r w:rsidR="00806BFB">
        <w:rPr>
          <w:lang w:eastAsia="en-GB"/>
        </w:rPr>
        <w:t>.</w:t>
      </w:r>
    </w:p>
    <w:p w:rsidR="000D7FB3" w:rsidRDefault="000D7FB3" w:rsidP="00A33A10">
      <w:pPr>
        <w:pStyle w:val="NoSpacing"/>
        <w:jc w:val="both"/>
        <w:rPr>
          <w:b/>
          <w:lang w:eastAsia="en-GB"/>
        </w:rPr>
      </w:pPr>
    </w:p>
    <w:p w:rsidR="000D7FB3" w:rsidRPr="00284D9B" w:rsidRDefault="000D7FB3" w:rsidP="00A33A10">
      <w:pPr>
        <w:pStyle w:val="NoSpacing"/>
        <w:ind w:left="2160" w:hanging="2160"/>
        <w:jc w:val="both"/>
        <w:rPr>
          <w:lang w:eastAsia="en-GB"/>
        </w:rPr>
      </w:pPr>
      <w:r w:rsidRPr="00284D9B">
        <w:rPr>
          <w:lang w:eastAsia="en-GB"/>
        </w:rPr>
        <w:t>Recovered</w:t>
      </w:r>
      <w:r>
        <w:rPr>
          <w:lang w:eastAsia="en-GB"/>
        </w:rPr>
        <w:tab/>
        <w:t xml:space="preserve">Any money recovered from the </w:t>
      </w:r>
      <w:r w:rsidR="00806BFB">
        <w:rPr>
          <w:lang w:eastAsia="en-GB"/>
        </w:rPr>
        <w:t>Borrower</w:t>
      </w:r>
      <w:r>
        <w:rPr>
          <w:lang w:eastAsia="en-GB"/>
        </w:rPr>
        <w:t xml:space="preserve"> by the </w:t>
      </w:r>
      <w:r w:rsidR="00B02E85">
        <w:rPr>
          <w:lang w:eastAsia="en-GB"/>
        </w:rPr>
        <w:t>Lender</w:t>
      </w:r>
      <w:r>
        <w:rPr>
          <w:lang w:eastAsia="en-GB"/>
        </w:rPr>
        <w:t xml:space="preserve"> (for example, via realisation of security) to be paid back to CfEL (BIS)</w:t>
      </w:r>
      <w:r w:rsidR="004522B0">
        <w:rPr>
          <w:lang w:eastAsia="en-GB"/>
        </w:rPr>
        <w:t>.</w:t>
      </w:r>
    </w:p>
    <w:p w:rsidR="003939A3" w:rsidRDefault="003939A3" w:rsidP="00DB1640"/>
    <w:p w:rsidR="000D7FB3" w:rsidRDefault="000D7FB3" w:rsidP="00DB1640">
      <w:r w:rsidRPr="009D5AE4">
        <w:t xml:space="preserve">For a full listing of </w:t>
      </w:r>
      <w:r w:rsidR="004522B0">
        <w:t>Web Portal</w:t>
      </w:r>
      <w:r w:rsidRPr="009D5AE4">
        <w:t xml:space="preserve"> </w:t>
      </w:r>
      <w:r>
        <w:t>EFG “</w:t>
      </w:r>
      <w:r w:rsidRPr="009D5AE4">
        <w:t>state</w:t>
      </w:r>
      <w:r w:rsidR="00D21887">
        <w:t xml:space="preserve">s” – see </w:t>
      </w:r>
      <w:r w:rsidR="004522B0">
        <w:t>Web Portal</w:t>
      </w:r>
      <w:r w:rsidR="00D21887">
        <w:t xml:space="preserve"> Manual</w:t>
      </w:r>
      <w:r w:rsidR="00943C50">
        <w:t xml:space="preserve"> v.1</w:t>
      </w:r>
      <w:r w:rsidR="00D21887">
        <w:t xml:space="preserve"> (</w:t>
      </w:r>
      <w:r w:rsidR="003939A3">
        <w:t>s</w:t>
      </w:r>
      <w:r w:rsidR="00D21887">
        <w:t>ection 4.0).</w:t>
      </w:r>
    </w:p>
    <w:p w:rsidR="00B742E4" w:rsidRPr="00A33A10" w:rsidRDefault="00D7557D" w:rsidP="00B0504E">
      <w:pPr>
        <w:pStyle w:val="11Subheading1"/>
      </w:pPr>
      <w:bookmarkStart w:id="75" w:name="_Toc325987287"/>
      <w:r w:rsidRPr="00A33A10">
        <w:t xml:space="preserve">5.3 </w:t>
      </w:r>
      <w:r w:rsidR="00AA12AF" w:rsidRPr="00A33A10">
        <w:tab/>
      </w:r>
      <w:r w:rsidRPr="00A33A10">
        <w:t>Typical EFG Application Process</w:t>
      </w:r>
      <w:bookmarkEnd w:id="75"/>
      <w:r w:rsidR="008D7ECD" w:rsidRPr="00A33A10">
        <w:t xml:space="preserve"> </w:t>
      </w:r>
    </w:p>
    <w:p w:rsidR="00EA259D" w:rsidRDefault="00EA259D" w:rsidP="00F8059E">
      <w:pPr>
        <w:pStyle w:val="111SUB-SUB"/>
      </w:pPr>
      <w:r w:rsidRPr="008E2C8E">
        <w:t>5.3.1</w:t>
      </w:r>
      <w:r w:rsidRPr="008E2C8E">
        <w:tab/>
        <w:t xml:space="preserve">Initial </w:t>
      </w:r>
      <w:r w:rsidR="008D7ECD" w:rsidRPr="008E2C8E">
        <w:t xml:space="preserve">EFG </w:t>
      </w:r>
      <w:r w:rsidRPr="008E2C8E">
        <w:t>Appraisal</w:t>
      </w:r>
    </w:p>
    <w:p w:rsidR="00EA259D" w:rsidRPr="005516C3" w:rsidRDefault="00EA259D" w:rsidP="005C71B8">
      <w:pPr>
        <w:pStyle w:val="NoSpacing"/>
        <w:numPr>
          <w:ilvl w:val="0"/>
          <w:numId w:val="11"/>
        </w:numPr>
        <w:jc w:val="both"/>
        <w:rPr>
          <w:lang w:val="en-US"/>
        </w:rPr>
      </w:pPr>
      <w:r w:rsidRPr="005516C3">
        <w:rPr>
          <w:lang w:val="en-US"/>
        </w:rPr>
        <w:t>Applicant and RM discuss borrowing proposal</w:t>
      </w:r>
      <w:r w:rsidR="004522B0">
        <w:rPr>
          <w:lang w:val="en-US"/>
        </w:rPr>
        <w:t>.</w:t>
      </w:r>
    </w:p>
    <w:p w:rsidR="005516C3" w:rsidRPr="005516C3" w:rsidRDefault="005516C3" w:rsidP="005516C3">
      <w:pPr>
        <w:pStyle w:val="NoSpacing"/>
        <w:ind w:left="720"/>
        <w:jc w:val="both"/>
        <w:rPr>
          <w:lang w:val="en-US"/>
        </w:rPr>
      </w:pPr>
    </w:p>
    <w:p w:rsidR="008D7ECD" w:rsidRPr="005516C3" w:rsidRDefault="004522B0" w:rsidP="005C71B8">
      <w:pPr>
        <w:pStyle w:val="NoSpacing"/>
        <w:numPr>
          <w:ilvl w:val="0"/>
          <w:numId w:val="11"/>
        </w:numPr>
        <w:jc w:val="both"/>
        <w:rPr>
          <w:lang w:val="en-US"/>
        </w:rPr>
      </w:pPr>
      <w:r>
        <w:rPr>
          <w:lang w:val="en-US"/>
        </w:rPr>
        <w:t>T</w:t>
      </w:r>
      <w:r w:rsidR="008D7ECD" w:rsidRPr="005516C3">
        <w:rPr>
          <w:lang w:val="en-US"/>
        </w:rPr>
        <w:t xml:space="preserve">he </w:t>
      </w:r>
      <w:r w:rsidR="00B02E85">
        <w:rPr>
          <w:lang w:val="en-US"/>
        </w:rPr>
        <w:t>Lender</w:t>
      </w:r>
      <w:r w:rsidR="008D7ECD" w:rsidRPr="005516C3">
        <w:rPr>
          <w:lang w:val="en-US"/>
        </w:rPr>
        <w:t xml:space="preserve"> must be comfortable that the proposition is viable, but that absence or inadequacy of security makes the proposal unsupportable.</w:t>
      </w:r>
    </w:p>
    <w:p w:rsidR="005516C3" w:rsidRPr="005516C3" w:rsidRDefault="005516C3" w:rsidP="005516C3">
      <w:pPr>
        <w:pStyle w:val="NoSpacing"/>
        <w:ind w:left="720"/>
        <w:jc w:val="both"/>
        <w:rPr>
          <w:lang w:val="en-US"/>
        </w:rPr>
      </w:pPr>
    </w:p>
    <w:p w:rsidR="00EA259D" w:rsidRPr="005516C3" w:rsidRDefault="00EA259D" w:rsidP="005C71B8">
      <w:pPr>
        <w:pStyle w:val="NoSpacing"/>
        <w:numPr>
          <w:ilvl w:val="0"/>
          <w:numId w:val="11"/>
        </w:numPr>
        <w:jc w:val="both"/>
        <w:rPr>
          <w:lang w:val="en-US"/>
        </w:rPr>
      </w:pPr>
      <w:r w:rsidRPr="005516C3">
        <w:rPr>
          <w:lang w:val="en-US"/>
        </w:rPr>
        <w:lastRenderedPageBreak/>
        <w:t xml:space="preserve">Applicant will need to provide all the information normally required by a </w:t>
      </w:r>
      <w:r w:rsidR="00B02E85">
        <w:rPr>
          <w:lang w:val="en-US"/>
        </w:rPr>
        <w:t>Lender</w:t>
      </w:r>
      <w:r w:rsidRPr="005516C3">
        <w:rPr>
          <w:lang w:val="en-US"/>
        </w:rPr>
        <w:t xml:space="preserve"> in connection with a normal borrowing proposal, typically including:</w:t>
      </w:r>
    </w:p>
    <w:p w:rsidR="005516C3" w:rsidRPr="00EC59BE" w:rsidRDefault="005516C3" w:rsidP="005516C3">
      <w:pPr>
        <w:pStyle w:val="NoSpacing"/>
        <w:jc w:val="both"/>
        <w:rPr>
          <w:lang w:eastAsia="en-GB"/>
        </w:rPr>
      </w:pPr>
    </w:p>
    <w:p w:rsidR="00EA259D" w:rsidRPr="00EC59BE" w:rsidRDefault="004522B0" w:rsidP="005C71B8">
      <w:pPr>
        <w:pStyle w:val="NoSpacing"/>
        <w:numPr>
          <w:ilvl w:val="1"/>
          <w:numId w:val="14"/>
        </w:numPr>
        <w:rPr>
          <w:lang w:eastAsia="en-GB"/>
        </w:rPr>
      </w:pPr>
      <w:r>
        <w:rPr>
          <w:lang w:eastAsia="en-GB"/>
        </w:rPr>
        <w:t>B</w:t>
      </w:r>
      <w:r w:rsidR="00EA259D" w:rsidRPr="00EC59BE">
        <w:rPr>
          <w:lang w:eastAsia="en-GB"/>
        </w:rPr>
        <w:t xml:space="preserve">usiness </w:t>
      </w:r>
      <w:r>
        <w:rPr>
          <w:lang w:eastAsia="en-GB"/>
        </w:rPr>
        <w:t xml:space="preserve">Plan </w:t>
      </w:r>
      <w:r w:rsidR="000A6C05">
        <w:rPr>
          <w:lang w:eastAsia="en-GB"/>
        </w:rPr>
        <w:t xml:space="preserve">– </w:t>
      </w:r>
      <w:r w:rsidR="00EA259D" w:rsidRPr="00EC59BE">
        <w:rPr>
          <w:lang w:eastAsia="en-GB"/>
        </w:rPr>
        <w:t>including details of the purpose of the facility and details of other borrowings of the business</w:t>
      </w:r>
      <w:r>
        <w:rPr>
          <w:lang w:eastAsia="en-GB"/>
        </w:rPr>
        <w:t>;</w:t>
      </w:r>
    </w:p>
    <w:p w:rsidR="00EA259D" w:rsidRPr="00EC59BE" w:rsidRDefault="00EA259D" w:rsidP="005C71B8">
      <w:pPr>
        <w:pStyle w:val="NoSpacing"/>
        <w:numPr>
          <w:ilvl w:val="1"/>
          <w:numId w:val="14"/>
        </w:numPr>
        <w:rPr>
          <w:lang w:eastAsia="en-GB"/>
        </w:rPr>
      </w:pPr>
      <w:r w:rsidRPr="00EC59BE">
        <w:rPr>
          <w:lang w:eastAsia="en-GB"/>
        </w:rPr>
        <w:t>Suite of financial information – to include historic trading figures, management acc</w:t>
      </w:r>
      <w:r w:rsidR="004522B0">
        <w:rPr>
          <w:lang w:eastAsia="en-GB"/>
        </w:rPr>
        <w:t>ounts and financial projections;</w:t>
      </w:r>
      <w:r w:rsidRPr="00EC59BE">
        <w:rPr>
          <w:lang w:eastAsia="en-GB"/>
        </w:rPr>
        <w:t xml:space="preserve"> </w:t>
      </w:r>
    </w:p>
    <w:p w:rsidR="00EA259D" w:rsidRPr="00EC59BE" w:rsidRDefault="00806BFB" w:rsidP="005C71B8">
      <w:pPr>
        <w:pStyle w:val="NoSpacing"/>
        <w:numPr>
          <w:ilvl w:val="1"/>
          <w:numId w:val="14"/>
        </w:numPr>
        <w:rPr>
          <w:lang w:eastAsia="en-GB"/>
        </w:rPr>
      </w:pPr>
      <w:r>
        <w:rPr>
          <w:lang w:eastAsia="en-GB"/>
        </w:rPr>
        <w:t>D</w:t>
      </w:r>
      <w:r w:rsidR="00EA259D" w:rsidRPr="00EC59BE">
        <w:rPr>
          <w:lang w:eastAsia="en-GB"/>
        </w:rPr>
        <w:t>etails on any other publicly funded support received by the business within the past three years</w:t>
      </w:r>
      <w:r w:rsidR="004522B0">
        <w:rPr>
          <w:lang w:eastAsia="en-GB"/>
        </w:rPr>
        <w:t>; and</w:t>
      </w:r>
      <w:r w:rsidR="0005579F">
        <w:rPr>
          <w:lang w:eastAsia="en-GB"/>
        </w:rPr>
        <w:t>,</w:t>
      </w:r>
    </w:p>
    <w:p w:rsidR="00EA259D" w:rsidRDefault="00806BFB" w:rsidP="005C71B8">
      <w:pPr>
        <w:pStyle w:val="NoSpacing"/>
        <w:numPr>
          <w:ilvl w:val="1"/>
          <w:numId w:val="14"/>
        </w:numPr>
        <w:rPr>
          <w:lang w:eastAsia="en-GB"/>
        </w:rPr>
      </w:pPr>
      <w:r>
        <w:rPr>
          <w:lang w:eastAsia="en-GB"/>
        </w:rPr>
        <w:t>D</w:t>
      </w:r>
      <w:r w:rsidR="00EA259D" w:rsidRPr="00EC59BE">
        <w:rPr>
          <w:lang w:eastAsia="en-GB"/>
        </w:rPr>
        <w:t>etails of any security available – business or personal – to secure the borrowing proposal</w:t>
      </w:r>
      <w:r w:rsidR="004522B0">
        <w:rPr>
          <w:lang w:eastAsia="en-GB"/>
        </w:rPr>
        <w:t>.</w:t>
      </w:r>
    </w:p>
    <w:p w:rsidR="005516C3" w:rsidRPr="00EC59BE" w:rsidRDefault="005516C3" w:rsidP="005516C3">
      <w:pPr>
        <w:pStyle w:val="NoSpacing"/>
        <w:ind w:left="1440"/>
        <w:rPr>
          <w:lang w:eastAsia="en-GB"/>
        </w:rPr>
      </w:pPr>
    </w:p>
    <w:p w:rsidR="00EA259D" w:rsidRDefault="00EA259D" w:rsidP="005C71B8">
      <w:pPr>
        <w:pStyle w:val="NoSpacing"/>
        <w:numPr>
          <w:ilvl w:val="0"/>
          <w:numId w:val="11"/>
        </w:numPr>
        <w:jc w:val="both"/>
      </w:pPr>
      <w:r w:rsidRPr="00EC59BE">
        <w:t xml:space="preserve">RM will look to </w:t>
      </w:r>
      <w:r w:rsidRPr="00F8059E">
        <w:rPr>
          <w:lang w:val="en-US"/>
        </w:rPr>
        <w:t>provide</w:t>
      </w:r>
      <w:r w:rsidRPr="00EC59BE">
        <w:t xml:space="preserve"> a normal commercial borrowing facility wherever possible but can consider using EFG if</w:t>
      </w:r>
      <w:r w:rsidR="004522B0">
        <w:t>:</w:t>
      </w:r>
      <w:r w:rsidRPr="00EC59BE">
        <w:t xml:space="preserve"> </w:t>
      </w:r>
    </w:p>
    <w:p w:rsidR="00F8059E" w:rsidRDefault="00F8059E" w:rsidP="00F8059E">
      <w:pPr>
        <w:pStyle w:val="NoSpacing"/>
        <w:ind w:left="720"/>
        <w:jc w:val="both"/>
      </w:pPr>
    </w:p>
    <w:p w:rsidR="00EA259D" w:rsidRPr="00EC59BE" w:rsidRDefault="00EA259D" w:rsidP="005C71B8">
      <w:pPr>
        <w:pStyle w:val="NoSpacing"/>
        <w:numPr>
          <w:ilvl w:val="1"/>
          <w:numId w:val="14"/>
        </w:numPr>
        <w:rPr>
          <w:lang w:eastAsia="en-GB"/>
        </w:rPr>
      </w:pPr>
      <w:r w:rsidRPr="00EC59BE">
        <w:rPr>
          <w:lang w:eastAsia="en-GB"/>
        </w:rPr>
        <w:t xml:space="preserve">the applicant appears viable and the borrowing can be repaid; </w:t>
      </w:r>
    </w:p>
    <w:p w:rsidR="00EA259D" w:rsidRPr="00EC59BE" w:rsidRDefault="00EA259D" w:rsidP="005C71B8">
      <w:pPr>
        <w:pStyle w:val="NoSpacing"/>
        <w:numPr>
          <w:ilvl w:val="1"/>
          <w:numId w:val="14"/>
        </w:numPr>
        <w:rPr>
          <w:lang w:eastAsia="en-GB"/>
        </w:rPr>
      </w:pPr>
      <w:r w:rsidRPr="00EC59BE">
        <w:rPr>
          <w:lang w:eastAsia="en-GB"/>
        </w:rPr>
        <w:t xml:space="preserve">no or insufficient security is available to meet the </w:t>
      </w:r>
      <w:r w:rsidR="00B02E85">
        <w:rPr>
          <w:lang w:eastAsia="en-GB"/>
        </w:rPr>
        <w:t>Lender</w:t>
      </w:r>
      <w:r w:rsidRPr="00EC59BE">
        <w:rPr>
          <w:lang w:eastAsia="en-GB"/>
        </w:rPr>
        <w:t>’s normal security requirements; and</w:t>
      </w:r>
      <w:r w:rsidR="0005579F">
        <w:rPr>
          <w:lang w:eastAsia="en-GB"/>
        </w:rPr>
        <w:t>,</w:t>
      </w:r>
      <w:r w:rsidRPr="00EC59BE">
        <w:rPr>
          <w:lang w:eastAsia="en-GB"/>
        </w:rPr>
        <w:t xml:space="preserve">  </w:t>
      </w:r>
    </w:p>
    <w:p w:rsidR="00EA259D" w:rsidRPr="00EC59BE" w:rsidRDefault="00EA259D" w:rsidP="005C71B8">
      <w:pPr>
        <w:pStyle w:val="NoSpacing"/>
        <w:numPr>
          <w:ilvl w:val="1"/>
          <w:numId w:val="14"/>
        </w:numPr>
        <w:rPr>
          <w:lang w:eastAsia="en-GB"/>
        </w:rPr>
      </w:pPr>
      <w:r w:rsidRPr="00EC59BE">
        <w:rPr>
          <w:lang w:eastAsia="en-GB"/>
        </w:rPr>
        <w:t xml:space="preserve">the borrowing proposal meets basic EFG eligibility criteria as detailed in </w:t>
      </w:r>
      <w:r w:rsidR="0005579F">
        <w:rPr>
          <w:lang w:eastAsia="en-GB"/>
        </w:rPr>
        <w:t>s</w:t>
      </w:r>
      <w:r w:rsidR="000A7436">
        <w:rPr>
          <w:lang w:eastAsia="en-GB"/>
        </w:rPr>
        <w:t>ection 2</w:t>
      </w:r>
      <w:r w:rsidR="00830D4F">
        <w:rPr>
          <w:lang w:eastAsia="en-GB"/>
        </w:rPr>
        <w:t>.</w:t>
      </w:r>
    </w:p>
    <w:p w:rsidR="00EA259D" w:rsidRDefault="00EA259D" w:rsidP="00F8059E">
      <w:pPr>
        <w:pStyle w:val="111SUB-SUB"/>
      </w:pPr>
      <w:r w:rsidRPr="008E2C8E">
        <w:t>5.3.2</w:t>
      </w:r>
      <w:r w:rsidRPr="008E2C8E">
        <w:tab/>
        <w:t>Check Eligibility</w:t>
      </w:r>
    </w:p>
    <w:p w:rsidR="00653D76" w:rsidRDefault="00EA259D" w:rsidP="005C71B8">
      <w:pPr>
        <w:pStyle w:val="NoSpacing"/>
        <w:numPr>
          <w:ilvl w:val="0"/>
          <w:numId w:val="11"/>
        </w:numPr>
        <w:spacing w:line="276" w:lineRule="auto"/>
        <w:jc w:val="both"/>
        <w:rPr>
          <w:lang w:val="en-US"/>
        </w:rPr>
      </w:pPr>
      <w:r w:rsidRPr="005516C3">
        <w:rPr>
          <w:lang w:val="en-US"/>
        </w:rPr>
        <w:t xml:space="preserve">The RM will assess eligibility against the basic criteria directly or in consultation with the </w:t>
      </w:r>
      <w:r w:rsidR="00B02E85">
        <w:rPr>
          <w:lang w:val="en-US"/>
        </w:rPr>
        <w:t>Lender</w:t>
      </w:r>
      <w:r w:rsidRPr="005516C3">
        <w:rPr>
          <w:lang w:val="en-US"/>
        </w:rPr>
        <w:t xml:space="preserve">’s central EFG processing team who can provide guidance and load the basic details of the proposal onto the EFG </w:t>
      </w:r>
      <w:r w:rsidR="004522B0">
        <w:rPr>
          <w:lang w:val="en-US"/>
        </w:rPr>
        <w:t>Web Portal</w:t>
      </w:r>
      <w:r w:rsidRPr="005516C3">
        <w:rPr>
          <w:lang w:val="en-US"/>
        </w:rPr>
        <w:t>. At this stage, the process is anonymous.</w:t>
      </w:r>
    </w:p>
    <w:p w:rsidR="00653D76" w:rsidRDefault="00653D76">
      <w:pPr>
        <w:pStyle w:val="NoSpacing"/>
        <w:spacing w:line="276" w:lineRule="auto"/>
        <w:ind w:left="720"/>
        <w:jc w:val="both"/>
        <w:rPr>
          <w:lang w:val="en-US"/>
        </w:rPr>
      </w:pPr>
    </w:p>
    <w:p w:rsidR="00653D76" w:rsidRDefault="00EA259D" w:rsidP="005C71B8">
      <w:pPr>
        <w:pStyle w:val="NoSpacing"/>
        <w:numPr>
          <w:ilvl w:val="0"/>
          <w:numId w:val="11"/>
        </w:numPr>
        <w:spacing w:line="276" w:lineRule="auto"/>
        <w:jc w:val="both"/>
        <w:rPr>
          <w:lang w:val="en-US"/>
        </w:rPr>
      </w:pPr>
      <w:r w:rsidRPr="005516C3">
        <w:rPr>
          <w:lang w:val="en-US"/>
        </w:rPr>
        <w:t xml:space="preserve">For some </w:t>
      </w:r>
      <w:r w:rsidR="00B02E85">
        <w:rPr>
          <w:lang w:val="en-US"/>
        </w:rPr>
        <w:t>Lender</w:t>
      </w:r>
      <w:r w:rsidRPr="005516C3">
        <w:rPr>
          <w:lang w:val="en-US"/>
        </w:rPr>
        <w:t>s, the RM would</w:t>
      </w:r>
      <w:r w:rsidR="0005579F">
        <w:rPr>
          <w:lang w:val="en-US"/>
        </w:rPr>
        <w:t>,</w:t>
      </w:r>
      <w:r w:rsidRPr="005516C3">
        <w:rPr>
          <w:lang w:val="en-US"/>
        </w:rPr>
        <w:t xml:space="preserve"> at this stage</w:t>
      </w:r>
      <w:r w:rsidR="0005579F">
        <w:rPr>
          <w:lang w:val="en-US"/>
        </w:rPr>
        <w:t>,</w:t>
      </w:r>
      <w:r w:rsidRPr="005516C3">
        <w:rPr>
          <w:lang w:val="en-US"/>
        </w:rPr>
        <w:t xml:space="preserve"> complete a deal pro-forma and forward this through to the </w:t>
      </w:r>
      <w:r w:rsidR="00B02E85">
        <w:rPr>
          <w:lang w:val="en-US"/>
        </w:rPr>
        <w:t>Lender</w:t>
      </w:r>
      <w:r w:rsidRPr="005516C3">
        <w:rPr>
          <w:lang w:val="en-US"/>
        </w:rPr>
        <w:t xml:space="preserve">’s central processing team for EFG so that the proposal can be loaded onto the </w:t>
      </w:r>
      <w:r w:rsidR="0005579F">
        <w:rPr>
          <w:lang w:val="en-US"/>
        </w:rPr>
        <w:t>Web P</w:t>
      </w:r>
      <w:r w:rsidRPr="005516C3">
        <w:rPr>
          <w:lang w:val="en-US"/>
        </w:rPr>
        <w:t xml:space="preserve">ortal and eligibility officially confirmed or otherwise. The Applicant would need to give permission to allow their details to be entered onto the </w:t>
      </w:r>
      <w:r w:rsidR="004522B0">
        <w:rPr>
          <w:lang w:val="en-US"/>
        </w:rPr>
        <w:t>Web Portal</w:t>
      </w:r>
      <w:r w:rsidRPr="005516C3">
        <w:rPr>
          <w:lang w:val="en-US"/>
        </w:rPr>
        <w:t xml:space="preserve">. Details regarding any existing </w:t>
      </w:r>
      <w:r w:rsidR="00FC6BC4">
        <w:rPr>
          <w:lang w:val="en-US"/>
        </w:rPr>
        <w:t>State Aid</w:t>
      </w:r>
      <w:r w:rsidRPr="005516C3">
        <w:rPr>
          <w:lang w:val="en-US"/>
        </w:rPr>
        <w:t xml:space="preserve"> provided to the Applicant must also be obtained</w:t>
      </w:r>
      <w:r w:rsidR="004522B0">
        <w:rPr>
          <w:lang w:val="en-US"/>
        </w:rPr>
        <w:t>.</w:t>
      </w:r>
    </w:p>
    <w:p w:rsidR="00653D76" w:rsidRDefault="00653D76">
      <w:pPr>
        <w:pStyle w:val="NoSpacing"/>
        <w:spacing w:line="276" w:lineRule="auto"/>
        <w:jc w:val="both"/>
        <w:rPr>
          <w:lang w:val="en-US"/>
        </w:rPr>
      </w:pPr>
    </w:p>
    <w:p w:rsidR="00653D76" w:rsidRDefault="004522B0" w:rsidP="005C71B8">
      <w:pPr>
        <w:pStyle w:val="NoSpacing"/>
        <w:numPr>
          <w:ilvl w:val="0"/>
          <w:numId w:val="11"/>
        </w:numPr>
        <w:spacing w:line="276" w:lineRule="auto"/>
        <w:jc w:val="both"/>
        <w:rPr>
          <w:lang w:val="en-US"/>
        </w:rPr>
      </w:pPr>
      <w:r>
        <w:rPr>
          <w:lang w:val="en-US"/>
        </w:rPr>
        <w:t xml:space="preserve">If rejection is at the Web Portal </w:t>
      </w:r>
      <w:r w:rsidR="000A6C05">
        <w:rPr>
          <w:lang w:val="en-US"/>
        </w:rPr>
        <w:t>e</w:t>
      </w:r>
      <w:r>
        <w:rPr>
          <w:lang w:val="en-US"/>
        </w:rPr>
        <w:t>ligibility stage, the Web Portal</w:t>
      </w:r>
      <w:r w:rsidR="008D7ECD" w:rsidRPr="005516C3">
        <w:rPr>
          <w:lang w:val="en-US"/>
        </w:rPr>
        <w:t xml:space="preserve"> will provide a rea</w:t>
      </w:r>
      <w:r>
        <w:rPr>
          <w:lang w:val="en-US"/>
        </w:rPr>
        <w:t xml:space="preserve">son for the rejection, which the RM should </w:t>
      </w:r>
      <w:r w:rsidR="008D7ECD" w:rsidRPr="005516C3">
        <w:rPr>
          <w:lang w:val="en-US"/>
        </w:rPr>
        <w:t>f</w:t>
      </w:r>
      <w:r>
        <w:rPr>
          <w:lang w:val="en-US"/>
        </w:rPr>
        <w:t>eed back to the Applicant.  The Web Portal</w:t>
      </w:r>
      <w:r w:rsidR="008D7ECD" w:rsidRPr="005516C3">
        <w:rPr>
          <w:lang w:val="en-US"/>
        </w:rPr>
        <w:t xml:space="preserve"> will automatically record details of all rejected EFG applications. </w:t>
      </w:r>
    </w:p>
    <w:p w:rsidR="00EA259D" w:rsidRDefault="00EA259D" w:rsidP="00F8059E">
      <w:pPr>
        <w:pStyle w:val="111SUB-SUB"/>
      </w:pPr>
      <w:r w:rsidRPr="008E2C8E">
        <w:t>5.3.3</w:t>
      </w:r>
      <w:r w:rsidRPr="008E2C8E">
        <w:tab/>
        <w:t xml:space="preserve">Credit </w:t>
      </w:r>
      <w:r w:rsidR="008D7ECD" w:rsidRPr="008E2C8E">
        <w:t xml:space="preserve">Approval </w:t>
      </w:r>
    </w:p>
    <w:p w:rsidR="008D7ECD" w:rsidRDefault="008D7ECD" w:rsidP="005C71B8">
      <w:pPr>
        <w:pStyle w:val="NoSpacing"/>
        <w:numPr>
          <w:ilvl w:val="0"/>
          <w:numId w:val="11"/>
        </w:numPr>
        <w:jc w:val="both"/>
        <w:rPr>
          <w:lang w:val="en-US"/>
        </w:rPr>
      </w:pPr>
      <w:r w:rsidRPr="00B93CA8">
        <w:rPr>
          <w:lang w:val="en-US"/>
        </w:rPr>
        <w:t xml:space="preserve">Credit approval may precede Stage 2 – dependent upon </w:t>
      </w:r>
      <w:r w:rsidR="00B02E85">
        <w:rPr>
          <w:lang w:val="en-US"/>
        </w:rPr>
        <w:t>Lender</w:t>
      </w:r>
      <w:r w:rsidRPr="00B93CA8">
        <w:rPr>
          <w:lang w:val="en-US"/>
        </w:rPr>
        <w:t>’s process</w:t>
      </w:r>
      <w:r w:rsidR="004522B0">
        <w:rPr>
          <w:lang w:val="en-US"/>
        </w:rPr>
        <w:t>.</w:t>
      </w:r>
    </w:p>
    <w:p w:rsidR="00B93CA8" w:rsidRPr="00B93CA8" w:rsidRDefault="00B93CA8" w:rsidP="00B93CA8">
      <w:pPr>
        <w:pStyle w:val="NoSpacing"/>
        <w:ind w:left="720"/>
        <w:jc w:val="both"/>
        <w:rPr>
          <w:lang w:val="en-US"/>
        </w:rPr>
      </w:pPr>
    </w:p>
    <w:p w:rsidR="00584436" w:rsidRDefault="00A40329" w:rsidP="005C71B8">
      <w:pPr>
        <w:pStyle w:val="NoSpacing"/>
        <w:numPr>
          <w:ilvl w:val="0"/>
          <w:numId w:val="11"/>
        </w:numPr>
        <w:jc w:val="both"/>
        <w:rPr>
          <w:lang w:val="en-US"/>
        </w:rPr>
      </w:pPr>
      <w:r w:rsidRPr="00B93CA8">
        <w:rPr>
          <w:lang w:val="en-US"/>
        </w:rPr>
        <w:t>The RM will prepare a cred</w:t>
      </w:r>
      <w:r w:rsidR="00FA337A" w:rsidRPr="00B93CA8">
        <w:rPr>
          <w:lang w:val="en-US"/>
        </w:rPr>
        <w:t>it application</w:t>
      </w:r>
      <w:r w:rsidRPr="00B93CA8">
        <w:rPr>
          <w:lang w:val="en-US"/>
        </w:rPr>
        <w:t xml:space="preserve"> and obtain credit sanction for the borrowing proposal</w:t>
      </w:r>
      <w:r w:rsidR="004522B0">
        <w:rPr>
          <w:lang w:val="en-US"/>
        </w:rPr>
        <w:t>.</w:t>
      </w:r>
    </w:p>
    <w:p w:rsidR="00B93CA8" w:rsidRPr="00B93CA8" w:rsidRDefault="00B93CA8" w:rsidP="00B93CA8">
      <w:pPr>
        <w:pStyle w:val="NoSpacing"/>
        <w:jc w:val="both"/>
        <w:rPr>
          <w:lang w:val="en-US"/>
        </w:rPr>
      </w:pPr>
    </w:p>
    <w:p w:rsidR="00653D76" w:rsidRDefault="00A40329" w:rsidP="005C71B8">
      <w:pPr>
        <w:pStyle w:val="NoSpacing"/>
        <w:numPr>
          <w:ilvl w:val="0"/>
          <w:numId w:val="11"/>
        </w:numPr>
        <w:spacing w:line="276" w:lineRule="auto"/>
        <w:jc w:val="both"/>
        <w:rPr>
          <w:lang w:val="en-US"/>
        </w:rPr>
      </w:pPr>
      <w:r w:rsidRPr="00B93CA8">
        <w:rPr>
          <w:lang w:val="en-US"/>
        </w:rPr>
        <w:t>Upon receipt of credit sanction, the RM will complete some form of application form</w:t>
      </w:r>
      <w:r w:rsidR="0005579F">
        <w:rPr>
          <w:lang w:val="en-US"/>
        </w:rPr>
        <w:t xml:space="preserve"> </w:t>
      </w:r>
      <w:r w:rsidRPr="00B93CA8">
        <w:rPr>
          <w:lang w:val="en-US"/>
        </w:rPr>
        <w:t>/</w:t>
      </w:r>
      <w:r w:rsidR="0005579F">
        <w:rPr>
          <w:lang w:val="en-US"/>
        </w:rPr>
        <w:t xml:space="preserve"> </w:t>
      </w:r>
      <w:r w:rsidRPr="00B93CA8">
        <w:rPr>
          <w:lang w:val="en-US"/>
        </w:rPr>
        <w:t xml:space="preserve">pro-forma to provide all of the necessary information on the transaction for entry on to the EFG </w:t>
      </w:r>
      <w:r w:rsidR="004522B0">
        <w:rPr>
          <w:lang w:val="en-US"/>
        </w:rPr>
        <w:t>Web Portal</w:t>
      </w:r>
      <w:r w:rsidRPr="00B93CA8">
        <w:rPr>
          <w:lang w:val="en-US"/>
        </w:rPr>
        <w:t xml:space="preserve"> by the central processing team</w:t>
      </w:r>
      <w:r w:rsidR="00DA1817" w:rsidRPr="00B93CA8">
        <w:rPr>
          <w:lang w:val="en-US"/>
        </w:rPr>
        <w:t xml:space="preserve">, including details of any support received from other public programmes which constitute </w:t>
      </w:r>
      <w:r w:rsidR="00FC6BC4">
        <w:rPr>
          <w:lang w:val="en-US"/>
        </w:rPr>
        <w:t>State Aid</w:t>
      </w:r>
      <w:r w:rsidR="004522B0">
        <w:rPr>
          <w:lang w:val="en-US"/>
        </w:rPr>
        <w:t>.</w:t>
      </w:r>
    </w:p>
    <w:p w:rsidR="00653D76" w:rsidRDefault="00653D76">
      <w:pPr>
        <w:pStyle w:val="NoSpacing"/>
        <w:spacing w:line="276" w:lineRule="auto"/>
        <w:jc w:val="both"/>
        <w:rPr>
          <w:lang w:val="en-US"/>
        </w:rPr>
      </w:pPr>
    </w:p>
    <w:p w:rsidR="00653D76" w:rsidRDefault="008D7ECD" w:rsidP="005C71B8">
      <w:pPr>
        <w:pStyle w:val="NoSpacing"/>
        <w:numPr>
          <w:ilvl w:val="0"/>
          <w:numId w:val="11"/>
        </w:numPr>
        <w:spacing w:line="276" w:lineRule="auto"/>
        <w:jc w:val="both"/>
        <w:rPr>
          <w:lang w:val="en-US"/>
        </w:rPr>
      </w:pPr>
      <w:r w:rsidRPr="00B93CA8">
        <w:rPr>
          <w:lang w:val="en-US"/>
        </w:rPr>
        <w:lastRenderedPageBreak/>
        <w:t xml:space="preserve">If the Application is rejected by the </w:t>
      </w:r>
      <w:r w:rsidR="00B02E85">
        <w:rPr>
          <w:lang w:val="en-US"/>
        </w:rPr>
        <w:t>Lender</w:t>
      </w:r>
      <w:r w:rsidRPr="00B93CA8">
        <w:rPr>
          <w:lang w:val="en-US"/>
        </w:rPr>
        <w:t xml:space="preserve"> at the viability stage (by the RM or credit sanctioner), then this is a commercial decision by the </w:t>
      </w:r>
      <w:r w:rsidR="00B02E85">
        <w:rPr>
          <w:lang w:val="en-US"/>
        </w:rPr>
        <w:t>Lender</w:t>
      </w:r>
      <w:r w:rsidRPr="00B93CA8">
        <w:rPr>
          <w:lang w:val="en-US"/>
        </w:rPr>
        <w:t xml:space="preserve"> and should be presented as such to the </w:t>
      </w:r>
      <w:r w:rsidR="00806BFB">
        <w:rPr>
          <w:lang w:val="en-US"/>
        </w:rPr>
        <w:t>Applicant</w:t>
      </w:r>
      <w:r w:rsidRPr="00B93CA8">
        <w:rPr>
          <w:lang w:val="en-US"/>
        </w:rPr>
        <w:t xml:space="preserve">. If the Applicant is unhappy with the decision made, the Applicant should be advised to follow the </w:t>
      </w:r>
      <w:r w:rsidR="00B02E85">
        <w:rPr>
          <w:lang w:val="en-US"/>
        </w:rPr>
        <w:t>Lender</w:t>
      </w:r>
      <w:r w:rsidRPr="00B93CA8">
        <w:rPr>
          <w:lang w:val="en-US"/>
        </w:rPr>
        <w:t>’s normal complaints procedure with escalation to the Financial Ombudsman if deemed necessary by the Applicant.</w:t>
      </w:r>
    </w:p>
    <w:p w:rsidR="008D7ECD" w:rsidRDefault="008D7ECD" w:rsidP="00F8059E">
      <w:pPr>
        <w:pStyle w:val="111SUB-SUB"/>
      </w:pPr>
      <w:r w:rsidRPr="008E2C8E">
        <w:t>5.3.4</w:t>
      </w:r>
      <w:r w:rsidRPr="008E2C8E">
        <w:tab/>
        <w:t xml:space="preserve">Data Protection and Disclosure Declaration </w:t>
      </w:r>
    </w:p>
    <w:p w:rsidR="00653D76" w:rsidRDefault="00014998" w:rsidP="005C71B8">
      <w:pPr>
        <w:pStyle w:val="NoSpacing"/>
        <w:numPr>
          <w:ilvl w:val="0"/>
          <w:numId w:val="11"/>
        </w:numPr>
        <w:spacing w:line="276" w:lineRule="auto"/>
        <w:jc w:val="both"/>
        <w:rPr>
          <w:lang w:val="en-US"/>
        </w:rPr>
      </w:pPr>
      <w:r w:rsidRPr="00B93CA8">
        <w:rPr>
          <w:lang w:val="en-US"/>
        </w:rPr>
        <w:t>If they haven</w:t>
      </w:r>
      <w:r w:rsidR="00B742E4" w:rsidRPr="00B93CA8">
        <w:rPr>
          <w:lang w:val="en-US"/>
        </w:rPr>
        <w:t>’t already done so, the Applicant</w:t>
      </w:r>
      <w:r w:rsidR="00DA1817" w:rsidRPr="00B93CA8">
        <w:rPr>
          <w:lang w:val="en-US"/>
        </w:rPr>
        <w:t xml:space="preserve"> must give permission, using the EFG Data Protection </w:t>
      </w:r>
      <w:r w:rsidR="00DA1817" w:rsidRPr="00FD16ED">
        <w:rPr>
          <w:lang w:val="en-US"/>
        </w:rPr>
        <w:t xml:space="preserve">and Disclosure Form (or similar) </w:t>
      </w:r>
      <w:r w:rsidRPr="00FD16ED">
        <w:rPr>
          <w:lang w:val="en-US"/>
        </w:rPr>
        <w:t>to allow their business details to be e</w:t>
      </w:r>
      <w:r w:rsidR="00DA1817" w:rsidRPr="00FD16ED">
        <w:rPr>
          <w:lang w:val="en-US"/>
        </w:rPr>
        <w:t xml:space="preserve">ntered onto the EFG </w:t>
      </w:r>
      <w:r w:rsidR="004522B0" w:rsidRPr="00FD16ED">
        <w:rPr>
          <w:lang w:val="en-US"/>
        </w:rPr>
        <w:t>Web Portal.</w:t>
      </w:r>
      <w:r w:rsidR="00FD16ED" w:rsidRPr="00FD16ED">
        <w:rPr>
          <w:rFonts w:eastAsia="Times New Roman" w:cs="Arial"/>
          <w:bCs/>
          <w:color w:val="000000"/>
          <w:kern w:val="36"/>
          <w:lang w:eastAsia="en-GB"/>
        </w:rPr>
        <w:t xml:space="preserve"> The wording of this Declaration should follow a standard format – see</w:t>
      </w:r>
      <w:r w:rsidR="000A7436">
        <w:rPr>
          <w:rFonts w:eastAsia="Times New Roman" w:cs="Arial"/>
          <w:bCs/>
          <w:color w:val="000000"/>
          <w:kern w:val="36"/>
          <w:lang w:eastAsia="en-GB"/>
        </w:rPr>
        <w:t xml:space="preserve"> Appendix </w:t>
      </w:r>
      <w:r w:rsidR="003939A3">
        <w:rPr>
          <w:rFonts w:eastAsia="Times New Roman" w:cs="Arial"/>
          <w:bCs/>
          <w:color w:val="000000"/>
          <w:kern w:val="36"/>
          <w:lang w:eastAsia="en-GB"/>
        </w:rPr>
        <w:t>9</w:t>
      </w:r>
      <w:r w:rsidR="000A7436">
        <w:rPr>
          <w:rFonts w:eastAsia="Times New Roman" w:cs="Arial"/>
          <w:bCs/>
          <w:color w:val="000000"/>
          <w:kern w:val="36"/>
          <w:lang w:eastAsia="en-GB"/>
        </w:rPr>
        <w:t>.1.</w:t>
      </w:r>
    </w:p>
    <w:p w:rsidR="00653D76" w:rsidRDefault="00653D76">
      <w:pPr>
        <w:pStyle w:val="NoSpacing"/>
        <w:spacing w:line="276" w:lineRule="auto"/>
        <w:ind w:left="720"/>
        <w:jc w:val="both"/>
        <w:rPr>
          <w:lang w:val="en-US"/>
        </w:rPr>
      </w:pPr>
    </w:p>
    <w:p w:rsidR="00653D76" w:rsidRDefault="00FA337A" w:rsidP="005C71B8">
      <w:pPr>
        <w:pStyle w:val="NoSpacing"/>
        <w:numPr>
          <w:ilvl w:val="0"/>
          <w:numId w:val="11"/>
        </w:numPr>
        <w:spacing w:line="276" w:lineRule="auto"/>
        <w:jc w:val="both"/>
        <w:rPr>
          <w:lang w:val="en-US"/>
        </w:rPr>
      </w:pPr>
      <w:r w:rsidRPr="00FD16ED">
        <w:rPr>
          <w:lang w:val="en-US"/>
        </w:rPr>
        <w:t>The</w:t>
      </w:r>
      <w:r w:rsidR="00A40329" w:rsidRPr="00FD16ED">
        <w:rPr>
          <w:lang w:val="en-US"/>
        </w:rPr>
        <w:t xml:space="preserve"> RM pro-forma</w:t>
      </w:r>
      <w:r w:rsidR="00A40329" w:rsidRPr="00B93CA8">
        <w:rPr>
          <w:lang w:val="en-US"/>
        </w:rPr>
        <w:t xml:space="preserve"> plus </w:t>
      </w:r>
      <w:r w:rsidR="00B742E4" w:rsidRPr="00B93CA8">
        <w:rPr>
          <w:lang w:val="en-US"/>
        </w:rPr>
        <w:t>the Applicant</w:t>
      </w:r>
      <w:r w:rsidRPr="00B93CA8">
        <w:rPr>
          <w:lang w:val="en-US"/>
        </w:rPr>
        <w:t xml:space="preserve">’s Data Protection </w:t>
      </w:r>
      <w:r w:rsidR="00C27C1E" w:rsidRPr="00B93CA8">
        <w:rPr>
          <w:lang w:val="en-US"/>
        </w:rPr>
        <w:t xml:space="preserve">and Disclosure </w:t>
      </w:r>
      <w:r w:rsidRPr="00B93CA8">
        <w:rPr>
          <w:lang w:val="en-US"/>
        </w:rPr>
        <w:t>F</w:t>
      </w:r>
      <w:r w:rsidR="00A40329" w:rsidRPr="00B93CA8">
        <w:rPr>
          <w:lang w:val="en-US"/>
        </w:rPr>
        <w:t xml:space="preserve">orm are forwarded to the central processing team for input onto the EFG </w:t>
      </w:r>
      <w:r w:rsidR="004522B0">
        <w:rPr>
          <w:lang w:val="en-US"/>
        </w:rPr>
        <w:t>Web Portal</w:t>
      </w:r>
      <w:r w:rsidR="00EC59BE" w:rsidRPr="00B93CA8">
        <w:rPr>
          <w:lang w:val="en-US"/>
        </w:rPr>
        <w:t>.</w:t>
      </w:r>
    </w:p>
    <w:p w:rsidR="008D7ECD" w:rsidRDefault="002E7818" w:rsidP="00F8059E">
      <w:pPr>
        <w:pStyle w:val="111SUB-SUB"/>
      </w:pPr>
      <w:r w:rsidRPr="008E2C8E">
        <w:t>5.3.5</w:t>
      </w:r>
      <w:r w:rsidR="004522B0">
        <w:tab/>
        <w:t>Completing the A</w:t>
      </w:r>
      <w:r w:rsidR="008D7ECD" w:rsidRPr="008E2C8E">
        <w:t xml:space="preserve">pplication </w:t>
      </w:r>
    </w:p>
    <w:p w:rsidR="00457872" w:rsidRDefault="008D7ECD" w:rsidP="005C71B8">
      <w:pPr>
        <w:pStyle w:val="NoSpacing"/>
        <w:numPr>
          <w:ilvl w:val="0"/>
          <w:numId w:val="11"/>
        </w:numPr>
        <w:jc w:val="both"/>
        <w:rPr>
          <w:rFonts w:eastAsia="Times New Roman" w:cs="Arial"/>
          <w:lang w:eastAsia="en-GB"/>
        </w:rPr>
      </w:pPr>
      <w:r w:rsidRPr="00B93CA8">
        <w:rPr>
          <w:lang w:val="en-US"/>
        </w:rPr>
        <w:t xml:space="preserve">Enter remaining customer and facility details </w:t>
      </w:r>
      <w:r w:rsidR="002E7818" w:rsidRPr="00B93CA8">
        <w:rPr>
          <w:lang w:val="en-US"/>
        </w:rPr>
        <w:t>and</w:t>
      </w:r>
      <w:r w:rsidRPr="00B93CA8">
        <w:rPr>
          <w:lang w:val="en-US"/>
        </w:rPr>
        <w:t xml:space="preserve"> update the facility status to Complete.</w:t>
      </w:r>
    </w:p>
    <w:p w:rsidR="00EA259D" w:rsidRDefault="002E7818" w:rsidP="00F8059E">
      <w:pPr>
        <w:pStyle w:val="111SUB-SUB"/>
      </w:pPr>
      <w:r w:rsidRPr="008E2C8E">
        <w:t>5.3.6</w:t>
      </w:r>
      <w:r w:rsidR="00EA259D" w:rsidRPr="008E2C8E">
        <w:tab/>
      </w:r>
      <w:r w:rsidR="004522B0">
        <w:t>Print and Issue D</w:t>
      </w:r>
      <w:r w:rsidRPr="008E2C8E">
        <w:t xml:space="preserve">ocumentation </w:t>
      </w:r>
    </w:p>
    <w:p w:rsidR="00653D76" w:rsidRDefault="003D2825" w:rsidP="005C71B8">
      <w:pPr>
        <w:pStyle w:val="NoSpacing"/>
        <w:numPr>
          <w:ilvl w:val="0"/>
          <w:numId w:val="11"/>
        </w:numPr>
        <w:spacing w:line="276" w:lineRule="auto"/>
        <w:jc w:val="both"/>
        <w:rPr>
          <w:lang w:val="en-US"/>
        </w:rPr>
      </w:pPr>
      <w:r w:rsidRPr="00B93CA8">
        <w:rPr>
          <w:lang w:val="en-US"/>
        </w:rPr>
        <w:t>Once eligibility is confirmed, the central processing team will produce the following documentation</w:t>
      </w:r>
      <w:r w:rsidR="00DA1817" w:rsidRPr="00B93CA8">
        <w:rPr>
          <w:lang w:val="en-US"/>
        </w:rPr>
        <w:t xml:space="preserve"> from the EFG </w:t>
      </w:r>
      <w:r w:rsidR="004522B0">
        <w:rPr>
          <w:lang w:val="en-US"/>
        </w:rPr>
        <w:t>Web Portal</w:t>
      </w:r>
      <w:r w:rsidR="00FD16ED">
        <w:rPr>
          <w:lang w:val="en-US"/>
        </w:rPr>
        <w:t xml:space="preserve">. </w:t>
      </w:r>
    </w:p>
    <w:p w:rsidR="00653D76" w:rsidRDefault="00653D76">
      <w:pPr>
        <w:pStyle w:val="NoSpacing"/>
        <w:spacing w:line="276" w:lineRule="auto"/>
        <w:jc w:val="both"/>
        <w:rPr>
          <w:lang w:val="en-US"/>
        </w:rPr>
      </w:pPr>
    </w:p>
    <w:p w:rsidR="00905E4E" w:rsidRDefault="00FD16ED">
      <w:pPr>
        <w:rPr>
          <w:rFonts w:asciiTheme="majorHAnsi" w:hAnsiTheme="majorHAnsi"/>
          <w:b/>
          <w:color w:val="E36C0A" w:themeColor="accent6" w:themeShade="BF"/>
          <w:sz w:val="28"/>
          <w:szCs w:val="28"/>
        </w:rPr>
      </w:pPr>
      <w:r w:rsidRPr="00F8059E">
        <w:rPr>
          <w:b/>
          <w:kern w:val="36"/>
        </w:rPr>
        <w:t xml:space="preserve">The </w:t>
      </w:r>
      <w:r w:rsidR="00FC6BC4" w:rsidRPr="00F8059E">
        <w:rPr>
          <w:b/>
          <w:kern w:val="36"/>
        </w:rPr>
        <w:t>State Aid</w:t>
      </w:r>
      <w:r w:rsidRPr="00F8059E">
        <w:rPr>
          <w:b/>
          <w:kern w:val="36"/>
        </w:rPr>
        <w:t xml:space="preserve"> Letter</w:t>
      </w:r>
    </w:p>
    <w:p w:rsidR="00653D76" w:rsidRDefault="00FD16ED" w:rsidP="005C71B8">
      <w:pPr>
        <w:pStyle w:val="NoSpacing"/>
        <w:numPr>
          <w:ilvl w:val="0"/>
          <w:numId w:val="11"/>
        </w:numPr>
        <w:spacing w:line="276" w:lineRule="auto"/>
        <w:jc w:val="both"/>
      </w:pPr>
      <w:r w:rsidRPr="00FD16ED">
        <w:t xml:space="preserve">The </w:t>
      </w:r>
      <w:r w:rsidR="00FC6BC4">
        <w:t>State Aid</w:t>
      </w:r>
      <w:r w:rsidRPr="00FD16ED">
        <w:t xml:space="preserve"> Letter is used to inform the Applicant how </w:t>
      </w:r>
      <w:r w:rsidRPr="00F8059E">
        <w:rPr>
          <w:lang w:val="en-US"/>
        </w:rPr>
        <w:t>much</w:t>
      </w:r>
      <w:r w:rsidRPr="00FD16ED">
        <w:t xml:space="preserve"> </w:t>
      </w:r>
      <w:r w:rsidR="0005579F">
        <w:rPr>
          <w:i/>
        </w:rPr>
        <w:t>d</w:t>
      </w:r>
      <w:r w:rsidR="00FC6BC4" w:rsidRPr="0005579F">
        <w:rPr>
          <w:i/>
        </w:rPr>
        <w:t xml:space="preserve">e </w:t>
      </w:r>
      <w:r w:rsidR="0005579F">
        <w:rPr>
          <w:i/>
        </w:rPr>
        <w:t>m</w:t>
      </w:r>
      <w:r w:rsidR="00FC6BC4" w:rsidRPr="0005579F">
        <w:rPr>
          <w:i/>
        </w:rPr>
        <w:t>inimis</w:t>
      </w:r>
      <w:r w:rsidRPr="00FD16ED">
        <w:t xml:space="preserve"> </w:t>
      </w:r>
      <w:r w:rsidR="00FC6BC4">
        <w:t>State Aid</w:t>
      </w:r>
      <w:r w:rsidRPr="00FD16ED">
        <w:t xml:space="preserve"> has been received relating to the facility guaranteed within the EFG </w:t>
      </w:r>
      <w:r w:rsidR="0005579F">
        <w:t>s</w:t>
      </w:r>
      <w:r w:rsidRPr="00FD16ED">
        <w:t>cheme.</w:t>
      </w:r>
    </w:p>
    <w:p w:rsidR="00653D76" w:rsidRDefault="00653D76">
      <w:pPr>
        <w:pStyle w:val="NoSpacing"/>
        <w:spacing w:line="276" w:lineRule="auto"/>
        <w:ind w:left="720"/>
        <w:jc w:val="both"/>
      </w:pPr>
    </w:p>
    <w:p w:rsidR="00653D76" w:rsidRDefault="00FD16ED" w:rsidP="005C71B8">
      <w:pPr>
        <w:pStyle w:val="NoSpacing"/>
        <w:numPr>
          <w:ilvl w:val="0"/>
          <w:numId w:val="11"/>
        </w:numPr>
        <w:spacing w:line="276" w:lineRule="auto"/>
        <w:jc w:val="both"/>
      </w:pPr>
      <w:r w:rsidRPr="00FD16ED">
        <w:t xml:space="preserve">The amount of </w:t>
      </w:r>
      <w:r w:rsidR="0005579F">
        <w:rPr>
          <w:i/>
        </w:rPr>
        <w:t>d</w:t>
      </w:r>
      <w:r w:rsidR="00FC6BC4" w:rsidRPr="0005579F">
        <w:rPr>
          <w:i/>
        </w:rPr>
        <w:t xml:space="preserve">e </w:t>
      </w:r>
      <w:r w:rsidR="0005579F">
        <w:rPr>
          <w:i/>
        </w:rPr>
        <w:t>m</w:t>
      </w:r>
      <w:r w:rsidR="00FC6BC4" w:rsidRPr="0005579F">
        <w:rPr>
          <w:i/>
        </w:rPr>
        <w:t>inimis</w:t>
      </w:r>
      <w:r w:rsidRPr="00FD16ED">
        <w:t xml:space="preserve"> </w:t>
      </w:r>
      <w:r w:rsidR="00FC6BC4">
        <w:t>State Aid</w:t>
      </w:r>
      <w:r w:rsidRPr="00FD16ED">
        <w:t xml:space="preserve">, </w:t>
      </w:r>
      <w:r w:rsidRPr="00AB0DA6">
        <w:rPr>
          <w:lang w:val="en-US"/>
        </w:rPr>
        <w:t>calculated</w:t>
      </w:r>
      <w:r w:rsidRPr="00FD16ED">
        <w:t xml:space="preserve"> using the </w:t>
      </w:r>
      <w:r w:rsidR="00B02E85">
        <w:t>Premium</w:t>
      </w:r>
      <w:r w:rsidRPr="00FD16ED">
        <w:t xml:space="preserve"> Payment </w:t>
      </w:r>
      <w:r w:rsidR="0005579F">
        <w:t xml:space="preserve">and State Aid </w:t>
      </w:r>
      <w:r w:rsidRPr="00FD16ED">
        <w:t xml:space="preserve">Calculator, is added to the </w:t>
      </w:r>
      <w:r w:rsidR="00FC6BC4">
        <w:t>State Aid</w:t>
      </w:r>
      <w:r w:rsidRPr="00FD16ED">
        <w:t xml:space="preserve"> Letter and should be sent to the Applicant when the EFG </w:t>
      </w:r>
      <w:r w:rsidR="0005579F">
        <w:t>s</w:t>
      </w:r>
      <w:r w:rsidRPr="00FD16ED">
        <w:t xml:space="preserve">cheme </w:t>
      </w:r>
      <w:r w:rsidR="0005579F">
        <w:t>f</w:t>
      </w:r>
      <w:r w:rsidRPr="00FD16ED">
        <w:t xml:space="preserve">acility is offered. See </w:t>
      </w:r>
      <w:r w:rsidR="003939A3">
        <w:t>A</w:t>
      </w:r>
      <w:r w:rsidRPr="00FD16ED">
        <w:t xml:space="preserve">ppendix </w:t>
      </w:r>
      <w:r w:rsidR="003939A3">
        <w:t>9</w:t>
      </w:r>
      <w:r w:rsidR="000A7436">
        <w:t>.2</w:t>
      </w:r>
      <w:r w:rsidRPr="00FD16ED">
        <w:t xml:space="preserve"> for a sample letter.</w:t>
      </w:r>
    </w:p>
    <w:p w:rsidR="00653D76" w:rsidRDefault="00653D76">
      <w:pPr>
        <w:pStyle w:val="NoSpacing"/>
        <w:spacing w:line="276" w:lineRule="auto"/>
        <w:jc w:val="both"/>
      </w:pPr>
    </w:p>
    <w:p w:rsidR="00905E4E" w:rsidRDefault="00FD16ED">
      <w:pPr>
        <w:rPr>
          <w:b/>
          <w:kern w:val="36"/>
        </w:rPr>
      </w:pPr>
      <w:r w:rsidRPr="00F8059E">
        <w:rPr>
          <w:b/>
          <w:kern w:val="36"/>
        </w:rPr>
        <w:t xml:space="preserve">The </w:t>
      </w:r>
      <w:r w:rsidR="00B02E85">
        <w:rPr>
          <w:b/>
          <w:kern w:val="36"/>
        </w:rPr>
        <w:t>Premium</w:t>
      </w:r>
      <w:r w:rsidRPr="00F8059E">
        <w:rPr>
          <w:b/>
          <w:kern w:val="36"/>
        </w:rPr>
        <w:t xml:space="preserve"> Schedule  </w:t>
      </w:r>
    </w:p>
    <w:p w:rsidR="009D58DD" w:rsidRDefault="009D58DD" w:rsidP="009D58DD">
      <w:pPr>
        <w:pStyle w:val="NoSpacing"/>
        <w:keepNext/>
        <w:keepLines/>
        <w:numPr>
          <w:ilvl w:val="0"/>
          <w:numId w:val="11"/>
        </w:numPr>
        <w:spacing w:line="276" w:lineRule="auto"/>
        <w:jc w:val="both"/>
      </w:pPr>
      <w:r>
        <w:t>See section 6.</w:t>
      </w:r>
      <w:r w:rsidR="0049398D">
        <w:t>5</w:t>
      </w:r>
      <w:r>
        <w:t xml:space="preserve"> for full details on the collection of the Premium payments.</w:t>
      </w:r>
      <w:r w:rsidRPr="00FD16ED">
        <w:t xml:space="preserve"> </w:t>
      </w:r>
    </w:p>
    <w:p w:rsidR="009D58DD" w:rsidRDefault="009D58DD" w:rsidP="009D58DD">
      <w:pPr>
        <w:pStyle w:val="NoSpacing"/>
        <w:spacing w:line="276" w:lineRule="auto"/>
        <w:ind w:left="720"/>
        <w:jc w:val="both"/>
      </w:pPr>
    </w:p>
    <w:p w:rsidR="00653D76" w:rsidRDefault="00B02E85" w:rsidP="005C71B8">
      <w:pPr>
        <w:pStyle w:val="NoSpacing"/>
        <w:numPr>
          <w:ilvl w:val="0"/>
          <w:numId w:val="11"/>
        </w:numPr>
        <w:spacing w:line="276" w:lineRule="auto"/>
        <w:jc w:val="both"/>
      </w:pPr>
      <w:r>
        <w:t>Premium</w:t>
      </w:r>
      <w:r w:rsidR="00FD16ED" w:rsidRPr="00FD16ED">
        <w:t xml:space="preserve">s are due on all facilities that </w:t>
      </w:r>
      <w:r w:rsidR="00FD16ED" w:rsidRPr="00F8059E">
        <w:rPr>
          <w:lang w:val="en-US"/>
        </w:rPr>
        <w:t>have</w:t>
      </w:r>
      <w:r w:rsidR="00FD16ED" w:rsidRPr="00FD16ED">
        <w:t xml:space="preserve"> been guaranteed and drawn within the EFG </w:t>
      </w:r>
      <w:r w:rsidR="0005579F">
        <w:t>s</w:t>
      </w:r>
      <w:r w:rsidR="00FD16ED" w:rsidRPr="00FD16ED">
        <w:t xml:space="preserve">cheme. For term loans, the </w:t>
      </w:r>
      <w:r>
        <w:t>Premium</w:t>
      </w:r>
      <w:r w:rsidR="00FD16ED" w:rsidRPr="00FD16ED">
        <w:t xml:space="preserve"> is based on the outstanding balance of the EFG loan throughout its term. For Overdraft Guarantee and Invoice Finance Guarantee facilities, the </w:t>
      </w:r>
      <w:r>
        <w:t>Premium</w:t>
      </w:r>
      <w:r w:rsidR="00FD16ED" w:rsidRPr="00FD16ED">
        <w:t xml:space="preserve"> is calculated on the maximum lending limit allocated to the </w:t>
      </w:r>
      <w:r w:rsidR="00806BFB">
        <w:t>Borrower</w:t>
      </w:r>
      <w:r w:rsidR="00FD16ED" w:rsidRPr="00FD16ED">
        <w:t xml:space="preserve">, irrespective of utilisation level. </w:t>
      </w:r>
    </w:p>
    <w:p w:rsidR="00653D76" w:rsidRDefault="00653D76">
      <w:pPr>
        <w:pStyle w:val="NoSpacing"/>
        <w:spacing w:line="276" w:lineRule="auto"/>
        <w:ind w:left="720"/>
        <w:jc w:val="both"/>
      </w:pPr>
    </w:p>
    <w:p w:rsidR="00653D76" w:rsidRDefault="00FD16ED" w:rsidP="005C71B8">
      <w:pPr>
        <w:pStyle w:val="NoSpacing"/>
        <w:numPr>
          <w:ilvl w:val="0"/>
          <w:numId w:val="11"/>
        </w:numPr>
        <w:spacing w:line="276" w:lineRule="auto"/>
        <w:jc w:val="both"/>
      </w:pPr>
      <w:r w:rsidRPr="00FD16ED">
        <w:t xml:space="preserve">To calculate the </w:t>
      </w:r>
      <w:r w:rsidR="00B02E85">
        <w:t>Premium</w:t>
      </w:r>
      <w:r w:rsidRPr="00FD16ED">
        <w:t xml:space="preserve"> </w:t>
      </w:r>
      <w:r w:rsidRPr="00F8059E">
        <w:rPr>
          <w:lang w:val="en-US"/>
        </w:rPr>
        <w:t>payments</w:t>
      </w:r>
      <w:r w:rsidRPr="00FD16ED">
        <w:t xml:space="preserve"> required for an EFG application, use the </w:t>
      </w:r>
      <w:r w:rsidR="00B02E85">
        <w:t>Premium</w:t>
      </w:r>
      <w:r w:rsidR="0005579F">
        <w:t xml:space="preserve"> Payment</w:t>
      </w:r>
      <w:r w:rsidRPr="00FD16ED">
        <w:t xml:space="preserve"> and </w:t>
      </w:r>
      <w:r w:rsidR="00FC6BC4">
        <w:t>State Aid</w:t>
      </w:r>
      <w:r w:rsidRPr="00FD16ED">
        <w:t xml:space="preserve"> </w:t>
      </w:r>
      <w:r w:rsidR="0005579F">
        <w:t>C</w:t>
      </w:r>
      <w:r w:rsidRPr="00FD16ED">
        <w:t>alculator within the Web Portal.</w:t>
      </w:r>
    </w:p>
    <w:p w:rsidR="00653D76" w:rsidRDefault="00653D76">
      <w:pPr>
        <w:pStyle w:val="NoSpacing"/>
        <w:spacing w:line="276" w:lineRule="auto"/>
        <w:ind w:left="720"/>
        <w:jc w:val="both"/>
        <w:rPr>
          <w:lang w:val="en-US"/>
        </w:rPr>
      </w:pPr>
    </w:p>
    <w:p w:rsidR="00653D76" w:rsidRDefault="00FD16ED" w:rsidP="005C71B8">
      <w:pPr>
        <w:pStyle w:val="NoSpacing"/>
        <w:numPr>
          <w:ilvl w:val="0"/>
          <w:numId w:val="11"/>
        </w:numPr>
        <w:spacing w:line="276" w:lineRule="auto"/>
        <w:jc w:val="both"/>
        <w:rPr>
          <w:lang w:val="en-US"/>
        </w:rPr>
      </w:pPr>
      <w:r w:rsidRPr="00F8059E">
        <w:rPr>
          <w:lang w:val="en-US"/>
        </w:rPr>
        <w:lastRenderedPageBreak/>
        <w:t>This information should then be distributed to the Applicant to allow them to understand what their financial obligations are during the facility term.</w:t>
      </w:r>
    </w:p>
    <w:p w:rsidR="009D58DD" w:rsidRDefault="009D58DD" w:rsidP="009D58DD">
      <w:pPr>
        <w:pStyle w:val="NoSpacing"/>
        <w:spacing w:line="276" w:lineRule="auto"/>
        <w:ind w:left="720"/>
        <w:jc w:val="both"/>
        <w:rPr>
          <w:lang w:val="en-US"/>
        </w:rPr>
      </w:pPr>
    </w:p>
    <w:p w:rsidR="00653D76" w:rsidRDefault="00CA6278" w:rsidP="005C71B8">
      <w:pPr>
        <w:pStyle w:val="NoSpacing"/>
        <w:numPr>
          <w:ilvl w:val="0"/>
          <w:numId w:val="11"/>
        </w:numPr>
        <w:spacing w:line="276" w:lineRule="auto"/>
        <w:jc w:val="both"/>
        <w:rPr>
          <w:lang w:val="en-US"/>
        </w:rPr>
      </w:pPr>
      <w:r>
        <w:rPr>
          <w:lang w:val="en-US"/>
        </w:rPr>
        <w:t>See Appendix 9.3 for a Premium Payment Schedule sample letter.</w:t>
      </w:r>
      <w:r w:rsidR="00FD16ED" w:rsidRPr="00F8059E">
        <w:rPr>
          <w:lang w:val="en-US"/>
        </w:rPr>
        <w:t xml:space="preserve">    </w:t>
      </w:r>
    </w:p>
    <w:p w:rsidR="00F8059E" w:rsidRPr="00F8059E" w:rsidRDefault="00F8059E" w:rsidP="00F8059E">
      <w:pPr>
        <w:pStyle w:val="NoSpacing"/>
        <w:ind w:left="720"/>
        <w:jc w:val="both"/>
        <w:rPr>
          <w:lang w:val="en-US"/>
        </w:rPr>
      </w:pPr>
    </w:p>
    <w:p w:rsidR="00653D76" w:rsidRDefault="00FD16ED" w:rsidP="005C71B8">
      <w:pPr>
        <w:pStyle w:val="NoSpacing"/>
        <w:numPr>
          <w:ilvl w:val="0"/>
          <w:numId w:val="11"/>
        </w:numPr>
        <w:spacing w:line="276" w:lineRule="auto"/>
        <w:jc w:val="both"/>
        <w:rPr>
          <w:lang w:val="en-US"/>
        </w:rPr>
      </w:pPr>
      <w:r w:rsidRPr="00F8059E">
        <w:rPr>
          <w:lang w:val="en-US"/>
        </w:rPr>
        <w:t xml:space="preserve">In addition, the </w:t>
      </w:r>
      <w:r w:rsidR="00B02E85">
        <w:rPr>
          <w:lang w:val="en-US"/>
        </w:rPr>
        <w:t>Premium</w:t>
      </w:r>
      <w:r w:rsidRPr="00F8059E">
        <w:rPr>
          <w:lang w:val="en-US"/>
        </w:rPr>
        <w:t> </w:t>
      </w:r>
      <w:r w:rsidR="0005579F">
        <w:rPr>
          <w:lang w:val="en-US"/>
        </w:rPr>
        <w:t xml:space="preserve">Payment </w:t>
      </w:r>
      <w:r w:rsidRPr="00F8059E">
        <w:rPr>
          <w:lang w:val="en-US"/>
        </w:rPr>
        <w:t xml:space="preserve">and </w:t>
      </w:r>
      <w:r w:rsidR="00FC6BC4" w:rsidRPr="00F8059E">
        <w:rPr>
          <w:lang w:val="en-US"/>
        </w:rPr>
        <w:t>State Aid</w:t>
      </w:r>
      <w:r w:rsidRPr="00F8059E">
        <w:rPr>
          <w:lang w:val="en-US"/>
        </w:rPr>
        <w:t> </w:t>
      </w:r>
      <w:r w:rsidR="0005579F">
        <w:rPr>
          <w:lang w:val="en-US"/>
        </w:rPr>
        <w:t>C</w:t>
      </w:r>
      <w:r w:rsidRPr="00F8059E">
        <w:rPr>
          <w:lang w:val="en-US"/>
        </w:rPr>
        <w:t>alcu</w:t>
      </w:r>
      <w:r w:rsidR="00AB0DA6">
        <w:rPr>
          <w:lang w:val="en-US"/>
        </w:rPr>
        <w:t>lator identifies the amount of </w:t>
      </w:r>
      <w:r w:rsidR="0005579F">
        <w:rPr>
          <w:i/>
          <w:lang w:val="en-US"/>
        </w:rPr>
        <w:t>d</w:t>
      </w:r>
      <w:r w:rsidR="00FC6BC4" w:rsidRPr="0005579F">
        <w:rPr>
          <w:i/>
          <w:lang w:val="en-US"/>
        </w:rPr>
        <w:t xml:space="preserve">e </w:t>
      </w:r>
      <w:r w:rsidR="0005579F">
        <w:rPr>
          <w:i/>
          <w:lang w:val="en-US"/>
        </w:rPr>
        <w:t>m</w:t>
      </w:r>
      <w:r w:rsidR="00FC6BC4" w:rsidRPr="0005579F">
        <w:rPr>
          <w:i/>
          <w:lang w:val="en-US"/>
        </w:rPr>
        <w:t>inimis</w:t>
      </w:r>
      <w:r w:rsidRPr="00F8059E">
        <w:rPr>
          <w:lang w:val="en-US"/>
        </w:rPr>
        <w:t xml:space="preserve"> </w:t>
      </w:r>
      <w:r w:rsidR="00FC6BC4" w:rsidRPr="00F8059E">
        <w:rPr>
          <w:lang w:val="en-US"/>
        </w:rPr>
        <w:t>State Aid</w:t>
      </w:r>
      <w:r w:rsidRPr="00F8059E">
        <w:rPr>
          <w:lang w:val="en-US"/>
        </w:rPr>
        <w:t xml:space="preserve"> applicable for the EFG facility, which needs to be entered into the EFG Web Portal and entered onto the </w:t>
      </w:r>
      <w:r w:rsidR="00FC6BC4" w:rsidRPr="00F8059E">
        <w:rPr>
          <w:lang w:val="en-US"/>
        </w:rPr>
        <w:t>State Aid</w:t>
      </w:r>
      <w:r w:rsidRPr="00F8059E">
        <w:rPr>
          <w:lang w:val="en-US"/>
        </w:rPr>
        <w:t xml:space="preserve"> Letter to inform the Applicant of the amount of </w:t>
      </w:r>
      <w:r w:rsidR="00FC6BC4" w:rsidRPr="00F8059E">
        <w:rPr>
          <w:lang w:val="en-US"/>
        </w:rPr>
        <w:t>State Aid</w:t>
      </w:r>
      <w:r w:rsidRPr="00F8059E">
        <w:rPr>
          <w:lang w:val="en-US"/>
        </w:rPr>
        <w:t xml:space="preserve"> applicable for the new EFG facility. </w:t>
      </w:r>
    </w:p>
    <w:p w:rsidR="00653D76" w:rsidRDefault="00653D76">
      <w:pPr>
        <w:pStyle w:val="NoSpacing"/>
        <w:spacing w:line="276" w:lineRule="auto"/>
        <w:jc w:val="both"/>
        <w:rPr>
          <w:lang w:val="en-US"/>
        </w:rPr>
      </w:pPr>
    </w:p>
    <w:p w:rsidR="00905E4E" w:rsidRDefault="00FD16ED" w:rsidP="00BE4EA5">
      <w:pPr>
        <w:keepNext/>
        <w:keepLines/>
        <w:rPr>
          <w:b/>
          <w:kern w:val="36"/>
        </w:rPr>
      </w:pPr>
      <w:r w:rsidRPr="00F8059E">
        <w:rPr>
          <w:b/>
          <w:kern w:val="36"/>
        </w:rPr>
        <w:t>Direct Debit Mandate</w:t>
      </w:r>
    </w:p>
    <w:p w:rsidR="00653D76" w:rsidRDefault="00B02E85" w:rsidP="005C71B8">
      <w:pPr>
        <w:pStyle w:val="NoSpacing"/>
        <w:keepNext/>
        <w:keepLines/>
        <w:numPr>
          <w:ilvl w:val="0"/>
          <w:numId w:val="11"/>
        </w:numPr>
        <w:spacing w:line="276" w:lineRule="auto"/>
        <w:jc w:val="both"/>
      </w:pPr>
      <w:r>
        <w:t>Premium</w:t>
      </w:r>
      <w:r w:rsidR="00FD16ED" w:rsidRPr="00FD16ED">
        <w:t xml:space="preserve"> payments are paid using </w:t>
      </w:r>
      <w:r w:rsidR="00DB4C1B">
        <w:t>d</w:t>
      </w:r>
      <w:r w:rsidR="00FD16ED" w:rsidRPr="00FD16ED">
        <w:t xml:space="preserve">irect </w:t>
      </w:r>
      <w:r w:rsidR="00DB4C1B">
        <w:t>d</w:t>
      </w:r>
      <w:r w:rsidR="00FD16ED" w:rsidRPr="00FD16ED">
        <w:t>ebit. In order to put the EFG Scheme Facility and related Scheme Guarantee in place, a Direct Debit Mandate must be completed by the Applicant. The mandate is available in the Web Portal.</w:t>
      </w:r>
    </w:p>
    <w:p w:rsidR="00DB4C1B" w:rsidRDefault="00DB4C1B" w:rsidP="00DB4C1B">
      <w:pPr>
        <w:pStyle w:val="NoSpacing"/>
        <w:keepNext/>
        <w:keepLines/>
        <w:spacing w:line="276" w:lineRule="auto"/>
        <w:ind w:left="720"/>
        <w:jc w:val="both"/>
      </w:pPr>
    </w:p>
    <w:p w:rsidR="00653D76" w:rsidRDefault="003939A3" w:rsidP="005C71B8">
      <w:pPr>
        <w:pStyle w:val="NoSpacing"/>
        <w:keepNext/>
        <w:keepLines/>
        <w:numPr>
          <w:ilvl w:val="0"/>
          <w:numId w:val="11"/>
        </w:numPr>
        <w:spacing w:line="276" w:lineRule="auto"/>
        <w:jc w:val="both"/>
      </w:pPr>
      <w:r>
        <w:t>See section 6.</w:t>
      </w:r>
      <w:r w:rsidR="005D6E43">
        <w:t>5</w:t>
      </w:r>
      <w:r>
        <w:t xml:space="preserve"> for full details on the collection of the Premium payments.</w:t>
      </w:r>
      <w:r w:rsidR="00FD16ED" w:rsidRPr="00FD16ED">
        <w:t xml:space="preserve"> </w:t>
      </w:r>
    </w:p>
    <w:p w:rsidR="00653D76" w:rsidRDefault="00653D76">
      <w:pPr>
        <w:pStyle w:val="NoSpacing"/>
        <w:spacing w:line="276" w:lineRule="auto"/>
        <w:jc w:val="both"/>
      </w:pPr>
    </w:p>
    <w:p w:rsidR="00905E4E" w:rsidRDefault="00FD16ED">
      <w:pPr>
        <w:rPr>
          <w:b/>
          <w:kern w:val="36"/>
        </w:rPr>
      </w:pPr>
      <w:r w:rsidRPr="00F8059E">
        <w:rPr>
          <w:b/>
          <w:kern w:val="36"/>
        </w:rPr>
        <w:t>Information Declaration</w:t>
      </w:r>
    </w:p>
    <w:p w:rsidR="00653D76" w:rsidRDefault="00FD16ED" w:rsidP="005C71B8">
      <w:pPr>
        <w:pStyle w:val="NoSpacing"/>
        <w:numPr>
          <w:ilvl w:val="0"/>
          <w:numId w:val="11"/>
        </w:numPr>
        <w:spacing w:line="276" w:lineRule="auto"/>
        <w:jc w:val="both"/>
        <w:rPr>
          <w:rFonts w:eastAsia="Times New Roman" w:cs="Arial"/>
          <w:color w:val="333333"/>
        </w:rPr>
      </w:pPr>
      <w:r w:rsidRPr="00FD16ED">
        <w:rPr>
          <w:rFonts w:eastAsia="Times New Roman" w:cs="Arial"/>
          <w:color w:val="333333"/>
        </w:rPr>
        <w:t xml:space="preserve">The Information Declaration confirms to the Applicant all information entered onto the Web Portal by the </w:t>
      </w:r>
      <w:r w:rsidR="00B02E85">
        <w:rPr>
          <w:rFonts w:eastAsia="Times New Roman" w:cs="Arial"/>
          <w:color w:val="333333"/>
        </w:rPr>
        <w:t>Lender</w:t>
      </w:r>
      <w:r w:rsidRPr="00FD16ED">
        <w:rPr>
          <w:rFonts w:eastAsia="Times New Roman" w:cs="Arial"/>
          <w:color w:val="333333"/>
        </w:rPr>
        <w:t xml:space="preserve">. </w:t>
      </w:r>
      <w:r w:rsidRPr="00B93CA8">
        <w:rPr>
          <w:lang w:val="en-US"/>
        </w:rPr>
        <w:t>The Information Declaration has space for two signatories. The Information Declaration should includ</w:t>
      </w:r>
      <w:r>
        <w:rPr>
          <w:lang w:val="en-US"/>
        </w:rPr>
        <w:t xml:space="preserve">e the same </w:t>
      </w:r>
      <w:r w:rsidR="00806BFB">
        <w:rPr>
          <w:lang w:val="en-US"/>
        </w:rPr>
        <w:t>Borrower</w:t>
      </w:r>
      <w:r>
        <w:rPr>
          <w:lang w:val="en-US"/>
        </w:rPr>
        <w:t xml:space="preserve"> s</w:t>
      </w:r>
      <w:r w:rsidRPr="00B93CA8">
        <w:rPr>
          <w:lang w:val="en-US"/>
        </w:rPr>
        <w:t xml:space="preserve">ignatures as those that are on the Facility </w:t>
      </w:r>
      <w:r w:rsidRPr="00FD16ED">
        <w:rPr>
          <w:lang w:val="en-US"/>
        </w:rPr>
        <w:t>Letter and</w:t>
      </w:r>
      <w:r w:rsidR="00DB4C1B">
        <w:rPr>
          <w:lang w:val="en-US"/>
        </w:rPr>
        <w:t>,</w:t>
      </w:r>
      <w:r w:rsidRPr="00FD16ED">
        <w:rPr>
          <w:lang w:val="en-US"/>
        </w:rPr>
        <w:t xml:space="preserve"> th</w:t>
      </w:r>
      <w:r w:rsidR="00DB4C1B">
        <w:rPr>
          <w:lang w:val="en-US"/>
        </w:rPr>
        <w:t>erefore,</w:t>
      </w:r>
      <w:r w:rsidRPr="00FD16ED">
        <w:rPr>
          <w:lang w:val="en-US"/>
        </w:rPr>
        <w:t xml:space="preserve"> there may be the need for </w:t>
      </w:r>
      <w:r>
        <w:rPr>
          <w:lang w:val="en-US"/>
        </w:rPr>
        <w:t>one</w:t>
      </w:r>
      <w:r w:rsidRPr="00FD16ED">
        <w:rPr>
          <w:lang w:val="en-US"/>
        </w:rPr>
        <w:t xml:space="preserve"> signature or, in some cases, </w:t>
      </w:r>
      <w:r>
        <w:rPr>
          <w:lang w:val="en-US"/>
        </w:rPr>
        <w:t xml:space="preserve">two or more </w:t>
      </w:r>
      <w:r w:rsidR="00F8059E">
        <w:rPr>
          <w:lang w:val="en-US"/>
        </w:rPr>
        <w:t>signatures</w:t>
      </w:r>
      <w:r w:rsidR="0004482F">
        <w:rPr>
          <w:lang w:val="en-US"/>
        </w:rPr>
        <w:t xml:space="preserve">.  See </w:t>
      </w:r>
      <w:r w:rsidR="003939A3">
        <w:rPr>
          <w:lang w:val="en-US"/>
        </w:rPr>
        <w:t>A</w:t>
      </w:r>
      <w:r w:rsidR="0004482F">
        <w:rPr>
          <w:lang w:val="en-US"/>
        </w:rPr>
        <w:t xml:space="preserve">ppendix </w:t>
      </w:r>
      <w:r w:rsidR="003939A3">
        <w:rPr>
          <w:lang w:val="en-US"/>
        </w:rPr>
        <w:t>9</w:t>
      </w:r>
      <w:r w:rsidR="0004482F">
        <w:rPr>
          <w:lang w:val="en-US"/>
        </w:rPr>
        <w:t xml:space="preserve">.4 </w:t>
      </w:r>
      <w:r w:rsidRPr="00FD16ED">
        <w:rPr>
          <w:lang w:val="en-US"/>
        </w:rPr>
        <w:t>for a sample letter.</w:t>
      </w:r>
    </w:p>
    <w:p w:rsidR="00653D76" w:rsidRDefault="00653D76">
      <w:pPr>
        <w:pStyle w:val="NoSpacing"/>
        <w:spacing w:line="276" w:lineRule="auto"/>
        <w:ind w:left="720"/>
        <w:jc w:val="both"/>
        <w:rPr>
          <w:rFonts w:eastAsia="Times New Roman" w:cs="Arial"/>
          <w:color w:val="333333"/>
        </w:rPr>
      </w:pPr>
    </w:p>
    <w:p w:rsidR="00653D76" w:rsidRDefault="00FD16ED">
      <w:pPr>
        <w:pStyle w:val="NoSpacing"/>
        <w:spacing w:line="276" w:lineRule="auto"/>
        <w:jc w:val="both"/>
        <w:rPr>
          <w:b/>
          <w:kern w:val="36"/>
        </w:rPr>
      </w:pPr>
      <w:r w:rsidRPr="00AB0DA6">
        <w:rPr>
          <w:b/>
          <w:kern w:val="36"/>
        </w:rPr>
        <w:t>Facility Letter</w:t>
      </w:r>
    </w:p>
    <w:p w:rsidR="00653D76" w:rsidRDefault="00653D76">
      <w:pPr>
        <w:pStyle w:val="NoSpacing"/>
        <w:spacing w:line="276" w:lineRule="auto"/>
        <w:jc w:val="both"/>
        <w:rPr>
          <w:b/>
          <w:kern w:val="36"/>
        </w:rPr>
      </w:pPr>
    </w:p>
    <w:p w:rsidR="005E3AA3" w:rsidRPr="005E3AA3" w:rsidRDefault="002E7818" w:rsidP="005E3AA3">
      <w:pPr>
        <w:pStyle w:val="NoSpacing"/>
        <w:numPr>
          <w:ilvl w:val="0"/>
          <w:numId w:val="11"/>
        </w:numPr>
        <w:spacing w:line="276" w:lineRule="auto"/>
        <w:jc w:val="both"/>
        <w:rPr>
          <w:b/>
          <w:lang w:val="en-US"/>
        </w:rPr>
      </w:pPr>
      <w:r w:rsidRPr="005E3AA3">
        <w:rPr>
          <w:lang w:val="en-US"/>
        </w:rPr>
        <w:t>The central processing team</w:t>
      </w:r>
      <w:r w:rsidR="00DA1817" w:rsidRPr="005E3AA3">
        <w:rPr>
          <w:lang w:val="en-US"/>
        </w:rPr>
        <w:t xml:space="preserve"> also often produce</w:t>
      </w:r>
      <w:r w:rsidR="00C64665" w:rsidRPr="005E3AA3">
        <w:rPr>
          <w:lang w:val="en-US"/>
        </w:rPr>
        <w:t>s</w:t>
      </w:r>
      <w:r w:rsidR="00DA1817" w:rsidRPr="005E3AA3">
        <w:rPr>
          <w:lang w:val="en-US"/>
        </w:rPr>
        <w:t xml:space="preserve"> the </w:t>
      </w:r>
      <w:r w:rsidR="003D2825" w:rsidRPr="005E3AA3">
        <w:rPr>
          <w:lang w:val="en-US"/>
        </w:rPr>
        <w:t>Fa</w:t>
      </w:r>
      <w:r w:rsidR="00C27C1E" w:rsidRPr="005E3AA3">
        <w:rPr>
          <w:lang w:val="en-US"/>
        </w:rPr>
        <w:t>cility L</w:t>
      </w:r>
      <w:r w:rsidR="00DA1817" w:rsidRPr="005E3AA3">
        <w:rPr>
          <w:lang w:val="en-US"/>
        </w:rPr>
        <w:t xml:space="preserve">etter for the new </w:t>
      </w:r>
      <w:r w:rsidR="00C27C1E" w:rsidRPr="005E3AA3">
        <w:rPr>
          <w:lang w:val="en-US"/>
        </w:rPr>
        <w:t xml:space="preserve">EFG </w:t>
      </w:r>
      <w:r w:rsidR="00C03A0F" w:rsidRPr="005E3AA3">
        <w:rPr>
          <w:lang w:val="en-US"/>
        </w:rPr>
        <w:t>facility</w:t>
      </w:r>
      <w:r w:rsidR="00DA1817" w:rsidRPr="005E3AA3">
        <w:rPr>
          <w:lang w:val="en-US"/>
        </w:rPr>
        <w:t xml:space="preserve"> although </w:t>
      </w:r>
      <w:r w:rsidR="003D2825" w:rsidRPr="005E3AA3">
        <w:rPr>
          <w:lang w:val="en-US"/>
        </w:rPr>
        <w:t>this</w:t>
      </w:r>
      <w:r w:rsidR="00DA1817" w:rsidRPr="005E3AA3">
        <w:rPr>
          <w:lang w:val="en-US"/>
        </w:rPr>
        <w:t xml:space="preserve"> is sometimes created by the RM</w:t>
      </w:r>
      <w:r w:rsidR="00F377C3" w:rsidRPr="005E3AA3">
        <w:rPr>
          <w:lang w:val="en-US"/>
        </w:rPr>
        <w:t xml:space="preserve">. </w:t>
      </w:r>
      <w:r w:rsidR="00F377C3" w:rsidRPr="005E3AA3">
        <w:rPr>
          <w:b/>
          <w:lang w:val="en-US"/>
        </w:rPr>
        <w:t xml:space="preserve">Note that the Facility Letter must contain additional clauses relating to the payment of the </w:t>
      </w:r>
      <w:r w:rsidR="00B02E85" w:rsidRPr="005E3AA3">
        <w:rPr>
          <w:b/>
          <w:lang w:val="en-US"/>
        </w:rPr>
        <w:t>Premium</w:t>
      </w:r>
      <w:r w:rsidR="00F377C3" w:rsidRPr="005E3AA3">
        <w:rPr>
          <w:b/>
          <w:lang w:val="en-US"/>
        </w:rPr>
        <w:t xml:space="preserve">, in accordance with the </w:t>
      </w:r>
      <w:r w:rsidR="00CA6278">
        <w:rPr>
          <w:b/>
          <w:lang w:val="en-US"/>
        </w:rPr>
        <w:t>EFG L</w:t>
      </w:r>
      <w:r w:rsidR="00F377C3" w:rsidRPr="005E3AA3">
        <w:rPr>
          <w:b/>
          <w:lang w:val="en-US"/>
        </w:rPr>
        <w:t xml:space="preserve">egal </w:t>
      </w:r>
      <w:r w:rsidR="00CA6278">
        <w:rPr>
          <w:b/>
          <w:lang w:val="en-US"/>
        </w:rPr>
        <w:t>A</w:t>
      </w:r>
      <w:r w:rsidR="00F377C3" w:rsidRPr="005E3AA3">
        <w:rPr>
          <w:b/>
          <w:lang w:val="en-US"/>
        </w:rPr>
        <w:t>greement.</w:t>
      </w:r>
      <w:bookmarkStart w:id="76" w:name="_Ref117410000"/>
      <w:r w:rsidR="005E3AA3">
        <w:rPr>
          <w:b/>
          <w:lang w:val="en-US"/>
        </w:rPr>
        <w:t xml:space="preserve"> </w:t>
      </w:r>
    </w:p>
    <w:p w:rsidR="005E3AA3" w:rsidRPr="005E3AA3" w:rsidRDefault="005E3AA3" w:rsidP="005E3AA3">
      <w:pPr>
        <w:pStyle w:val="NoSpacing"/>
        <w:spacing w:line="276" w:lineRule="auto"/>
        <w:ind w:left="720"/>
        <w:jc w:val="both"/>
        <w:rPr>
          <w:lang w:val="en-US"/>
        </w:rPr>
      </w:pPr>
    </w:p>
    <w:p w:rsidR="005E3AA3" w:rsidRDefault="005E3AA3" w:rsidP="005E3AA3">
      <w:pPr>
        <w:pStyle w:val="NoSpacing"/>
        <w:numPr>
          <w:ilvl w:val="0"/>
          <w:numId w:val="11"/>
        </w:numPr>
        <w:spacing w:line="276" w:lineRule="auto"/>
        <w:jc w:val="both"/>
        <w:rPr>
          <w:lang w:val="en-US"/>
        </w:rPr>
      </w:pPr>
      <w:r w:rsidRPr="005E3AA3">
        <w:rPr>
          <w:lang w:val="en-US"/>
        </w:rPr>
        <w:t xml:space="preserve">Typically, </w:t>
      </w:r>
      <w:r>
        <w:rPr>
          <w:lang w:val="en-US"/>
        </w:rPr>
        <w:t>these additional clauses are:</w:t>
      </w:r>
    </w:p>
    <w:p w:rsidR="005E3AA3" w:rsidRPr="005E3AA3" w:rsidRDefault="005E3AA3" w:rsidP="005E3AA3">
      <w:pPr>
        <w:pStyle w:val="Level3"/>
        <w:numPr>
          <w:ilvl w:val="1"/>
          <w:numId w:val="11"/>
        </w:numPr>
        <w:adjustRightInd/>
        <w:rPr>
          <w:rFonts w:asciiTheme="minorHAnsi" w:hAnsiTheme="minorHAnsi" w:cstheme="minorHAnsi"/>
          <w:sz w:val="22"/>
          <w:szCs w:val="22"/>
        </w:rPr>
      </w:pPr>
      <w:bookmarkStart w:id="77" w:name="_Ref102288520"/>
      <w:bookmarkStart w:id="78" w:name="_Toc309200607"/>
      <w:bookmarkStart w:id="79" w:name="_Toc309208948"/>
      <w:bookmarkStart w:id="80" w:name="_Toc309210366"/>
      <w:bookmarkStart w:id="81" w:name="_Toc309221335"/>
      <w:bookmarkStart w:id="82" w:name="_Toc309222648"/>
      <w:bookmarkStart w:id="83" w:name="_Toc309223000"/>
      <w:bookmarkStart w:id="84" w:name="_Toc309636357"/>
      <w:bookmarkStart w:id="85" w:name="_Toc309657922"/>
      <w:bookmarkStart w:id="86" w:name="_Toc324322843"/>
      <w:bookmarkStart w:id="87" w:name="_Toc324329481"/>
      <w:bookmarkStart w:id="88" w:name="_Toc324349672"/>
      <w:bookmarkStart w:id="89" w:name="_Toc324835853"/>
      <w:bookmarkStart w:id="90" w:name="_Toc324843052"/>
      <w:bookmarkStart w:id="91" w:name="_Toc324843658"/>
      <w:bookmarkStart w:id="92" w:name="_Toc325982219"/>
      <w:bookmarkStart w:id="93" w:name="_Toc325985753"/>
      <w:bookmarkStart w:id="94" w:name="_Toc325987288"/>
      <w:bookmarkEnd w:id="76"/>
      <w:r w:rsidRPr="005E3AA3">
        <w:rPr>
          <w:rFonts w:asciiTheme="minorHAnsi" w:hAnsiTheme="minorHAnsi" w:cstheme="minorHAnsi"/>
          <w:sz w:val="22"/>
          <w:szCs w:val="22"/>
        </w:rPr>
        <w:t xml:space="preserve">that the Secretary of State has agreed under </w:t>
      </w:r>
      <w:r w:rsidR="00971EE4">
        <w:rPr>
          <w:rFonts w:asciiTheme="minorHAnsi" w:hAnsiTheme="minorHAnsi" w:cstheme="minorHAnsi"/>
          <w:sz w:val="22"/>
          <w:szCs w:val="22"/>
        </w:rPr>
        <w:t>Section</w:t>
      </w:r>
      <w:r w:rsidRPr="005E3AA3">
        <w:rPr>
          <w:rFonts w:asciiTheme="minorHAnsi" w:hAnsiTheme="minorHAnsi" w:cstheme="minorHAnsi"/>
          <w:sz w:val="22"/>
          <w:szCs w:val="22"/>
        </w:rPr>
        <w:t xml:space="preserve"> 8 of the I</w:t>
      </w:r>
      <w:r>
        <w:rPr>
          <w:rFonts w:asciiTheme="minorHAnsi" w:hAnsiTheme="minorHAnsi" w:cstheme="minorHAnsi"/>
          <w:sz w:val="22"/>
          <w:szCs w:val="22"/>
        </w:rPr>
        <w:t>ndustrial Development Act</w:t>
      </w:r>
      <w:r w:rsidRPr="005E3AA3">
        <w:rPr>
          <w:rFonts w:asciiTheme="minorHAnsi" w:hAnsiTheme="minorHAnsi" w:cstheme="minorHAnsi"/>
          <w:sz w:val="22"/>
          <w:szCs w:val="22"/>
        </w:rPr>
        <w:t xml:space="preserve"> to guarantee the Borrower's payment obligations or</w:t>
      </w:r>
      <w:r>
        <w:rPr>
          <w:rFonts w:asciiTheme="minorHAnsi" w:hAnsiTheme="minorHAnsi" w:cstheme="minorHAnsi"/>
          <w:sz w:val="22"/>
          <w:szCs w:val="22"/>
        </w:rPr>
        <w:t xml:space="preserve"> </w:t>
      </w:r>
      <w:r w:rsidRPr="005E3AA3">
        <w:rPr>
          <w:rFonts w:asciiTheme="minorHAnsi" w:hAnsiTheme="minorHAnsi" w:cstheme="minorHAnsi"/>
          <w:sz w:val="22"/>
          <w:szCs w:val="22"/>
        </w:rPr>
        <w:t xml:space="preserve">the amount outstanding, under the </w:t>
      </w:r>
      <w:r w:rsidR="00DB4C1B">
        <w:rPr>
          <w:rFonts w:asciiTheme="minorHAnsi" w:hAnsiTheme="minorHAnsi" w:cstheme="minorHAnsi"/>
          <w:sz w:val="22"/>
          <w:szCs w:val="22"/>
        </w:rPr>
        <w:t>s</w:t>
      </w:r>
      <w:r w:rsidRPr="005E3AA3">
        <w:rPr>
          <w:rFonts w:asciiTheme="minorHAnsi" w:hAnsiTheme="minorHAnsi" w:cstheme="minorHAnsi"/>
          <w:sz w:val="22"/>
          <w:szCs w:val="22"/>
        </w:rPr>
        <w:t xml:space="preserve">cheme </w:t>
      </w:r>
      <w:r w:rsidR="00DB4C1B">
        <w:rPr>
          <w:rFonts w:asciiTheme="minorHAnsi" w:hAnsiTheme="minorHAnsi" w:cstheme="minorHAnsi"/>
          <w:sz w:val="22"/>
          <w:szCs w:val="22"/>
        </w:rPr>
        <w:t>f</w:t>
      </w:r>
      <w:r w:rsidRPr="005E3AA3">
        <w:rPr>
          <w:rFonts w:asciiTheme="minorHAnsi" w:hAnsiTheme="minorHAnsi" w:cstheme="minorHAnsi"/>
          <w:sz w:val="22"/>
          <w:szCs w:val="22"/>
        </w:rPr>
        <w:t>acility on the terms agreed between the Lender and the Secretary of State and subject to the payment by the Borrower of the Scheme Guarantee Premium;</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r w:rsidRPr="005E3AA3">
        <w:rPr>
          <w:rFonts w:asciiTheme="minorHAnsi" w:hAnsiTheme="minorHAnsi" w:cstheme="minorHAnsi"/>
          <w:sz w:val="22"/>
          <w:szCs w:val="22"/>
        </w:rPr>
        <w:t xml:space="preserve">  </w:t>
      </w:r>
    </w:p>
    <w:p w:rsidR="005E3AA3" w:rsidRPr="005E3AA3" w:rsidRDefault="005E3AA3" w:rsidP="005E3AA3">
      <w:pPr>
        <w:pStyle w:val="Level3"/>
        <w:numPr>
          <w:ilvl w:val="1"/>
          <w:numId w:val="11"/>
        </w:numPr>
        <w:adjustRightInd/>
        <w:rPr>
          <w:rFonts w:asciiTheme="minorHAnsi" w:hAnsiTheme="minorHAnsi" w:cstheme="minorHAnsi"/>
          <w:kern w:val="2"/>
          <w:sz w:val="22"/>
          <w:szCs w:val="22"/>
        </w:rPr>
      </w:pPr>
      <w:bookmarkStart w:id="95" w:name="_Toc309200608"/>
      <w:bookmarkStart w:id="96" w:name="_Toc309208949"/>
      <w:bookmarkStart w:id="97" w:name="_Toc309210367"/>
      <w:bookmarkStart w:id="98" w:name="_Toc309221336"/>
      <w:bookmarkStart w:id="99" w:name="_Toc309222649"/>
      <w:bookmarkStart w:id="100" w:name="_Toc309223001"/>
      <w:bookmarkStart w:id="101" w:name="_Toc309636358"/>
      <w:bookmarkStart w:id="102" w:name="_Toc309657923"/>
      <w:bookmarkStart w:id="103" w:name="_Toc324322844"/>
      <w:bookmarkStart w:id="104" w:name="_Toc324329482"/>
      <w:bookmarkStart w:id="105" w:name="_Toc324349673"/>
      <w:bookmarkStart w:id="106" w:name="_Toc324835854"/>
      <w:bookmarkStart w:id="107" w:name="_Toc324843053"/>
      <w:bookmarkStart w:id="108" w:name="_Toc324843659"/>
      <w:bookmarkStart w:id="109" w:name="_Toc325982220"/>
      <w:bookmarkStart w:id="110" w:name="_Toc325985754"/>
      <w:bookmarkStart w:id="111" w:name="_Toc325987289"/>
      <w:r w:rsidRPr="005E3AA3">
        <w:rPr>
          <w:rFonts w:asciiTheme="minorHAnsi" w:hAnsiTheme="minorHAnsi" w:cstheme="minorHAnsi"/>
          <w:kern w:val="2"/>
          <w:sz w:val="22"/>
          <w:szCs w:val="22"/>
        </w:rPr>
        <w:t>that the Borrower shall pay to the Secretary of State quarterly payments of the Scheme Guarantee Premium, at such times and in such manner as the Secretary of State may require, the due date and amount of each such payment being as specified in the Premium Payment Schedule;</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5E3AA3" w:rsidRPr="005E3AA3" w:rsidRDefault="005E3AA3" w:rsidP="005E3AA3">
      <w:pPr>
        <w:pStyle w:val="Level3"/>
        <w:numPr>
          <w:ilvl w:val="1"/>
          <w:numId w:val="11"/>
        </w:numPr>
        <w:adjustRightInd/>
        <w:rPr>
          <w:rFonts w:asciiTheme="minorHAnsi" w:hAnsiTheme="minorHAnsi" w:cstheme="minorHAnsi"/>
          <w:kern w:val="2"/>
          <w:sz w:val="22"/>
          <w:szCs w:val="22"/>
        </w:rPr>
      </w:pPr>
      <w:bookmarkStart w:id="112" w:name="_Ref242249788"/>
      <w:bookmarkStart w:id="113" w:name="_Toc309200609"/>
      <w:bookmarkStart w:id="114" w:name="_Toc309208950"/>
      <w:bookmarkStart w:id="115" w:name="_Toc309210368"/>
      <w:bookmarkStart w:id="116" w:name="_Toc309221337"/>
      <w:bookmarkStart w:id="117" w:name="_Toc309222650"/>
      <w:bookmarkStart w:id="118" w:name="_Toc309223002"/>
      <w:bookmarkStart w:id="119" w:name="_Toc309636359"/>
      <w:bookmarkStart w:id="120" w:name="_Toc309657924"/>
      <w:bookmarkStart w:id="121" w:name="_Toc324322845"/>
      <w:bookmarkStart w:id="122" w:name="_Toc324329483"/>
      <w:bookmarkStart w:id="123" w:name="_Toc324349674"/>
      <w:bookmarkStart w:id="124" w:name="_Toc324835855"/>
      <w:bookmarkStart w:id="125" w:name="_Toc324843054"/>
      <w:bookmarkStart w:id="126" w:name="_Toc324843660"/>
      <w:bookmarkStart w:id="127" w:name="_Toc325982221"/>
      <w:bookmarkStart w:id="128" w:name="_Toc325985755"/>
      <w:bookmarkStart w:id="129" w:name="_Toc325987290"/>
      <w:r w:rsidRPr="005E3AA3">
        <w:rPr>
          <w:rFonts w:asciiTheme="minorHAnsi" w:hAnsiTheme="minorHAnsi" w:cstheme="minorHAnsi"/>
          <w:kern w:val="2"/>
          <w:sz w:val="22"/>
          <w:szCs w:val="22"/>
        </w:rPr>
        <w:t xml:space="preserve">that the Lender shall at all times be entitled (but not obliged) to pay any sum due from the Borrower to the Secretary of State in respect of the Scheme Guarantee </w:t>
      </w:r>
      <w:r w:rsidRPr="005E3AA3">
        <w:rPr>
          <w:rFonts w:asciiTheme="minorHAnsi" w:hAnsiTheme="minorHAnsi" w:cstheme="minorHAnsi"/>
          <w:kern w:val="2"/>
          <w:sz w:val="22"/>
          <w:szCs w:val="22"/>
        </w:rPr>
        <w:lastRenderedPageBreak/>
        <w:t>Premium under the Facility Letter and the Borrower shall forthwith on demand reimburse the Lender for any sums paid by the Lender to the Secretary of State in that respect;</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r w:rsidRPr="005E3AA3">
        <w:rPr>
          <w:rFonts w:asciiTheme="minorHAnsi" w:hAnsiTheme="minorHAnsi" w:cstheme="minorHAnsi"/>
          <w:kern w:val="2"/>
          <w:sz w:val="22"/>
          <w:szCs w:val="22"/>
        </w:rPr>
        <w:t xml:space="preserve"> </w:t>
      </w:r>
    </w:p>
    <w:p w:rsidR="005E3AA3" w:rsidRPr="005E3AA3" w:rsidRDefault="005E3AA3" w:rsidP="005E3AA3">
      <w:pPr>
        <w:pStyle w:val="Level3"/>
        <w:numPr>
          <w:ilvl w:val="1"/>
          <w:numId w:val="11"/>
        </w:numPr>
        <w:adjustRightInd/>
        <w:rPr>
          <w:rFonts w:asciiTheme="minorHAnsi" w:hAnsiTheme="minorHAnsi" w:cstheme="minorHAnsi"/>
          <w:kern w:val="2"/>
          <w:sz w:val="22"/>
          <w:szCs w:val="22"/>
        </w:rPr>
      </w:pPr>
      <w:bookmarkStart w:id="130" w:name="_Ref102288552"/>
      <w:bookmarkStart w:id="131" w:name="_Ref242259406"/>
      <w:bookmarkStart w:id="132" w:name="_Toc309200610"/>
      <w:bookmarkStart w:id="133" w:name="_Toc309208951"/>
      <w:bookmarkStart w:id="134" w:name="_Toc309210369"/>
      <w:bookmarkStart w:id="135" w:name="_Toc309221338"/>
      <w:bookmarkStart w:id="136" w:name="_Toc309222651"/>
      <w:bookmarkStart w:id="137" w:name="_Toc309223003"/>
      <w:bookmarkStart w:id="138" w:name="_Toc309636360"/>
      <w:bookmarkStart w:id="139" w:name="_Toc309657925"/>
      <w:bookmarkStart w:id="140" w:name="_Toc324322846"/>
      <w:bookmarkStart w:id="141" w:name="_Toc324329484"/>
      <w:bookmarkStart w:id="142" w:name="_Toc324349675"/>
      <w:bookmarkStart w:id="143" w:name="_Toc324835856"/>
      <w:bookmarkStart w:id="144" w:name="_Toc324843055"/>
      <w:bookmarkStart w:id="145" w:name="_Toc324843661"/>
      <w:bookmarkStart w:id="146" w:name="_Toc325982222"/>
      <w:bookmarkStart w:id="147" w:name="_Toc325985756"/>
      <w:bookmarkStart w:id="148" w:name="_Toc325987291"/>
      <w:r w:rsidRPr="005E3AA3">
        <w:rPr>
          <w:rFonts w:asciiTheme="minorHAnsi" w:hAnsiTheme="minorHAnsi" w:cstheme="minorHAnsi"/>
          <w:kern w:val="2"/>
          <w:sz w:val="22"/>
          <w:szCs w:val="22"/>
        </w:rPr>
        <w:t>that the Borrower's undertakings to pay the Scheme Guarantee Premium are expressed to be for the benefit of, and to be enforceable by, the Secretary of State notwithstanding that the Secretary of State is not a party to the Facility Letter</w:t>
      </w:r>
      <w:bookmarkEnd w:id="130"/>
      <w:r w:rsidRPr="005E3AA3">
        <w:rPr>
          <w:rFonts w:asciiTheme="minorHAnsi" w:hAnsiTheme="minorHAnsi" w:cstheme="minorHAnsi"/>
          <w:kern w:val="2"/>
          <w:sz w:val="22"/>
          <w:szCs w:val="22"/>
        </w:rPr>
        <w:t>; and</w:t>
      </w:r>
      <w:bookmarkEnd w:id="131"/>
      <w:bookmarkEnd w:id="132"/>
      <w:bookmarkEnd w:id="133"/>
      <w:bookmarkEnd w:id="134"/>
      <w:bookmarkEnd w:id="135"/>
      <w:bookmarkEnd w:id="136"/>
      <w:bookmarkEnd w:id="137"/>
      <w:r w:rsidR="00DB4C1B">
        <w:rPr>
          <w:rFonts w:asciiTheme="minorHAnsi" w:hAnsiTheme="minorHAnsi" w:cstheme="minorHAnsi"/>
          <w:kern w:val="2"/>
          <w:sz w:val="22"/>
          <w:szCs w:val="22"/>
        </w:rPr>
        <w:t>,</w:t>
      </w:r>
      <w:bookmarkEnd w:id="138"/>
      <w:bookmarkEnd w:id="139"/>
      <w:bookmarkEnd w:id="140"/>
      <w:bookmarkEnd w:id="141"/>
      <w:bookmarkEnd w:id="142"/>
      <w:bookmarkEnd w:id="143"/>
      <w:bookmarkEnd w:id="144"/>
      <w:bookmarkEnd w:id="145"/>
      <w:bookmarkEnd w:id="146"/>
      <w:bookmarkEnd w:id="147"/>
      <w:bookmarkEnd w:id="148"/>
    </w:p>
    <w:p w:rsidR="005E3AA3" w:rsidRPr="005E3AA3" w:rsidRDefault="005E3AA3" w:rsidP="005E3AA3">
      <w:pPr>
        <w:pStyle w:val="Level3"/>
        <w:numPr>
          <w:ilvl w:val="1"/>
          <w:numId w:val="11"/>
        </w:numPr>
        <w:adjustRightInd/>
        <w:rPr>
          <w:rFonts w:asciiTheme="minorHAnsi" w:hAnsiTheme="minorHAnsi" w:cstheme="minorHAnsi"/>
          <w:kern w:val="2"/>
          <w:sz w:val="22"/>
          <w:szCs w:val="22"/>
        </w:rPr>
      </w:pPr>
      <w:bookmarkStart w:id="149" w:name="_Toc309200611"/>
      <w:bookmarkStart w:id="150" w:name="_Toc309208952"/>
      <w:bookmarkStart w:id="151" w:name="_Toc309210370"/>
      <w:bookmarkStart w:id="152" w:name="_Toc309221339"/>
      <w:bookmarkStart w:id="153" w:name="_Toc309222652"/>
      <w:bookmarkStart w:id="154" w:name="_Toc309223004"/>
      <w:bookmarkStart w:id="155" w:name="_Toc309636361"/>
      <w:bookmarkStart w:id="156" w:name="_Toc309657926"/>
      <w:bookmarkStart w:id="157" w:name="_Toc324322847"/>
      <w:bookmarkStart w:id="158" w:name="_Toc324329485"/>
      <w:bookmarkStart w:id="159" w:name="_Toc324349676"/>
      <w:bookmarkStart w:id="160" w:name="_Toc324835857"/>
      <w:bookmarkStart w:id="161" w:name="_Toc324843056"/>
      <w:bookmarkStart w:id="162" w:name="_Toc324843662"/>
      <w:bookmarkStart w:id="163" w:name="_Toc325982223"/>
      <w:bookmarkStart w:id="164" w:name="_Toc325985757"/>
      <w:bookmarkStart w:id="165" w:name="_Toc325987292"/>
      <w:r w:rsidRPr="005E3AA3">
        <w:rPr>
          <w:rFonts w:asciiTheme="minorHAnsi" w:hAnsiTheme="minorHAnsi" w:cstheme="minorHAnsi"/>
          <w:sz w:val="22"/>
          <w:szCs w:val="22"/>
        </w:rPr>
        <w:t xml:space="preserve">that the Borrower shall not be permitted to make any drawdown under the </w:t>
      </w:r>
      <w:r w:rsidR="00DB4C1B">
        <w:rPr>
          <w:rFonts w:asciiTheme="minorHAnsi" w:hAnsiTheme="minorHAnsi" w:cstheme="minorHAnsi"/>
          <w:sz w:val="22"/>
          <w:szCs w:val="22"/>
        </w:rPr>
        <w:t>s</w:t>
      </w:r>
      <w:r w:rsidRPr="005E3AA3">
        <w:rPr>
          <w:rFonts w:asciiTheme="minorHAnsi" w:hAnsiTheme="minorHAnsi" w:cstheme="minorHAnsi"/>
          <w:sz w:val="22"/>
          <w:szCs w:val="22"/>
        </w:rPr>
        <w:t>cheme Facility Letter or</w:t>
      </w:r>
      <w:r w:rsidR="00971EE4">
        <w:rPr>
          <w:rFonts w:asciiTheme="minorHAnsi" w:hAnsiTheme="minorHAnsi" w:cstheme="minorHAnsi"/>
          <w:sz w:val="22"/>
          <w:szCs w:val="22"/>
        </w:rPr>
        <w:t xml:space="preserve"> </w:t>
      </w:r>
      <w:r w:rsidRPr="005E3AA3">
        <w:rPr>
          <w:rFonts w:asciiTheme="minorHAnsi" w:hAnsiTheme="minorHAnsi" w:cstheme="minorHAnsi"/>
          <w:sz w:val="22"/>
          <w:szCs w:val="22"/>
        </w:rPr>
        <w:t xml:space="preserve">make any utilisation of the </w:t>
      </w:r>
      <w:r w:rsidR="00DB4C1B">
        <w:rPr>
          <w:rFonts w:asciiTheme="minorHAnsi" w:hAnsiTheme="minorHAnsi" w:cstheme="minorHAnsi"/>
          <w:sz w:val="22"/>
          <w:szCs w:val="22"/>
        </w:rPr>
        <w:t>i</w:t>
      </w:r>
      <w:r w:rsidRPr="005E3AA3">
        <w:rPr>
          <w:rFonts w:asciiTheme="minorHAnsi" w:hAnsiTheme="minorHAnsi" w:cstheme="minorHAnsi"/>
          <w:sz w:val="22"/>
          <w:szCs w:val="22"/>
        </w:rPr>
        <w:t xml:space="preserve">ncreased </w:t>
      </w:r>
      <w:r w:rsidR="00DB4C1B">
        <w:rPr>
          <w:rFonts w:asciiTheme="minorHAnsi" w:hAnsiTheme="minorHAnsi" w:cstheme="minorHAnsi"/>
          <w:sz w:val="22"/>
          <w:szCs w:val="22"/>
        </w:rPr>
        <w:t>s</w:t>
      </w:r>
      <w:r w:rsidR="00971EE4">
        <w:rPr>
          <w:rFonts w:asciiTheme="minorHAnsi" w:hAnsiTheme="minorHAnsi" w:cstheme="minorHAnsi"/>
          <w:sz w:val="22"/>
          <w:szCs w:val="22"/>
        </w:rPr>
        <w:t xml:space="preserve">cheme </w:t>
      </w:r>
      <w:r w:rsidR="00DB4C1B">
        <w:rPr>
          <w:rFonts w:asciiTheme="minorHAnsi" w:hAnsiTheme="minorHAnsi" w:cstheme="minorHAnsi"/>
          <w:sz w:val="22"/>
          <w:szCs w:val="22"/>
        </w:rPr>
        <w:t>f</w:t>
      </w:r>
      <w:r w:rsidR="00971EE4">
        <w:rPr>
          <w:rFonts w:asciiTheme="minorHAnsi" w:hAnsiTheme="minorHAnsi" w:cstheme="minorHAnsi"/>
          <w:sz w:val="22"/>
          <w:szCs w:val="22"/>
        </w:rPr>
        <w:t>acility</w:t>
      </w:r>
      <w:r w:rsidRPr="005E3AA3">
        <w:rPr>
          <w:rFonts w:asciiTheme="minorHAnsi" w:hAnsiTheme="minorHAnsi" w:cstheme="minorHAnsi"/>
          <w:sz w:val="22"/>
          <w:szCs w:val="22"/>
        </w:rPr>
        <w:t xml:space="preserve">, unless and until the Borrower provides a satisfactory means of payment of the first instalment of the Scheme Guarantee Premium and returns the Direct Debit Mandate and the Information Declaration to the Lender, each duly signed, dated and completed, and, as regards the Information Declaration, without any amendments or variations having been made to the information contained therein (if the Information Declaration is returned by the Borrower with any amendment or variation to the information contained therein or the Borrower informs the Lender, having received such Information Declaration, that any of the information contained therein needs to be amended or varied then </w:t>
      </w:r>
      <w:r w:rsidR="00CC3EFB">
        <w:rPr>
          <w:rFonts w:asciiTheme="minorHAnsi" w:hAnsiTheme="minorHAnsi" w:cstheme="minorHAnsi"/>
          <w:sz w:val="22"/>
          <w:szCs w:val="22"/>
        </w:rPr>
        <w:t>other</w:t>
      </w:r>
      <w:r w:rsidRPr="005E3AA3">
        <w:rPr>
          <w:rFonts w:asciiTheme="minorHAnsi" w:hAnsiTheme="minorHAnsi" w:cstheme="minorHAnsi"/>
          <w:sz w:val="22"/>
          <w:szCs w:val="22"/>
        </w:rPr>
        <w:t xml:space="preserve"> provisions shall apply).</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5E3AA3" w:rsidRDefault="005E3AA3" w:rsidP="00FD16ED">
      <w:pPr>
        <w:pStyle w:val="NoSpacing"/>
        <w:jc w:val="both"/>
        <w:rPr>
          <w:lang w:val="en-US"/>
        </w:rPr>
      </w:pPr>
    </w:p>
    <w:p w:rsidR="00FD16ED" w:rsidRPr="00F8059E" w:rsidRDefault="00FD16ED" w:rsidP="00F8059E">
      <w:pPr>
        <w:rPr>
          <w:b/>
          <w:kern w:val="36"/>
        </w:rPr>
      </w:pPr>
      <w:r w:rsidRPr="00F8059E">
        <w:rPr>
          <w:b/>
          <w:kern w:val="36"/>
        </w:rPr>
        <w:t>Security Charges</w:t>
      </w:r>
    </w:p>
    <w:p w:rsidR="00653D76" w:rsidRDefault="002E7818" w:rsidP="005C71B8">
      <w:pPr>
        <w:pStyle w:val="NoSpacing"/>
        <w:numPr>
          <w:ilvl w:val="0"/>
          <w:numId w:val="11"/>
        </w:numPr>
        <w:spacing w:line="276" w:lineRule="auto"/>
        <w:jc w:val="both"/>
        <w:rPr>
          <w:lang w:val="en-US"/>
        </w:rPr>
      </w:pPr>
      <w:r w:rsidRPr="00B93CA8">
        <w:rPr>
          <w:lang w:val="en-US"/>
        </w:rPr>
        <w:t>If additional security is required as a consequence of granting the EFG facility, this will be instructed by either the RM or a central processing team who will monitor progress pending completion of the security charging process</w:t>
      </w:r>
      <w:r w:rsidR="00FD16ED">
        <w:rPr>
          <w:lang w:val="en-US"/>
        </w:rPr>
        <w:t>.</w:t>
      </w:r>
    </w:p>
    <w:p w:rsidR="00653D76" w:rsidRDefault="002E7818">
      <w:pPr>
        <w:pStyle w:val="111SUB-SUB"/>
        <w:spacing w:line="276" w:lineRule="auto"/>
      </w:pPr>
      <w:r w:rsidRPr="008E2C8E">
        <w:t>5.3.7</w:t>
      </w:r>
      <w:r w:rsidRPr="008E2C8E">
        <w:tab/>
        <w:t xml:space="preserve">Offer Facility to Applicant </w:t>
      </w:r>
    </w:p>
    <w:p w:rsidR="00653D76" w:rsidRDefault="002E7818" w:rsidP="005C71B8">
      <w:pPr>
        <w:pStyle w:val="NoSpacing"/>
        <w:numPr>
          <w:ilvl w:val="0"/>
          <w:numId w:val="11"/>
        </w:numPr>
        <w:spacing w:line="276" w:lineRule="auto"/>
        <w:jc w:val="both"/>
        <w:rPr>
          <w:lang w:val="en-US"/>
        </w:rPr>
      </w:pPr>
      <w:r w:rsidRPr="00B93CA8">
        <w:rPr>
          <w:lang w:val="en-US"/>
        </w:rPr>
        <w:t>All documentation is then forwarded to the Applicant for signature and return</w:t>
      </w:r>
      <w:r w:rsidR="00FD16ED">
        <w:rPr>
          <w:lang w:val="en-US"/>
        </w:rPr>
        <w:t>.</w:t>
      </w:r>
    </w:p>
    <w:p w:rsidR="00653D76" w:rsidRDefault="00653D76">
      <w:pPr>
        <w:pStyle w:val="NoSpacing"/>
        <w:spacing w:line="276" w:lineRule="auto"/>
        <w:ind w:left="720"/>
        <w:jc w:val="both"/>
        <w:rPr>
          <w:lang w:val="en-US"/>
        </w:rPr>
      </w:pPr>
    </w:p>
    <w:p w:rsidR="00653D76" w:rsidRDefault="00457872" w:rsidP="005C71B8">
      <w:pPr>
        <w:pStyle w:val="NoSpacing"/>
        <w:numPr>
          <w:ilvl w:val="0"/>
          <w:numId w:val="11"/>
        </w:numPr>
        <w:spacing w:line="276" w:lineRule="auto"/>
        <w:jc w:val="both"/>
        <w:rPr>
          <w:lang w:val="en-US"/>
        </w:rPr>
      </w:pPr>
      <w:r w:rsidRPr="00B93CA8">
        <w:rPr>
          <w:lang w:val="en-US"/>
        </w:rPr>
        <w:t xml:space="preserve">The </w:t>
      </w:r>
      <w:r w:rsidR="00B02E85">
        <w:rPr>
          <w:lang w:val="en-US"/>
        </w:rPr>
        <w:t>Lender</w:t>
      </w:r>
      <w:r w:rsidRPr="00B93CA8">
        <w:rPr>
          <w:lang w:val="en-US"/>
        </w:rPr>
        <w:t xml:space="preserve">, having made the offer of the EFG facility, must update the </w:t>
      </w:r>
      <w:r w:rsidR="004522B0">
        <w:rPr>
          <w:lang w:val="en-US"/>
        </w:rPr>
        <w:t>Web Portal</w:t>
      </w:r>
      <w:r w:rsidRPr="00B93CA8">
        <w:rPr>
          <w:lang w:val="en-US"/>
        </w:rPr>
        <w:t xml:space="preserve"> as soon as reasonably practicable but in any event within </w:t>
      </w:r>
      <w:r w:rsidR="00CC3EFB">
        <w:rPr>
          <w:lang w:val="en-US"/>
        </w:rPr>
        <w:t>10</w:t>
      </w:r>
      <w:r w:rsidRPr="00B93CA8">
        <w:rPr>
          <w:lang w:val="en-US"/>
        </w:rPr>
        <w:t xml:space="preserve"> business days of the date of the offer.  </w:t>
      </w:r>
    </w:p>
    <w:p w:rsidR="00653D76" w:rsidRDefault="00EA259D">
      <w:pPr>
        <w:pStyle w:val="111SUB-SUB"/>
        <w:spacing w:line="276" w:lineRule="auto"/>
      </w:pPr>
      <w:r w:rsidRPr="008E2C8E">
        <w:t>5.3.</w:t>
      </w:r>
      <w:r w:rsidR="002E7818" w:rsidRPr="008E2C8E">
        <w:t>8</w:t>
      </w:r>
      <w:r w:rsidRPr="008E2C8E">
        <w:tab/>
      </w:r>
      <w:r w:rsidR="002E7818" w:rsidRPr="008E2C8E">
        <w:t>Facility Drawn Down and Guaranteed</w:t>
      </w:r>
    </w:p>
    <w:p w:rsidR="00653D76" w:rsidRDefault="003D2825" w:rsidP="005C71B8">
      <w:pPr>
        <w:pStyle w:val="NoSpacing"/>
        <w:numPr>
          <w:ilvl w:val="0"/>
          <w:numId w:val="11"/>
        </w:numPr>
        <w:spacing w:line="276" w:lineRule="auto"/>
        <w:jc w:val="both"/>
        <w:rPr>
          <w:lang w:val="en-US"/>
        </w:rPr>
      </w:pPr>
      <w:r w:rsidRPr="00B93CA8">
        <w:rPr>
          <w:lang w:val="en-US"/>
        </w:rPr>
        <w:t>Once the facility documentation has been sig</w:t>
      </w:r>
      <w:r w:rsidR="00B742E4" w:rsidRPr="00B93CA8">
        <w:rPr>
          <w:lang w:val="en-US"/>
        </w:rPr>
        <w:t>ned and returned by the Applicant</w:t>
      </w:r>
      <w:r w:rsidRPr="00B93CA8">
        <w:rPr>
          <w:lang w:val="en-US"/>
        </w:rPr>
        <w:t xml:space="preserve"> and where necessary, all security procedures have been completed, the </w:t>
      </w:r>
      <w:r w:rsidR="00C16E6B" w:rsidRPr="00B93CA8">
        <w:rPr>
          <w:lang w:val="en-US"/>
        </w:rPr>
        <w:t xml:space="preserve">EFG </w:t>
      </w:r>
      <w:r w:rsidR="00C03A0F" w:rsidRPr="00B93CA8">
        <w:rPr>
          <w:lang w:val="en-US"/>
        </w:rPr>
        <w:t>facility</w:t>
      </w:r>
      <w:r w:rsidRPr="00B93CA8">
        <w:rPr>
          <w:lang w:val="en-US"/>
        </w:rPr>
        <w:t xml:space="preserve"> will then be drawn</w:t>
      </w:r>
      <w:r w:rsidR="00CC3EFB">
        <w:rPr>
          <w:lang w:val="en-US"/>
        </w:rPr>
        <w:t xml:space="preserve"> </w:t>
      </w:r>
      <w:r w:rsidRPr="00B93CA8">
        <w:rPr>
          <w:lang w:val="en-US"/>
        </w:rPr>
        <w:t>down</w:t>
      </w:r>
      <w:r w:rsidR="002E7818" w:rsidRPr="00B93CA8">
        <w:rPr>
          <w:lang w:val="en-US"/>
        </w:rPr>
        <w:t xml:space="preserve"> and the </w:t>
      </w:r>
      <w:r w:rsidR="00FD16ED">
        <w:rPr>
          <w:lang w:val="en-US"/>
        </w:rPr>
        <w:t>Web P</w:t>
      </w:r>
      <w:r w:rsidR="002E7818" w:rsidRPr="00B93CA8">
        <w:rPr>
          <w:lang w:val="en-US"/>
        </w:rPr>
        <w:t>ortal updated to Guaranteed (within 10 business days of draw down).</w:t>
      </w:r>
    </w:p>
    <w:p w:rsidR="00653D76" w:rsidRDefault="00653D76">
      <w:pPr>
        <w:pStyle w:val="NoSpacing"/>
        <w:spacing w:line="276" w:lineRule="auto"/>
        <w:ind w:left="720"/>
        <w:jc w:val="both"/>
        <w:rPr>
          <w:lang w:val="en-US"/>
        </w:rPr>
      </w:pPr>
    </w:p>
    <w:p w:rsidR="00653D76" w:rsidRDefault="00411D96" w:rsidP="005C71B8">
      <w:pPr>
        <w:pStyle w:val="NoSpacing"/>
        <w:numPr>
          <w:ilvl w:val="0"/>
          <w:numId w:val="11"/>
        </w:numPr>
        <w:spacing w:line="276" w:lineRule="auto"/>
        <w:jc w:val="both"/>
        <w:rPr>
          <w:lang w:val="en-US"/>
        </w:rPr>
      </w:pPr>
      <w:r w:rsidRPr="00B93CA8">
        <w:rPr>
          <w:lang w:val="en-US"/>
        </w:rPr>
        <w:t xml:space="preserve">The </w:t>
      </w:r>
      <w:r w:rsidR="00180261">
        <w:rPr>
          <w:lang w:val="en-US"/>
        </w:rPr>
        <w:t xml:space="preserve">availability </w:t>
      </w:r>
      <w:r w:rsidRPr="00B93CA8">
        <w:rPr>
          <w:lang w:val="en-US"/>
        </w:rPr>
        <w:t>period allowed for draw</w:t>
      </w:r>
      <w:r w:rsidR="00CC3EFB">
        <w:rPr>
          <w:lang w:val="en-US"/>
        </w:rPr>
        <w:t xml:space="preserve"> </w:t>
      </w:r>
      <w:r w:rsidRPr="00B93CA8">
        <w:rPr>
          <w:lang w:val="en-US"/>
        </w:rPr>
        <w:t xml:space="preserve">down of the EFG facility should reflect the </w:t>
      </w:r>
      <w:r w:rsidR="00B02E85">
        <w:rPr>
          <w:lang w:val="en-US"/>
        </w:rPr>
        <w:t>Lender</w:t>
      </w:r>
      <w:r w:rsidRPr="00B93CA8">
        <w:rPr>
          <w:lang w:val="en-US"/>
        </w:rPr>
        <w:t xml:space="preserve">’s normal business practice, subject to a maximum period of 6 months. For example, if the </w:t>
      </w:r>
      <w:r w:rsidR="00B02E85">
        <w:rPr>
          <w:lang w:val="en-US"/>
        </w:rPr>
        <w:t>Lender</w:t>
      </w:r>
      <w:r w:rsidRPr="00B93CA8">
        <w:rPr>
          <w:lang w:val="en-US"/>
        </w:rPr>
        <w:t xml:space="preserve"> normally allows one month for acceptance of the offer and three months thereafter for drawdown, the terms of the EFG facility should reflect this standard practice.</w:t>
      </w:r>
    </w:p>
    <w:p w:rsidR="00653D76" w:rsidRDefault="00653D76">
      <w:pPr>
        <w:pStyle w:val="NoSpacing"/>
        <w:spacing w:line="276" w:lineRule="auto"/>
        <w:ind w:left="720"/>
        <w:jc w:val="both"/>
        <w:rPr>
          <w:lang w:val="en-US"/>
        </w:rPr>
      </w:pPr>
    </w:p>
    <w:p w:rsidR="00ED7402" w:rsidRDefault="00ED7402" w:rsidP="00ED7402">
      <w:pPr>
        <w:pStyle w:val="NoSpacing"/>
        <w:spacing w:line="276" w:lineRule="auto"/>
        <w:ind w:left="720"/>
        <w:jc w:val="both"/>
        <w:rPr>
          <w:lang w:val="en-US"/>
        </w:rPr>
      </w:pPr>
    </w:p>
    <w:p w:rsidR="00ED7402" w:rsidRDefault="00ED7402" w:rsidP="00ED7402">
      <w:pPr>
        <w:pStyle w:val="ListParagraph"/>
        <w:rPr>
          <w:lang w:val="en-US"/>
        </w:rPr>
      </w:pPr>
    </w:p>
    <w:p w:rsidR="00653D76" w:rsidRDefault="00411D96" w:rsidP="005C71B8">
      <w:pPr>
        <w:pStyle w:val="NoSpacing"/>
        <w:numPr>
          <w:ilvl w:val="0"/>
          <w:numId w:val="11"/>
        </w:numPr>
        <w:spacing w:line="276" w:lineRule="auto"/>
        <w:jc w:val="both"/>
        <w:rPr>
          <w:lang w:val="en-US"/>
        </w:rPr>
      </w:pPr>
      <w:r w:rsidRPr="00B93CA8">
        <w:rPr>
          <w:lang w:val="en-US"/>
        </w:rPr>
        <w:lastRenderedPageBreak/>
        <w:t>If the Applicant draws down the EFG facility in tranches, with the first tranche only drawn within 6 months, there</w:t>
      </w:r>
      <w:r w:rsidR="00806BFB">
        <w:rPr>
          <w:lang w:val="en-US"/>
        </w:rPr>
        <w:t xml:space="preserve"> is</w:t>
      </w:r>
      <w:r w:rsidRPr="00B93CA8">
        <w:rPr>
          <w:lang w:val="en-US"/>
        </w:rPr>
        <w:t xml:space="preserve"> not a new time limit for drawing down the remainder of the EFG facility. The period allowed for drawdown is subject to</w:t>
      </w:r>
      <w:r w:rsidR="00CC3EFB">
        <w:rPr>
          <w:lang w:val="en-US"/>
        </w:rPr>
        <w:t xml:space="preserve"> the</w:t>
      </w:r>
      <w:r w:rsidRPr="00B93CA8">
        <w:rPr>
          <w:lang w:val="en-US"/>
        </w:rPr>
        <w:t xml:space="preserve"> </w:t>
      </w:r>
      <w:r w:rsidR="00B02E85">
        <w:rPr>
          <w:lang w:val="en-US"/>
        </w:rPr>
        <w:t>Lender</w:t>
      </w:r>
      <w:r w:rsidRPr="00B93CA8">
        <w:rPr>
          <w:lang w:val="en-US"/>
        </w:rPr>
        <w:t xml:space="preserve">’s normal criteria and agreement with the Applicant, as set out in the facility </w:t>
      </w:r>
      <w:r w:rsidR="00BE4EA5">
        <w:rPr>
          <w:lang w:val="en-US"/>
        </w:rPr>
        <w:t>letter</w:t>
      </w:r>
      <w:r w:rsidR="00EC59BE" w:rsidRPr="00B93CA8">
        <w:rPr>
          <w:lang w:val="en-US"/>
        </w:rPr>
        <w:t>.</w:t>
      </w:r>
    </w:p>
    <w:p w:rsidR="00653D76" w:rsidRDefault="00F8059E">
      <w:pPr>
        <w:pStyle w:val="111SUB-SUB"/>
        <w:spacing w:line="276" w:lineRule="auto"/>
      </w:pPr>
      <w:r>
        <w:t>5.3.9</w:t>
      </w:r>
      <w:r w:rsidR="002E7818" w:rsidRPr="008E2C8E">
        <w:tab/>
        <w:t>Repayment</w:t>
      </w:r>
      <w:r w:rsidR="00CF63F9">
        <w:t xml:space="preserve"> and Closing Facilities</w:t>
      </w:r>
    </w:p>
    <w:p w:rsidR="00653D76" w:rsidRDefault="00020BDF" w:rsidP="005C71B8">
      <w:pPr>
        <w:pStyle w:val="NoSpacing"/>
        <w:numPr>
          <w:ilvl w:val="0"/>
          <w:numId w:val="11"/>
        </w:numPr>
        <w:spacing w:line="276" w:lineRule="auto"/>
        <w:jc w:val="both"/>
        <w:rPr>
          <w:lang w:val="en-US"/>
        </w:rPr>
      </w:pPr>
      <w:r w:rsidRPr="00B93CA8">
        <w:rPr>
          <w:lang w:val="en-US"/>
        </w:rPr>
        <w:t xml:space="preserve">When </w:t>
      </w:r>
      <w:r w:rsidR="00FD16ED">
        <w:rPr>
          <w:lang w:val="en-US"/>
        </w:rPr>
        <w:t xml:space="preserve">the </w:t>
      </w:r>
      <w:r w:rsidRPr="00B93CA8">
        <w:rPr>
          <w:lang w:val="en-US"/>
        </w:rPr>
        <w:t xml:space="preserve">loan is repaid, </w:t>
      </w:r>
      <w:r w:rsidR="00AB0DA6">
        <w:rPr>
          <w:lang w:val="en-US"/>
        </w:rPr>
        <w:t>t</w:t>
      </w:r>
      <w:r w:rsidR="00FD16ED">
        <w:rPr>
          <w:lang w:val="en-US"/>
        </w:rPr>
        <w:t xml:space="preserve">he Web </w:t>
      </w:r>
      <w:r w:rsidRPr="00B93CA8">
        <w:rPr>
          <w:lang w:val="en-US"/>
        </w:rPr>
        <w:t xml:space="preserve">Portal status must be updated to </w:t>
      </w:r>
      <w:r w:rsidR="00935BC3">
        <w:rPr>
          <w:lang w:val="en-US"/>
        </w:rPr>
        <w:t>“</w:t>
      </w:r>
      <w:r w:rsidRPr="00B93CA8">
        <w:rPr>
          <w:lang w:val="en-US"/>
        </w:rPr>
        <w:t>Repaid</w:t>
      </w:r>
      <w:r w:rsidR="00935BC3">
        <w:rPr>
          <w:lang w:val="en-US"/>
        </w:rPr>
        <w:t>”</w:t>
      </w:r>
      <w:r w:rsidRPr="00B93CA8">
        <w:rPr>
          <w:lang w:val="en-US"/>
        </w:rPr>
        <w:t xml:space="preserve"> within 10 business days of the repayment.</w:t>
      </w:r>
      <w:r w:rsidR="00CF63F9">
        <w:rPr>
          <w:lang w:val="en-US"/>
        </w:rPr>
        <w:t xml:space="preserve"> It is also the Lender’s responsibility to cancel the </w:t>
      </w:r>
      <w:r w:rsidR="00B05903">
        <w:rPr>
          <w:lang w:val="en-US"/>
        </w:rPr>
        <w:t>d</w:t>
      </w:r>
      <w:r w:rsidR="00CF63F9">
        <w:rPr>
          <w:lang w:val="en-US"/>
        </w:rPr>
        <w:t xml:space="preserve">irect </w:t>
      </w:r>
      <w:r w:rsidR="00B05903">
        <w:rPr>
          <w:lang w:val="en-US"/>
        </w:rPr>
        <w:t>d</w:t>
      </w:r>
      <w:r w:rsidR="00CF63F9">
        <w:rPr>
          <w:lang w:val="en-US"/>
        </w:rPr>
        <w:t>ebit.</w:t>
      </w:r>
    </w:p>
    <w:p w:rsidR="00653D76" w:rsidRDefault="00653D76">
      <w:pPr>
        <w:pStyle w:val="NoSpacing"/>
        <w:spacing w:line="276" w:lineRule="auto"/>
        <w:ind w:left="720"/>
        <w:jc w:val="both"/>
        <w:rPr>
          <w:lang w:val="en-US"/>
        </w:rPr>
      </w:pPr>
    </w:p>
    <w:p w:rsidR="00653D76" w:rsidRDefault="00020BDF" w:rsidP="005C71B8">
      <w:pPr>
        <w:pStyle w:val="NoSpacing"/>
        <w:numPr>
          <w:ilvl w:val="0"/>
          <w:numId w:val="11"/>
        </w:numPr>
        <w:spacing w:line="276" w:lineRule="auto"/>
        <w:jc w:val="both"/>
        <w:rPr>
          <w:lang w:val="en-US"/>
        </w:rPr>
      </w:pPr>
      <w:r w:rsidRPr="00B93CA8">
        <w:rPr>
          <w:lang w:val="en-US"/>
        </w:rPr>
        <w:t xml:space="preserve">Partial repayments are permissible. If a partial repayment </w:t>
      </w:r>
      <w:r w:rsidR="00FD16ED">
        <w:rPr>
          <w:lang w:val="en-US"/>
        </w:rPr>
        <w:t xml:space="preserve">is made </w:t>
      </w:r>
      <w:r w:rsidRPr="00B93CA8">
        <w:rPr>
          <w:lang w:val="en-US"/>
        </w:rPr>
        <w:t xml:space="preserve">outside the normal repayment profile agreed for the facility then the </w:t>
      </w:r>
      <w:r w:rsidR="00B02E85">
        <w:rPr>
          <w:lang w:val="en-US"/>
        </w:rPr>
        <w:t>Lender</w:t>
      </w:r>
      <w:r w:rsidRPr="00B93CA8">
        <w:rPr>
          <w:lang w:val="en-US"/>
        </w:rPr>
        <w:t xml:space="preserve"> must update the </w:t>
      </w:r>
      <w:r w:rsidR="004522B0">
        <w:rPr>
          <w:lang w:val="en-US"/>
        </w:rPr>
        <w:t>Web Portal</w:t>
      </w:r>
      <w:r w:rsidRPr="00B93CA8">
        <w:rPr>
          <w:lang w:val="en-US"/>
        </w:rPr>
        <w:t xml:space="preserve"> and recalculate the </w:t>
      </w:r>
      <w:r w:rsidR="00B02E85">
        <w:rPr>
          <w:lang w:val="en-US"/>
        </w:rPr>
        <w:t>Premium</w:t>
      </w:r>
      <w:r w:rsidRPr="00B93CA8">
        <w:rPr>
          <w:lang w:val="en-US"/>
        </w:rPr>
        <w:t xml:space="preserve"> Schedule, advising the customer accordingly.</w:t>
      </w:r>
    </w:p>
    <w:p w:rsidR="00653D76" w:rsidRDefault="00653D76">
      <w:pPr>
        <w:pStyle w:val="NoSpacing"/>
        <w:spacing w:line="276" w:lineRule="auto"/>
        <w:jc w:val="both"/>
        <w:rPr>
          <w:lang w:val="en-US"/>
        </w:rPr>
      </w:pPr>
    </w:p>
    <w:p w:rsidR="00653D76" w:rsidRDefault="00020BDF" w:rsidP="005C71B8">
      <w:pPr>
        <w:pStyle w:val="NoSpacing"/>
        <w:numPr>
          <w:ilvl w:val="0"/>
          <w:numId w:val="11"/>
        </w:numPr>
        <w:spacing w:line="276" w:lineRule="auto"/>
        <w:jc w:val="both"/>
        <w:rPr>
          <w:lang w:val="en-US"/>
        </w:rPr>
      </w:pPr>
      <w:r w:rsidRPr="00B93CA8">
        <w:rPr>
          <w:lang w:val="en-US"/>
        </w:rPr>
        <w:t xml:space="preserve">Recalculation must be performed as soon as practically possible after repayment has been received, noting that any change will be effective from the next quarterly </w:t>
      </w:r>
      <w:r w:rsidR="00B02E85">
        <w:rPr>
          <w:lang w:val="en-US"/>
        </w:rPr>
        <w:t>Premium</w:t>
      </w:r>
      <w:r w:rsidRPr="00B93CA8">
        <w:rPr>
          <w:lang w:val="en-US"/>
        </w:rPr>
        <w:t xml:space="preserve"> collection.</w:t>
      </w:r>
    </w:p>
    <w:p w:rsidR="00653D76" w:rsidRDefault="00D7557D">
      <w:pPr>
        <w:pStyle w:val="11Subheading1"/>
        <w:spacing w:line="276" w:lineRule="auto"/>
      </w:pPr>
      <w:bookmarkStart w:id="166" w:name="_Toc325987293"/>
      <w:r w:rsidRPr="00B93CA8">
        <w:t>5.</w:t>
      </w:r>
      <w:r w:rsidR="000D7FB3" w:rsidRPr="00B93CA8">
        <w:t>4</w:t>
      </w:r>
      <w:r w:rsidRPr="00B93CA8">
        <w:t xml:space="preserve"> </w:t>
      </w:r>
      <w:r w:rsidR="00AA12AF" w:rsidRPr="00B93CA8">
        <w:tab/>
      </w:r>
      <w:r w:rsidR="00FC6BC4">
        <w:t>Adjusting F</w:t>
      </w:r>
      <w:r w:rsidR="00F8059E">
        <w:t xml:space="preserve">acility </w:t>
      </w:r>
      <w:r w:rsidR="00FC6BC4">
        <w:t>D</w:t>
      </w:r>
      <w:r w:rsidR="00457872" w:rsidRPr="00B93CA8">
        <w:t>etails</w:t>
      </w:r>
      <w:r w:rsidR="00180261">
        <w:t xml:space="preserve"> Prior to Loan Drawdown</w:t>
      </w:r>
      <w:bookmarkEnd w:id="166"/>
    </w:p>
    <w:p w:rsidR="00653D76" w:rsidRDefault="00FC6BC4">
      <w:pPr>
        <w:pStyle w:val="111SUB-SUB"/>
        <w:spacing w:line="276" w:lineRule="auto"/>
      </w:pPr>
      <w:r>
        <w:t>5.4.1</w:t>
      </w:r>
      <w:r>
        <w:tab/>
        <w:t>Adjusting the Interest M</w:t>
      </w:r>
      <w:r w:rsidR="00457872" w:rsidRPr="008E2C8E">
        <w:t>argin</w:t>
      </w:r>
    </w:p>
    <w:p w:rsidR="00653D76" w:rsidRDefault="00457872">
      <w:pPr>
        <w:pStyle w:val="NoSpacing"/>
        <w:tabs>
          <w:tab w:val="left" w:pos="2338"/>
        </w:tabs>
        <w:spacing w:line="276" w:lineRule="auto"/>
        <w:jc w:val="both"/>
        <w:rPr>
          <w:rFonts w:eastAsia="Times New Roman" w:cs="Arial"/>
          <w:color w:val="333333"/>
          <w:lang w:eastAsia="en-GB"/>
        </w:rPr>
      </w:pPr>
      <w:r>
        <w:t xml:space="preserve">The interest rate can be changed at any time until the loan is </w:t>
      </w:r>
      <w:r w:rsidR="00B05903">
        <w:t>“O</w:t>
      </w:r>
      <w:r>
        <w:t>ffered</w:t>
      </w:r>
      <w:r w:rsidR="00B05903">
        <w:t>”</w:t>
      </w:r>
      <w:r>
        <w:t>, at which point a formal Facility Letter must have been produced. Between this point and draw</w:t>
      </w:r>
      <w:r w:rsidR="00ED7402">
        <w:t xml:space="preserve"> </w:t>
      </w:r>
      <w:r>
        <w:t>down, the loan details cannot be changed. T</w:t>
      </w:r>
      <w:r w:rsidR="00592D05" w:rsidRPr="009D5AE4">
        <w:rPr>
          <w:rFonts w:eastAsia="Times New Roman" w:cs="Arial"/>
          <w:color w:val="333333"/>
          <w:lang w:eastAsia="en-GB"/>
        </w:rPr>
        <w:t xml:space="preserve">he </w:t>
      </w:r>
      <w:r w:rsidR="00B05903">
        <w:rPr>
          <w:rFonts w:eastAsia="Times New Roman" w:cs="Arial"/>
          <w:color w:val="333333"/>
          <w:lang w:eastAsia="en-GB"/>
        </w:rPr>
        <w:t>O</w:t>
      </w:r>
      <w:r w:rsidR="00592D05" w:rsidRPr="009D5AE4">
        <w:rPr>
          <w:rFonts w:eastAsia="Times New Roman" w:cs="Arial"/>
          <w:color w:val="333333"/>
          <w:lang w:eastAsia="en-GB"/>
        </w:rPr>
        <w:t xml:space="preserve">ffer is effectively “locked down” in the EFG </w:t>
      </w:r>
      <w:r w:rsidR="004522B0">
        <w:rPr>
          <w:rFonts w:eastAsia="Times New Roman" w:cs="Arial"/>
          <w:color w:val="333333"/>
          <w:lang w:eastAsia="en-GB"/>
        </w:rPr>
        <w:t>Web Portal</w:t>
      </w:r>
      <w:r w:rsidR="000F39F7" w:rsidRPr="009D5AE4">
        <w:rPr>
          <w:rFonts w:eastAsia="Times New Roman" w:cs="Arial"/>
          <w:color w:val="333333"/>
          <w:lang w:eastAsia="en-GB"/>
        </w:rPr>
        <w:t xml:space="preserve"> and there is no facility within t</w:t>
      </w:r>
      <w:r w:rsidR="000E7744" w:rsidRPr="009D5AE4">
        <w:rPr>
          <w:rFonts w:eastAsia="Times New Roman" w:cs="Arial"/>
          <w:color w:val="333333"/>
          <w:lang w:eastAsia="en-GB"/>
        </w:rPr>
        <w:t xml:space="preserve">he </w:t>
      </w:r>
      <w:r w:rsidR="004522B0">
        <w:rPr>
          <w:rFonts w:eastAsia="Times New Roman" w:cs="Arial"/>
          <w:color w:val="333333"/>
          <w:lang w:eastAsia="en-GB"/>
        </w:rPr>
        <w:t>Web Portal</w:t>
      </w:r>
      <w:r w:rsidR="000F39F7" w:rsidRPr="009D5AE4">
        <w:rPr>
          <w:rFonts w:eastAsia="Times New Roman" w:cs="Arial"/>
          <w:color w:val="333333"/>
          <w:lang w:eastAsia="en-GB"/>
        </w:rPr>
        <w:t xml:space="preserve"> to change the margin</w:t>
      </w:r>
      <w:r w:rsidR="00592D05" w:rsidRPr="009D5AE4">
        <w:rPr>
          <w:rFonts w:eastAsia="Times New Roman" w:cs="Arial"/>
          <w:color w:val="333333"/>
          <w:lang w:eastAsia="en-GB"/>
        </w:rPr>
        <w:t xml:space="preserve">. </w:t>
      </w:r>
      <w:r w:rsidR="000E7744" w:rsidRPr="009D5AE4">
        <w:rPr>
          <w:rFonts w:eastAsia="Times New Roman" w:cs="Arial"/>
          <w:color w:val="333333"/>
          <w:lang w:eastAsia="en-GB"/>
        </w:rPr>
        <w:t>In practice</w:t>
      </w:r>
      <w:r w:rsidR="00B05903">
        <w:rPr>
          <w:rFonts w:eastAsia="Times New Roman" w:cs="Arial"/>
          <w:color w:val="333333"/>
          <w:lang w:eastAsia="en-GB"/>
        </w:rPr>
        <w:t>,</w:t>
      </w:r>
      <w:r w:rsidR="000E7744" w:rsidRPr="009D5AE4">
        <w:rPr>
          <w:rFonts w:eastAsia="Times New Roman" w:cs="Arial"/>
          <w:color w:val="333333"/>
          <w:lang w:eastAsia="en-GB"/>
        </w:rPr>
        <w:t xml:space="preserve"> however, if t</w:t>
      </w:r>
      <w:r w:rsidR="00592D05" w:rsidRPr="009D5AE4">
        <w:rPr>
          <w:rFonts w:eastAsia="Times New Roman" w:cs="Arial"/>
          <w:color w:val="333333"/>
          <w:lang w:eastAsia="en-GB"/>
        </w:rPr>
        <w:t xml:space="preserve">he </w:t>
      </w:r>
      <w:r w:rsidR="00B02E85">
        <w:rPr>
          <w:rFonts w:eastAsia="Times New Roman" w:cs="Arial"/>
          <w:color w:val="333333"/>
          <w:lang w:eastAsia="en-GB"/>
        </w:rPr>
        <w:t>Lender</w:t>
      </w:r>
      <w:r w:rsidR="000E7744" w:rsidRPr="009D5AE4">
        <w:rPr>
          <w:rFonts w:eastAsia="Times New Roman" w:cs="Arial"/>
          <w:color w:val="333333"/>
          <w:lang w:eastAsia="en-GB"/>
        </w:rPr>
        <w:t xml:space="preserve"> wishes to change the margin</w:t>
      </w:r>
      <w:r w:rsidR="000F39F7" w:rsidRPr="009D5AE4">
        <w:rPr>
          <w:rFonts w:eastAsia="Times New Roman" w:cs="Arial"/>
          <w:color w:val="333333"/>
          <w:lang w:eastAsia="en-GB"/>
        </w:rPr>
        <w:t xml:space="preserve">, </w:t>
      </w:r>
      <w:r w:rsidR="000E7744" w:rsidRPr="009D5AE4">
        <w:rPr>
          <w:rFonts w:eastAsia="Times New Roman" w:cs="Arial"/>
          <w:color w:val="333333"/>
          <w:lang w:eastAsia="en-GB"/>
        </w:rPr>
        <w:t xml:space="preserve">they may do so though such a change cannot be recorded against the </w:t>
      </w:r>
      <w:r w:rsidR="009A4731">
        <w:rPr>
          <w:rFonts w:eastAsia="Times New Roman" w:cs="Arial"/>
          <w:color w:val="333333"/>
          <w:lang w:eastAsia="en-GB"/>
        </w:rPr>
        <w:t xml:space="preserve">EFG </w:t>
      </w:r>
      <w:r w:rsidR="00040A73">
        <w:rPr>
          <w:rFonts w:eastAsia="Times New Roman" w:cs="Arial"/>
          <w:color w:val="333333"/>
          <w:lang w:eastAsia="en-GB"/>
        </w:rPr>
        <w:t>facility</w:t>
      </w:r>
      <w:r w:rsidR="000E7744" w:rsidRPr="009D5AE4">
        <w:rPr>
          <w:rFonts w:eastAsia="Times New Roman" w:cs="Arial"/>
          <w:color w:val="333333"/>
          <w:lang w:eastAsia="en-GB"/>
        </w:rPr>
        <w:t xml:space="preserve"> details on the </w:t>
      </w:r>
      <w:r w:rsidR="004522B0">
        <w:rPr>
          <w:rFonts w:eastAsia="Times New Roman" w:cs="Arial"/>
          <w:color w:val="333333"/>
          <w:lang w:eastAsia="en-GB"/>
        </w:rPr>
        <w:t>Web Portal</w:t>
      </w:r>
      <w:r w:rsidR="000E7744" w:rsidRPr="009D5AE4">
        <w:rPr>
          <w:rFonts w:eastAsia="Times New Roman" w:cs="Arial"/>
          <w:color w:val="333333"/>
          <w:lang w:eastAsia="en-GB"/>
        </w:rPr>
        <w:t>.</w:t>
      </w:r>
    </w:p>
    <w:p w:rsidR="00653D76" w:rsidRDefault="00653D76">
      <w:pPr>
        <w:pStyle w:val="NoSpacing"/>
        <w:tabs>
          <w:tab w:val="left" w:pos="2338"/>
        </w:tabs>
        <w:spacing w:line="276" w:lineRule="auto"/>
        <w:jc w:val="both"/>
        <w:rPr>
          <w:rFonts w:eastAsia="Times New Roman" w:cs="Arial"/>
          <w:color w:val="333333"/>
          <w:lang w:eastAsia="en-GB"/>
        </w:rPr>
      </w:pPr>
    </w:p>
    <w:p w:rsidR="00653D76" w:rsidRDefault="009D4945">
      <w:pPr>
        <w:pStyle w:val="NoSpacing"/>
        <w:tabs>
          <w:tab w:val="left" w:pos="2338"/>
        </w:tabs>
        <w:spacing w:line="276" w:lineRule="auto"/>
        <w:jc w:val="both"/>
        <w:rPr>
          <w:rFonts w:eastAsia="Times New Roman" w:cs="Arial"/>
          <w:color w:val="333333"/>
          <w:lang w:eastAsia="en-GB"/>
        </w:rPr>
      </w:pPr>
      <w:r>
        <w:rPr>
          <w:rFonts w:eastAsia="Times New Roman" w:cs="Arial"/>
          <w:color w:val="333333"/>
          <w:lang w:eastAsia="en-GB"/>
        </w:rPr>
        <w:t>Chapter 9 of the Web Portal Manual</w:t>
      </w:r>
      <w:r w:rsidR="00B05903">
        <w:rPr>
          <w:rFonts w:eastAsia="Times New Roman" w:cs="Arial"/>
          <w:color w:val="333333"/>
          <w:lang w:eastAsia="en-GB"/>
        </w:rPr>
        <w:t xml:space="preserve"> v.1</w:t>
      </w:r>
      <w:r>
        <w:rPr>
          <w:rFonts w:eastAsia="Times New Roman" w:cs="Arial"/>
          <w:color w:val="333333"/>
          <w:lang w:eastAsia="en-GB"/>
        </w:rPr>
        <w:t xml:space="preserve"> addresses how to update the Web Portal after the loan details have been completed.</w:t>
      </w:r>
    </w:p>
    <w:p w:rsidR="00653D76" w:rsidRDefault="00411D96">
      <w:pPr>
        <w:pStyle w:val="111SUB-SUB"/>
        <w:spacing w:line="276" w:lineRule="auto"/>
      </w:pPr>
      <w:r w:rsidRPr="008E2C8E">
        <w:t>5.4.2</w:t>
      </w:r>
      <w:r w:rsidR="00FC6BC4">
        <w:tab/>
        <w:t>Adjusting the Facility A</w:t>
      </w:r>
      <w:r w:rsidR="00457872" w:rsidRPr="008E2C8E">
        <w:t>mount</w:t>
      </w:r>
    </w:p>
    <w:p w:rsidR="00653D76" w:rsidRDefault="00411D96">
      <w:pPr>
        <w:pStyle w:val="NoSpacing"/>
        <w:tabs>
          <w:tab w:val="left" w:pos="2338"/>
        </w:tabs>
        <w:spacing w:line="276" w:lineRule="auto"/>
        <w:jc w:val="both"/>
        <w:rPr>
          <w:rFonts w:eastAsia="Times New Roman" w:cs="Arial"/>
          <w:color w:val="333333"/>
          <w:lang w:eastAsia="en-GB"/>
        </w:rPr>
      </w:pPr>
      <w:r w:rsidRPr="00B93CA8">
        <w:rPr>
          <w:rFonts w:eastAsia="Times New Roman" w:cs="Arial"/>
          <w:color w:val="333333"/>
          <w:lang w:eastAsia="en-GB"/>
        </w:rPr>
        <w:t xml:space="preserve">The facility amount can be changed at any time until the loan is </w:t>
      </w:r>
      <w:r w:rsidR="002E09DA">
        <w:rPr>
          <w:rFonts w:eastAsia="Times New Roman" w:cs="Arial"/>
          <w:color w:val="333333"/>
          <w:lang w:eastAsia="en-GB"/>
        </w:rPr>
        <w:t>“</w:t>
      </w:r>
      <w:r w:rsidR="00B05903">
        <w:rPr>
          <w:rFonts w:eastAsia="Times New Roman" w:cs="Arial"/>
          <w:color w:val="333333"/>
          <w:lang w:eastAsia="en-GB"/>
        </w:rPr>
        <w:t>O</w:t>
      </w:r>
      <w:r w:rsidRPr="00B93CA8">
        <w:rPr>
          <w:rFonts w:eastAsia="Times New Roman" w:cs="Arial"/>
          <w:color w:val="333333"/>
          <w:lang w:eastAsia="en-GB"/>
        </w:rPr>
        <w:t>ffered</w:t>
      </w:r>
      <w:r w:rsidR="002E09DA">
        <w:rPr>
          <w:rFonts w:eastAsia="Times New Roman" w:cs="Arial"/>
          <w:color w:val="333333"/>
          <w:lang w:eastAsia="en-GB"/>
        </w:rPr>
        <w:t>”</w:t>
      </w:r>
      <w:r w:rsidRPr="00B93CA8">
        <w:rPr>
          <w:rFonts w:eastAsia="Times New Roman" w:cs="Arial"/>
          <w:color w:val="333333"/>
          <w:lang w:eastAsia="en-GB"/>
        </w:rPr>
        <w:t>, at which point a formal Facility Letter must have been produced.</w:t>
      </w:r>
      <w:r w:rsidR="00180261">
        <w:rPr>
          <w:rFonts w:eastAsia="Times New Roman" w:cs="Arial"/>
          <w:color w:val="333333"/>
          <w:lang w:eastAsia="en-GB"/>
        </w:rPr>
        <w:t xml:space="preserve"> </w:t>
      </w:r>
      <w:r w:rsidR="000E7744" w:rsidRPr="009D5AE4">
        <w:rPr>
          <w:rFonts w:eastAsia="Times New Roman" w:cs="Arial"/>
          <w:color w:val="333333"/>
          <w:lang w:eastAsia="en-GB"/>
        </w:rPr>
        <w:t xml:space="preserve">The </w:t>
      </w:r>
      <w:r w:rsidR="00B02E85">
        <w:rPr>
          <w:rFonts w:eastAsia="Times New Roman" w:cs="Arial"/>
          <w:color w:val="333333"/>
          <w:lang w:eastAsia="en-GB"/>
        </w:rPr>
        <w:t>Lender</w:t>
      </w:r>
      <w:r w:rsidR="000E7744" w:rsidRPr="009D5AE4">
        <w:rPr>
          <w:rFonts w:eastAsia="Times New Roman" w:cs="Arial"/>
          <w:color w:val="333333"/>
          <w:lang w:eastAsia="en-GB"/>
        </w:rPr>
        <w:t xml:space="preserve">’s ability to change the </w:t>
      </w:r>
      <w:r w:rsidR="00040A73">
        <w:rPr>
          <w:rFonts w:eastAsia="Times New Roman" w:cs="Arial"/>
          <w:color w:val="333333"/>
          <w:lang w:eastAsia="en-GB"/>
        </w:rPr>
        <w:t>facility</w:t>
      </w:r>
      <w:r w:rsidR="000E7744" w:rsidRPr="009D5AE4">
        <w:rPr>
          <w:rFonts w:eastAsia="Times New Roman" w:cs="Arial"/>
          <w:color w:val="333333"/>
          <w:lang w:eastAsia="en-GB"/>
        </w:rPr>
        <w:t xml:space="preserve"> amount will depend upon whether a decrease or increase in the </w:t>
      </w:r>
      <w:r w:rsidR="00040A73">
        <w:rPr>
          <w:rFonts w:eastAsia="Times New Roman" w:cs="Arial"/>
          <w:color w:val="333333"/>
          <w:lang w:eastAsia="en-GB"/>
        </w:rPr>
        <w:t>facility</w:t>
      </w:r>
      <w:r w:rsidR="000E7744" w:rsidRPr="009D5AE4">
        <w:rPr>
          <w:rFonts w:eastAsia="Times New Roman" w:cs="Arial"/>
          <w:color w:val="333333"/>
          <w:lang w:eastAsia="en-GB"/>
        </w:rPr>
        <w:t xml:space="preserve"> amount is required.  </w:t>
      </w:r>
    </w:p>
    <w:p w:rsidR="00653D76" w:rsidRDefault="00653D76">
      <w:pPr>
        <w:pStyle w:val="NoSpacing"/>
        <w:tabs>
          <w:tab w:val="left" w:pos="2338"/>
        </w:tabs>
        <w:spacing w:line="276" w:lineRule="auto"/>
        <w:jc w:val="both"/>
        <w:rPr>
          <w:rFonts w:eastAsia="Times New Roman" w:cs="Arial"/>
          <w:color w:val="333333"/>
          <w:lang w:eastAsia="en-GB"/>
        </w:rPr>
      </w:pPr>
    </w:p>
    <w:p w:rsidR="00653D76" w:rsidRDefault="000E7744">
      <w:pPr>
        <w:pStyle w:val="NoSpacing"/>
        <w:tabs>
          <w:tab w:val="left" w:pos="2338"/>
        </w:tabs>
        <w:spacing w:line="276" w:lineRule="auto"/>
        <w:jc w:val="both"/>
        <w:rPr>
          <w:rFonts w:eastAsia="Times New Roman" w:cs="Arial"/>
          <w:color w:val="333333"/>
          <w:lang w:eastAsia="en-GB"/>
        </w:rPr>
      </w:pPr>
      <w:r w:rsidRPr="009D5AE4">
        <w:rPr>
          <w:rFonts w:eastAsia="Times New Roman" w:cs="Arial"/>
          <w:color w:val="333333"/>
          <w:lang w:eastAsia="en-GB"/>
        </w:rPr>
        <w:t xml:space="preserve">For a reduction in the </w:t>
      </w:r>
      <w:r w:rsidR="00040A73">
        <w:rPr>
          <w:rFonts w:eastAsia="Times New Roman" w:cs="Arial"/>
          <w:color w:val="333333"/>
          <w:lang w:eastAsia="en-GB"/>
        </w:rPr>
        <w:t>facility</w:t>
      </w:r>
      <w:r w:rsidRPr="009D5AE4">
        <w:rPr>
          <w:rFonts w:eastAsia="Times New Roman" w:cs="Arial"/>
          <w:color w:val="333333"/>
          <w:lang w:eastAsia="en-GB"/>
        </w:rPr>
        <w:t xml:space="preserve"> amount, the </w:t>
      </w:r>
      <w:r w:rsidR="00B02E85">
        <w:rPr>
          <w:rFonts w:eastAsia="Times New Roman" w:cs="Arial"/>
          <w:color w:val="333333"/>
          <w:lang w:eastAsia="en-GB"/>
        </w:rPr>
        <w:t>Lender</w:t>
      </w:r>
      <w:r w:rsidRPr="009D5AE4">
        <w:rPr>
          <w:rFonts w:eastAsia="Times New Roman" w:cs="Arial"/>
          <w:color w:val="333333"/>
          <w:lang w:eastAsia="en-GB"/>
        </w:rPr>
        <w:t xml:space="preserve"> can take the original </w:t>
      </w:r>
      <w:r w:rsidR="00040A73">
        <w:rPr>
          <w:rFonts w:eastAsia="Times New Roman" w:cs="Arial"/>
          <w:color w:val="333333"/>
          <w:lang w:eastAsia="en-GB"/>
        </w:rPr>
        <w:t>facility</w:t>
      </w:r>
      <w:r w:rsidRPr="009D5AE4">
        <w:rPr>
          <w:rFonts w:eastAsia="Times New Roman" w:cs="Arial"/>
          <w:color w:val="333333"/>
          <w:lang w:eastAsia="en-GB"/>
        </w:rPr>
        <w:t xml:space="preserve"> offer to “</w:t>
      </w:r>
      <w:r w:rsidR="00C613D6">
        <w:rPr>
          <w:rFonts w:eastAsia="Times New Roman" w:cs="Arial"/>
          <w:color w:val="333333"/>
          <w:lang w:eastAsia="en-GB"/>
        </w:rPr>
        <w:t>G</w:t>
      </w:r>
      <w:r w:rsidRPr="009D5AE4">
        <w:rPr>
          <w:rFonts w:eastAsia="Times New Roman" w:cs="Arial"/>
          <w:color w:val="333333"/>
          <w:lang w:eastAsia="en-GB"/>
        </w:rPr>
        <w:t>uaranteed” and then go to the “Change Amou</w:t>
      </w:r>
      <w:r w:rsidR="009A4731">
        <w:rPr>
          <w:rFonts w:eastAsia="Times New Roman" w:cs="Arial"/>
          <w:color w:val="333333"/>
          <w:lang w:eastAsia="en-GB"/>
        </w:rPr>
        <w:t xml:space="preserve">nt or Terms” screen within the </w:t>
      </w:r>
      <w:r w:rsidR="004522B0">
        <w:rPr>
          <w:rFonts w:eastAsia="Times New Roman" w:cs="Arial"/>
          <w:color w:val="333333"/>
          <w:lang w:eastAsia="en-GB"/>
        </w:rPr>
        <w:t>Web Portal</w:t>
      </w:r>
      <w:r w:rsidR="00A17D4D" w:rsidRPr="009D5AE4">
        <w:rPr>
          <w:rFonts w:eastAsia="Times New Roman" w:cs="Arial"/>
          <w:color w:val="333333"/>
          <w:lang w:eastAsia="en-GB"/>
        </w:rPr>
        <w:t xml:space="preserve">, register a lump sum reduction in the </w:t>
      </w:r>
      <w:r w:rsidR="00040A73">
        <w:rPr>
          <w:rFonts w:eastAsia="Times New Roman" w:cs="Arial"/>
          <w:color w:val="333333"/>
          <w:lang w:eastAsia="en-GB"/>
        </w:rPr>
        <w:t>facility</w:t>
      </w:r>
      <w:r w:rsidR="00A17D4D" w:rsidRPr="009D5AE4">
        <w:rPr>
          <w:rFonts w:eastAsia="Times New Roman" w:cs="Arial"/>
          <w:color w:val="333333"/>
          <w:lang w:eastAsia="en-GB"/>
        </w:rPr>
        <w:t xml:space="preserve"> amount and proceed with the </w:t>
      </w:r>
      <w:r w:rsidR="009A4731">
        <w:rPr>
          <w:rFonts w:eastAsia="Times New Roman" w:cs="Arial"/>
          <w:color w:val="333333"/>
          <w:lang w:eastAsia="en-GB"/>
        </w:rPr>
        <w:t xml:space="preserve">EFG </w:t>
      </w:r>
      <w:r w:rsidR="00040A73">
        <w:rPr>
          <w:rFonts w:eastAsia="Times New Roman" w:cs="Arial"/>
          <w:color w:val="333333"/>
          <w:lang w:eastAsia="en-GB"/>
        </w:rPr>
        <w:t>facility</w:t>
      </w:r>
      <w:r w:rsidR="00A17D4D" w:rsidRPr="009D5AE4">
        <w:rPr>
          <w:rFonts w:eastAsia="Times New Roman" w:cs="Arial"/>
          <w:color w:val="333333"/>
          <w:lang w:eastAsia="en-GB"/>
        </w:rPr>
        <w:t xml:space="preserve"> at the new lower amount. A revised </w:t>
      </w:r>
      <w:r w:rsidR="00B02E85">
        <w:rPr>
          <w:rFonts w:eastAsia="Times New Roman" w:cs="Arial"/>
          <w:color w:val="333333"/>
          <w:lang w:eastAsia="en-GB"/>
        </w:rPr>
        <w:t>Premium</w:t>
      </w:r>
      <w:r w:rsidR="00A17D4D" w:rsidRPr="009D5AE4">
        <w:rPr>
          <w:rFonts w:eastAsia="Times New Roman" w:cs="Arial"/>
          <w:color w:val="333333"/>
          <w:lang w:eastAsia="en-GB"/>
        </w:rPr>
        <w:t xml:space="preserve"> </w:t>
      </w:r>
      <w:r w:rsidR="00B05903">
        <w:rPr>
          <w:rFonts w:eastAsia="Times New Roman" w:cs="Arial"/>
          <w:color w:val="333333"/>
          <w:lang w:eastAsia="en-GB"/>
        </w:rPr>
        <w:t>S</w:t>
      </w:r>
      <w:r w:rsidR="00A17D4D" w:rsidRPr="009D5AE4">
        <w:rPr>
          <w:rFonts w:eastAsia="Times New Roman" w:cs="Arial"/>
          <w:color w:val="333333"/>
          <w:lang w:eastAsia="en-GB"/>
        </w:rPr>
        <w:t>chedule would need to be generat</w:t>
      </w:r>
      <w:r w:rsidR="000602F5">
        <w:rPr>
          <w:rFonts w:eastAsia="Times New Roman" w:cs="Arial"/>
          <w:color w:val="333333"/>
          <w:lang w:eastAsia="en-GB"/>
        </w:rPr>
        <w:t xml:space="preserve">ed and forwarded to the </w:t>
      </w:r>
      <w:r w:rsidR="00806BFB">
        <w:rPr>
          <w:rFonts w:eastAsia="Times New Roman" w:cs="Arial"/>
          <w:color w:val="333333"/>
          <w:lang w:eastAsia="en-GB"/>
        </w:rPr>
        <w:t>Borrower</w:t>
      </w:r>
      <w:r w:rsidR="00A17D4D" w:rsidRPr="009D5AE4">
        <w:rPr>
          <w:rFonts w:eastAsia="Times New Roman" w:cs="Arial"/>
          <w:color w:val="333333"/>
          <w:lang w:eastAsia="en-GB"/>
        </w:rPr>
        <w:t>.</w:t>
      </w:r>
    </w:p>
    <w:p w:rsidR="00653D76" w:rsidRDefault="00653D76">
      <w:pPr>
        <w:pStyle w:val="NoSpacing"/>
        <w:tabs>
          <w:tab w:val="left" w:pos="2338"/>
        </w:tabs>
        <w:spacing w:line="276" w:lineRule="auto"/>
        <w:jc w:val="both"/>
        <w:rPr>
          <w:rFonts w:eastAsia="Times New Roman" w:cs="Arial"/>
          <w:color w:val="333333"/>
          <w:lang w:eastAsia="en-GB"/>
        </w:rPr>
      </w:pPr>
    </w:p>
    <w:p w:rsidR="00653D76" w:rsidRDefault="000E7744">
      <w:pPr>
        <w:pStyle w:val="NoSpacing"/>
        <w:tabs>
          <w:tab w:val="left" w:pos="2338"/>
        </w:tabs>
        <w:spacing w:line="276" w:lineRule="auto"/>
        <w:jc w:val="both"/>
        <w:rPr>
          <w:rFonts w:eastAsia="Times New Roman" w:cs="Arial"/>
          <w:color w:val="333333"/>
          <w:lang w:eastAsia="en-GB"/>
        </w:rPr>
      </w:pPr>
      <w:r w:rsidRPr="009D5AE4">
        <w:rPr>
          <w:rFonts w:eastAsia="Times New Roman" w:cs="Arial"/>
          <w:color w:val="333333"/>
          <w:lang w:eastAsia="en-GB"/>
        </w:rPr>
        <w:lastRenderedPageBreak/>
        <w:t>If a hig</w:t>
      </w:r>
      <w:r w:rsidR="00A17D4D" w:rsidRPr="009D5AE4">
        <w:rPr>
          <w:rFonts w:eastAsia="Times New Roman" w:cs="Arial"/>
          <w:color w:val="333333"/>
          <w:lang w:eastAsia="en-GB"/>
        </w:rPr>
        <w:t xml:space="preserve">her </w:t>
      </w:r>
      <w:r w:rsidR="00040A73">
        <w:rPr>
          <w:rFonts w:eastAsia="Times New Roman" w:cs="Arial"/>
          <w:color w:val="333333"/>
          <w:lang w:eastAsia="en-GB"/>
        </w:rPr>
        <w:t>facility</w:t>
      </w:r>
      <w:r w:rsidR="00A17D4D" w:rsidRPr="009D5AE4">
        <w:rPr>
          <w:rFonts w:eastAsia="Times New Roman" w:cs="Arial"/>
          <w:color w:val="333333"/>
          <w:lang w:eastAsia="en-GB"/>
        </w:rPr>
        <w:t xml:space="preserve"> amount is required</w:t>
      </w:r>
      <w:r w:rsidRPr="009D5AE4">
        <w:rPr>
          <w:rFonts w:eastAsia="Times New Roman" w:cs="Arial"/>
          <w:color w:val="333333"/>
          <w:lang w:eastAsia="en-GB"/>
        </w:rPr>
        <w:t xml:space="preserve">, then the </w:t>
      </w:r>
      <w:r w:rsidR="00B02E85">
        <w:rPr>
          <w:rFonts w:eastAsia="Times New Roman" w:cs="Arial"/>
          <w:color w:val="333333"/>
          <w:lang w:eastAsia="en-GB"/>
        </w:rPr>
        <w:t>Lender</w:t>
      </w:r>
      <w:r w:rsidRPr="009D5AE4">
        <w:rPr>
          <w:rFonts w:eastAsia="Times New Roman" w:cs="Arial"/>
          <w:color w:val="333333"/>
          <w:lang w:eastAsia="en-GB"/>
        </w:rPr>
        <w:t xml:space="preserve"> must either reject the original </w:t>
      </w:r>
      <w:r w:rsidR="00040A73">
        <w:rPr>
          <w:rFonts w:eastAsia="Times New Roman" w:cs="Arial"/>
          <w:color w:val="333333"/>
          <w:lang w:eastAsia="en-GB"/>
        </w:rPr>
        <w:t>facility</w:t>
      </w:r>
      <w:r w:rsidRPr="009D5AE4">
        <w:rPr>
          <w:rFonts w:eastAsia="Times New Roman" w:cs="Arial"/>
          <w:color w:val="333333"/>
          <w:lang w:eastAsia="en-GB"/>
        </w:rPr>
        <w:t xml:space="preserve"> offer and start the process again, or </w:t>
      </w:r>
      <w:r w:rsidR="00A17D4D" w:rsidRPr="009D5AE4">
        <w:rPr>
          <w:rFonts w:eastAsia="Times New Roman" w:cs="Arial"/>
          <w:color w:val="333333"/>
          <w:lang w:eastAsia="en-GB"/>
        </w:rPr>
        <w:t xml:space="preserve">proceed with the original </w:t>
      </w:r>
      <w:r w:rsidR="00040A73">
        <w:rPr>
          <w:rFonts w:eastAsia="Times New Roman" w:cs="Arial"/>
          <w:color w:val="333333"/>
          <w:lang w:eastAsia="en-GB"/>
        </w:rPr>
        <w:t>facility</w:t>
      </w:r>
      <w:r w:rsidR="00A17D4D" w:rsidRPr="009D5AE4">
        <w:rPr>
          <w:rFonts w:eastAsia="Times New Roman" w:cs="Arial"/>
          <w:color w:val="333333"/>
          <w:lang w:eastAsia="en-GB"/>
        </w:rPr>
        <w:t xml:space="preserve"> through to “</w:t>
      </w:r>
      <w:r w:rsidR="00C613D6">
        <w:rPr>
          <w:rFonts w:eastAsia="Times New Roman" w:cs="Arial"/>
          <w:color w:val="333333"/>
          <w:lang w:eastAsia="en-GB"/>
        </w:rPr>
        <w:t>G</w:t>
      </w:r>
      <w:r w:rsidR="00A17D4D" w:rsidRPr="009D5AE4">
        <w:rPr>
          <w:rFonts w:eastAsia="Times New Roman" w:cs="Arial"/>
          <w:color w:val="333333"/>
          <w:lang w:eastAsia="en-GB"/>
        </w:rPr>
        <w:t xml:space="preserve">uaranteed” and then </w:t>
      </w:r>
      <w:r w:rsidRPr="009D5AE4">
        <w:rPr>
          <w:rFonts w:eastAsia="Times New Roman" w:cs="Arial"/>
          <w:color w:val="333333"/>
          <w:lang w:eastAsia="en-GB"/>
        </w:rPr>
        <w:t>offer the additional amount as a new top</w:t>
      </w:r>
      <w:r w:rsidR="00806BFB">
        <w:rPr>
          <w:rFonts w:eastAsia="Times New Roman" w:cs="Arial"/>
          <w:color w:val="333333"/>
          <w:lang w:eastAsia="en-GB"/>
        </w:rPr>
        <w:t>-</w:t>
      </w:r>
      <w:r w:rsidRPr="009D5AE4">
        <w:rPr>
          <w:rFonts w:eastAsia="Times New Roman" w:cs="Arial"/>
          <w:color w:val="333333"/>
          <w:lang w:eastAsia="en-GB"/>
        </w:rPr>
        <w:t xml:space="preserve">up EFG </w:t>
      </w:r>
      <w:r w:rsidR="00040A73">
        <w:rPr>
          <w:rFonts w:eastAsia="Times New Roman" w:cs="Arial"/>
          <w:color w:val="333333"/>
          <w:lang w:eastAsia="en-GB"/>
        </w:rPr>
        <w:t>facility</w:t>
      </w:r>
      <w:r w:rsidRPr="009D5AE4">
        <w:rPr>
          <w:rFonts w:eastAsia="Times New Roman" w:cs="Arial"/>
          <w:color w:val="333333"/>
          <w:lang w:eastAsia="en-GB"/>
        </w:rPr>
        <w:t>.</w:t>
      </w:r>
    </w:p>
    <w:p w:rsidR="00BF4F51" w:rsidRDefault="00BF4F51">
      <w:pPr>
        <w:pStyle w:val="NoSpacing"/>
        <w:tabs>
          <w:tab w:val="left" w:pos="2338"/>
        </w:tabs>
        <w:spacing w:line="276" w:lineRule="auto"/>
        <w:jc w:val="both"/>
        <w:rPr>
          <w:rFonts w:eastAsia="Times New Roman" w:cs="Arial"/>
          <w:color w:val="333333"/>
          <w:lang w:eastAsia="en-GB"/>
        </w:rPr>
      </w:pPr>
    </w:p>
    <w:p w:rsidR="00BF4F51" w:rsidRDefault="00BF4F51">
      <w:pPr>
        <w:pStyle w:val="NoSpacing"/>
        <w:tabs>
          <w:tab w:val="left" w:pos="2338"/>
        </w:tabs>
        <w:spacing w:line="276" w:lineRule="auto"/>
        <w:jc w:val="both"/>
        <w:rPr>
          <w:rFonts w:eastAsia="Times New Roman" w:cs="Arial"/>
          <w:color w:val="333333"/>
          <w:lang w:eastAsia="en-GB"/>
        </w:rPr>
      </w:pPr>
      <w:r>
        <w:rPr>
          <w:rFonts w:eastAsia="Times New Roman" w:cs="Arial"/>
          <w:color w:val="333333"/>
          <w:lang w:eastAsia="en-GB"/>
        </w:rPr>
        <w:t xml:space="preserve">If the Lender wishes to change the facility amount prior to drawdown, the existing </w:t>
      </w:r>
      <w:r w:rsidR="00ED7402">
        <w:rPr>
          <w:rFonts w:eastAsia="Times New Roman" w:cs="Arial"/>
          <w:color w:val="333333"/>
          <w:lang w:eastAsia="en-GB"/>
        </w:rPr>
        <w:t>“</w:t>
      </w:r>
      <w:r>
        <w:rPr>
          <w:rFonts w:eastAsia="Times New Roman" w:cs="Arial"/>
          <w:color w:val="333333"/>
          <w:lang w:eastAsia="en-GB"/>
        </w:rPr>
        <w:t>Offered</w:t>
      </w:r>
      <w:r w:rsidR="00ED7402">
        <w:rPr>
          <w:rFonts w:eastAsia="Times New Roman" w:cs="Arial"/>
          <w:color w:val="333333"/>
          <w:lang w:eastAsia="en-GB"/>
        </w:rPr>
        <w:t>”</w:t>
      </w:r>
      <w:r>
        <w:rPr>
          <w:rFonts w:eastAsia="Times New Roman" w:cs="Arial"/>
          <w:color w:val="333333"/>
          <w:lang w:eastAsia="en-GB"/>
        </w:rPr>
        <w:t xml:space="preserve"> loan should be </w:t>
      </w:r>
      <w:r w:rsidR="005B1E89">
        <w:rPr>
          <w:rFonts w:eastAsia="Times New Roman" w:cs="Arial"/>
          <w:color w:val="333333"/>
          <w:lang w:eastAsia="en-GB"/>
        </w:rPr>
        <w:t>“C</w:t>
      </w:r>
      <w:r>
        <w:rPr>
          <w:rFonts w:eastAsia="Times New Roman" w:cs="Arial"/>
          <w:color w:val="333333"/>
          <w:lang w:eastAsia="en-GB"/>
        </w:rPr>
        <w:t>ancelled</w:t>
      </w:r>
      <w:r w:rsidR="005B1E89">
        <w:rPr>
          <w:rFonts w:eastAsia="Times New Roman" w:cs="Arial"/>
          <w:color w:val="333333"/>
          <w:lang w:eastAsia="en-GB"/>
        </w:rPr>
        <w:t>”</w:t>
      </w:r>
      <w:r>
        <w:rPr>
          <w:rFonts w:eastAsia="Times New Roman" w:cs="Arial"/>
          <w:color w:val="333333"/>
          <w:lang w:eastAsia="en-GB"/>
        </w:rPr>
        <w:t xml:space="preserve"> on the Web Portal and a new loan application processed.</w:t>
      </w:r>
    </w:p>
    <w:p w:rsidR="00653D76" w:rsidRDefault="00FC6BC4">
      <w:pPr>
        <w:pStyle w:val="111SUB-SUB"/>
        <w:spacing w:line="276" w:lineRule="auto"/>
      </w:pPr>
      <w:r>
        <w:t>5.4.3</w:t>
      </w:r>
      <w:r>
        <w:tab/>
        <w:t xml:space="preserve">Adjusting the </w:t>
      </w:r>
      <w:r w:rsidR="005D2065">
        <w:t xml:space="preserve">Term or </w:t>
      </w:r>
      <w:r>
        <w:t>Repayment P</w:t>
      </w:r>
      <w:r w:rsidR="00411D96" w:rsidRPr="008E2C8E">
        <w:t>rofile</w:t>
      </w:r>
    </w:p>
    <w:p w:rsidR="00653D76" w:rsidRDefault="005D2065">
      <w:pPr>
        <w:pStyle w:val="NoSpacing"/>
        <w:tabs>
          <w:tab w:val="left" w:pos="2338"/>
        </w:tabs>
        <w:spacing w:line="276" w:lineRule="auto"/>
        <w:jc w:val="both"/>
        <w:rPr>
          <w:rFonts w:eastAsia="Times New Roman" w:cs="Arial"/>
          <w:color w:val="333333"/>
          <w:lang w:eastAsia="en-GB"/>
        </w:rPr>
      </w:pPr>
      <w:r w:rsidRPr="00026154">
        <w:rPr>
          <w:rFonts w:eastAsia="Times New Roman" w:cs="Arial"/>
          <w:color w:val="333333"/>
          <w:lang w:eastAsia="en-GB"/>
        </w:rPr>
        <w:t xml:space="preserve">If the scheduled final date for repayment of the EFG facility is likely to change, this must be recorded on the Web Portal. </w:t>
      </w:r>
    </w:p>
    <w:p w:rsidR="00653D76" w:rsidRDefault="00653D76">
      <w:pPr>
        <w:pStyle w:val="NoSpacing"/>
        <w:tabs>
          <w:tab w:val="left" w:pos="2338"/>
        </w:tabs>
        <w:spacing w:line="276" w:lineRule="auto"/>
        <w:jc w:val="both"/>
        <w:rPr>
          <w:rFonts w:eastAsia="Times New Roman" w:cs="Arial"/>
          <w:color w:val="333333"/>
          <w:lang w:eastAsia="en-GB"/>
        </w:rPr>
      </w:pPr>
    </w:p>
    <w:p w:rsidR="00653D76" w:rsidRDefault="005D2065">
      <w:pPr>
        <w:pStyle w:val="NoSpacing"/>
        <w:tabs>
          <w:tab w:val="left" w:pos="2338"/>
        </w:tabs>
        <w:spacing w:line="276" w:lineRule="auto"/>
        <w:jc w:val="both"/>
        <w:rPr>
          <w:rFonts w:eastAsia="Times New Roman" w:cs="Arial"/>
          <w:color w:val="333333"/>
          <w:lang w:eastAsia="en-GB"/>
        </w:rPr>
      </w:pPr>
      <w:r w:rsidRPr="00026154">
        <w:rPr>
          <w:rFonts w:eastAsia="Times New Roman" w:cs="Arial"/>
          <w:color w:val="333333"/>
          <w:lang w:eastAsia="en-GB"/>
        </w:rPr>
        <w:t xml:space="preserve">Early repayment of an EFG facility is permissible. Early repayment charges are subject to the </w:t>
      </w:r>
      <w:r w:rsidR="00B02E85">
        <w:rPr>
          <w:rFonts w:eastAsia="Times New Roman" w:cs="Arial"/>
          <w:color w:val="333333"/>
          <w:lang w:eastAsia="en-GB"/>
        </w:rPr>
        <w:t>Lender</w:t>
      </w:r>
      <w:r w:rsidRPr="00026154">
        <w:rPr>
          <w:rFonts w:eastAsia="Times New Roman" w:cs="Arial"/>
          <w:color w:val="333333"/>
          <w:lang w:eastAsia="en-GB"/>
        </w:rPr>
        <w:t xml:space="preserve">’s normal charging criteria. However, no further EFG </w:t>
      </w:r>
      <w:r w:rsidR="00B02E85">
        <w:rPr>
          <w:rFonts w:eastAsia="Times New Roman" w:cs="Arial"/>
          <w:color w:val="333333"/>
          <w:lang w:eastAsia="en-GB"/>
        </w:rPr>
        <w:t>Premium</w:t>
      </w:r>
      <w:r w:rsidRPr="00026154">
        <w:rPr>
          <w:rFonts w:eastAsia="Times New Roman" w:cs="Arial"/>
          <w:color w:val="333333"/>
          <w:lang w:eastAsia="en-GB"/>
        </w:rPr>
        <w:t xml:space="preserve">s will be collected after the </w:t>
      </w:r>
      <w:r w:rsidR="00B02E85">
        <w:rPr>
          <w:rFonts w:eastAsia="Times New Roman" w:cs="Arial"/>
          <w:color w:val="333333"/>
          <w:lang w:eastAsia="en-GB"/>
        </w:rPr>
        <w:t>Lender</w:t>
      </w:r>
      <w:r w:rsidRPr="00026154">
        <w:rPr>
          <w:rFonts w:eastAsia="Times New Roman" w:cs="Arial"/>
          <w:color w:val="333333"/>
          <w:lang w:eastAsia="en-GB"/>
        </w:rPr>
        <w:t xml:space="preserve"> has updated the Web Portal to advise that the EFG facility has been </w:t>
      </w:r>
      <w:r w:rsidR="005B1E89">
        <w:rPr>
          <w:rFonts w:eastAsia="Times New Roman" w:cs="Arial"/>
          <w:color w:val="333333"/>
          <w:lang w:eastAsia="en-GB"/>
        </w:rPr>
        <w:t>“R</w:t>
      </w:r>
      <w:r w:rsidRPr="00026154">
        <w:rPr>
          <w:rFonts w:eastAsia="Times New Roman" w:cs="Arial"/>
          <w:color w:val="333333"/>
          <w:lang w:eastAsia="en-GB"/>
        </w:rPr>
        <w:t>epaid</w:t>
      </w:r>
      <w:r w:rsidR="005B1E89">
        <w:rPr>
          <w:rFonts w:eastAsia="Times New Roman" w:cs="Arial"/>
          <w:color w:val="333333"/>
          <w:lang w:eastAsia="en-GB"/>
        </w:rPr>
        <w:t>”</w:t>
      </w:r>
      <w:r w:rsidRPr="00026154">
        <w:rPr>
          <w:rFonts w:eastAsia="Times New Roman" w:cs="Arial"/>
          <w:color w:val="333333"/>
          <w:lang w:eastAsia="en-GB"/>
        </w:rPr>
        <w:t xml:space="preserve"> and the </w:t>
      </w:r>
      <w:r w:rsidR="00806BFB">
        <w:rPr>
          <w:rFonts w:eastAsia="Times New Roman" w:cs="Arial"/>
          <w:color w:val="333333"/>
          <w:lang w:eastAsia="en-GB"/>
        </w:rPr>
        <w:t>Borrower</w:t>
      </w:r>
      <w:r w:rsidRPr="00026154">
        <w:rPr>
          <w:rFonts w:eastAsia="Times New Roman" w:cs="Arial"/>
          <w:color w:val="333333"/>
          <w:lang w:eastAsia="en-GB"/>
        </w:rPr>
        <w:t xml:space="preserve"> has been advised to cancel their direct debit payment</w:t>
      </w:r>
      <w:r w:rsidR="007B7597">
        <w:rPr>
          <w:rFonts w:eastAsia="Times New Roman" w:cs="Arial"/>
          <w:color w:val="333333"/>
          <w:lang w:eastAsia="en-GB"/>
        </w:rPr>
        <w:t>.</w:t>
      </w:r>
    </w:p>
    <w:p w:rsidR="00653D76" w:rsidRDefault="00653D76">
      <w:pPr>
        <w:pStyle w:val="NoSpacing"/>
        <w:tabs>
          <w:tab w:val="left" w:pos="2338"/>
        </w:tabs>
        <w:spacing w:line="276" w:lineRule="auto"/>
        <w:jc w:val="both"/>
        <w:rPr>
          <w:rFonts w:eastAsia="Times New Roman" w:cs="Arial"/>
          <w:color w:val="333333"/>
          <w:lang w:eastAsia="en-GB"/>
        </w:rPr>
      </w:pPr>
    </w:p>
    <w:p w:rsidR="00653D76" w:rsidRDefault="00026154">
      <w:pPr>
        <w:pStyle w:val="NoSpacing"/>
        <w:tabs>
          <w:tab w:val="left" w:pos="2338"/>
        </w:tabs>
        <w:spacing w:line="276" w:lineRule="auto"/>
        <w:jc w:val="both"/>
        <w:rPr>
          <w:rFonts w:eastAsia="Times New Roman" w:cs="Arial"/>
          <w:color w:val="333333"/>
          <w:lang w:eastAsia="en-GB"/>
        </w:rPr>
      </w:pPr>
      <w:r w:rsidRPr="00B93CA8">
        <w:rPr>
          <w:rFonts w:eastAsia="Times New Roman" w:cs="Arial"/>
          <w:color w:val="333333"/>
          <w:lang w:eastAsia="en-GB"/>
        </w:rPr>
        <w:t xml:space="preserve">The repayment profile can be changed at any time until the loan is </w:t>
      </w:r>
      <w:r w:rsidR="00ED7402">
        <w:rPr>
          <w:rFonts w:eastAsia="Times New Roman" w:cs="Arial"/>
          <w:color w:val="333333"/>
          <w:lang w:eastAsia="en-GB"/>
        </w:rPr>
        <w:t>“</w:t>
      </w:r>
      <w:r>
        <w:rPr>
          <w:rFonts w:eastAsia="Times New Roman" w:cs="Arial"/>
          <w:color w:val="333333"/>
          <w:lang w:eastAsia="en-GB"/>
        </w:rPr>
        <w:t>Offered</w:t>
      </w:r>
      <w:r w:rsidR="00ED7402">
        <w:rPr>
          <w:rFonts w:eastAsia="Times New Roman" w:cs="Arial"/>
          <w:color w:val="333333"/>
          <w:lang w:eastAsia="en-GB"/>
        </w:rPr>
        <w:t>”</w:t>
      </w:r>
      <w:r>
        <w:rPr>
          <w:rFonts w:eastAsia="Times New Roman" w:cs="Arial"/>
          <w:color w:val="333333"/>
          <w:lang w:eastAsia="en-GB"/>
        </w:rPr>
        <w:t>.</w:t>
      </w:r>
      <w:r w:rsidRPr="00B93CA8">
        <w:rPr>
          <w:rFonts w:eastAsia="Times New Roman" w:cs="Arial"/>
          <w:color w:val="333333"/>
          <w:lang w:eastAsia="en-GB"/>
        </w:rPr>
        <w:t xml:space="preserve"> </w:t>
      </w:r>
      <w:r>
        <w:rPr>
          <w:rFonts w:eastAsia="Times New Roman" w:cs="Arial"/>
          <w:color w:val="333333"/>
          <w:lang w:eastAsia="en-GB"/>
        </w:rPr>
        <w:t xml:space="preserve">Once </w:t>
      </w:r>
      <w:r w:rsidR="001B19F0">
        <w:rPr>
          <w:rFonts w:eastAsia="Times New Roman" w:cs="Arial"/>
          <w:color w:val="333333"/>
          <w:lang w:eastAsia="en-GB"/>
        </w:rPr>
        <w:t>“</w:t>
      </w:r>
      <w:r w:rsidR="005B1E89">
        <w:rPr>
          <w:rFonts w:eastAsia="Times New Roman" w:cs="Arial"/>
          <w:color w:val="333333"/>
          <w:lang w:eastAsia="en-GB"/>
        </w:rPr>
        <w:t>G</w:t>
      </w:r>
      <w:r>
        <w:rPr>
          <w:rFonts w:eastAsia="Times New Roman" w:cs="Arial"/>
          <w:color w:val="333333"/>
          <w:lang w:eastAsia="en-GB"/>
        </w:rPr>
        <w:t>uaranteed</w:t>
      </w:r>
      <w:r w:rsidR="001B19F0">
        <w:rPr>
          <w:rFonts w:eastAsia="Times New Roman" w:cs="Arial"/>
          <w:color w:val="333333"/>
          <w:lang w:eastAsia="en-GB"/>
        </w:rPr>
        <w:t>”</w:t>
      </w:r>
      <w:r>
        <w:rPr>
          <w:rFonts w:eastAsia="Times New Roman" w:cs="Arial"/>
          <w:color w:val="333333"/>
          <w:lang w:eastAsia="en-GB"/>
        </w:rPr>
        <w:t>, f</w:t>
      </w:r>
      <w:r w:rsidRPr="00B93CA8">
        <w:rPr>
          <w:rFonts w:eastAsia="Times New Roman" w:cs="Arial"/>
          <w:color w:val="333333"/>
          <w:lang w:eastAsia="en-GB"/>
        </w:rPr>
        <w:t>urther changes can then be made using the</w:t>
      </w:r>
      <w:r w:rsidRPr="009D5AE4">
        <w:rPr>
          <w:rFonts w:eastAsia="Times New Roman" w:cs="Arial"/>
          <w:color w:val="333333"/>
          <w:lang w:eastAsia="en-GB"/>
        </w:rPr>
        <w:t xml:space="preserve"> “Change Amount </w:t>
      </w:r>
      <w:r w:rsidR="00EB63B6">
        <w:rPr>
          <w:rFonts w:eastAsia="Times New Roman" w:cs="Arial"/>
          <w:color w:val="333333"/>
          <w:lang w:eastAsia="en-GB"/>
        </w:rPr>
        <w:t>or</w:t>
      </w:r>
      <w:r w:rsidRPr="009D5AE4">
        <w:rPr>
          <w:rFonts w:eastAsia="Times New Roman" w:cs="Arial"/>
          <w:color w:val="333333"/>
          <w:lang w:eastAsia="en-GB"/>
        </w:rPr>
        <w:t xml:space="preserve"> Terms” screen in the </w:t>
      </w:r>
      <w:r>
        <w:rPr>
          <w:rFonts w:eastAsia="Times New Roman" w:cs="Arial"/>
          <w:color w:val="333333"/>
          <w:lang w:eastAsia="en-GB"/>
        </w:rPr>
        <w:t xml:space="preserve">Web </w:t>
      </w:r>
      <w:r w:rsidRPr="009D5AE4">
        <w:rPr>
          <w:rFonts w:eastAsia="Times New Roman" w:cs="Arial"/>
          <w:color w:val="333333"/>
          <w:lang w:eastAsia="en-GB"/>
        </w:rPr>
        <w:t xml:space="preserve">Portal where alterations to the repayment profile can be made. A revised </w:t>
      </w:r>
      <w:r w:rsidR="00B02E85">
        <w:rPr>
          <w:rFonts w:eastAsia="Times New Roman" w:cs="Arial"/>
          <w:color w:val="333333"/>
          <w:lang w:eastAsia="en-GB"/>
        </w:rPr>
        <w:t>Premium</w:t>
      </w:r>
      <w:r w:rsidRPr="009D5AE4">
        <w:rPr>
          <w:rFonts w:eastAsia="Times New Roman" w:cs="Arial"/>
          <w:color w:val="333333"/>
          <w:lang w:eastAsia="en-GB"/>
        </w:rPr>
        <w:t xml:space="preserve"> </w:t>
      </w:r>
      <w:r w:rsidR="005B1E89">
        <w:rPr>
          <w:rFonts w:eastAsia="Times New Roman" w:cs="Arial"/>
          <w:color w:val="333333"/>
          <w:lang w:eastAsia="en-GB"/>
        </w:rPr>
        <w:t>S</w:t>
      </w:r>
      <w:r w:rsidRPr="009D5AE4">
        <w:rPr>
          <w:rFonts w:eastAsia="Times New Roman" w:cs="Arial"/>
          <w:color w:val="333333"/>
          <w:lang w:eastAsia="en-GB"/>
        </w:rPr>
        <w:t>chedule will also need to be generat</w:t>
      </w:r>
      <w:r>
        <w:rPr>
          <w:rFonts w:eastAsia="Times New Roman" w:cs="Arial"/>
          <w:color w:val="333333"/>
          <w:lang w:eastAsia="en-GB"/>
        </w:rPr>
        <w:t xml:space="preserve">ed and forwarded to the </w:t>
      </w:r>
      <w:r w:rsidR="00806BFB">
        <w:rPr>
          <w:rFonts w:eastAsia="Times New Roman" w:cs="Arial"/>
          <w:color w:val="333333"/>
          <w:lang w:eastAsia="en-GB"/>
        </w:rPr>
        <w:t>Borrower</w:t>
      </w:r>
      <w:r w:rsidRPr="009D5AE4">
        <w:rPr>
          <w:rFonts w:eastAsia="Times New Roman" w:cs="Arial"/>
          <w:color w:val="333333"/>
          <w:lang w:eastAsia="en-GB"/>
        </w:rPr>
        <w:t xml:space="preserve">.     </w:t>
      </w:r>
    </w:p>
    <w:p w:rsidR="00653D76" w:rsidRDefault="00653D76">
      <w:pPr>
        <w:pStyle w:val="NoSpacing"/>
        <w:tabs>
          <w:tab w:val="left" w:pos="2338"/>
        </w:tabs>
        <w:spacing w:line="276" w:lineRule="auto"/>
        <w:jc w:val="both"/>
        <w:rPr>
          <w:rFonts w:eastAsia="Times New Roman" w:cs="Arial"/>
          <w:color w:val="333333"/>
          <w:lang w:eastAsia="en-GB"/>
        </w:rPr>
      </w:pPr>
    </w:p>
    <w:p w:rsidR="00E97831" w:rsidRDefault="00E97831" w:rsidP="00E97831">
      <w:pPr>
        <w:pStyle w:val="NoSpacing"/>
        <w:tabs>
          <w:tab w:val="left" w:pos="2338"/>
        </w:tabs>
        <w:spacing w:line="276" w:lineRule="auto"/>
        <w:jc w:val="both"/>
        <w:rPr>
          <w:rFonts w:eastAsia="Times New Roman" w:cs="Arial"/>
          <w:color w:val="333333"/>
          <w:lang w:eastAsia="en-GB"/>
        </w:rPr>
      </w:pPr>
      <w:r>
        <w:rPr>
          <w:rFonts w:eastAsia="Times New Roman" w:cs="Arial"/>
          <w:color w:val="333333"/>
          <w:lang w:eastAsia="en-GB"/>
        </w:rPr>
        <w:t xml:space="preserve">Again, if the Lender wishes to change the facility term or repayment profile prior to drawdown, the existing </w:t>
      </w:r>
      <w:r w:rsidR="00ED7402">
        <w:rPr>
          <w:rFonts w:eastAsia="Times New Roman" w:cs="Arial"/>
          <w:color w:val="333333"/>
          <w:lang w:eastAsia="en-GB"/>
        </w:rPr>
        <w:t>“</w:t>
      </w:r>
      <w:r>
        <w:rPr>
          <w:rFonts w:eastAsia="Times New Roman" w:cs="Arial"/>
          <w:color w:val="333333"/>
          <w:lang w:eastAsia="en-GB"/>
        </w:rPr>
        <w:t>Offered</w:t>
      </w:r>
      <w:r w:rsidR="00ED7402">
        <w:rPr>
          <w:rFonts w:eastAsia="Times New Roman" w:cs="Arial"/>
          <w:color w:val="333333"/>
          <w:lang w:eastAsia="en-GB"/>
        </w:rPr>
        <w:t>”</w:t>
      </w:r>
      <w:r>
        <w:rPr>
          <w:rFonts w:eastAsia="Times New Roman" w:cs="Arial"/>
          <w:color w:val="333333"/>
          <w:lang w:eastAsia="en-GB"/>
        </w:rPr>
        <w:t xml:space="preserve"> loan should be cancelled on the Web Portal and a new loan application processed.</w:t>
      </w:r>
    </w:p>
    <w:p w:rsidR="00E97831" w:rsidRDefault="00E97831">
      <w:pPr>
        <w:pStyle w:val="NoSpacing"/>
        <w:tabs>
          <w:tab w:val="left" w:pos="2338"/>
        </w:tabs>
        <w:spacing w:line="276" w:lineRule="auto"/>
        <w:jc w:val="both"/>
        <w:rPr>
          <w:rFonts w:eastAsia="Times New Roman" w:cs="Arial"/>
          <w:color w:val="333333"/>
          <w:lang w:eastAsia="en-GB"/>
        </w:rPr>
      </w:pPr>
    </w:p>
    <w:p w:rsidR="00653D76" w:rsidRDefault="007B7597">
      <w:pPr>
        <w:pStyle w:val="NoSpacing"/>
        <w:tabs>
          <w:tab w:val="left" w:pos="2338"/>
        </w:tabs>
        <w:spacing w:line="276" w:lineRule="auto"/>
        <w:jc w:val="both"/>
        <w:rPr>
          <w:rFonts w:eastAsia="Times New Roman" w:cs="Arial"/>
          <w:color w:val="333333"/>
          <w:lang w:eastAsia="en-GB"/>
        </w:rPr>
      </w:pPr>
      <w:r w:rsidRPr="007B7597">
        <w:rPr>
          <w:rFonts w:eastAsia="Times New Roman" w:cs="Arial"/>
          <w:color w:val="333333"/>
          <w:lang w:eastAsia="en-GB"/>
        </w:rPr>
        <w:t xml:space="preserve">Once a </w:t>
      </w:r>
      <w:r>
        <w:rPr>
          <w:rFonts w:eastAsia="Times New Roman" w:cs="Arial"/>
          <w:color w:val="333333"/>
          <w:lang w:eastAsia="en-GB"/>
        </w:rPr>
        <w:t xml:space="preserve">term </w:t>
      </w:r>
      <w:r w:rsidRPr="007B7597">
        <w:rPr>
          <w:rFonts w:eastAsia="Times New Roman" w:cs="Arial"/>
          <w:color w:val="333333"/>
          <w:lang w:eastAsia="en-GB"/>
        </w:rPr>
        <w:t>loan has been repaid it is “</w:t>
      </w:r>
      <w:r w:rsidR="005B1E89">
        <w:rPr>
          <w:rFonts w:eastAsia="Times New Roman" w:cs="Arial"/>
          <w:color w:val="333333"/>
          <w:lang w:eastAsia="en-GB"/>
        </w:rPr>
        <w:t>C</w:t>
      </w:r>
      <w:r w:rsidRPr="007B7597">
        <w:rPr>
          <w:rFonts w:eastAsia="Times New Roman" w:cs="Arial"/>
          <w:color w:val="333333"/>
          <w:lang w:eastAsia="en-GB"/>
        </w:rPr>
        <w:t>losed” and cannot be redrawn. Should more funds be required a new facility needs to be applied for. Similarly, should a tranche of a loan be repaid (early or otherwise) it cannot be redrawn – a fresh application needs to be made.</w:t>
      </w:r>
      <w:r>
        <w:rPr>
          <w:rFonts w:eastAsia="Times New Roman" w:cs="Arial"/>
          <w:color w:val="333333"/>
          <w:lang w:eastAsia="en-GB"/>
        </w:rPr>
        <w:t xml:space="preserve"> </w:t>
      </w:r>
      <w:r w:rsidR="007935F5">
        <w:rPr>
          <w:rFonts w:eastAsia="Times New Roman" w:cs="Arial"/>
          <w:color w:val="333333"/>
          <w:lang w:eastAsia="en-GB"/>
        </w:rPr>
        <w:t>Utilisation of i</w:t>
      </w:r>
      <w:r>
        <w:rPr>
          <w:rFonts w:eastAsia="Times New Roman" w:cs="Arial"/>
          <w:color w:val="333333"/>
          <w:lang w:eastAsia="en-GB"/>
        </w:rPr>
        <w:t xml:space="preserve">nvoice finance and overdraft facilities can </w:t>
      </w:r>
      <w:r w:rsidR="007935F5">
        <w:rPr>
          <w:rFonts w:eastAsia="Times New Roman" w:cs="Arial"/>
          <w:color w:val="333333"/>
          <w:lang w:eastAsia="en-GB"/>
        </w:rPr>
        <w:t xml:space="preserve">fluctuate up to the prevailing agreed maximum </w:t>
      </w:r>
      <w:r w:rsidR="00E97831">
        <w:rPr>
          <w:rFonts w:eastAsia="Times New Roman" w:cs="Arial"/>
          <w:color w:val="333333"/>
          <w:lang w:eastAsia="en-GB"/>
        </w:rPr>
        <w:t>limit</w:t>
      </w:r>
      <w:r w:rsidR="007935F5">
        <w:rPr>
          <w:rFonts w:eastAsia="Times New Roman" w:cs="Arial"/>
          <w:color w:val="333333"/>
          <w:lang w:eastAsia="en-GB"/>
        </w:rPr>
        <w:t xml:space="preserve"> throughout their terms</w:t>
      </w:r>
      <w:r>
        <w:rPr>
          <w:rFonts w:eastAsia="Times New Roman" w:cs="Arial"/>
          <w:color w:val="333333"/>
          <w:lang w:eastAsia="en-GB"/>
        </w:rPr>
        <w:t>.</w:t>
      </w:r>
    </w:p>
    <w:p w:rsidR="00653D76" w:rsidRDefault="00411D96">
      <w:pPr>
        <w:pStyle w:val="111SUB-SUB"/>
        <w:spacing w:line="276" w:lineRule="auto"/>
      </w:pPr>
      <w:r w:rsidRPr="008E2C8E">
        <w:t>5.4.</w:t>
      </w:r>
      <w:r w:rsidR="00EF38D5">
        <w:t>4</w:t>
      </w:r>
      <w:r w:rsidRPr="008E2C8E">
        <w:tab/>
      </w:r>
      <w:r w:rsidR="00570E7D" w:rsidRPr="008E2C8E">
        <w:t>Dec</w:t>
      </w:r>
      <w:r w:rsidR="00FC6BC4">
        <w:t>iding Not to Make an O</w:t>
      </w:r>
      <w:r w:rsidR="00570E7D" w:rsidRPr="008E2C8E">
        <w:t>ffer</w:t>
      </w:r>
    </w:p>
    <w:p w:rsidR="00653D76" w:rsidRDefault="00F00704">
      <w:pPr>
        <w:pStyle w:val="NoSpacing"/>
        <w:tabs>
          <w:tab w:val="left" w:pos="2338"/>
        </w:tabs>
        <w:spacing w:line="276" w:lineRule="auto"/>
        <w:jc w:val="both"/>
        <w:rPr>
          <w:rFonts w:eastAsia="Times New Roman" w:cs="Arial"/>
          <w:color w:val="333333"/>
          <w:lang w:eastAsia="en-GB"/>
        </w:rPr>
      </w:pPr>
      <w:r w:rsidRPr="009D5AE4">
        <w:rPr>
          <w:rFonts w:eastAsia="Times New Roman" w:cs="Arial"/>
          <w:color w:val="333333"/>
          <w:lang w:eastAsia="en-GB"/>
        </w:rPr>
        <w:t xml:space="preserve">If a </w:t>
      </w:r>
      <w:r w:rsidR="00B02E85">
        <w:rPr>
          <w:rFonts w:eastAsia="Times New Roman" w:cs="Arial"/>
          <w:color w:val="333333"/>
          <w:lang w:eastAsia="en-GB"/>
        </w:rPr>
        <w:t>Lender</w:t>
      </w:r>
      <w:r w:rsidRPr="009D5AE4">
        <w:rPr>
          <w:rFonts w:eastAsia="Times New Roman" w:cs="Arial"/>
          <w:color w:val="333333"/>
          <w:lang w:eastAsia="en-GB"/>
        </w:rPr>
        <w:t xml:space="preserve"> </w:t>
      </w:r>
      <w:r w:rsidR="00FC6BC4">
        <w:rPr>
          <w:rFonts w:eastAsia="Times New Roman" w:cs="Arial"/>
          <w:color w:val="333333"/>
          <w:lang w:eastAsia="en-GB"/>
        </w:rPr>
        <w:t>offer</w:t>
      </w:r>
      <w:r w:rsidR="00E97831">
        <w:rPr>
          <w:rFonts w:eastAsia="Times New Roman" w:cs="Arial"/>
          <w:color w:val="333333"/>
          <w:lang w:eastAsia="en-GB"/>
        </w:rPr>
        <w:t>s</w:t>
      </w:r>
      <w:r w:rsidR="00BA2FB9" w:rsidRPr="009D5AE4">
        <w:rPr>
          <w:rFonts w:eastAsia="Times New Roman" w:cs="Arial"/>
          <w:color w:val="333333"/>
          <w:lang w:eastAsia="en-GB"/>
        </w:rPr>
        <w:t xml:space="preserve"> a</w:t>
      </w:r>
      <w:r w:rsidR="005F6690">
        <w:rPr>
          <w:rFonts w:eastAsia="Times New Roman" w:cs="Arial"/>
          <w:color w:val="333333"/>
          <w:lang w:eastAsia="en-GB"/>
        </w:rPr>
        <w:t>n EFG</w:t>
      </w:r>
      <w:r w:rsidR="00BA2FB9" w:rsidRPr="009D5AE4">
        <w:rPr>
          <w:rFonts w:eastAsia="Times New Roman" w:cs="Arial"/>
          <w:color w:val="333333"/>
          <w:lang w:eastAsia="en-GB"/>
        </w:rPr>
        <w:t xml:space="preserve"> </w:t>
      </w:r>
      <w:r w:rsidR="000F588F">
        <w:rPr>
          <w:rFonts w:eastAsia="Times New Roman" w:cs="Arial"/>
          <w:color w:val="333333"/>
          <w:lang w:eastAsia="en-GB"/>
        </w:rPr>
        <w:t>facility</w:t>
      </w:r>
      <w:r w:rsidR="00BA2FB9" w:rsidRPr="009D5AE4">
        <w:rPr>
          <w:rFonts w:eastAsia="Times New Roman" w:cs="Arial"/>
          <w:color w:val="333333"/>
          <w:lang w:eastAsia="en-GB"/>
        </w:rPr>
        <w:t xml:space="preserve"> to an Applicant, but </w:t>
      </w:r>
      <w:r w:rsidR="00570E7D" w:rsidRPr="009D5AE4">
        <w:rPr>
          <w:rFonts w:eastAsia="Times New Roman" w:cs="Arial"/>
          <w:color w:val="333333"/>
          <w:lang w:eastAsia="en-GB"/>
        </w:rPr>
        <w:t>decide</w:t>
      </w:r>
      <w:r w:rsidR="00BA2FB9" w:rsidRPr="009D5AE4">
        <w:rPr>
          <w:rFonts w:eastAsia="Times New Roman" w:cs="Arial"/>
          <w:color w:val="333333"/>
          <w:lang w:eastAsia="en-GB"/>
        </w:rPr>
        <w:t>s subsequently</w:t>
      </w:r>
      <w:r w:rsidR="00570E7D" w:rsidRPr="009D5AE4">
        <w:rPr>
          <w:rFonts w:eastAsia="Times New Roman" w:cs="Arial"/>
          <w:color w:val="333333"/>
          <w:lang w:eastAsia="en-GB"/>
        </w:rPr>
        <w:t xml:space="preserve"> </w:t>
      </w:r>
      <w:r w:rsidR="00E97831">
        <w:rPr>
          <w:rFonts w:eastAsia="Times New Roman" w:cs="Arial"/>
          <w:color w:val="333333"/>
          <w:lang w:eastAsia="en-GB"/>
        </w:rPr>
        <w:t xml:space="preserve">to withdraw the </w:t>
      </w:r>
      <w:r w:rsidR="005F6690">
        <w:rPr>
          <w:rFonts w:eastAsia="Times New Roman" w:cs="Arial"/>
          <w:color w:val="333333"/>
          <w:lang w:eastAsia="en-GB"/>
        </w:rPr>
        <w:t>o</w:t>
      </w:r>
      <w:r w:rsidR="00BA2FB9" w:rsidRPr="009D5AE4">
        <w:rPr>
          <w:rFonts w:eastAsia="Times New Roman" w:cs="Arial"/>
          <w:color w:val="333333"/>
          <w:lang w:eastAsia="en-GB"/>
        </w:rPr>
        <w:t>ffer, t</w:t>
      </w:r>
      <w:r w:rsidR="00570E7D" w:rsidRPr="009D5AE4">
        <w:rPr>
          <w:rFonts w:eastAsia="Times New Roman" w:cs="Arial"/>
          <w:color w:val="333333"/>
          <w:lang w:eastAsia="en-GB"/>
        </w:rPr>
        <w:t>he Applican</w:t>
      </w:r>
      <w:r w:rsidR="002A0385" w:rsidRPr="009D5AE4">
        <w:rPr>
          <w:rFonts w:eastAsia="Times New Roman" w:cs="Arial"/>
          <w:color w:val="333333"/>
          <w:lang w:eastAsia="en-GB"/>
        </w:rPr>
        <w:t>t should be informed</w:t>
      </w:r>
      <w:r w:rsidR="001E3FEB" w:rsidRPr="009D5AE4">
        <w:rPr>
          <w:rFonts w:eastAsia="Times New Roman" w:cs="Arial"/>
          <w:color w:val="333333"/>
          <w:lang w:eastAsia="en-GB"/>
        </w:rPr>
        <w:t xml:space="preserve"> </w:t>
      </w:r>
      <w:r w:rsidR="00E811C9" w:rsidRPr="009D5AE4">
        <w:rPr>
          <w:rFonts w:eastAsia="Times New Roman" w:cs="Arial"/>
          <w:color w:val="333333"/>
          <w:lang w:eastAsia="en-GB"/>
        </w:rPr>
        <w:t xml:space="preserve">and the </w:t>
      </w:r>
      <w:r w:rsidR="004522B0">
        <w:rPr>
          <w:rFonts w:eastAsia="Times New Roman" w:cs="Arial"/>
          <w:color w:val="333333"/>
          <w:lang w:eastAsia="en-GB"/>
        </w:rPr>
        <w:t>Web Portal</w:t>
      </w:r>
      <w:r w:rsidR="002A0385" w:rsidRPr="009D5AE4">
        <w:rPr>
          <w:rFonts w:eastAsia="Times New Roman" w:cs="Arial"/>
          <w:color w:val="333333"/>
          <w:lang w:eastAsia="en-GB"/>
        </w:rPr>
        <w:t xml:space="preserve"> </w:t>
      </w:r>
      <w:r w:rsidR="00E811C9" w:rsidRPr="009D5AE4">
        <w:rPr>
          <w:rFonts w:eastAsia="Times New Roman" w:cs="Arial"/>
          <w:color w:val="333333"/>
          <w:lang w:eastAsia="en-GB"/>
        </w:rPr>
        <w:t>updated</w:t>
      </w:r>
      <w:r w:rsidR="002A0385" w:rsidRPr="009D5AE4">
        <w:rPr>
          <w:rFonts w:eastAsia="Times New Roman" w:cs="Arial"/>
          <w:color w:val="333333"/>
          <w:lang w:eastAsia="en-GB"/>
        </w:rPr>
        <w:t xml:space="preserve"> accordingly</w:t>
      </w:r>
      <w:r w:rsidR="00D55E1D" w:rsidRPr="009D5AE4">
        <w:rPr>
          <w:rFonts w:eastAsia="Times New Roman" w:cs="Arial"/>
          <w:color w:val="333333"/>
          <w:lang w:eastAsia="en-GB"/>
        </w:rPr>
        <w:t xml:space="preserve"> (change the </w:t>
      </w:r>
      <w:r w:rsidR="000F588F">
        <w:rPr>
          <w:rFonts w:eastAsia="Times New Roman" w:cs="Arial"/>
          <w:color w:val="333333"/>
          <w:lang w:eastAsia="en-GB"/>
        </w:rPr>
        <w:t>facility</w:t>
      </w:r>
      <w:r w:rsidR="00FC6BC4">
        <w:rPr>
          <w:rFonts w:eastAsia="Times New Roman" w:cs="Arial"/>
          <w:color w:val="333333"/>
          <w:lang w:eastAsia="en-GB"/>
        </w:rPr>
        <w:t xml:space="preserve"> status to show “L</w:t>
      </w:r>
      <w:r w:rsidR="00D55E1D" w:rsidRPr="009D5AE4">
        <w:rPr>
          <w:rFonts w:eastAsia="Times New Roman" w:cs="Arial"/>
          <w:color w:val="333333"/>
          <w:lang w:eastAsia="en-GB"/>
        </w:rPr>
        <w:t xml:space="preserve">oan </w:t>
      </w:r>
      <w:r w:rsidR="00FC6BC4">
        <w:rPr>
          <w:rFonts w:eastAsia="Times New Roman" w:cs="Arial"/>
          <w:color w:val="333333"/>
          <w:lang w:eastAsia="en-GB"/>
        </w:rPr>
        <w:t>C</w:t>
      </w:r>
      <w:r w:rsidR="00D55E1D" w:rsidRPr="009D5AE4">
        <w:rPr>
          <w:rFonts w:eastAsia="Times New Roman" w:cs="Arial"/>
          <w:color w:val="333333"/>
          <w:lang w:eastAsia="en-GB"/>
        </w:rPr>
        <w:t>ancelled”)</w:t>
      </w:r>
      <w:r w:rsidR="00E811C9" w:rsidRPr="009D5AE4">
        <w:rPr>
          <w:rFonts w:eastAsia="Times New Roman" w:cs="Arial"/>
          <w:color w:val="333333"/>
          <w:lang w:eastAsia="en-GB"/>
        </w:rPr>
        <w:t>.</w:t>
      </w:r>
    </w:p>
    <w:p w:rsidR="005F4A10" w:rsidRDefault="005F4A10">
      <w:pPr>
        <w:pStyle w:val="NoSpacing"/>
        <w:tabs>
          <w:tab w:val="left" w:pos="2338"/>
        </w:tabs>
        <w:spacing w:line="276" w:lineRule="auto"/>
        <w:jc w:val="both"/>
        <w:rPr>
          <w:rFonts w:eastAsia="Times New Roman" w:cs="Arial"/>
          <w:color w:val="333333"/>
          <w:lang w:eastAsia="en-GB"/>
        </w:rPr>
      </w:pPr>
    </w:p>
    <w:p w:rsidR="005F4A10" w:rsidRDefault="005F4A10" w:rsidP="005F4A10">
      <w:pPr>
        <w:pStyle w:val="11Subheading1"/>
      </w:pPr>
      <w:bookmarkStart w:id="167" w:name="_Toc325987294"/>
      <w:r>
        <w:t>5</w:t>
      </w:r>
      <w:r w:rsidRPr="00DB1640">
        <w:t>.</w:t>
      </w:r>
      <w:r>
        <w:t>5</w:t>
      </w:r>
      <w:r w:rsidRPr="00DB1640">
        <w:t xml:space="preserve"> </w:t>
      </w:r>
      <w:r w:rsidRPr="00DB1640">
        <w:tab/>
        <w:t>20</w:t>
      </w:r>
      <w:r>
        <w:t xml:space="preserve"> Day Response Target</w:t>
      </w:r>
      <w:bookmarkEnd w:id="167"/>
    </w:p>
    <w:p w:rsidR="005F4A10" w:rsidRDefault="005F4A10" w:rsidP="005F4A10">
      <w:r>
        <w:t>On</w:t>
      </w:r>
      <w:r w:rsidRPr="00A4339D">
        <w:t xml:space="preserve"> 1 August 2010</w:t>
      </w:r>
      <w:r>
        <w:t>, a 20 business day processing target for EFG proposals was introduced. This target has been adopted by all of the main High Street banks and also some of the smaller EFG lenders.</w:t>
      </w:r>
    </w:p>
    <w:p w:rsidR="005F4A10" w:rsidRDefault="005F4A10" w:rsidP="005F4A10"/>
    <w:p w:rsidR="005F4A10" w:rsidRDefault="005F4A10" w:rsidP="005F4A10"/>
    <w:p w:rsidR="005F4A10" w:rsidRDefault="005F4A10" w:rsidP="005F4A10">
      <w:r w:rsidRPr="00A4339D">
        <w:lastRenderedPageBreak/>
        <w:t xml:space="preserve">The clock </w:t>
      </w:r>
      <w:r>
        <w:t xml:space="preserve">for the 20 business days </w:t>
      </w:r>
      <w:r w:rsidRPr="00A4339D">
        <w:t>start</w:t>
      </w:r>
      <w:r>
        <w:t>s</w:t>
      </w:r>
      <w:r w:rsidRPr="00A4339D">
        <w:t xml:space="preserve"> when all necessary information has been provided by the SME and</w:t>
      </w:r>
      <w:r>
        <w:t xml:space="preserve"> </w:t>
      </w:r>
      <w:r w:rsidRPr="00A4339D">
        <w:t>/</w:t>
      </w:r>
      <w:r>
        <w:t xml:space="preserve"> </w:t>
      </w:r>
      <w:r w:rsidRPr="00A4339D">
        <w:t>or their advisors such that the Relationship Manager (</w:t>
      </w:r>
      <w:r>
        <w:t>“</w:t>
      </w:r>
      <w:r w:rsidRPr="00A4339D">
        <w:t>RM</w:t>
      </w:r>
      <w:r>
        <w:t>”</w:t>
      </w:r>
      <w:r w:rsidRPr="00A4339D">
        <w:t xml:space="preserve">) is in a position to prepare a credit application. If customer-specific due diligence needs to be undertaken prior to the credit application being prepared, then the clock will start once that due diligence has also been completed. </w:t>
      </w:r>
    </w:p>
    <w:p w:rsidR="005F4A10" w:rsidRDefault="005F4A10" w:rsidP="005F4A10">
      <w:r w:rsidRPr="00A4339D">
        <w:t>The 20 business days will include the time taken for preparation of the credit application, sanctioning of the credit application, through</w:t>
      </w:r>
      <w:r>
        <w:t xml:space="preserve"> to production of an Offer (or D</w:t>
      </w:r>
      <w:r w:rsidRPr="00A4339D">
        <w:t xml:space="preserve">ecline) </w:t>
      </w:r>
      <w:r>
        <w:t>L</w:t>
      </w:r>
      <w:r w:rsidRPr="00A4339D">
        <w:t xml:space="preserve">etter for the SME. </w:t>
      </w:r>
      <w:r>
        <w:t>T</w:t>
      </w:r>
      <w:r w:rsidRPr="00A4339D">
        <w:t>he 20 day target is measured to the provision of an Offer Letter and not to draw</w:t>
      </w:r>
      <w:r>
        <w:t xml:space="preserve"> </w:t>
      </w:r>
      <w:r w:rsidRPr="00A4339D">
        <w:t>down of funds.</w:t>
      </w:r>
    </w:p>
    <w:p w:rsidR="005F4A10" w:rsidRDefault="005F4A10" w:rsidP="005F4A10">
      <w:pPr>
        <w:rPr>
          <w:b/>
        </w:rPr>
      </w:pPr>
      <w:r w:rsidRPr="00A4339D">
        <w:t xml:space="preserve">In order to accurately calculate turnaround times on applications, and recognising that the point of interface between the commercial lending process and the EFG Web Portal process varies between </w:t>
      </w:r>
      <w:r>
        <w:t>Lender</w:t>
      </w:r>
      <w:r w:rsidRPr="00A4339D">
        <w:t xml:space="preserve">s, there </w:t>
      </w:r>
      <w:r>
        <w:t>is</w:t>
      </w:r>
      <w:r w:rsidRPr="00A4339D">
        <w:t xml:space="preserve"> a requirement to record on the Web Portal the date on which the RM received a fully documented borrowing proposal from the SME. </w:t>
      </w:r>
      <w:r w:rsidRPr="00767376">
        <w:rPr>
          <w:b/>
        </w:rPr>
        <w:t xml:space="preserve">This date should be recorded during the Loan Entry stage of the Web Portal process in dd/mm/yyyy format in the fourth </w:t>
      </w:r>
      <w:r>
        <w:rPr>
          <w:b/>
        </w:rPr>
        <w:t>Lender</w:t>
      </w:r>
      <w:r w:rsidRPr="00767376">
        <w:rPr>
          <w:b/>
        </w:rPr>
        <w:t xml:space="preserve">-defined field. </w:t>
      </w:r>
    </w:p>
    <w:p w:rsidR="005F4A10" w:rsidRDefault="005F4A10" w:rsidP="005F4A10">
      <w:r w:rsidRPr="00A4339D">
        <w:t xml:space="preserve">We would suggest that, in order to have both a clear audit trail and also supporting evidence in the event of any future dispute on processing time between the SME and the </w:t>
      </w:r>
      <w:r>
        <w:t>Lender</w:t>
      </w:r>
      <w:r w:rsidRPr="00A4339D">
        <w:t xml:space="preserve">, </w:t>
      </w:r>
      <w:r>
        <w:t>Lender</w:t>
      </w:r>
      <w:r w:rsidRPr="00A4339D">
        <w:t xml:space="preserve">s </w:t>
      </w:r>
      <w:r>
        <w:t xml:space="preserve">should </w:t>
      </w:r>
      <w:r w:rsidRPr="00A4339D">
        <w:t xml:space="preserve">ensure that a mutually agreed start date for each proposal is recorded, for example, by the SME and RM both signing the application form to confirm that all documentation was provided on a specific day. Precisely how the capture of an agreement to this start date might best be achieved is a matter for each individual </w:t>
      </w:r>
      <w:r>
        <w:t>Lender</w:t>
      </w:r>
      <w:r w:rsidRPr="00A4339D">
        <w:t xml:space="preserve"> to determine.</w:t>
      </w:r>
    </w:p>
    <w:p w:rsidR="005F4A10" w:rsidRDefault="005F4A10" w:rsidP="005F4A10">
      <w:r>
        <w:t>T</w:t>
      </w:r>
      <w:r w:rsidRPr="00A4339D">
        <w:t xml:space="preserve">he emphasis </w:t>
      </w:r>
      <w:r>
        <w:t>is</w:t>
      </w:r>
      <w:r w:rsidRPr="00A4339D">
        <w:t xml:space="preserve"> on the </w:t>
      </w:r>
      <w:r>
        <w:t>Lender</w:t>
      </w:r>
      <w:r w:rsidRPr="00A4339D">
        <w:t>, and specifically the RM, to ensure that the SME is aware from the beginning of the borrowing relationship what information they and</w:t>
      </w:r>
      <w:r>
        <w:t xml:space="preserve"> </w:t>
      </w:r>
      <w:r w:rsidRPr="00A4339D">
        <w:t>/</w:t>
      </w:r>
      <w:r>
        <w:t xml:space="preserve"> </w:t>
      </w:r>
      <w:r w:rsidRPr="00A4339D">
        <w:t xml:space="preserve">or their advisors must provide in order that a credit application can be prepared and considered. Where necessary, the RM should consult with </w:t>
      </w:r>
      <w:r>
        <w:t xml:space="preserve">their </w:t>
      </w:r>
      <w:r w:rsidRPr="00A4339D">
        <w:t>credit department in advance to ensure all necessary information is requested upfront by the RM. In</w:t>
      </w:r>
      <w:r>
        <w:t>-</w:t>
      </w:r>
      <w:r w:rsidRPr="00A4339D">
        <w:t xml:space="preserve">line with existing good practice, the RM should advise the SME upfront on the different stages involved in the application process and likely timescales. Where a </w:t>
      </w:r>
      <w:r>
        <w:t>Lender</w:t>
      </w:r>
      <w:r w:rsidRPr="00A4339D">
        <w:t>’s credit department subsequently requests that the RM obtains additional information from the SME and</w:t>
      </w:r>
      <w:r>
        <w:t xml:space="preserve"> </w:t>
      </w:r>
      <w:r w:rsidRPr="00A4339D">
        <w:t>/</w:t>
      </w:r>
      <w:r>
        <w:t xml:space="preserve"> </w:t>
      </w:r>
      <w:r w:rsidRPr="00A4339D">
        <w:t>or their advisors before the application can be progressed, the clock for the 20 day turnaround should not be stopped.</w:t>
      </w:r>
    </w:p>
    <w:p w:rsidR="005F4A10" w:rsidRDefault="005F4A10" w:rsidP="005F4A10">
      <w:r w:rsidRPr="00A4339D">
        <w:t xml:space="preserve">In the event of BIS or CfEL receiving complaints from individual SMEs on the time taken to process an EFG application these will be referred to the </w:t>
      </w:r>
      <w:r>
        <w:t>o</w:t>
      </w:r>
      <w:r w:rsidRPr="00A4339D">
        <w:t xml:space="preserve">perational </w:t>
      </w:r>
      <w:r>
        <w:t>l</w:t>
      </w:r>
      <w:r w:rsidRPr="00A4339D">
        <w:t xml:space="preserve">ead for each </w:t>
      </w:r>
      <w:r>
        <w:t>Lender.</w:t>
      </w:r>
    </w:p>
    <w:p w:rsidR="005F4A10" w:rsidRDefault="005F4A10">
      <w:pPr>
        <w:pStyle w:val="NoSpacing"/>
        <w:tabs>
          <w:tab w:val="left" w:pos="2338"/>
        </w:tabs>
        <w:spacing w:line="276" w:lineRule="auto"/>
        <w:jc w:val="both"/>
        <w:rPr>
          <w:rFonts w:eastAsia="Times New Roman" w:cs="Arial"/>
          <w:color w:val="333333"/>
          <w:lang w:eastAsia="en-GB"/>
        </w:rPr>
      </w:pPr>
    </w:p>
    <w:p w:rsidR="00905E4E" w:rsidRDefault="00D8602D">
      <w:pPr>
        <w:jc w:val="left"/>
        <w:rPr>
          <w:rFonts w:asciiTheme="majorHAnsi" w:eastAsia="Times New Roman" w:hAnsiTheme="majorHAnsi" w:cs="Times New Roman"/>
          <w:b/>
          <w:bCs/>
          <w:color w:val="E36C0A" w:themeColor="accent6" w:themeShade="BF"/>
          <w:kern w:val="36"/>
          <w:sz w:val="32"/>
          <w:szCs w:val="28"/>
          <w:lang w:eastAsia="en-GB"/>
        </w:rPr>
      </w:pPr>
      <w:r>
        <w:br w:type="page"/>
      </w:r>
    </w:p>
    <w:p w:rsidR="009454CE" w:rsidRDefault="00B413B9" w:rsidP="00474654">
      <w:pPr>
        <w:pStyle w:val="1SectionHeading"/>
        <w:numPr>
          <w:ilvl w:val="0"/>
          <w:numId w:val="76"/>
        </w:numPr>
        <w:ind w:left="360"/>
      </w:pPr>
      <w:bookmarkStart w:id="168" w:name="_Toc325987295"/>
      <w:r w:rsidRPr="00F8059E">
        <w:lastRenderedPageBreak/>
        <w:t xml:space="preserve">Managing EFG Facilities </w:t>
      </w:r>
      <w:r w:rsidR="000949E1">
        <w:t>Once</w:t>
      </w:r>
      <w:r w:rsidRPr="00F8059E">
        <w:t xml:space="preserve"> Guarantee</w:t>
      </w:r>
      <w:r w:rsidR="000949E1">
        <w:t xml:space="preserve"> is in Place</w:t>
      </w:r>
      <w:bookmarkEnd w:id="168"/>
    </w:p>
    <w:p w:rsidR="001B4302" w:rsidRPr="00B413B9" w:rsidRDefault="00D7557D" w:rsidP="00B0504E">
      <w:pPr>
        <w:pStyle w:val="11Subheading1"/>
      </w:pPr>
      <w:bookmarkStart w:id="169" w:name="_Toc325987296"/>
      <w:r w:rsidRPr="00B413B9">
        <w:t>6.1</w:t>
      </w:r>
      <w:r w:rsidR="0085223D" w:rsidRPr="00B413B9">
        <w:tab/>
      </w:r>
      <w:r w:rsidR="00026154">
        <w:t xml:space="preserve">Refinancing </w:t>
      </w:r>
      <w:r w:rsidR="0034611A">
        <w:t xml:space="preserve">EFG </w:t>
      </w:r>
      <w:r w:rsidR="00686119">
        <w:t>D</w:t>
      </w:r>
      <w:r w:rsidR="00026154">
        <w:t xml:space="preserve">ebt </w:t>
      </w:r>
      <w:r w:rsidR="00686119">
        <w:t>f</w:t>
      </w:r>
      <w:r w:rsidR="00026154">
        <w:t xml:space="preserve">rom </w:t>
      </w:r>
      <w:r w:rsidR="00686119">
        <w:t>A</w:t>
      </w:r>
      <w:r w:rsidR="00026154">
        <w:t xml:space="preserve">nother </w:t>
      </w:r>
      <w:r w:rsidR="00B02E85">
        <w:t>Lender</w:t>
      </w:r>
      <w:bookmarkEnd w:id="169"/>
    </w:p>
    <w:p w:rsidR="00584436" w:rsidRPr="00B413B9" w:rsidRDefault="00F8059E" w:rsidP="00F8059E">
      <w:pPr>
        <w:pStyle w:val="111SUB-SUB"/>
      </w:pPr>
      <w:r>
        <w:t>6.1.1</w:t>
      </w:r>
      <w:r>
        <w:tab/>
      </w:r>
      <w:r w:rsidR="004D6462">
        <w:t xml:space="preserve">Refinancing EFG Debt </w:t>
      </w:r>
      <w:r w:rsidR="005B1E89">
        <w:t>–</w:t>
      </w:r>
      <w:r w:rsidR="004D6462">
        <w:t xml:space="preserve"> </w:t>
      </w:r>
      <w:r w:rsidR="00D7557D" w:rsidRPr="00B413B9">
        <w:t>Introduction</w:t>
      </w:r>
    </w:p>
    <w:p w:rsidR="00584436" w:rsidRDefault="00D7557D" w:rsidP="00DB1640">
      <w:pPr>
        <w:rPr>
          <w:b/>
        </w:rPr>
      </w:pPr>
      <w:r w:rsidRPr="00B413B9">
        <w:t>Often when switching</w:t>
      </w:r>
      <w:r w:rsidRPr="00D7557D">
        <w:t xml:space="preserve"> </w:t>
      </w:r>
      <w:r w:rsidR="00B02E85">
        <w:t>Lender</w:t>
      </w:r>
      <w:r w:rsidRPr="00D7557D">
        <w:t xml:space="preserve">, a business will need to negotiate new borrowings from </w:t>
      </w:r>
      <w:r w:rsidR="00B02E85">
        <w:t>Lender</w:t>
      </w:r>
      <w:r w:rsidRPr="00D7557D">
        <w:t xml:space="preserve"> B (to which the business is moving) </w:t>
      </w:r>
      <w:r w:rsidRPr="00D7557D">
        <w:rPr>
          <w:b/>
        </w:rPr>
        <w:t>specifically in order to repay existing lending</w:t>
      </w:r>
      <w:r w:rsidRPr="00D7557D">
        <w:t xml:space="preserve"> provided by </w:t>
      </w:r>
      <w:r w:rsidR="00B02E85">
        <w:t>Lender</w:t>
      </w:r>
      <w:r w:rsidRPr="00D7557D">
        <w:t xml:space="preserve"> A (which the business is leaving). It is possible in such cases that </w:t>
      </w:r>
      <w:r w:rsidRPr="00D7557D">
        <w:rPr>
          <w:b/>
        </w:rPr>
        <w:t xml:space="preserve">the original lending provided by </w:t>
      </w:r>
      <w:r w:rsidR="00B02E85">
        <w:rPr>
          <w:b/>
        </w:rPr>
        <w:t>Lender</w:t>
      </w:r>
      <w:r w:rsidRPr="00D7557D">
        <w:rPr>
          <w:b/>
        </w:rPr>
        <w:t xml:space="preserve"> A is EFG-backed and the new lending from </w:t>
      </w:r>
      <w:r w:rsidR="00B02E85">
        <w:rPr>
          <w:b/>
        </w:rPr>
        <w:t>Lender</w:t>
      </w:r>
      <w:r w:rsidRPr="00D7557D">
        <w:rPr>
          <w:b/>
        </w:rPr>
        <w:t xml:space="preserve"> B to replace it also satisfies the EFG eligibility criteria.</w:t>
      </w:r>
    </w:p>
    <w:p w:rsidR="00584436" w:rsidRDefault="00D7557D" w:rsidP="00DB1640">
      <w:r w:rsidRPr="00D7557D">
        <w:t xml:space="preserve">EFG facilities </w:t>
      </w:r>
      <w:r w:rsidRPr="00D7557D">
        <w:rPr>
          <w:b/>
          <w:u w:val="single"/>
        </w:rPr>
        <w:t>cannot be transferred</w:t>
      </w:r>
      <w:r w:rsidR="0034611A">
        <w:rPr>
          <w:b/>
          <w:u w:val="single"/>
        </w:rPr>
        <w:t xml:space="preserve"> / reassigned</w:t>
      </w:r>
      <w:r w:rsidRPr="00D7557D">
        <w:t xml:space="preserve"> between </w:t>
      </w:r>
      <w:r w:rsidR="00B02E85">
        <w:t>Lender</w:t>
      </w:r>
      <w:r w:rsidRPr="00D7557D">
        <w:t xml:space="preserve">s. Existing EFG facilities must be repaid and then processed as new by the new </w:t>
      </w:r>
      <w:r w:rsidR="00B02E85">
        <w:t>Lender</w:t>
      </w:r>
      <w:r w:rsidRPr="00D7557D">
        <w:t xml:space="preserve"> so as to avoid complications regarding the Annual Claim Limit in place for each separate </w:t>
      </w:r>
      <w:r w:rsidR="00B02E85">
        <w:t>Lender</w:t>
      </w:r>
      <w:r w:rsidRPr="00D7557D">
        <w:t xml:space="preserve">. </w:t>
      </w:r>
    </w:p>
    <w:p w:rsidR="00584436" w:rsidRDefault="002D2945" w:rsidP="00DB1640">
      <w:r>
        <w:t xml:space="preserve">As reported in </w:t>
      </w:r>
      <w:r w:rsidR="005B1E89">
        <w:t>s</w:t>
      </w:r>
      <w:r w:rsidR="0004482F">
        <w:t xml:space="preserve">ection </w:t>
      </w:r>
      <w:r w:rsidR="00D7557D" w:rsidRPr="00D7557D">
        <w:t>2.</w:t>
      </w:r>
      <w:r w:rsidR="0004482F">
        <w:t>5.2</w:t>
      </w:r>
      <w:r w:rsidR="00D7557D" w:rsidRPr="00D7557D">
        <w:t xml:space="preserve"> the eligibility rules regarding </w:t>
      </w:r>
      <w:r w:rsidR="005B1E89">
        <w:rPr>
          <w:i/>
        </w:rPr>
        <w:t>d</w:t>
      </w:r>
      <w:r w:rsidR="00FC6BC4" w:rsidRPr="005B1E89">
        <w:rPr>
          <w:i/>
        </w:rPr>
        <w:t xml:space="preserve">e </w:t>
      </w:r>
      <w:r w:rsidR="005B1E89">
        <w:rPr>
          <w:i/>
        </w:rPr>
        <w:t>m</w:t>
      </w:r>
      <w:r w:rsidR="00FC6BC4" w:rsidRPr="005B1E89">
        <w:rPr>
          <w:i/>
        </w:rPr>
        <w:t>inimis</w:t>
      </w:r>
      <w:r w:rsidR="00D7557D" w:rsidRPr="00D7557D">
        <w:t xml:space="preserve"> </w:t>
      </w:r>
      <w:r w:rsidR="00FC6BC4">
        <w:t>State Aid</w:t>
      </w:r>
      <w:r w:rsidR="00D7557D" w:rsidRPr="00D7557D">
        <w:rPr>
          <w:b/>
        </w:rPr>
        <w:t xml:space="preserve"> </w:t>
      </w:r>
      <w:r>
        <w:t>require</w:t>
      </w:r>
      <w:r w:rsidR="00D7557D" w:rsidRPr="00D7557D">
        <w:t xml:space="preserve"> that no business (or group) can </w:t>
      </w:r>
      <w:r w:rsidR="00AF39B3">
        <w:t xml:space="preserve">a) </w:t>
      </w:r>
      <w:r w:rsidR="00D7557D" w:rsidRPr="00D7557D">
        <w:t>have</w:t>
      </w:r>
      <w:r w:rsidR="00AF39B3">
        <w:t xml:space="preserve"> </w:t>
      </w:r>
      <w:r w:rsidR="00D7557D" w:rsidRPr="00D7557D">
        <w:t xml:space="preserve">EFG facilities of over £1m </w:t>
      </w:r>
      <w:r w:rsidR="00D72A5A">
        <w:t>outstanding at any one time</w:t>
      </w:r>
      <w:r w:rsidR="00AF39B3">
        <w:t xml:space="preserve"> and b) receive no more than </w:t>
      </w:r>
      <w:r w:rsidR="00AF39B3" w:rsidRPr="007A7664">
        <w:t>€200,000</w:t>
      </w:r>
      <w:r w:rsidR="00AF39B3">
        <w:t xml:space="preserve"> of State Aid over a rolling three</w:t>
      </w:r>
      <w:r w:rsidR="005B1E89">
        <w:t>-</w:t>
      </w:r>
      <w:r w:rsidR="00AF39B3">
        <w:t xml:space="preserve">year period. </w:t>
      </w:r>
      <w:r w:rsidR="00D7557D" w:rsidRPr="00D7557D">
        <w:t xml:space="preserve">As an EFG facility cannot be transferred between </w:t>
      </w:r>
      <w:r w:rsidR="00B02E85">
        <w:t>Lender</w:t>
      </w:r>
      <w:r w:rsidR="00D7557D" w:rsidRPr="00D7557D">
        <w:t xml:space="preserve">s, the implication is that re-applying for a comparable EFG facility would count towards the </w:t>
      </w:r>
      <w:r w:rsidR="00830D4F">
        <w:t>€200</w:t>
      </w:r>
      <w:r w:rsidR="005B1E89">
        <w:t>,000</w:t>
      </w:r>
      <w:r w:rsidR="00830D4F">
        <w:t xml:space="preserve"> rolling </w:t>
      </w:r>
      <w:r w:rsidR="005B1E89">
        <w:t>three-</w:t>
      </w:r>
      <w:r w:rsidR="00830D4F">
        <w:t>year State Aid limit.</w:t>
      </w:r>
    </w:p>
    <w:p w:rsidR="00584436" w:rsidRDefault="00D7557D" w:rsidP="00DB1640">
      <w:r w:rsidRPr="00D7557D">
        <w:t>The practical arrangements described below are</w:t>
      </w:r>
      <w:r w:rsidR="001E3C81">
        <w:t>,</w:t>
      </w:r>
      <w:r w:rsidRPr="00D7557D">
        <w:t xml:space="preserve"> therefore</w:t>
      </w:r>
      <w:r w:rsidR="001E3C81">
        <w:t>,</w:t>
      </w:r>
      <w:r w:rsidRPr="00D7557D">
        <w:t xml:space="preserve"> intended to ensure that the presence of EFG does not act as a barrier to the freedom of businesses to switch between </w:t>
      </w:r>
      <w:r w:rsidR="00B02E85">
        <w:t>Lender</w:t>
      </w:r>
      <w:r w:rsidRPr="00D7557D">
        <w:t>s.</w:t>
      </w:r>
      <w:r w:rsidR="00AF39B3">
        <w:t xml:space="preserve"> Where the practical arrangements are followed, then any contribution towards the </w:t>
      </w:r>
      <w:r w:rsidR="00830D4F">
        <w:t>€200</w:t>
      </w:r>
      <w:r w:rsidR="001E3C81">
        <w:t>,000</w:t>
      </w:r>
      <w:r w:rsidR="00830D4F">
        <w:t xml:space="preserve"> rolling </w:t>
      </w:r>
      <w:r w:rsidR="001E3C81">
        <w:t>three-</w:t>
      </w:r>
      <w:r w:rsidR="00830D4F">
        <w:t xml:space="preserve">year State Aid limit </w:t>
      </w:r>
      <w:r w:rsidR="00AF39B3">
        <w:t xml:space="preserve">arising from the issue of the replacement EFG facility can be ignored. </w:t>
      </w:r>
    </w:p>
    <w:p w:rsidR="00584436" w:rsidRPr="00B93CA8" w:rsidRDefault="00F8059E" w:rsidP="00F8059E">
      <w:pPr>
        <w:pStyle w:val="111SUB-SUB"/>
      </w:pPr>
      <w:r>
        <w:t>6.1.2</w:t>
      </w:r>
      <w:r>
        <w:tab/>
      </w:r>
      <w:r w:rsidR="00D7557D" w:rsidRPr="00B93CA8">
        <w:t>Practical Arrangements</w:t>
      </w:r>
      <w:r w:rsidR="004D6462">
        <w:t xml:space="preserve"> </w:t>
      </w:r>
    </w:p>
    <w:p w:rsidR="00584436" w:rsidRDefault="00D7557D" w:rsidP="00DB1640">
      <w:pPr>
        <w:rPr>
          <w:lang w:eastAsia="en-GB"/>
        </w:rPr>
      </w:pPr>
      <w:r w:rsidRPr="00D7557D">
        <w:rPr>
          <w:lang w:eastAsia="en-GB"/>
        </w:rPr>
        <w:t xml:space="preserve">These arrangements apply specifically in connection with </w:t>
      </w:r>
      <w:r w:rsidR="00B02E85">
        <w:rPr>
          <w:lang w:eastAsia="en-GB"/>
        </w:rPr>
        <w:t>Lender</w:t>
      </w:r>
      <w:r w:rsidRPr="00D7557D">
        <w:rPr>
          <w:lang w:eastAsia="en-GB"/>
        </w:rPr>
        <w:t xml:space="preserve"> B providing an EFG-backed facility to a switching </w:t>
      </w:r>
      <w:r w:rsidR="00806BFB">
        <w:rPr>
          <w:lang w:eastAsia="en-GB"/>
        </w:rPr>
        <w:t>Borrower</w:t>
      </w:r>
      <w:r w:rsidRPr="00D7557D">
        <w:rPr>
          <w:lang w:eastAsia="en-GB"/>
        </w:rPr>
        <w:t xml:space="preserve"> which previously had an EFG-backed facility from </w:t>
      </w:r>
      <w:r w:rsidR="00B02E85">
        <w:rPr>
          <w:lang w:eastAsia="en-GB"/>
        </w:rPr>
        <w:t>Lender</w:t>
      </w:r>
      <w:r w:rsidRPr="00D7557D">
        <w:rPr>
          <w:lang w:eastAsia="en-GB"/>
        </w:rPr>
        <w:t xml:space="preserve"> A, in order for the </w:t>
      </w:r>
      <w:r w:rsidR="00806BFB">
        <w:rPr>
          <w:lang w:eastAsia="en-GB"/>
        </w:rPr>
        <w:t>Borrower</w:t>
      </w:r>
      <w:r w:rsidRPr="00D7557D">
        <w:rPr>
          <w:lang w:eastAsia="en-GB"/>
        </w:rPr>
        <w:t xml:space="preserve"> to be able to fully repay the balance of that facility to </w:t>
      </w:r>
      <w:r w:rsidR="00B02E85">
        <w:rPr>
          <w:lang w:eastAsia="en-GB"/>
        </w:rPr>
        <w:t>Lender</w:t>
      </w:r>
      <w:r w:rsidRPr="00D7557D">
        <w:rPr>
          <w:lang w:eastAsia="en-GB"/>
        </w:rPr>
        <w:t xml:space="preserve"> A. They are</w:t>
      </w:r>
      <w:r w:rsidR="006A0777">
        <w:rPr>
          <w:lang w:eastAsia="en-GB"/>
        </w:rPr>
        <w:t>,</w:t>
      </w:r>
      <w:r w:rsidRPr="00D7557D">
        <w:rPr>
          <w:lang w:eastAsia="en-GB"/>
        </w:rPr>
        <w:t xml:space="preserve"> therefore</w:t>
      </w:r>
      <w:r w:rsidR="006A0777">
        <w:rPr>
          <w:lang w:eastAsia="en-GB"/>
        </w:rPr>
        <w:t>,</w:t>
      </w:r>
      <w:r w:rsidRPr="00D7557D">
        <w:rPr>
          <w:lang w:eastAsia="en-GB"/>
        </w:rPr>
        <w:t xml:space="preserve"> limited to an EFG-backed facility provided by </w:t>
      </w:r>
      <w:r w:rsidR="00B02E85">
        <w:rPr>
          <w:lang w:eastAsia="en-GB"/>
        </w:rPr>
        <w:t>Lender</w:t>
      </w:r>
      <w:r w:rsidRPr="00D7557D">
        <w:rPr>
          <w:lang w:eastAsia="en-GB"/>
        </w:rPr>
        <w:t xml:space="preserve"> B which:</w:t>
      </w:r>
    </w:p>
    <w:p w:rsidR="00584436" w:rsidRDefault="00D7557D" w:rsidP="00474654">
      <w:pPr>
        <w:pStyle w:val="ListParagraph"/>
        <w:numPr>
          <w:ilvl w:val="0"/>
          <w:numId w:val="88"/>
        </w:numPr>
        <w:ind w:left="1080"/>
        <w:rPr>
          <w:lang w:eastAsia="en-GB"/>
        </w:rPr>
      </w:pPr>
      <w:r w:rsidRPr="00D7557D">
        <w:rPr>
          <w:lang w:eastAsia="en-GB"/>
        </w:rPr>
        <w:t xml:space="preserve">Is for a </w:t>
      </w:r>
      <w:r w:rsidRPr="00D7557D">
        <w:rPr>
          <w:b/>
          <w:lang w:eastAsia="en-GB"/>
        </w:rPr>
        <w:t>value not exceeding the outstanding capital balance</w:t>
      </w:r>
      <w:r w:rsidRPr="00D7557D">
        <w:rPr>
          <w:lang w:eastAsia="en-GB"/>
        </w:rPr>
        <w:t xml:space="preserve"> of the previous facility from </w:t>
      </w:r>
      <w:r w:rsidR="00B02E85">
        <w:rPr>
          <w:lang w:eastAsia="en-GB"/>
        </w:rPr>
        <w:t>Lender</w:t>
      </w:r>
      <w:r w:rsidRPr="00D7557D">
        <w:rPr>
          <w:lang w:eastAsia="en-GB"/>
        </w:rPr>
        <w:t xml:space="preserve"> A at the point of switching, which itself may not exceed the original value of the facility when first provided by </w:t>
      </w:r>
      <w:r w:rsidR="00B02E85">
        <w:rPr>
          <w:lang w:eastAsia="en-GB"/>
        </w:rPr>
        <w:t>Lender</w:t>
      </w:r>
      <w:r w:rsidRPr="00D7557D">
        <w:rPr>
          <w:lang w:eastAsia="en-GB"/>
        </w:rPr>
        <w:t xml:space="preserve"> A. For the avoidance of doubt, no outstanding interest, early redemption penalties or other charges may be added to the EFG-backed loan provided by </w:t>
      </w:r>
      <w:r w:rsidR="00B02E85">
        <w:rPr>
          <w:lang w:eastAsia="en-GB"/>
        </w:rPr>
        <w:t>Lender</w:t>
      </w:r>
      <w:r w:rsidRPr="00D7557D">
        <w:rPr>
          <w:lang w:eastAsia="en-GB"/>
        </w:rPr>
        <w:t xml:space="preserve"> A.</w:t>
      </w:r>
      <w:r w:rsidR="001461FC">
        <w:rPr>
          <w:lang w:eastAsia="en-GB"/>
        </w:rPr>
        <w:t xml:space="preserve"> </w:t>
      </w:r>
      <w:r w:rsidRPr="00D7557D">
        <w:rPr>
          <w:lang w:eastAsia="en-GB"/>
        </w:rPr>
        <w:t xml:space="preserve">Any additional borrowing requirements identified by </w:t>
      </w:r>
      <w:r w:rsidR="00B02E85">
        <w:rPr>
          <w:lang w:eastAsia="en-GB"/>
        </w:rPr>
        <w:t>Lender</w:t>
      </w:r>
      <w:r w:rsidRPr="00D7557D">
        <w:rPr>
          <w:lang w:eastAsia="en-GB"/>
        </w:rPr>
        <w:t xml:space="preserve"> B at the time of switching or thereafter, in connection with which the use of EFG may be appropriate, must be considered as a separate transaction.</w:t>
      </w:r>
    </w:p>
    <w:p w:rsidR="00584436" w:rsidRDefault="00584436" w:rsidP="006A0777">
      <w:pPr>
        <w:pStyle w:val="ListParagraph"/>
        <w:ind w:left="360"/>
        <w:rPr>
          <w:lang w:eastAsia="en-GB"/>
        </w:rPr>
      </w:pPr>
    </w:p>
    <w:p w:rsidR="00DC4E64" w:rsidRDefault="00DC4E64" w:rsidP="006A0777">
      <w:pPr>
        <w:pStyle w:val="ListParagraph"/>
        <w:ind w:left="360"/>
        <w:rPr>
          <w:lang w:eastAsia="en-GB"/>
        </w:rPr>
      </w:pPr>
    </w:p>
    <w:p w:rsidR="00DC4E64" w:rsidRDefault="00DC4E64" w:rsidP="006A0777">
      <w:pPr>
        <w:pStyle w:val="ListParagraph"/>
        <w:ind w:left="360"/>
        <w:rPr>
          <w:lang w:eastAsia="en-GB"/>
        </w:rPr>
      </w:pPr>
    </w:p>
    <w:p w:rsidR="00DC4E64" w:rsidRDefault="00DC4E64" w:rsidP="006A0777">
      <w:pPr>
        <w:pStyle w:val="ListParagraph"/>
        <w:ind w:left="360"/>
        <w:rPr>
          <w:lang w:eastAsia="en-GB"/>
        </w:rPr>
      </w:pPr>
    </w:p>
    <w:p w:rsidR="00DC4E64" w:rsidRDefault="00DC4E64" w:rsidP="006A0777">
      <w:pPr>
        <w:pStyle w:val="ListParagraph"/>
        <w:ind w:left="360"/>
        <w:rPr>
          <w:lang w:eastAsia="en-GB"/>
        </w:rPr>
      </w:pPr>
    </w:p>
    <w:p w:rsidR="00DC4E64" w:rsidRDefault="00DC4E64" w:rsidP="006A0777">
      <w:pPr>
        <w:pStyle w:val="ListParagraph"/>
        <w:ind w:left="360"/>
        <w:rPr>
          <w:lang w:eastAsia="en-GB"/>
        </w:rPr>
      </w:pPr>
    </w:p>
    <w:p w:rsidR="00584436" w:rsidRPr="00B93CA8" w:rsidRDefault="00F449A9" w:rsidP="00474654">
      <w:pPr>
        <w:pStyle w:val="ListParagraph"/>
        <w:numPr>
          <w:ilvl w:val="0"/>
          <w:numId w:val="88"/>
        </w:numPr>
        <w:ind w:left="1080"/>
      </w:pPr>
      <w:r>
        <w:rPr>
          <w:lang w:eastAsia="en-GB"/>
        </w:rPr>
        <w:lastRenderedPageBreak/>
        <w:t>Once the replacement loan has been created it can then be extended. However, the lending should be</w:t>
      </w:r>
      <w:r w:rsidR="00D7557D" w:rsidRPr="00D7557D">
        <w:rPr>
          <w:lang w:eastAsia="en-GB"/>
        </w:rPr>
        <w:t xml:space="preserve"> over a term which, when combined with the elapsed term of the previous facility provided by </w:t>
      </w:r>
      <w:r w:rsidR="00B02E85">
        <w:rPr>
          <w:lang w:eastAsia="en-GB"/>
        </w:rPr>
        <w:t>Lender</w:t>
      </w:r>
      <w:r w:rsidR="00D7557D" w:rsidRPr="00D7557D">
        <w:rPr>
          <w:lang w:eastAsia="en-GB"/>
        </w:rPr>
        <w:t xml:space="preserve"> A, does not exceed the maximum permitted term for the type of facility involved. For the avoidance of doubt </w:t>
      </w:r>
      <w:r w:rsidR="00B02E85">
        <w:rPr>
          <w:lang w:eastAsia="en-GB"/>
        </w:rPr>
        <w:t>Lender</w:t>
      </w:r>
      <w:r w:rsidR="00D7557D" w:rsidRPr="00D7557D">
        <w:rPr>
          <w:lang w:eastAsia="en-GB"/>
        </w:rPr>
        <w:t xml:space="preserve"> B is allowed to extend the term of the facility to the maximum term permitted for that type of facility. For example, a business originally had an 8</w:t>
      </w:r>
      <w:r w:rsidR="006A0777">
        <w:rPr>
          <w:lang w:eastAsia="en-GB"/>
        </w:rPr>
        <w:t>-</w:t>
      </w:r>
      <w:r w:rsidR="00D7557D" w:rsidRPr="00D7557D">
        <w:rPr>
          <w:lang w:eastAsia="en-GB"/>
        </w:rPr>
        <w:t xml:space="preserve">year term loan with </w:t>
      </w:r>
      <w:r w:rsidR="00B02E85">
        <w:rPr>
          <w:lang w:eastAsia="en-GB"/>
        </w:rPr>
        <w:t>Lender</w:t>
      </w:r>
      <w:r w:rsidR="00D7557D" w:rsidRPr="00D7557D">
        <w:rPr>
          <w:lang w:eastAsia="en-GB"/>
        </w:rPr>
        <w:t xml:space="preserve"> A. After 5 years it moves to </w:t>
      </w:r>
      <w:r w:rsidR="00B02E85">
        <w:rPr>
          <w:lang w:eastAsia="en-GB"/>
        </w:rPr>
        <w:t>Lender</w:t>
      </w:r>
      <w:r w:rsidR="00D7557D" w:rsidRPr="00D7557D">
        <w:rPr>
          <w:lang w:eastAsia="en-GB"/>
        </w:rPr>
        <w:t xml:space="preserve"> B so </w:t>
      </w:r>
      <w:r w:rsidR="00B02E85">
        <w:rPr>
          <w:lang w:eastAsia="en-GB"/>
        </w:rPr>
        <w:t>Lender</w:t>
      </w:r>
      <w:r w:rsidR="00D7557D" w:rsidRPr="00D7557D">
        <w:rPr>
          <w:lang w:eastAsia="en-GB"/>
        </w:rPr>
        <w:t xml:space="preserve"> B provides a loan covering the outstanding balance over the remaining term of 3 years. </w:t>
      </w:r>
      <w:r w:rsidR="00B02E85">
        <w:rPr>
          <w:lang w:eastAsia="en-GB"/>
        </w:rPr>
        <w:t>Lender</w:t>
      </w:r>
      <w:r w:rsidR="00D7557D" w:rsidRPr="00D7557D">
        <w:rPr>
          <w:lang w:eastAsia="en-GB"/>
        </w:rPr>
        <w:t xml:space="preserve"> B subsequently agrees to an extension. The maximum extension </w:t>
      </w:r>
      <w:r w:rsidR="00B02E85">
        <w:rPr>
          <w:lang w:eastAsia="en-GB"/>
        </w:rPr>
        <w:t>Lender</w:t>
      </w:r>
      <w:r w:rsidR="00D7557D" w:rsidRPr="00D7557D">
        <w:rPr>
          <w:lang w:eastAsia="en-GB"/>
        </w:rPr>
        <w:t xml:space="preserve"> B is entitled to offer is 2 years (NOT 7 years). </w:t>
      </w:r>
    </w:p>
    <w:p w:rsidR="00584436" w:rsidRDefault="003F3339" w:rsidP="00DB1640">
      <w:pPr>
        <w:rPr>
          <w:lang w:eastAsia="en-GB"/>
        </w:rPr>
      </w:pPr>
      <w:r>
        <w:rPr>
          <w:lang w:eastAsia="en-GB"/>
        </w:rPr>
        <w:t xml:space="preserve">Note that this treatment is specific to EFG and does not apply to SFLG. </w:t>
      </w:r>
    </w:p>
    <w:p w:rsidR="00584436" w:rsidRPr="00B93CA8" w:rsidRDefault="00F8059E" w:rsidP="00F8059E">
      <w:pPr>
        <w:pStyle w:val="111SUB-SUB"/>
      </w:pPr>
      <w:r>
        <w:t>6.1.3</w:t>
      </w:r>
      <w:r>
        <w:tab/>
      </w:r>
      <w:r w:rsidR="004522B0">
        <w:t>Web Portal</w:t>
      </w:r>
      <w:r w:rsidR="00F50B8F" w:rsidRPr="00B93CA8">
        <w:t xml:space="preserve"> </w:t>
      </w:r>
      <w:r w:rsidR="00AA12AF" w:rsidRPr="00B93CA8">
        <w:t>A</w:t>
      </w:r>
      <w:r w:rsidR="00D7557D" w:rsidRPr="00B93CA8">
        <w:t>djustments</w:t>
      </w:r>
    </w:p>
    <w:p w:rsidR="00584436" w:rsidRDefault="00D7557D" w:rsidP="00DB1640">
      <w:pPr>
        <w:rPr>
          <w:lang w:eastAsia="en-GB"/>
        </w:rPr>
      </w:pPr>
      <w:r w:rsidRPr="00D7557D">
        <w:rPr>
          <w:lang w:eastAsia="en-GB"/>
        </w:rPr>
        <w:t xml:space="preserve">Further information </w:t>
      </w:r>
      <w:r w:rsidR="007829C5">
        <w:rPr>
          <w:lang w:eastAsia="en-GB"/>
        </w:rPr>
        <w:t>on</w:t>
      </w:r>
      <w:r w:rsidRPr="00D7557D">
        <w:rPr>
          <w:lang w:eastAsia="en-GB"/>
        </w:rPr>
        <w:t xml:space="preserve"> how to update the </w:t>
      </w:r>
      <w:r w:rsidR="004522B0">
        <w:rPr>
          <w:lang w:eastAsia="en-GB"/>
        </w:rPr>
        <w:t>Web Portal</w:t>
      </w:r>
      <w:r w:rsidRPr="00D7557D">
        <w:rPr>
          <w:lang w:eastAsia="en-GB"/>
        </w:rPr>
        <w:t xml:space="preserve"> in respect of </w:t>
      </w:r>
      <w:r w:rsidR="0034611A">
        <w:rPr>
          <w:lang w:eastAsia="en-GB"/>
        </w:rPr>
        <w:t xml:space="preserve">refinancing debt from another </w:t>
      </w:r>
      <w:r w:rsidR="00B02E85">
        <w:rPr>
          <w:lang w:eastAsia="en-GB"/>
        </w:rPr>
        <w:t>Lender</w:t>
      </w:r>
      <w:r w:rsidRPr="00D7557D">
        <w:rPr>
          <w:lang w:eastAsia="en-GB"/>
        </w:rPr>
        <w:t xml:space="preserve"> can be found in the </w:t>
      </w:r>
      <w:r w:rsidR="004522B0">
        <w:rPr>
          <w:lang w:eastAsia="en-GB"/>
        </w:rPr>
        <w:t>Web Portal</w:t>
      </w:r>
      <w:r w:rsidRPr="00D7557D">
        <w:rPr>
          <w:lang w:eastAsia="en-GB"/>
        </w:rPr>
        <w:t xml:space="preserve"> Manual </w:t>
      </w:r>
      <w:r w:rsidR="007829C5">
        <w:rPr>
          <w:lang w:eastAsia="en-GB"/>
        </w:rPr>
        <w:t xml:space="preserve">v.1 </w:t>
      </w:r>
      <w:r w:rsidRPr="00D7557D">
        <w:rPr>
          <w:lang w:eastAsia="en-GB"/>
        </w:rPr>
        <w:t>section</w:t>
      </w:r>
      <w:r w:rsidR="00922029">
        <w:rPr>
          <w:lang w:eastAsia="en-GB"/>
        </w:rPr>
        <w:t xml:space="preserve"> 11.6</w:t>
      </w:r>
      <w:r w:rsidRPr="00D7557D">
        <w:rPr>
          <w:lang w:eastAsia="en-GB"/>
        </w:rPr>
        <w:t xml:space="preserve">. The following should be </w:t>
      </w:r>
      <w:r w:rsidR="007829C5">
        <w:rPr>
          <w:lang w:eastAsia="en-GB"/>
        </w:rPr>
        <w:t>considered</w:t>
      </w:r>
      <w:r w:rsidRPr="00D7557D">
        <w:rPr>
          <w:lang w:eastAsia="en-GB"/>
        </w:rPr>
        <w:t>:</w:t>
      </w:r>
    </w:p>
    <w:p w:rsidR="00584436" w:rsidRDefault="00D7557D" w:rsidP="00DB1640">
      <w:pPr>
        <w:rPr>
          <w:lang w:eastAsia="en-GB"/>
        </w:rPr>
      </w:pPr>
      <w:r w:rsidRPr="00D7557D">
        <w:rPr>
          <w:lang w:eastAsia="en-GB"/>
        </w:rPr>
        <w:t xml:space="preserve">For </w:t>
      </w:r>
      <w:r w:rsidR="00B02E85">
        <w:rPr>
          <w:lang w:eastAsia="en-GB"/>
        </w:rPr>
        <w:t>Lender</w:t>
      </w:r>
      <w:r w:rsidRPr="00D7557D">
        <w:rPr>
          <w:lang w:eastAsia="en-GB"/>
        </w:rPr>
        <w:t xml:space="preserve"> A:</w:t>
      </w:r>
    </w:p>
    <w:p w:rsidR="00584436" w:rsidRDefault="00D7557D" w:rsidP="005C71B8">
      <w:pPr>
        <w:pStyle w:val="ListParagraph"/>
        <w:numPr>
          <w:ilvl w:val="0"/>
          <w:numId w:val="31"/>
        </w:numPr>
        <w:rPr>
          <w:lang w:eastAsia="en-GB"/>
        </w:rPr>
      </w:pPr>
      <w:r w:rsidRPr="00D7557D">
        <w:rPr>
          <w:lang w:eastAsia="en-GB"/>
        </w:rPr>
        <w:t xml:space="preserve">On receipt of the funds from </w:t>
      </w:r>
      <w:r w:rsidR="00B02E85">
        <w:rPr>
          <w:lang w:eastAsia="en-GB"/>
        </w:rPr>
        <w:t>Lender</w:t>
      </w:r>
      <w:r w:rsidRPr="00D7557D">
        <w:rPr>
          <w:lang w:eastAsia="en-GB"/>
        </w:rPr>
        <w:t xml:space="preserve"> B the facility should be reported as </w:t>
      </w:r>
      <w:r w:rsidR="007829C5">
        <w:rPr>
          <w:lang w:eastAsia="en-GB"/>
        </w:rPr>
        <w:t>“</w:t>
      </w:r>
      <w:r w:rsidRPr="00D7557D">
        <w:rPr>
          <w:lang w:eastAsia="en-GB"/>
        </w:rPr>
        <w:t>Repaid</w:t>
      </w:r>
      <w:r w:rsidR="007829C5">
        <w:rPr>
          <w:lang w:eastAsia="en-GB"/>
        </w:rPr>
        <w:t>”</w:t>
      </w:r>
      <w:r w:rsidRPr="00D7557D">
        <w:rPr>
          <w:lang w:eastAsia="en-GB"/>
        </w:rPr>
        <w:t>.</w:t>
      </w:r>
    </w:p>
    <w:p w:rsidR="00584436" w:rsidRDefault="00D7557D" w:rsidP="005C71B8">
      <w:pPr>
        <w:pStyle w:val="ListParagraph"/>
        <w:numPr>
          <w:ilvl w:val="0"/>
          <w:numId w:val="31"/>
        </w:numPr>
        <w:rPr>
          <w:lang w:eastAsia="en-GB"/>
        </w:rPr>
      </w:pPr>
      <w:r w:rsidRPr="00D7557D">
        <w:rPr>
          <w:lang w:eastAsia="en-GB"/>
        </w:rPr>
        <w:t>As a courtesy</w:t>
      </w:r>
      <w:r w:rsidR="007829C5">
        <w:rPr>
          <w:lang w:eastAsia="en-GB"/>
        </w:rPr>
        <w:t>,</w:t>
      </w:r>
      <w:r w:rsidRPr="00D7557D">
        <w:rPr>
          <w:lang w:eastAsia="en-GB"/>
        </w:rPr>
        <w:t xml:space="preserve"> </w:t>
      </w:r>
      <w:r w:rsidR="00B02E85">
        <w:rPr>
          <w:lang w:eastAsia="en-GB"/>
        </w:rPr>
        <w:t>Lender</w:t>
      </w:r>
      <w:r w:rsidRPr="00D7557D">
        <w:rPr>
          <w:lang w:eastAsia="en-GB"/>
        </w:rPr>
        <w:t xml:space="preserve"> A should remind their former customer of the need to cancel their Direct Debit Mandate.</w:t>
      </w:r>
    </w:p>
    <w:p w:rsidR="00584436" w:rsidRDefault="00B02E85" w:rsidP="005C71B8">
      <w:pPr>
        <w:pStyle w:val="ListParagraph"/>
        <w:numPr>
          <w:ilvl w:val="0"/>
          <w:numId w:val="31"/>
        </w:numPr>
        <w:rPr>
          <w:lang w:eastAsia="en-GB"/>
        </w:rPr>
      </w:pPr>
      <w:r>
        <w:rPr>
          <w:lang w:eastAsia="en-GB"/>
        </w:rPr>
        <w:t>Lender</w:t>
      </w:r>
      <w:r w:rsidR="00D7557D" w:rsidRPr="00D7557D">
        <w:rPr>
          <w:lang w:eastAsia="en-GB"/>
        </w:rPr>
        <w:t xml:space="preserve"> A now has no further entitlement to claim against the Guarantee.</w:t>
      </w:r>
    </w:p>
    <w:p w:rsidR="00584436" w:rsidRDefault="00D7557D" w:rsidP="005C71B8">
      <w:pPr>
        <w:pStyle w:val="ListParagraph"/>
        <w:numPr>
          <w:ilvl w:val="0"/>
          <w:numId w:val="31"/>
        </w:numPr>
        <w:rPr>
          <w:lang w:eastAsia="en-GB"/>
        </w:rPr>
      </w:pPr>
      <w:r w:rsidRPr="00D7557D">
        <w:rPr>
          <w:lang w:eastAsia="en-GB"/>
        </w:rPr>
        <w:t xml:space="preserve">The “contribution” of the facility to </w:t>
      </w:r>
      <w:r w:rsidR="00B02E85">
        <w:rPr>
          <w:lang w:eastAsia="en-GB"/>
        </w:rPr>
        <w:t>Lender</w:t>
      </w:r>
      <w:r w:rsidRPr="00D7557D">
        <w:rPr>
          <w:lang w:eastAsia="en-GB"/>
        </w:rPr>
        <w:t xml:space="preserve"> A’s Claim Limit remains unchanged.</w:t>
      </w:r>
    </w:p>
    <w:p w:rsidR="00584436" w:rsidRDefault="00D7557D" w:rsidP="00DB1640">
      <w:pPr>
        <w:rPr>
          <w:lang w:eastAsia="en-GB"/>
        </w:rPr>
      </w:pPr>
      <w:r w:rsidRPr="00D7557D">
        <w:rPr>
          <w:lang w:eastAsia="en-GB"/>
        </w:rPr>
        <w:t xml:space="preserve">For </w:t>
      </w:r>
      <w:r w:rsidR="00B02E85">
        <w:rPr>
          <w:lang w:eastAsia="en-GB"/>
        </w:rPr>
        <w:t>Lender</w:t>
      </w:r>
      <w:r w:rsidRPr="00D7557D">
        <w:rPr>
          <w:lang w:eastAsia="en-GB"/>
        </w:rPr>
        <w:t xml:space="preserve"> B:</w:t>
      </w:r>
    </w:p>
    <w:p w:rsidR="00584436" w:rsidRDefault="00D7557D" w:rsidP="005C71B8">
      <w:pPr>
        <w:pStyle w:val="ListParagraph"/>
        <w:numPr>
          <w:ilvl w:val="0"/>
          <w:numId w:val="31"/>
        </w:numPr>
        <w:rPr>
          <w:lang w:eastAsia="en-GB"/>
        </w:rPr>
      </w:pPr>
      <w:r w:rsidRPr="00D7557D">
        <w:rPr>
          <w:lang w:eastAsia="en-GB"/>
        </w:rPr>
        <w:t xml:space="preserve">The fact that the switching </w:t>
      </w:r>
      <w:r w:rsidR="00806BFB">
        <w:rPr>
          <w:lang w:eastAsia="en-GB"/>
        </w:rPr>
        <w:t>Borrower</w:t>
      </w:r>
      <w:r w:rsidRPr="00D7557D">
        <w:rPr>
          <w:lang w:eastAsia="en-GB"/>
        </w:rPr>
        <w:t xml:space="preserve"> had previously been provided with an EFG-backed facility by </w:t>
      </w:r>
      <w:r w:rsidR="00B02E85">
        <w:rPr>
          <w:lang w:eastAsia="en-GB"/>
        </w:rPr>
        <w:t>Lender</w:t>
      </w:r>
      <w:r w:rsidRPr="00D7557D">
        <w:rPr>
          <w:lang w:eastAsia="en-GB"/>
        </w:rPr>
        <w:t xml:space="preserve"> A does not remove the requirements for </w:t>
      </w:r>
      <w:r w:rsidR="00B02E85">
        <w:rPr>
          <w:lang w:eastAsia="en-GB"/>
        </w:rPr>
        <w:t>Lender</w:t>
      </w:r>
      <w:r w:rsidRPr="00D7557D">
        <w:rPr>
          <w:lang w:eastAsia="en-GB"/>
        </w:rPr>
        <w:t xml:space="preserve"> B to undertake their normal commercial due diligence and to establish that it remains appropriate to provide the </w:t>
      </w:r>
      <w:r w:rsidR="00806BFB">
        <w:rPr>
          <w:lang w:eastAsia="en-GB"/>
        </w:rPr>
        <w:t>Borrower</w:t>
      </w:r>
      <w:r w:rsidRPr="00D7557D">
        <w:rPr>
          <w:lang w:eastAsia="en-GB"/>
        </w:rPr>
        <w:t xml:space="preserve"> with an EFG-backed facility on this occasion.</w:t>
      </w:r>
    </w:p>
    <w:p w:rsidR="00584436" w:rsidRDefault="00D7557D" w:rsidP="005C71B8">
      <w:pPr>
        <w:pStyle w:val="ListParagraph"/>
        <w:numPr>
          <w:ilvl w:val="0"/>
          <w:numId w:val="31"/>
        </w:numPr>
        <w:rPr>
          <w:lang w:eastAsia="en-GB"/>
        </w:rPr>
      </w:pPr>
      <w:r w:rsidRPr="00D7557D">
        <w:rPr>
          <w:lang w:eastAsia="en-GB"/>
        </w:rPr>
        <w:t>Each case should be entered as</w:t>
      </w:r>
      <w:r w:rsidR="007829C5">
        <w:rPr>
          <w:lang w:eastAsia="en-GB"/>
        </w:rPr>
        <w:t xml:space="preserve"> a</w:t>
      </w:r>
      <w:r w:rsidRPr="00D7557D">
        <w:rPr>
          <w:lang w:eastAsia="en-GB"/>
        </w:rPr>
        <w:t xml:space="preserve"> new application and processed through to </w:t>
      </w:r>
      <w:r w:rsidR="007829C5">
        <w:rPr>
          <w:lang w:eastAsia="en-GB"/>
        </w:rPr>
        <w:t>“</w:t>
      </w:r>
      <w:r w:rsidRPr="00D7557D">
        <w:rPr>
          <w:lang w:eastAsia="en-GB"/>
        </w:rPr>
        <w:t>Guarantee</w:t>
      </w:r>
      <w:r w:rsidR="007829C5">
        <w:rPr>
          <w:lang w:eastAsia="en-GB"/>
        </w:rPr>
        <w:t>d”</w:t>
      </w:r>
      <w:r w:rsidRPr="00D7557D">
        <w:rPr>
          <w:lang w:eastAsia="en-GB"/>
        </w:rPr>
        <w:t xml:space="preserve"> and </w:t>
      </w:r>
      <w:r w:rsidR="007829C5">
        <w:rPr>
          <w:lang w:eastAsia="en-GB"/>
        </w:rPr>
        <w:t>“</w:t>
      </w:r>
      <w:r w:rsidRPr="00D7557D">
        <w:rPr>
          <w:lang w:eastAsia="en-GB"/>
        </w:rPr>
        <w:t>Initial Draw</w:t>
      </w:r>
      <w:r w:rsidR="007829C5">
        <w:rPr>
          <w:lang w:eastAsia="en-GB"/>
        </w:rPr>
        <w:t>”</w:t>
      </w:r>
      <w:r w:rsidRPr="00D7557D">
        <w:rPr>
          <w:lang w:eastAsia="en-GB"/>
        </w:rPr>
        <w:t xml:space="preserve"> in the usual manner, paying particular attention to the variations to standard procedures detailed below. </w:t>
      </w:r>
    </w:p>
    <w:p w:rsidR="00B91E7E" w:rsidRPr="001461FC" w:rsidRDefault="00B91E7E" w:rsidP="005C71B8">
      <w:pPr>
        <w:pStyle w:val="ListParagraph"/>
        <w:numPr>
          <w:ilvl w:val="0"/>
          <w:numId w:val="31"/>
        </w:numPr>
      </w:pPr>
      <w:r w:rsidRPr="001461FC">
        <w:t xml:space="preserve">There is no need to issue a replacement State Aid </w:t>
      </w:r>
      <w:r w:rsidR="007829C5">
        <w:t>L</w:t>
      </w:r>
      <w:r w:rsidRPr="001461FC">
        <w:t xml:space="preserve">etter for the replacement facility. However, the Borrower should be advised that their existing </w:t>
      </w:r>
      <w:r w:rsidR="001461FC" w:rsidRPr="001461FC">
        <w:t>S</w:t>
      </w:r>
      <w:r w:rsidRPr="001461FC">
        <w:t>tate</w:t>
      </w:r>
      <w:r w:rsidR="001461FC" w:rsidRPr="001461FC">
        <w:t xml:space="preserve"> Aid</w:t>
      </w:r>
      <w:r w:rsidRPr="001461FC">
        <w:t xml:space="preserve"> </w:t>
      </w:r>
      <w:r w:rsidR="007829C5">
        <w:t>L</w:t>
      </w:r>
      <w:r w:rsidRPr="001461FC">
        <w:t xml:space="preserve">etter is still in force. The </w:t>
      </w:r>
      <w:r w:rsidR="007829C5">
        <w:t>L</w:t>
      </w:r>
      <w:r w:rsidRPr="001461FC">
        <w:t>ender should make a file note explaining why no letter has been issued</w:t>
      </w:r>
      <w:r w:rsidR="001461FC" w:rsidRPr="001461FC">
        <w:t>.</w:t>
      </w:r>
    </w:p>
    <w:p w:rsidR="00584436" w:rsidRDefault="00D7557D" w:rsidP="005C71B8">
      <w:pPr>
        <w:pStyle w:val="ListParagraph"/>
        <w:numPr>
          <w:ilvl w:val="0"/>
          <w:numId w:val="31"/>
        </w:numPr>
        <w:rPr>
          <w:lang w:eastAsia="en-GB"/>
        </w:rPr>
      </w:pPr>
      <w:r w:rsidRPr="00D7557D">
        <w:rPr>
          <w:lang w:eastAsia="en-GB"/>
        </w:rPr>
        <w:t xml:space="preserve">For the avoidance of doubt, these instructions provide the practical authorisation for </w:t>
      </w:r>
      <w:r w:rsidR="00B02E85">
        <w:rPr>
          <w:lang w:eastAsia="en-GB"/>
        </w:rPr>
        <w:t>Lender</w:t>
      </w:r>
      <w:r w:rsidRPr="00D7557D">
        <w:rPr>
          <w:lang w:eastAsia="en-GB"/>
        </w:rPr>
        <w:t xml:space="preserve">s to apply the variations listed in the handling of qualifying cases. </w:t>
      </w:r>
    </w:p>
    <w:p w:rsidR="00F8059E" w:rsidRDefault="00F8059E" w:rsidP="00F8059E">
      <w:pPr>
        <w:pStyle w:val="ListParagraph"/>
        <w:ind w:left="0"/>
        <w:rPr>
          <w:lang w:eastAsia="en-GB"/>
        </w:rPr>
      </w:pPr>
    </w:p>
    <w:p w:rsidR="00F8059E" w:rsidRDefault="00B02E85" w:rsidP="00F8059E">
      <w:pPr>
        <w:pStyle w:val="ListParagraph"/>
        <w:ind w:left="0"/>
        <w:rPr>
          <w:lang w:eastAsia="en-GB"/>
        </w:rPr>
      </w:pPr>
      <w:r>
        <w:rPr>
          <w:lang w:eastAsia="en-GB"/>
        </w:rPr>
        <w:t>Lender</w:t>
      </w:r>
      <w:r w:rsidR="00D7557D" w:rsidRPr="00D7557D">
        <w:rPr>
          <w:lang w:eastAsia="en-GB"/>
        </w:rPr>
        <w:t>s should expect that a sample of such cases will be audi</w:t>
      </w:r>
      <w:r w:rsidR="00FC6BC4">
        <w:rPr>
          <w:lang w:eastAsia="en-GB"/>
        </w:rPr>
        <w:t xml:space="preserve">ted in future cycles of </w:t>
      </w:r>
      <w:r>
        <w:rPr>
          <w:lang w:eastAsia="en-GB"/>
        </w:rPr>
        <w:t>Lender</w:t>
      </w:r>
      <w:r w:rsidR="00FC6BC4">
        <w:rPr>
          <w:lang w:eastAsia="en-GB"/>
        </w:rPr>
        <w:t xml:space="preserve"> </w:t>
      </w:r>
      <w:r w:rsidR="007829C5">
        <w:rPr>
          <w:lang w:eastAsia="en-GB"/>
        </w:rPr>
        <w:t>A</w:t>
      </w:r>
      <w:r w:rsidR="00D7557D" w:rsidRPr="00D7557D">
        <w:rPr>
          <w:lang w:eastAsia="en-GB"/>
        </w:rPr>
        <w:t>udit.</w:t>
      </w:r>
    </w:p>
    <w:p w:rsidR="00F8059E" w:rsidRDefault="00F8059E" w:rsidP="00F8059E">
      <w:pPr>
        <w:pStyle w:val="ListParagraph"/>
        <w:ind w:left="0"/>
        <w:rPr>
          <w:lang w:eastAsia="en-GB"/>
        </w:rPr>
      </w:pPr>
    </w:p>
    <w:p w:rsidR="00584436" w:rsidRDefault="00D7557D" w:rsidP="00F8059E">
      <w:pPr>
        <w:pStyle w:val="ListParagraph"/>
        <w:ind w:left="0"/>
        <w:rPr>
          <w:lang w:eastAsia="en-GB"/>
        </w:rPr>
      </w:pPr>
      <w:r w:rsidRPr="00D7557D">
        <w:rPr>
          <w:lang w:eastAsia="en-GB"/>
        </w:rPr>
        <w:t xml:space="preserve">It is likely to be of assistance to </w:t>
      </w:r>
      <w:r w:rsidR="00B02E85">
        <w:rPr>
          <w:lang w:eastAsia="en-GB"/>
        </w:rPr>
        <w:t>Lender</w:t>
      </w:r>
      <w:r w:rsidRPr="00D7557D">
        <w:rPr>
          <w:lang w:eastAsia="en-GB"/>
        </w:rPr>
        <w:t xml:space="preserve"> B if, at the time of </w:t>
      </w:r>
      <w:r w:rsidR="007829C5">
        <w:rPr>
          <w:lang w:eastAsia="en-GB"/>
        </w:rPr>
        <w:t>A</w:t>
      </w:r>
      <w:r w:rsidRPr="00D7557D">
        <w:rPr>
          <w:lang w:eastAsia="en-GB"/>
        </w:rPr>
        <w:t xml:space="preserve">pplication, the </w:t>
      </w:r>
      <w:r w:rsidR="00806BFB">
        <w:rPr>
          <w:lang w:eastAsia="en-GB"/>
        </w:rPr>
        <w:t>Borrower</w:t>
      </w:r>
      <w:r w:rsidRPr="00D7557D">
        <w:rPr>
          <w:lang w:eastAsia="en-GB"/>
        </w:rPr>
        <w:t xml:space="preserve"> is able to provide a copy of the Information Declaration applicable to their previous borrowing from </w:t>
      </w:r>
      <w:r w:rsidR="00B02E85">
        <w:rPr>
          <w:lang w:eastAsia="en-GB"/>
        </w:rPr>
        <w:t>Lender</w:t>
      </w:r>
      <w:r w:rsidRPr="00D7557D">
        <w:rPr>
          <w:lang w:eastAsia="en-GB"/>
        </w:rPr>
        <w:t xml:space="preserve"> A.</w:t>
      </w:r>
    </w:p>
    <w:p w:rsidR="00DC4E64" w:rsidRDefault="00DC4E64" w:rsidP="0034611A">
      <w:pPr>
        <w:pStyle w:val="11Subheading1"/>
      </w:pPr>
    </w:p>
    <w:p w:rsidR="00584436" w:rsidRPr="00B93CA8" w:rsidRDefault="0034611A" w:rsidP="0034611A">
      <w:pPr>
        <w:pStyle w:val="11Subheading1"/>
      </w:pPr>
      <w:bookmarkStart w:id="170" w:name="_Toc325987297"/>
      <w:r>
        <w:lastRenderedPageBreak/>
        <w:t>6.2</w:t>
      </w:r>
      <w:r w:rsidR="00F8059E">
        <w:tab/>
      </w:r>
      <w:r>
        <w:t xml:space="preserve">Refinancing </w:t>
      </w:r>
      <w:r w:rsidR="00FC6BC4">
        <w:t>of N</w:t>
      </w:r>
      <w:r w:rsidR="0085223D" w:rsidRPr="00B93CA8">
        <w:t>on-EFG</w:t>
      </w:r>
      <w:r w:rsidRPr="0034611A">
        <w:t xml:space="preserve"> </w:t>
      </w:r>
      <w:r w:rsidR="00686119">
        <w:t>D</w:t>
      </w:r>
      <w:r>
        <w:t xml:space="preserve">ebt from </w:t>
      </w:r>
      <w:r w:rsidR="00686119">
        <w:t>A</w:t>
      </w:r>
      <w:r>
        <w:t xml:space="preserve">nother </w:t>
      </w:r>
      <w:r w:rsidR="00B02E85">
        <w:t>Lender</w:t>
      </w:r>
      <w:bookmarkEnd w:id="170"/>
    </w:p>
    <w:p w:rsidR="0034611A" w:rsidRDefault="0034611A" w:rsidP="0034611A">
      <w:pPr>
        <w:pStyle w:val="ListParagraph"/>
        <w:ind w:left="0"/>
        <w:rPr>
          <w:lang w:eastAsia="en-GB"/>
        </w:rPr>
      </w:pPr>
      <w:r w:rsidRPr="0034611A">
        <w:rPr>
          <w:lang w:eastAsia="en-GB"/>
        </w:rPr>
        <w:t xml:space="preserve">Credit assessment and risk appetite will vary between </w:t>
      </w:r>
      <w:r w:rsidR="00B02E85">
        <w:rPr>
          <w:lang w:eastAsia="en-GB"/>
        </w:rPr>
        <w:t>Lender</w:t>
      </w:r>
      <w:r w:rsidRPr="0034611A">
        <w:rPr>
          <w:lang w:eastAsia="en-GB"/>
        </w:rPr>
        <w:t xml:space="preserve">s and it is natural for </w:t>
      </w:r>
      <w:r w:rsidR="00806BFB">
        <w:rPr>
          <w:lang w:eastAsia="en-GB"/>
        </w:rPr>
        <w:t>Borrower</w:t>
      </w:r>
      <w:r w:rsidRPr="0034611A">
        <w:rPr>
          <w:lang w:eastAsia="en-GB"/>
        </w:rPr>
        <w:t xml:space="preserve">s to consider alternative sources of finance. EFG is not to be used by a </w:t>
      </w:r>
      <w:r w:rsidR="00B02E85">
        <w:rPr>
          <w:lang w:eastAsia="en-GB"/>
        </w:rPr>
        <w:t>Lender</w:t>
      </w:r>
      <w:r w:rsidRPr="0034611A">
        <w:rPr>
          <w:lang w:eastAsia="en-GB"/>
        </w:rPr>
        <w:t xml:space="preserve"> as a mechanism for building market share. However, when taking on a new customer’s debt, EFG may be appropriate and it is therefore permissible for one accredited </w:t>
      </w:r>
      <w:r w:rsidR="00B02E85">
        <w:rPr>
          <w:lang w:eastAsia="en-GB"/>
        </w:rPr>
        <w:t>Lender</w:t>
      </w:r>
      <w:r w:rsidRPr="0034611A">
        <w:rPr>
          <w:lang w:eastAsia="en-GB"/>
        </w:rPr>
        <w:t xml:space="preserve"> to use an EFG to take on a </w:t>
      </w:r>
      <w:r w:rsidR="007829C5">
        <w:rPr>
          <w:lang w:eastAsia="en-GB"/>
        </w:rPr>
        <w:t>b</w:t>
      </w:r>
      <w:r w:rsidRPr="0034611A">
        <w:rPr>
          <w:lang w:eastAsia="en-GB"/>
        </w:rPr>
        <w:t xml:space="preserve">usiness’ non-EFG debt that has been held by another accredited </w:t>
      </w:r>
      <w:r w:rsidR="00B02E85">
        <w:rPr>
          <w:lang w:eastAsia="en-GB"/>
        </w:rPr>
        <w:t>Lender</w:t>
      </w:r>
      <w:r w:rsidRPr="0034611A">
        <w:rPr>
          <w:lang w:eastAsia="en-GB"/>
        </w:rPr>
        <w:t>. These circumstances woul</w:t>
      </w:r>
      <w:r w:rsidR="004F7B7D">
        <w:rPr>
          <w:lang w:eastAsia="en-GB"/>
        </w:rPr>
        <w:t xml:space="preserve">d not be viewed as refinancing for the purposes of </w:t>
      </w:r>
      <w:r w:rsidR="00396418">
        <w:rPr>
          <w:lang w:eastAsia="en-GB"/>
        </w:rPr>
        <w:t>Type-</w:t>
      </w:r>
      <w:r w:rsidR="004F7B7D">
        <w:rPr>
          <w:lang w:eastAsia="en-GB"/>
        </w:rPr>
        <w:t xml:space="preserve">C or </w:t>
      </w:r>
      <w:r w:rsidR="00396418">
        <w:rPr>
          <w:lang w:eastAsia="en-GB"/>
        </w:rPr>
        <w:t>Type-</w:t>
      </w:r>
      <w:r w:rsidR="004F7B7D">
        <w:rPr>
          <w:lang w:eastAsia="en-GB"/>
        </w:rPr>
        <w:t>D EFG.</w:t>
      </w:r>
    </w:p>
    <w:p w:rsidR="00023735" w:rsidRPr="0034611A" w:rsidRDefault="007F408B" w:rsidP="0034611A">
      <w:pPr>
        <w:pStyle w:val="11Subheading1"/>
      </w:pPr>
      <w:bookmarkStart w:id="171" w:name="_Toc325987298"/>
      <w:r>
        <w:t>6.</w:t>
      </w:r>
      <w:r w:rsidR="006A5D93">
        <w:t>3</w:t>
      </w:r>
      <w:r w:rsidR="0034611A">
        <w:tab/>
      </w:r>
      <w:r w:rsidR="00FC6BC4" w:rsidRPr="0034611A">
        <w:t>Changing Legal S</w:t>
      </w:r>
      <w:r w:rsidR="00D7557D" w:rsidRPr="0034611A">
        <w:t xml:space="preserve">tatus of </w:t>
      </w:r>
      <w:r w:rsidR="00686119">
        <w:t xml:space="preserve">the </w:t>
      </w:r>
      <w:r w:rsidR="00806BFB">
        <w:t>Borrower</w:t>
      </w:r>
      <w:r w:rsidR="00D7557D" w:rsidRPr="0034611A">
        <w:t xml:space="preserve"> </w:t>
      </w:r>
      <w:r w:rsidR="00EF38D5">
        <w:t>or Facility Purpose</w:t>
      </w:r>
      <w:bookmarkEnd w:id="171"/>
    </w:p>
    <w:p w:rsidR="00EF38D5" w:rsidRDefault="00EF38D5" w:rsidP="00EF38D5">
      <w:pPr>
        <w:pStyle w:val="111SUB-SUB"/>
      </w:pPr>
      <w:r>
        <w:t>6.</w:t>
      </w:r>
      <w:r w:rsidR="006A5D93">
        <w:t>3</w:t>
      </w:r>
      <w:r>
        <w:t>.1</w:t>
      </w:r>
      <w:r>
        <w:tab/>
        <w:t>Changing Legal Status</w:t>
      </w:r>
    </w:p>
    <w:p w:rsidR="00584436" w:rsidRDefault="00D7557D" w:rsidP="00DB1640">
      <w:r w:rsidRPr="00D7557D">
        <w:rPr>
          <w:lang w:eastAsia="en-GB"/>
        </w:rPr>
        <w:t xml:space="preserve">Applicants occasionally have an existing EFG (or SFLG) loan and then subsequently wish to change legal status. For most </w:t>
      </w:r>
      <w:r w:rsidR="00B02E85">
        <w:rPr>
          <w:lang w:eastAsia="en-GB"/>
        </w:rPr>
        <w:t>Lender</w:t>
      </w:r>
      <w:r w:rsidRPr="00D7557D">
        <w:rPr>
          <w:lang w:eastAsia="en-GB"/>
        </w:rPr>
        <w:t xml:space="preserve">s, a change of legal status of the </w:t>
      </w:r>
      <w:r w:rsidR="00806BFB">
        <w:rPr>
          <w:lang w:eastAsia="en-GB"/>
        </w:rPr>
        <w:t>Borrower</w:t>
      </w:r>
      <w:r w:rsidRPr="00D7557D">
        <w:rPr>
          <w:lang w:eastAsia="en-GB"/>
        </w:rPr>
        <w:t xml:space="preserve"> (for example, from sole trader to limited company) would require a revised credit application with a reassessment of security requirements (for example, a </w:t>
      </w:r>
      <w:r w:rsidR="00B655AE">
        <w:rPr>
          <w:lang w:eastAsia="en-GB"/>
        </w:rPr>
        <w:t>Personal Guarantee</w:t>
      </w:r>
      <w:r w:rsidRPr="00D7557D">
        <w:rPr>
          <w:lang w:eastAsia="en-GB"/>
        </w:rPr>
        <w:t xml:space="preserve"> may be required when legal status changes from sole trader to limited company), a change of facility and security documentation and a </w:t>
      </w:r>
      <w:r w:rsidRPr="00D7557D">
        <w:t>change in the name of the bank account.</w:t>
      </w:r>
    </w:p>
    <w:p w:rsidR="00584436" w:rsidRPr="00B93CA8" w:rsidRDefault="00D7557D" w:rsidP="00AB0DA6">
      <w:r w:rsidRPr="00B93CA8">
        <w:t>Assumin</w:t>
      </w:r>
      <w:r w:rsidR="00FC6BC4">
        <w:t>g no increase in borrowing</w:t>
      </w:r>
      <w:r w:rsidRPr="00B93CA8">
        <w:t xml:space="preserve"> is required, existing debt would be repaid and then re-drawn in the name of the new borrowing entity. Where an existing SFLG loan is in operation, this would also need to be repaid as part of the change of name of the borrowing entity. The borrowing would then need to be re-drawn as an EFG loan – the terms and conditions of the EFG loan may or may not be the same as for the old SFLG loan, depending upon the </w:t>
      </w:r>
      <w:r w:rsidR="00B02E85">
        <w:t>Lender</w:t>
      </w:r>
      <w:r w:rsidRPr="00B93CA8">
        <w:t>’s credit criteria at that point in time.</w:t>
      </w:r>
    </w:p>
    <w:p w:rsidR="00584436" w:rsidRPr="00B93CA8" w:rsidRDefault="00D7557D" w:rsidP="00AB0DA6">
      <w:r w:rsidRPr="00B93CA8">
        <w:t xml:space="preserve">For an existing EFG loan, this would also need to be repaid and a new EFG loan drawn – again, the terms and conditions of the new EFG loan may or may not be the same as the old EFG loan, depending upon the prevailing credit assessment of the </w:t>
      </w:r>
      <w:r w:rsidR="00B02E85">
        <w:t>Lender</w:t>
      </w:r>
      <w:r w:rsidRPr="00B93CA8">
        <w:t>. These circumstances would not be viewed as refinancing.</w:t>
      </w:r>
      <w:r w:rsidR="008366C6" w:rsidRPr="00B93CA8">
        <w:t xml:space="preserve"> </w:t>
      </w:r>
    </w:p>
    <w:p w:rsidR="00DA2A07" w:rsidRDefault="00DA2A07" w:rsidP="00AB0DA6">
      <w:r w:rsidRPr="00B93CA8">
        <w:t xml:space="preserve">As </w:t>
      </w:r>
      <w:r w:rsidR="0004482F">
        <w:t>discussed,</w:t>
      </w:r>
      <w:r w:rsidRPr="00B93CA8">
        <w:t xml:space="preserve"> the eligibility rules </w:t>
      </w:r>
      <w:r w:rsidR="00830D4F">
        <w:t xml:space="preserve">require that </w:t>
      </w:r>
      <w:r w:rsidRPr="00B93CA8">
        <w:t xml:space="preserve">no business (or group) </w:t>
      </w:r>
      <w:r w:rsidR="00830D4F">
        <w:t>exceeds the</w:t>
      </w:r>
      <w:r w:rsidR="00830D4F" w:rsidRPr="00B93CA8">
        <w:t xml:space="preserve"> </w:t>
      </w:r>
      <w:r w:rsidR="00830D4F" w:rsidRPr="00D7557D">
        <w:t xml:space="preserve">£1m </w:t>
      </w:r>
      <w:r w:rsidR="00830D4F">
        <w:t xml:space="preserve">EFG </w:t>
      </w:r>
      <w:r w:rsidR="00D72A5A">
        <w:t>outstanding facility</w:t>
      </w:r>
      <w:r w:rsidR="00830D4F" w:rsidRPr="00D7557D">
        <w:t xml:space="preserve"> limit</w:t>
      </w:r>
      <w:r w:rsidR="00830D4F">
        <w:t xml:space="preserve"> and / or the €200</w:t>
      </w:r>
      <w:r w:rsidR="007829C5">
        <w:t>,000</w:t>
      </w:r>
      <w:r w:rsidR="00830D4F">
        <w:t xml:space="preserve"> rolling </w:t>
      </w:r>
      <w:r w:rsidR="007829C5">
        <w:t>three-</w:t>
      </w:r>
      <w:r w:rsidR="00830D4F">
        <w:t>year State Aid limit</w:t>
      </w:r>
      <w:r w:rsidRPr="00B93CA8">
        <w:t>. Where</w:t>
      </w:r>
      <w:r w:rsidR="00FC6BC4">
        <w:t xml:space="preserve"> the</w:t>
      </w:r>
      <w:r w:rsidRPr="00B93CA8">
        <w:t xml:space="preserve"> legal status of the </w:t>
      </w:r>
      <w:r w:rsidR="00806BFB">
        <w:t>Borrower</w:t>
      </w:r>
      <w:r w:rsidRPr="00B93CA8">
        <w:t xml:space="preserve"> has been changed, but where the fundamental business has not been changed, then the </w:t>
      </w:r>
      <w:r w:rsidR="00830D4F">
        <w:t xml:space="preserve">EFG </w:t>
      </w:r>
      <w:r w:rsidR="00830D4F" w:rsidRPr="00B93CA8">
        <w:t>renew</w:t>
      </w:r>
      <w:r w:rsidR="00830D4F">
        <w:t>al</w:t>
      </w:r>
      <w:r w:rsidRPr="00B93CA8">
        <w:t xml:space="preserve"> </w:t>
      </w:r>
      <w:r w:rsidR="00830D4F">
        <w:t xml:space="preserve">will </w:t>
      </w:r>
      <w:r w:rsidR="00C36CBA">
        <w:t xml:space="preserve">not </w:t>
      </w:r>
      <w:r w:rsidR="00830D4F">
        <w:t xml:space="preserve">affect the position </w:t>
      </w:r>
      <w:r w:rsidR="007829C5">
        <w:t>for</w:t>
      </w:r>
      <w:r w:rsidR="00830D4F">
        <w:t xml:space="preserve"> either limit.</w:t>
      </w:r>
    </w:p>
    <w:p w:rsidR="00EF38D5" w:rsidRDefault="00EF38D5" w:rsidP="00EF38D5">
      <w:pPr>
        <w:pStyle w:val="111SUB-SUB"/>
      </w:pPr>
      <w:r>
        <w:t>6.</w:t>
      </w:r>
      <w:r w:rsidR="006A5D93">
        <w:t>3</w:t>
      </w:r>
      <w:r>
        <w:t>.2</w:t>
      </w:r>
      <w:r>
        <w:tab/>
        <w:t>Changing Facility Purpose</w:t>
      </w:r>
    </w:p>
    <w:p w:rsidR="00EF38D5" w:rsidRPr="006F4B77" w:rsidRDefault="00EF38D5" w:rsidP="00EF38D5">
      <w:pPr>
        <w:pStyle w:val="NoSpacing"/>
        <w:spacing w:line="276" w:lineRule="auto"/>
        <w:jc w:val="both"/>
        <w:rPr>
          <w:lang w:eastAsia="en-GB"/>
        </w:rPr>
      </w:pPr>
      <w:r w:rsidRPr="006F4B77">
        <w:rPr>
          <w:lang w:eastAsia="en-GB"/>
        </w:rPr>
        <w:t>On occasion</w:t>
      </w:r>
      <w:r w:rsidR="006F4B77" w:rsidRPr="006F4B77">
        <w:rPr>
          <w:lang w:eastAsia="en-GB"/>
        </w:rPr>
        <w:t>,</w:t>
      </w:r>
      <w:r w:rsidRPr="006F4B77">
        <w:rPr>
          <w:lang w:eastAsia="en-GB"/>
        </w:rPr>
        <w:t xml:space="preserve"> a Borrower will wish to use an EFG facility for a purpose other than that which was specified in the facility application. This can occur when funds have already been drawn, or when requesting a tranche draw</w:t>
      </w:r>
      <w:r w:rsidR="007829C5">
        <w:rPr>
          <w:lang w:eastAsia="en-GB"/>
        </w:rPr>
        <w:t xml:space="preserve"> </w:t>
      </w:r>
      <w:r w:rsidRPr="006F4B77">
        <w:rPr>
          <w:lang w:eastAsia="en-GB"/>
        </w:rPr>
        <w:t>down.</w:t>
      </w:r>
    </w:p>
    <w:p w:rsidR="00EF38D5" w:rsidRPr="006F4B77" w:rsidRDefault="00EF38D5" w:rsidP="00EF38D5">
      <w:pPr>
        <w:pStyle w:val="NoSpacing"/>
        <w:spacing w:line="276" w:lineRule="auto"/>
        <w:jc w:val="both"/>
        <w:rPr>
          <w:lang w:eastAsia="en-GB"/>
        </w:rPr>
      </w:pPr>
    </w:p>
    <w:p w:rsidR="006A5D93" w:rsidRDefault="006A5D93" w:rsidP="00EF38D5">
      <w:pPr>
        <w:pStyle w:val="NoSpacing"/>
        <w:spacing w:line="276" w:lineRule="auto"/>
        <w:jc w:val="both"/>
        <w:rPr>
          <w:lang w:eastAsia="en-GB"/>
        </w:rPr>
      </w:pPr>
    </w:p>
    <w:p w:rsidR="006A5D93" w:rsidRDefault="006A5D93" w:rsidP="00EF38D5">
      <w:pPr>
        <w:pStyle w:val="NoSpacing"/>
        <w:spacing w:line="276" w:lineRule="auto"/>
        <w:jc w:val="both"/>
        <w:rPr>
          <w:lang w:eastAsia="en-GB"/>
        </w:rPr>
      </w:pPr>
    </w:p>
    <w:p w:rsidR="006A5D93" w:rsidRDefault="006A5D93" w:rsidP="00EF38D5">
      <w:pPr>
        <w:pStyle w:val="NoSpacing"/>
        <w:spacing w:line="276" w:lineRule="auto"/>
        <w:jc w:val="both"/>
        <w:rPr>
          <w:lang w:eastAsia="en-GB"/>
        </w:rPr>
      </w:pPr>
    </w:p>
    <w:p w:rsidR="006A5D93" w:rsidRDefault="006A5D93" w:rsidP="00EF38D5">
      <w:pPr>
        <w:pStyle w:val="NoSpacing"/>
        <w:spacing w:line="276" w:lineRule="auto"/>
        <w:jc w:val="both"/>
        <w:rPr>
          <w:lang w:eastAsia="en-GB"/>
        </w:rPr>
      </w:pPr>
    </w:p>
    <w:p w:rsidR="00EF38D5" w:rsidRDefault="00EF38D5" w:rsidP="00EF38D5">
      <w:pPr>
        <w:pStyle w:val="NoSpacing"/>
        <w:spacing w:line="276" w:lineRule="auto"/>
        <w:jc w:val="both"/>
        <w:rPr>
          <w:lang w:eastAsia="en-GB"/>
        </w:rPr>
      </w:pPr>
      <w:r w:rsidRPr="006F4B77">
        <w:rPr>
          <w:lang w:eastAsia="en-GB"/>
        </w:rPr>
        <w:lastRenderedPageBreak/>
        <w:t xml:space="preserve">Under such circumstances the Lender must consider whether the facility is still eligible for EFG. If it is, the </w:t>
      </w:r>
      <w:r w:rsidR="00662452">
        <w:rPr>
          <w:lang w:eastAsia="en-GB"/>
        </w:rPr>
        <w:t>Lender</w:t>
      </w:r>
      <w:r w:rsidRPr="006F4B77">
        <w:rPr>
          <w:lang w:eastAsia="en-GB"/>
        </w:rPr>
        <w:t xml:space="preserve"> should make a file note recording the fact that the loan has been reappraised and is still eligible for EFG (in terms of viability, security and</w:t>
      </w:r>
      <w:r w:rsidR="007829C5">
        <w:rPr>
          <w:lang w:eastAsia="en-GB"/>
        </w:rPr>
        <w:t xml:space="preserve"> the</w:t>
      </w:r>
      <w:r w:rsidRPr="006F4B77">
        <w:rPr>
          <w:lang w:eastAsia="en-GB"/>
        </w:rPr>
        <w:t xml:space="preserve"> UK SME </w:t>
      </w:r>
      <w:r w:rsidR="007829C5">
        <w:rPr>
          <w:lang w:eastAsia="en-GB"/>
        </w:rPr>
        <w:t>T</w:t>
      </w:r>
      <w:r w:rsidRPr="006F4B77">
        <w:rPr>
          <w:lang w:eastAsia="en-GB"/>
        </w:rPr>
        <w:t xml:space="preserve">est). Under such circumstances, the same EFG will remain in place. Where the loan fails </w:t>
      </w:r>
      <w:r w:rsidR="006F4B77" w:rsidRPr="006F4B77">
        <w:rPr>
          <w:lang w:eastAsia="en-GB"/>
        </w:rPr>
        <w:t xml:space="preserve">to meet </w:t>
      </w:r>
      <w:r w:rsidRPr="006F4B77">
        <w:rPr>
          <w:lang w:eastAsia="en-GB"/>
        </w:rPr>
        <w:t xml:space="preserve">EFG </w:t>
      </w:r>
      <w:r w:rsidR="006F4B77" w:rsidRPr="006F4B77">
        <w:rPr>
          <w:lang w:eastAsia="en-GB"/>
        </w:rPr>
        <w:t>eligibility</w:t>
      </w:r>
      <w:r w:rsidRPr="006F4B77">
        <w:rPr>
          <w:lang w:eastAsia="en-GB"/>
        </w:rPr>
        <w:t xml:space="preserve">, no further tranches may be drawn. If the loan has already been drawn, it should be repaid </w:t>
      </w:r>
      <w:r w:rsidR="007829C5">
        <w:rPr>
          <w:lang w:eastAsia="en-GB"/>
        </w:rPr>
        <w:t>or</w:t>
      </w:r>
      <w:r w:rsidRPr="006F4B77">
        <w:rPr>
          <w:lang w:eastAsia="en-GB"/>
        </w:rPr>
        <w:t xml:space="preserve"> refinanced by commercial debt.</w:t>
      </w:r>
    </w:p>
    <w:p w:rsidR="00202117" w:rsidRDefault="00202117" w:rsidP="00202117">
      <w:pPr>
        <w:pStyle w:val="11Subheading1"/>
        <w:spacing w:line="276" w:lineRule="auto"/>
      </w:pPr>
      <w:bookmarkStart w:id="172" w:name="_Toc325987299"/>
      <w:r>
        <w:t>6</w:t>
      </w:r>
      <w:r w:rsidRPr="00B93CA8">
        <w:t xml:space="preserve">.4 </w:t>
      </w:r>
      <w:r w:rsidRPr="00B93CA8">
        <w:tab/>
      </w:r>
      <w:r>
        <w:t>Adjusting Facility D</w:t>
      </w:r>
      <w:r w:rsidRPr="00B93CA8">
        <w:t>etails</w:t>
      </w:r>
      <w:bookmarkEnd w:id="172"/>
      <w:r w:rsidR="007710F2">
        <w:t xml:space="preserve"> Once Guarantee is in Place</w:t>
      </w:r>
      <w:r>
        <w:t xml:space="preserve"> </w:t>
      </w:r>
    </w:p>
    <w:p w:rsidR="00202117" w:rsidRDefault="00202117" w:rsidP="00202117">
      <w:pPr>
        <w:pStyle w:val="111SUB-SUB"/>
        <w:spacing w:line="276" w:lineRule="auto"/>
      </w:pPr>
      <w:r>
        <w:t>6.4.1</w:t>
      </w:r>
      <w:r>
        <w:tab/>
        <w:t>Adjusting the Interest M</w:t>
      </w:r>
      <w:r w:rsidRPr="008E2C8E">
        <w:t>argin</w:t>
      </w:r>
    </w:p>
    <w:p w:rsidR="00202117" w:rsidRDefault="00202117" w:rsidP="00202117">
      <w:pPr>
        <w:pStyle w:val="NoSpacing"/>
        <w:tabs>
          <w:tab w:val="left" w:pos="2338"/>
        </w:tabs>
        <w:spacing w:line="276" w:lineRule="auto"/>
        <w:jc w:val="both"/>
        <w:rPr>
          <w:rFonts w:eastAsia="Times New Roman" w:cs="Arial"/>
          <w:color w:val="333333"/>
          <w:lang w:eastAsia="en-GB"/>
        </w:rPr>
      </w:pPr>
      <w:r>
        <w:t>As stated in section 5.4.1, the interest rate can be changed at any time until the loan is “Offered”, at which point a formal Facility Letter must have been produced. Between this point and draw down, the loan details cannot be changed. T</w:t>
      </w:r>
      <w:r w:rsidRPr="009D5AE4">
        <w:rPr>
          <w:rFonts w:eastAsia="Times New Roman" w:cs="Arial"/>
          <w:color w:val="333333"/>
          <w:lang w:eastAsia="en-GB"/>
        </w:rPr>
        <w:t xml:space="preserve">he </w:t>
      </w:r>
      <w:r>
        <w:rPr>
          <w:rFonts w:eastAsia="Times New Roman" w:cs="Arial"/>
          <w:color w:val="333333"/>
          <w:lang w:eastAsia="en-GB"/>
        </w:rPr>
        <w:t>O</w:t>
      </w:r>
      <w:r w:rsidRPr="009D5AE4">
        <w:rPr>
          <w:rFonts w:eastAsia="Times New Roman" w:cs="Arial"/>
          <w:color w:val="333333"/>
          <w:lang w:eastAsia="en-GB"/>
        </w:rPr>
        <w:t xml:space="preserve">ffer is effectively “locked down” in the EFG </w:t>
      </w:r>
      <w:r>
        <w:rPr>
          <w:rFonts w:eastAsia="Times New Roman" w:cs="Arial"/>
          <w:color w:val="333333"/>
          <w:lang w:eastAsia="en-GB"/>
        </w:rPr>
        <w:t>Web Portal</w:t>
      </w:r>
      <w:r w:rsidRPr="009D5AE4">
        <w:rPr>
          <w:rFonts w:eastAsia="Times New Roman" w:cs="Arial"/>
          <w:color w:val="333333"/>
          <w:lang w:eastAsia="en-GB"/>
        </w:rPr>
        <w:t xml:space="preserve"> and there is no facility within the </w:t>
      </w:r>
      <w:r>
        <w:rPr>
          <w:rFonts w:eastAsia="Times New Roman" w:cs="Arial"/>
          <w:color w:val="333333"/>
          <w:lang w:eastAsia="en-GB"/>
        </w:rPr>
        <w:t>Web Portal</w:t>
      </w:r>
      <w:r w:rsidRPr="009D5AE4">
        <w:rPr>
          <w:rFonts w:eastAsia="Times New Roman" w:cs="Arial"/>
          <w:color w:val="333333"/>
          <w:lang w:eastAsia="en-GB"/>
        </w:rPr>
        <w:t xml:space="preserve"> to change the margin. In practice</w:t>
      </w:r>
      <w:r>
        <w:rPr>
          <w:rFonts w:eastAsia="Times New Roman" w:cs="Arial"/>
          <w:color w:val="333333"/>
          <w:lang w:eastAsia="en-GB"/>
        </w:rPr>
        <w:t>,</w:t>
      </w:r>
      <w:r w:rsidRPr="009D5AE4">
        <w:rPr>
          <w:rFonts w:eastAsia="Times New Roman" w:cs="Arial"/>
          <w:color w:val="333333"/>
          <w:lang w:eastAsia="en-GB"/>
        </w:rPr>
        <w:t xml:space="preserve"> however, if the </w:t>
      </w:r>
      <w:r>
        <w:rPr>
          <w:rFonts w:eastAsia="Times New Roman" w:cs="Arial"/>
          <w:color w:val="333333"/>
          <w:lang w:eastAsia="en-GB"/>
        </w:rPr>
        <w:t>Lender</w:t>
      </w:r>
      <w:r w:rsidRPr="009D5AE4">
        <w:rPr>
          <w:rFonts w:eastAsia="Times New Roman" w:cs="Arial"/>
          <w:color w:val="333333"/>
          <w:lang w:eastAsia="en-GB"/>
        </w:rPr>
        <w:t xml:space="preserve"> wishes to change the margin, they may do so though such a change cannot be recorded against the </w:t>
      </w:r>
      <w:r>
        <w:rPr>
          <w:rFonts w:eastAsia="Times New Roman" w:cs="Arial"/>
          <w:color w:val="333333"/>
          <w:lang w:eastAsia="en-GB"/>
        </w:rPr>
        <w:t>EFG facility</w:t>
      </w:r>
      <w:r w:rsidRPr="009D5AE4">
        <w:rPr>
          <w:rFonts w:eastAsia="Times New Roman" w:cs="Arial"/>
          <w:color w:val="333333"/>
          <w:lang w:eastAsia="en-GB"/>
        </w:rPr>
        <w:t xml:space="preserve"> details on the </w:t>
      </w:r>
      <w:r>
        <w:rPr>
          <w:rFonts w:eastAsia="Times New Roman" w:cs="Arial"/>
          <w:color w:val="333333"/>
          <w:lang w:eastAsia="en-GB"/>
        </w:rPr>
        <w:t>Web Portal</w:t>
      </w:r>
      <w:r w:rsidRPr="009D5AE4">
        <w:rPr>
          <w:rFonts w:eastAsia="Times New Roman" w:cs="Arial"/>
          <w:color w:val="333333"/>
          <w:lang w:eastAsia="en-GB"/>
        </w:rPr>
        <w:t>.</w:t>
      </w:r>
    </w:p>
    <w:p w:rsidR="00202117" w:rsidRDefault="00202117" w:rsidP="00202117">
      <w:pPr>
        <w:pStyle w:val="NoSpacing"/>
        <w:tabs>
          <w:tab w:val="left" w:pos="2338"/>
        </w:tabs>
        <w:spacing w:line="276" w:lineRule="auto"/>
        <w:jc w:val="both"/>
        <w:rPr>
          <w:rFonts w:eastAsia="Times New Roman" w:cs="Arial"/>
          <w:color w:val="333333"/>
          <w:lang w:eastAsia="en-GB"/>
        </w:rPr>
      </w:pPr>
    </w:p>
    <w:p w:rsidR="00202117" w:rsidRDefault="00202117" w:rsidP="00202117">
      <w:pPr>
        <w:pStyle w:val="NoSpacing"/>
        <w:tabs>
          <w:tab w:val="left" w:pos="2338"/>
        </w:tabs>
        <w:spacing w:line="276" w:lineRule="auto"/>
        <w:jc w:val="both"/>
        <w:rPr>
          <w:rFonts w:eastAsia="Times New Roman" w:cs="Arial"/>
          <w:color w:val="333333"/>
          <w:lang w:eastAsia="en-GB"/>
        </w:rPr>
      </w:pPr>
      <w:r>
        <w:rPr>
          <w:rFonts w:eastAsia="Times New Roman" w:cs="Arial"/>
          <w:color w:val="333333"/>
          <w:lang w:eastAsia="en-GB"/>
        </w:rPr>
        <w:t>Chapter 9 of the Web Portal Manual v.1 addresses how to update the Web Portal after the loan details have been completed.</w:t>
      </w:r>
    </w:p>
    <w:p w:rsidR="00202117" w:rsidRDefault="00202117" w:rsidP="00202117">
      <w:pPr>
        <w:pStyle w:val="111SUB-SUB"/>
        <w:spacing w:line="276" w:lineRule="auto"/>
      </w:pPr>
      <w:r>
        <w:t>6</w:t>
      </w:r>
      <w:r w:rsidRPr="008E2C8E">
        <w:t>.4.2</w:t>
      </w:r>
      <w:r>
        <w:tab/>
        <w:t>Adjusting the Facility A</w:t>
      </w:r>
      <w:r w:rsidRPr="008E2C8E">
        <w:t>mount</w:t>
      </w:r>
    </w:p>
    <w:p w:rsidR="00202117" w:rsidRDefault="00202117" w:rsidP="00202117">
      <w:pPr>
        <w:pStyle w:val="NoSpacing"/>
        <w:tabs>
          <w:tab w:val="left" w:pos="2338"/>
        </w:tabs>
        <w:spacing w:line="276" w:lineRule="auto"/>
        <w:jc w:val="both"/>
        <w:rPr>
          <w:rFonts w:eastAsia="Times New Roman" w:cs="Arial"/>
          <w:color w:val="333333"/>
          <w:lang w:eastAsia="en-GB"/>
        </w:rPr>
      </w:pPr>
      <w:r>
        <w:rPr>
          <w:rFonts w:eastAsia="Times New Roman" w:cs="Arial"/>
          <w:color w:val="333333"/>
          <w:lang w:eastAsia="en-GB"/>
        </w:rPr>
        <w:t>Again, t</w:t>
      </w:r>
      <w:r w:rsidRPr="00B93CA8">
        <w:rPr>
          <w:rFonts w:eastAsia="Times New Roman" w:cs="Arial"/>
          <w:color w:val="333333"/>
          <w:lang w:eastAsia="en-GB"/>
        </w:rPr>
        <w:t>he facility amount can</w:t>
      </w:r>
      <w:r>
        <w:rPr>
          <w:rFonts w:eastAsia="Times New Roman" w:cs="Arial"/>
          <w:color w:val="333333"/>
          <w:lang w:eastAsia="en-GB"/>
        </w:rPr>
        <w:t xml:space="preserve"> also</w:t>
      </w:r>
      <w:r w:rsidRPr="00B93CA8">
        <w:rPr>
          <w:rFonts w:eastAsia="Times New Roman" w:cs="Arial"/>
          <w:color w:val="333333"/>
          <w:lang w:eastAsia="en-GB"/>
        </w:rPr>
        <w:t xml:space="preserve"> be changed at any time until the loan is </w:t>
      </w:r>
      <w:r>
        <w:rPr>
          <w:rFonts w:eastAsia="Times New Roman" w:cs="Arial"/>
          <w:color w:val="333333"/>
          <w:lang w:eastAsia="en-GB"/>
        </w:rPr>
        <w:t>“O</w:t>
      </w:r>
      <w:r w:rsidRPr="00B93CA8">
        <w:rPr>
          <w:rFonts w:eastAsia="Times New Roman" w:cs="Arial"/>
          <w:color w:val="333333"/>
          <w:lang w:eastAsia="en-GB"/>
        </w:rPr>
        <w:t>ffered</w:t>
      </w:r>
      <w:r>
        <w:rPr>
          <w:rFonts w:eastAsia="Times New Roman" w:cs="Arial"/>
          <w:color w:val="333333"/>
          <w:lang w:eastAsia="en-GB"/>
        </w:rPr>
        <w:t>”</w:t>
      </w:r>
      <w:r w:rsidRPr="00B93CA8">
        <w:rPr>
          <w:rFonts w:eastAsia="Times New Roman" w:cs="Arial"/>
          <w:color w:val="333333"/>
          <w:lang w:eastAsia="en-GB"/>
        </w:rPr>
        <w:t>, at which point a formal Facility Letter must have been produced</w:t>
      </w:r>
      <w:r w:rsidR="007A1E45">
        <w:rPr>
          <w:rFonts w:eastAsia="Times New Roman" w:cs="Arial"/>
          <w:color w:val="333333"/>
          <w:lang w:eastAsia="en-GB"/>
        </w:rPr>
        <w:t xml:space="preserve"> (as stated in section 5.4.2)</w:t>
      </w:r>
      <w:r w:rsidRPr="00B93CA8">
        <w:rPr>
          <w:rFonts w:eastAsia="Times New Roman" w:cs="Arial"/>
          <w:color w:val="333333"/>
          <w:lang w:eastAsia="en-GB"/>
        </w:rPr>
        <w:t>.</w:t>
      </w:r>
      <w:r>
        <w:rPr>
          <w:rFonts w:eastAsia="Times New Roman" w:cs="Arial"/>
          <w:color w:val="333333"/>
          <w:lang w:eastAsia="en-GB"/>
        </w:rPr>
        <w:t xml:space="preserve"> </w:t>
      </w:r>
      <w:r w:rsidRPr="009D5AE4">
        <w:rPr>
          <w:rFonts w:eastAsia="Times New Roman" w:cs="Arial"/>
          <w:color w:val="333333"/>
          <w:lang w:eastAsia="en-GB"/>
        </w:rPr>
        <w:t xml:space="preserve">The </w:t>
      </w:r>
      <w:r>
        <w:rPr>
          <w:rFonts w:eastAsia="Times New Roman" w:cs="Arial"/>
          <w:color w:val="333333"/>
          <w:lang w:eastAsia="en-GB"/>
        </w:rPr>
        <w:t>Lender</w:t>
      </w:r>
      <w:r w:rsidRPr="009D5AE4">
        <w:rPr>
          <w:rFonts w:eastAsia="Times New Roman" w:cs="Arial"/>
          <w:color w:val="333333"/>
          <w:lang w:eastAsia="en-GB"/>
        </w:rPr>
        <w:t xml:space="preserve">’s ability to change the </w:t>
      </w:r>
      <w:r>
        <w:rPr>
          <w:rFonts w:eastAsia="Times New Roman" w:cs="Arial"/>
          <w:color w:val="333333"/>
          <w:lang w:eastAsia="en-GB"/>
        </w:rPr>
        <w:t>facility</w:t>
      </w:r>
      <w:r w:rsidRPr="009D5AE4">
        <w:rPr>
          <w:rFonts w:eastAsia="Times New Roman" w:cs="Arial"/>
          <w:color w:val="333333"/>
          <w:lang w:eastAsia="en-GB"/>
        </w:rPr>
        <w:t xml:space="preserve"> amount will depend upon whether a decrease or increase in the </w:t>
      </w:r>
      <w:r>
        <w:rPr>
          <w:rFonts w:eastAsia="Times New Roman" w:cs="Arial"/>
          <w:color w:val="333333"/>
          <w:lang w:eastAsia="en-GB"/>
        </w:rPr>
        <w:t>facility</w:t>
      </w:r>
      <w:r w:rsidRPr="009D5AE4">
        <w:rPr>
          <w:rFonts w:eastAsia="Times New Roman" w:cs="Arial"/>
          <w:color w:val="333333"/>
          <w:lang w:eastAsia="en-GB"/>
        </w:rPr>
        <w:t xml:space="preserve"> amount is required.  </w:t>
      </w:r>
    </w:p>
    <w:p w:rsidR="00202117" w:rsidRDefault="00202117" w:rsidP="00202117">
      <w:pPr>
        <w:pStyle w:val="NoSpacing"/>
        <w:tabs>
          <w:tab w:val="left" w:pos="2338"/>
        </w:tabs>
        <w:spacing w:line="276" w:lineRule="auto"/>
        <w:jc w:val="both"/>
        <w:rPr>
          <w:rFonts w:eastAsia="Times New Roman" w:cs="Arial"/>
          <w:color w:val="333333"/>
          <w:lang w:eastAsia="en-GB"/>
        </w:rPr>
      </w:pPr>
    </w:p>
    <w:p w:rsidR="00202117" w:rsidRDefault="00202117" w:rsidP="00202117">
      <w:pPr>
        <w:pStyle w:val="NoSpacing"/>
        <w:tabs>
          <w:tab w:val="left" w:pos="2338"/>
        </w:tabs>
        <w:spacing w:line="276" w:lineRule="auto"/>
        <w:jc w:val="both"/>
        <w:rPr>
          <w:rFonts w:eastAsia="Times New Roman" w:cs="Arial"/>
          <w:color w:val="333333"/>
          <w:lang w:eastAsia="en-GB"/>
        </w:rPr>
      </w:pPr>
      <w:r w:rsidRPr="009D5AE4">
        <w:rPr>
          <w:rFonts w:eastAsia="Times New Roman" w:cs="Arial"/>
          <w:color w:val="333333"/>
          <w:lang w:eastAsia="en-GB"/>
        </w:rPr>
        <w:t xml:space="preserve">For a reduction in the </w:t>
      </w:r>
      <w:r>
        <w:rPr>
          <w:rFonts w:eastAsia="Times New Roman" w:cs="Arial"/>
          <w:color w:val="333333"/>
          <w:lang w:eastAsia="en-GB"/>
        </w:rPr>
        <w:t>facility</w:t>
      </w:r>
      <w:r w:rsidRPr="009D5AE4">
        <w:rPr>
          <w:rFonts w:eastAsia="Times New Roman" w:cs="Arial"/>
          <w:color w:val="333333"/>
          <w:lang w:eastAsia="en-GB"/>
        </w:rPr>
        <w:t xml:space="preserve"> amount, the </w:t>
      </w:r>
      <w:r>
        <w:rPr>
          <w:rFonts w:eastAsia="Times New Roman" w:cs="Arial"/>
          <w:color w:val="333333"/>
          <w:lang w:eastAsia="en-GB"/>
        </w:rPr>
        <w:t>Lender</w:t>
      </w:r>
      <w:r w:rsidRPr="009D5AE4">
        <w:rPr>
          <w:rFonts w:eastAsia="Times New Roman" w:cs="Arial"/>
          <w:color w:val="333333"/>
          <w:lang w:eastAsia="en-GB"/>
        </w:rPr>
        <w:t xml:space="preserve"> can take the original </w:t>
      </w:r>
      <w:r>
        <w:rPr>
          <w:rFonts w:eastAsia="Times New Roman" w:cs="Arial"/>
          <w:color w:val="333333"/>
          <w:lang w:eastAsia="en-GB"/>
        </w:rPr>
        <w:t>facility</w:t>
      </w:r>
      <w:r w:rsidRPr="009D5AE4">
        <w:rPr>
          <w:rFonts w:eastAsia="Times New Roman" w:cs="Arial"/>
          <w:color w:val="333333"/>
          <w:lang w:eastAsia="en-GB"/>
        </w:rPr>
        <w:t xml:space="preserve"> offer to “</w:t>
      </w:r>
      <w:r>
        <w:rPr>
          <w:rFonts w:eastAsia="Times New Roman" w:cs="Arial"/>
          <w:color w:val="333333"/>
          <w:lang w:eastAsia="en-GB"/>
        </w:rPr>
        <w:t>G</w:t>
      </w:r>
      <w:r w:rsidRPr="009D5AE4">
        <w:rPr>
          <w:rFonts w:eastAsia="Times New Roman" w:cs="Arial"/>
          <w:color w:val="333333"/>
          <w:lang w:eastAsia="en-GB"/>
        </w:rPr>
        <w:t>uaranteed” and then go to the “Change Amou</w:t>
      </w:r>
      <w:r>
        <w:rPr>
          <w:rFonts w:eastAsia="Times New Roman" w:cs="Arial"/>
          <w:color w:val="333333"/>
          <w:lang w:eastAsia="en-GB"/>
        </w:rPr>
        <w:t>nt or Terms” screen within the Web Portal</w:t>
      </w:r>
      <w:r w:rsidRPr="009D5AE4">
        <w:rPr>
          <w:rFonts w:eastAsia="Times New Roman" w:cs="Arial"/>
          <w:color w:val="333333"/>
          <w:lang w:eastAsia="en-GB"/>
        </w:rPr>
        <w:t xml:space="preserve">, register a lump sum reduction in the </w:t>
      </w:r>
      <w:r>
        <w:rPr>
          <w:rFonts w:eastAsia="Times New Roman" w:cs="Arial"/>
          <w:color w:val="333333"/>
          <w:lang w:eastAsia="en-GB"/>
        </w:rPr>
        <w:t>facility</w:t>
      </w:r>
      <w:r w:rsidRPr="009D5AE4">
        <w:rPr>
          <w:rFonts w:eastAsia="Times New Roman" w:cs="Arial"/>
          <w:color w:val="333333"/>
          <w:lang w:eastAsia="en-GB"/>
        </w:rPr>
        <w:t xml:space="preserve"> amount and proceed with the </w:t>
      </w:r>
      <w:r>
        <w:rPr>
          <w:rFonts w:eastAsia="Times New Roman" w:cs="Arial"/>
          <w:color w:val="333333"/>
          <w:lang w:eastAsia="en-GB"/>
        </w:rPr>
        <w:t>EFG facility</w:t>
      </w:r>
      <w:r w:rsidRPr="009D5AE4">
        <w:rPr>
          <w:rFonts w:eastAsia="Times New Roman" w:cs="Arial"/>
          <w:color w:val="333333"/>
          <w:lang w:eastAsia="en-GB"/>
        </w:rPr>
        <w:t xml:space="preserve"> at the new lower amount. A revised </w:t>
      </w:r>
      <w:r>
        <w:rPr>
          <w:rFonts w:eastAsia="Times New Roman" w:cs="Arial"/>
          <w:color w:val="333333"/>
          <w:lang w:eastAsia="en-GB"/>
        </w:rPr>
        <w:t>Premium</w:t>
      </w:r>
      <w:r w:rsidRPr="009D5AE4">
        <w:rPr>
          <w:rFonts w:eastAsia="Times New Roman" w:cs="Arial"/>
          <w:color w:val="333333"/>
          <w:lang w:eastAsia="en-GB"/>
        </w:rPr>
        <w:t xml:space="preserve"> </w:t>
      </w:r>
      <w:r>
        <w:rPr>
          <w:rFonts w:eastAsia="Times New Roman" w:cs="Arial"/>
          <w:color w:val="333333"/>
          <w:lang w:eastAsia="en-GB"/>
        </w:rPr>
        <w:t>S</w:t>
      </w:r>
      <w:r w:rsidRPr="009D5AE4">
        <w:rPr>
          <w:rFonts w:eastAsia="Times New Roman" w:cs="Arial"/>
          <w:color w:val="333333"/>
          <w:lang w:eastAsia="en-GB"/>
        </w:rPr>
        <w:t>chedule would need to be generat</w:t>
      </w:r>
      <w:r>
        <w:rPr>
          <w:rFonts w:eastAsia="Times New Roman" w:cs="Arial"/>
          <w:color w:val="333333"/>
          <w:lang w:eastAsia="en-GB"/>
        </w:rPr>
        <w:t>ed and forwarded to the Borrower</w:t>
      </w:r>
      <w:r w:rsidRPr="009D5AE4">
        <w:rPr>
          <w:rFonts w:eastAsia="Times New Roman" w:cs="Arial"/>
          <w:color w:val="333333"/>
          <w:lang w:eastAsia="en-GB"/>
        </w:rPr>
        <w:t>.</w:t>
      </w:r>
    </w:p>
    <w:p w:rsidR="00202117" w:rsidRDefault="00202117" w:rsidP="00202117">
      <w:pPr>
        <w:pStyle w:val="NoSpacing"/>
        <w:tabs>
          <w:tab w:val="left" w:pos="2338"/>
        </w:tabs>
        <w:spacing w:line="276" w:lineRule="auto"/>
        <w:jc w:val="both"/>
        <w:rPr>
          <w:rFonts w:eastAsia="Times New Roman" w:cs="Arial"/>
          <w:color w:val="333333"/>
          <w:lang w:eastAsia="en-GB"/>
        </w:rPr>
      </w:pPr>
    </w:p>
    <w:p w:rsidR="00202117" w:rsidRDefault="00202117" w:rsidP="00202117">
      <w:pPr>
        <w:pStyle w:val="NoSpacing"/>
        <w:tabs>
          <w:tab w:val="left" w:pos="2338"/>
        </w:tabs>
        <w:spacing w:line="276" w:lineRule="auto"/>
        <w:jc w:val="both"/>
        <w:rPr>
          <w:rFonts w:eastAsia="Times New Roman" w:cs="Arial"/>
          <w:color w:val="333333"/>
          <w:lang w:eastAsia="en-GB"/>
        </w:rPr>
      </w:pPr>
      <w:r w:rsidRPr="009D5AE4">
        <w:rPr>
          <w:rFonts w:eastAsia="Times New Roman" w:cs="Arial"/>
          <w:color w:val="333333"/>
          <w:lang w:eastAsia="en-GB"/>
        </w:rPr>
        <w:t xml:space="preserve">If a higher </w:t>
      </w:r>
      <w:r>
        <w:rPr>
          <w:rFonts w:eastAsia="Times New Roman" w:cs="Arial"/>
          <w:color w:val="333333"/>
          <w:lang w:eastAsia="en-GB"/>
        </w:rPr>
        <w:t>facility</w:t>
      </w:r>
      <w:r w:rsidRPr="009D5AE4">
        <w:rPr>
          <w:rFonts w:eastAsia="Times New Roman" w:cs="Arial"/>
          <w:color w:val="333333"/>
          <w:lang w:eastAsia="en-GB"/>
        </w:rPr>
        <w:t xml:space="preserve"> amount is required, then the </w:t>
      </w:r>
      <w:r>
        <w:rPr>
          <w:rFonts w:eastAsia="Times New Roman" w:cs="Arial"/>
          <w:color w:val="333333"/>
          <w:lang w:eastAsia="en-GB"/>
        </w:rPr>
        <w:t>Lender</w:t>
      </w:r>
      <w:r w:rsidRPr="009D5AE4">
        <w:rPr>
          <w:rFonts w:eastAsia="Times New Roman" w:cs="Arial"/>
          <w:color w:val="333333"/>
          <w:lang w:eastAsia="en-GB"/>
        </w:rPr>
        <w:t xml:space="preserve"> must either reject the original </w:t>
      </w:r>
      <w:r>
        <w:rPr>
          <w:rFonts w:eastAsia="Times New Roman" w:cs="Arial"/>
          <w:color w:val="333333"/>
          <w:lang w:eastAsia="en-GB"/>
        </w:rPr>
        <w:t>facility</w:t>
      </w:r>
      <w:r w:rsidRPr="009D5AE4">
        <w:rPr>
          <w:rFonts w:eastAsia="Times New Roman" w:cs="Arial"/>
          <w:color w:val="333333"/>
          <w:lang w:eastAsia="en-GB"/>
        </w:rPr>
        <w:t xml:space="preserve"> offer and start the process again, or proceed with the original </w:t>
      </w:r>
      <w:r>
        <w:rPr>
          <w:rFonts w:eastAsia="Times New Roman" w:cs="Arial"/>
          <w:color w:val="333333"/>
          <w:lang w:eastAsia="en-GB"/>
        </w:rPr>
        <w:t>facility</w:t>
      </w:r>
      <w:r w:rsidRPr="009D5AE4">
        <w:rPr>
          <w:rFonts w:eastAsia="Times New Roman" w:cs="Arial"/>
          <w:color w:val="333333"/>
          <w:lang w:eastAsia="en-GB"/>
        </w:rPr>
        <w:t xml:space="preserve"> through to “</w:t>
      </w:r>
      <w:r>
        <w:rPr>
          <w:rFonts w:eastAsia="Times New Roman" w:cs="Arial"/>
          <w:color w:val="333333"/>
          <w:lang w:eastAsia="en-GB"/>
        </w:rPr>
        <w:t>G</w:t>
      </w:r>
      <w:r w:rsidRPr="009D5AE4">
        <w:rPr>
          <w:rFonts w:eastAsia="Times New Roman" w:cs="Arial"/>
          <w:color w:val="333333"/>
          <w:lang w:eastAsia="en-GB"/>
        </w:rPr>
        <w:t>uaranteed” and then offer the additional amount as a new top</w:t>
      </w:r>
      <w:r>
        <w:rPr>
          <w:rFonts w:eastAsia="Times New Roman" w:cs="Arial"/>
          <w:color w:val="333333"/>
          <w:lang w:eastAsia="en-GB"/>
        </w:rPr>
        <w:t>-</w:t>
      </w:r>
      <w:r w:rsidRPr="009D5AE4">
        <w:rPr>
          <w:rFonts w:eastAsia="Times New Roman" w:cs="Arial"/>
          <w:color w:val="333333"/>
          <w:lang w:eastAsia="en-GB"/>
        </w:rPr>
        <w:t xml:space="preserve">up EFG </w:t>
      </w:r>
      <w:r>
        <w:rPr>
          <w:rFonts w:eastAsia="Times New Roman" w:cs="Arial"/>
          <w:color w:val="333333"/>
          <w:lang w:eastAsia="en-GB"/>
        </w:rPr>
        <w:t>facility</w:t>
      </w:r>
      <w:r w:rsidRPr="009D5AE4">
        <w:rPr>
          <w:rFonts w:eastAsia="Times New Roman" w:cs="Arial"/>
          <w:color w:val="333333"/>
          <w:lang w:eastAsia="en-GB"/>
        </w:rPr>
        <w:t>.</w:t>
      </w:r>
    </w:p>
    <w:p w:rsidR="00202117" w:rsidRDefault="00202117" w:rsidP="00202117">
      <w:pPr>
        <w:pStyle w:val="NoSpacing"/>
        <w:tabs>
          <w:tab w:val="left" w:pos="2338"/>
        </w:tabs>
        <w:spacing w:line="276" w:lineRule="auto"/>
        <w:jc w:val="both"/>
        <w:rPr>
          <w:rFonts w:eastAsia="Times New Roman" w:cs="Arial"/>
          <w:color w:val="333333"/>
          <w:lang w:eastAsia="en-GB"/>
        </w:rPr>
      </w:pPr>
    </w:p>
    <w:p w:rsidR="00202117" w:rsidRDefault="00202117" w:rsidP="00202117">
      <w:pPr>
        <w:pStyle w:val="NoSpacing"/>
        <w:tabs>
          <w:tab w:val="left" w:pos="2338"/>
        </w:tabs>
        <w:spacing w:line="276" w:lineRule="auto"/>
        <w:jc w:val="both"/>
        <w:rPr>
          <w:rFonts w:eastAsia="Times New Roman" w:cs="Arial"/>
          <w:color w:val="333333"/>
          <w:lang w:eastAsia="en-GB"/>
        </w:rPr>
      </w:pPr>
      <w:r>
        <w:rPr>
          <w:rFonts w:eastAsia="Times New Roman" w:cs="Arial"/>
          <w:color w:val="333333"/>
          <w:lang w:eastAsia="en-GB"/>
        </w:rPr>
        <w:t>If the Lender wishes to change the facility amount prior to drawdown, the existing “Offered” loan should be “Cancelled” on the Web Portal and a new loan application processed.</w:t>
      </w:r>
    </w:p>
    <w:p w:rsidR="00202117" w:rsidRDefault="006A1B2E" w:rsidP="00202117">
      <w:pPr>
        <w:pStyle w:val="111SUB-SUB"/>
        <w:spacing w:line="276" w:lineRule="auto"/>
      </w:pPr>
      <w:r>
        <w:t>6</w:t>
      </w:r>
      <w:r w:rsidR="00202117">
        <w:t>.4.3</w:t>
      </w:r>
      <w:r w:rsidR="00202117">
        <w:tab/>
        <w:t>Adjusting the Term or Repayment P</w:t>
      </w:r>
      <w:r w:rsidR="00202117" w:rsidRPr="008E2C8E">
        <w:t>rofile</w:t>
      </w:r>
    </w:p>
    <w:p w:rsidR="00202117" w:rsidRDefault="006A1B2E" w:rsidP="00202117">
      <w:pPr>
        <w:pStyle w:val="NoSpacing"/>
        <w:tabs>
          <w:tab w:val="left" w:pos="2338"/>
        </w:tabs>
        <w:spacing w:line="276" w:lineRule="auto"/>
        <w:jc w:val="both"/>
        <w:rPr>
          <w:rFonts w:eastAsia="Times New Roman" w:cs="Arial"/>
          <w:color w:val="333333"/>
          <w:lang w:eastAsia="en-GB"/>
        </w:rPr>
      </w:pPr>
      <w:r>
        <w:rPr>
          <w:rFonts w:eastAsia="Times New Roman" w:cs="Arial"/>
          <w:color w:val="333333"/>
          <w:lang w:eastAsia="en-GB"/>
        </w:rPr>
        <w:t>As stated in section 5.4.3, i</w:t>
      </w:r>
      <w:r w:rsidR="00202117" w:rsidRPr="00026154">
        <w:rPr>
          <w:rFonts w:eastAsia="Times New Roman" w:cs="Arial"/>
          <w:color w:val="333333"/>
          <w:lang w:eastAsia="en-GB"/>
        </w:rPr>
        <w:t xml:space="preserve">f the scheduled final date for repayment of the EFG facility is likely to change, this must be recorded on the Web Portal. </w:t>
      </w:r>
    </w:p>
    <w:p w:rsidR="00202117" w:rsidRDefault="00202117" w:rsidP="00202117">
      <w:pPr>
        <w:pStyle w:val="NoSpacing"/>
        <w:tabs>
          <w:tab w:val="left" w:pos="2338"/>
        </w:tabs>
        <w:spacing w:line="276" w:lineRule="auto"/>
        <w:jc w:val="both"/>
        <w:rPr>
          <w:rFonts w:eastAsia="Times New Roman" w:cs="Arial"/>
          <w:color w:val="333333"/>
          <w:lang w:eastAsia="en-GB"/>
        </w:rPr>
      </w:pPr>
    </w:p>
    <w:p w:rsidR="00202117" w:rsidRDefault="00202117" w:rsidP="00202117">
      <w:pPr>
        <w:pStyle w:val="NoSpacing"/>
        <w:tabs>
          <w:tab w:val="left" w:pos="2338"/>
        </w:tabs>
        <w:spacing w:line="276" w:lineRule="auto"/>
        <w:jc w:val="both"/>
        <w:rPr>
          <w:rFonts w:eastAsia="Times New Roman" w:cs="Arial"/>
          <w:color w:val="333333"/>
          <w:lang w:eastAsia="en-GB"/>
        </w:rPr>
      </w:pPr>
      <w:r w:rsidRPr="00026154">
        <w:rPr>
          <w:rFonts w:eastAsia="Times New Roman" w:cs="Arial"/>
          <w:color w:val="333333"/>
          <w:lang w:eastAsia="en-GB"/>
        </w:rPr>
        <w:lastRenderedPageBreak/>
        <w:t xml:space="preserve">Early repayment of an EFG facility is permissible. Early repayment charges are subject to the </w:t>
      </w:r>
      <w:r>
        <w:rPr>
          <w:rFonts w:eastAsia="Times New Roman" w:cs="Arial"/>
          <w:color w:val="333333"/>
          <w:lang w:eastAsia="en-GB"/>
        </w:rPr>
        <w:t>Lender</w:t>
      </w:r>
      <w:r w:rsidRPr="00026154">
        <w:rPr>
          <w:rFonts w:eastAsia="Times New Roman" w:cs="Arial"/>
          <w:color w:val="333333"/>
          <w:lang w:eastAsia="en-GB"/>
        </w:rPr>
        <w:t xml:space="preserve">’s normal charging criteria. However, no further EFG </w:t>
      </w:r>
      <w:r>
        <w:rPr>
          <w:rFonts w:eastAsia="Times New Roman" w:cs="Arial"/>
          <w:color w:val="333333"/>
          <w:lang w:eastAsia="en-GB"/>
        </w:rPr>
        <w:t>Premium</w:t>
      </w:r>
      <w:r w:rsidRPr="00026154">
        <w:rPr>
          <w:rFonts w:eastAsia="Times New Roman" w:cs="Arial"/>
          <w:color w:val="333333"/>
          <w:lang w:eastAsia="en-GB"/>
        </w:rPr>
        <w:t xml:space="preserve">s will be collected after the </w:t>
      </w:r>
      <w:r>
        <w:rPr>
          <w:rFonts w:eastAsia="Times New Roman" w:cs="Arial"/>
          <w:color w:val="333333"/>
          <w:lang w:eastAsia="en-GB"/>
        </w:rPr>
        <w:t>Lender</w:t>
      </w:r>
      <w:r w:rsidRPr="00026154">
        <w:rPr>
          <w:rFonts w:eastAsia="Times New Roman" w:cs="Arial"/>
          <w:color w:val="333333"/>
          <w:lang w:eastAsia="en-GB"/>
        </w:rPr>
        <w:t xml:space="preserve"> has updated the Web Portal to advise that the EFG facility has been </w:t>
      </w:r>
      <w:r>
        <w:rPr>
          <w:rFonts w:eastAsia="Times New Roman" w:cs="Arial"/>
          <w:color w:val="333333"/>
          <w:lang w:eastAsia="en-GB"/>
        </w:rPr>
        <w:t>“R</w:t>
      </w:r>
      <w:r w:rsidRPr="00026154">
        <w:rPr>
          <w:rFonts w:eastAsia="Times New Roman" w:cs="Arial"/>
          <w:color w:val="333333"/>
          <w:lang w:eastAsia="en-GB"/>
        </w:rPr>
        <w:t>epaid</w:t>
      </w:r>
      <w:r>
        <w:rPr>
          <w:rFonts w:eastAsia="Times New Roman" w:cs="Arial"/>
          <w:color w:val="333333"/>
          <w:lang w:eastAsia="en-GB"/>
        </w:rPr>
        <w:t>”</w:t>
      </w:r>
      <w:r w:rsidRPr="00026154">
        <w:rPr>
          <w:rFonts w:eastAsia="Times New Roman" w:cs="Arial"/>
          <w:color w:val="333333"/>
          <w:lang w:eastAsia="en-GB"/>
        </w:rPr>
        <w:t xml:space="preserve"> and the </w:t>
      </w:r>
      <w:r>
        <w:rPr>
          <w:rFonts w:eastAsia="Times New Roman" w:cs="Arial"/>
          <w:color w:val="333333"/>
          <w:lang w:eastAsia="en-GB"/>
        </w:rPr>
        <w:t>Borrower</w:t>
      </w:r>
      <w:r w:rsidRPr="00026154">
        <w:rPr>
          <w:rFonts w:eastAsia="Times New Roman" w:cs="Arial"/>
          <w:color w:val="333333"/>
          <w:lang w:eastAsia="en-GB"/>
        </w:rPr>
        <w:t xml:space="preserve"> has been advised to cancel their direct debit payment</w:t>
      </w:r>
      <w:r>
        <w:rPr>
          <w:rFonts w:eastAsia="Times New Roman" w:cs="Arial"/>
          <w:color w:val="333333"/>
          <w:lang w:eastAsia="en-GB"/>
        </w:rPr>
        <w:t>.</w:t>
      </w:r>
    </w:p>
    <w:p w:rsidR="00202117" w:rsidRDefault="00202117" w:rsidP="00202117">
      <w:pPr>
        <w:pStyle w:val="NoSpacing"/>
        <w:tabs>
          <w:tab w:val="left" w:pos="2338"/>
        </w:tabs>
        <w:spacing w:line="276" w:lineRule="auto"/>
        <w:jc w:val="both"/>
        <w:rPr>
          <w:rFonts w:eastAsia="Times New Roman" w:cs="Arial"/>
          <w:color w:val="333333"/>
          <w:lang w:eastAsia="en-GB"/>
        </w:rPr>
      </w:pPr>
    </w:p>
    <w:p w:rsidR="00202117" w:rsidRDefault="00202117" w:rsidP="00202117">
      <w:pPr>
        <w:pStyle w:val="NoSpacing"/>
        <w:tabs>
          <w:tab w:val="left" w:pos="2338"/>
        </w:tabs>
        <w:spacing w:line="276" w:lineRule="auto"/>
        <w:jc w:val="both"/>
        <w:rPr>
          <w:rFonts w:eastAsia="Times New Roman" w:cs="Arial"/>
          <w:color w:val="333333"/>
          <w:lang w:eastAsia="en-GB"/>
        </w:rPr>
      </w:pPr>
      <w:r w:rsidRPr="00B93CA8">
        <w:rPr>
          <w:rFonts w:eastAsia="Times New Roman" w:cs="Arial"/>
          <w:color w:val="333333"/>
          <w:lang w:eastAsia="en-GB"/>
        </w:rPr>
        <w:t xml:space="preserve">The repayment profile can be changed at any time until the loan is </w:t>
      </w:r>
      <w:r>
        <w:rPr>
          <w:rFonts w:eastAsia="Times New Roman" w:cs="Arial"/>
          <w:color w:val="333333"/>
          <w:lang w:eastAsia="en-GB"/>
        </w:rPr>
        <w:t>“Offered”.</w:t>
      </w:r>
      <w:r w:rsidRPr="00B93CA8">
        <w:rPr>
          <w:rFonts w:eastAsia="Times New Roman" w:cs="Arial"/>
          <w:color w:val="333333"/>
          <w:lang w:eastAsia="en-GB"/>
        </w:rPr>
        <w:t xml:space="preserve"> </w:t>
      </w:r>
      <w:r>
        <w:rPr>
          <w:rFonts w:eastAsia="Times New Roman" w:cs="Arial"/>
          <w:color w:val="333333"/>
          <w:lang w:eastAsia="en-GB"/>
        </w:rPr>
        <w:t>Once “Guaranteed”, f</w:t>
      </w:r>
      <w:r w:rsidRPr="00B93CA8">
        <w:rPr>
          <w:rFonts w:eastAsia="Times New Roman" w:cs="Arial"/>
          <w:color w:val="333333"/>
          <w:lang w:eastAsia="en-GB"/>
        </w:rPr>
        <w:t>urther changes can then be made using the</w:t>
      </w:r>
      <w:r w:rsidRPr="009D5AE4">
        <w:rPr>
          <w:rFonts w:eastAsia="Times New Roman" w:cs="Arial"/>
          <w:color w:val="333333"/>
          <w:lang w:eastAsia="en-GB"/>
        </w:rPr>
        <w:t xml:space="preserve"> “Change Amount </w:t>
      </w:r>
      <w:r>
        <w:rPr>
          <w:rFonts w:eastAsia="Times New Roman" w:cs="Arial"/>
          <w:color w:val="333333"/>
          <w:lang w:eastAsia="en-GB"/>
        </w:rPr>
        <w:t>or</w:t>
      </w:r>
      <w:r w:rsidRPr="009D5AE4">
        <w:rPr>
          <w:rFonts w:eastAsia="Times New Roman" w:cs="Arial"/>
          <w:color w:val="333333"/>
          <w:lang w:eastAsia="en-GB"/>
        </w:rPr>
        <w:t xml:space="preserve"> Terms” screen in the </w:t>
      </w:r>
      <w:r>
        <w:rPr>
          <w:rFonts w:eastAsia="Times New Roman" w:cs="Arial"/>
          <w:color w:val="333333"/>
          <w:lang w:eastAsia="en-GB"/>
        </w:rPr>
        <w:t xml:space="preserve">Web </w:t>
      </w:r>
      <w:r w:rsidRPr="009D5AE4">
        <w:rPr>
          <w:rFonts w:eastAsia="Times New Roman" w:cs="Arial"/>
          <w:color w:val="333333"/>
          <w:lang w:eastAsia="en-GB"/>
        </w:rPr>
        <w:t xml:space="preserve">Portal where alterations to the repayment profile can be made. A revised </w:t>
      </w:r>
      <w:r>
        <w:rPr>
          <w:rFonts w:eastAsia="Times New Roman" w:cs="Arial"/>
          <w:color w:val="333333"/>
          <w:lang w:eastAsia="en-GB"/>
        </w:rPr>
        <w:t>Premium</w:t>
      </w:r>
      <w:r w:rsidRPr="009D5AE4">
        <w:rPr>
          <w:rFonts w:eastAsia="Times New Roman" w:cs="Arial"/>
          <w:color w:val="333333"/>
          <w:lang w:eastAsia="en-GB"/>
        </w:rPr>
        <w:t xml:space="preserve"> </w:t>
      </w:r>
      <w:r>
        <w:rPr>
          <w:rFonts w:eastAsia="Times New Roman" w:cs="Arial"/>
          <w:color w:val="333333"/>
          <w:lang w:eastAsia="en-GB"/>
        </w:rPr>
        <w:t>S</w:t>
      </w:r>
      <w:r w:rsidRPr="009D5AE4">
        <w:rPr>
          <w:rFonts w:eastAsia="Times New Roman" w:cs="Arial"/>
          <w:color w:val="333333"/>
          <w:lang w:eastAsia="en-GB"/>
        </w:rPr>
        <w:t>chedule will also need to be generat</w:t>
      </w:r>
      <w:r>
        <w:rPr>
          <w:rFonts w:eastAsia="Times New Roman" w:cs="Arial"/>
          <w:color w:val="333333"/>
          <w:lang w:eastAsia="en-GB"/>
        </w:rPr>
        <w:t>ed and forwarded to the Borrower</w:t>
      </w:r>
      <w:r w:rsidRPr="009D5AE4">
        <w:rPr>
          <w:rFonts w:eastAsia="Times New Roman" w:cs="Arial"/>
          <w:color w:val="333333"/>
          <w:lang w:eastAsia="en-GB"/>
        </w:rPr>
        <w:t xml:space="preserve">.     </w:t>
      </w:r>
    </w:p>
    <w:p w:rsidR="00202117" w:rsidRDefault="00202117" w:rsidP="00202117">
      <w:pPr>
        <w:pStyle w:val="NoSpacing"/>
        <w:tabs>
          <w:tab w:val="left" w:pos="2338"/>
        </w:tabs>
        <w:spacing w:line="276" w:lineRule="auto"/>
        <w:jc w:val="both"/>
        <w:rPr>
          <w:rFonts w:eastAsia="Times New Roman" w:cs="Arial"/>
          <w:color w:val="333333"/>
          <w:lang w:eastAsia="en-GB"/>
        </w:rPr>
      </w:pPr>
    </w:p>
    <w:p w:rsidR="00202117" w:rsidRDefault="00202117" w:rsidP="00202117">
      <w:pPr>
        <w:pStyle w:val="NoSpacing"/>
        <w:tabs>
          <w:tab w:val="left" w:pos="2338"/>
        </w:tabs>
        <w:spacing w:line="276" w:lineRule="auto"/>
        <w:jc w:val="both"/>
        <w:rPr>
          <w:rFonts w:eastAsia="Times New Roman" w:cs="Arial"/>
          <w:color w:val="333333"/>
          <w:lang w:eastAsia="en-GB"/>
        </w:rPr>
      </w:pPr>
      <w:r>
        <w:rPr>
          <w:rFonts w:eastAsia="Times New Roman" w:cs="Arial"/>
          <w:color w:val="333333"/>
          <w:lang w:eastAsia="en-GB"/>
        </w:rPr>
        <w:t>Again, if the Lender wishes to change the facility term or repayment profile prior to drawdown, the existing “Offered” loan should be cancelled on the Web Portal and a new loan application processed.</w:t>
      </w:r>
    </w:p>
    <w:p w:rsidR="00202117" w:rsidRDefault="00202117" w:rsidP="00202117">
      <w:pPr>
        <w:pStyle w:val="NoSpacing"/>
        <w:tabs>
          <w:tab w:val="left" w:pos="2338"/>
        </w:tabs>
        <w:spacing w:line="276" w:lineRule="auto"/>
        <w:jc w:val="both"/>
        <w:rPr>
          <w:rFonts w:eastAsia="Times New Roman" w:cs="Arial"/>
          <w:color w:val="333333"/>
          <w:lang w:eastAsia="en-GB"/>
        </w:rPr>
      </w:pPr>
    </w:p>
    <w:p w:rsidR="00202117" w:rsidRDefault="00202117" w:rsidP="00202117">
      <w:pPr>
        <w:pStyle w:val="NoSpacing"/>
        <w:tabs>
          <w:tab w:val="left" w:pos="2338"/>
        </w:tabs>
        <w:spacing w:line="276" w:lineRule="auto"/>
        <w:jc w:val="both"/>
        <w:rPr>
          <w:rFonts w:eastAsia="Times New Roman" w:cs="Arial"/>
          <w:color w:val="333333"/>
          <w:lang w:eastAsia="en-GB"/>
        </w:rPr>
      </w:pPr>
      <w:r w:rsidRPr="007B7597">
        <w:rPr>
          <w:rFonts w:eastAsia="Times New Roman" w:cs="Arial"/>
          <w:color w:val="333333"/>
          <w:lang w:eastAsia="en-GB"/>
        </w:rPr>
        <w:t xml:space="preserve">Once a </w:t>
      </w:r>
      <w:r>
        <w:rPr>
          <w:rFonts w:eastAsia="Times New Roman" w:cs="Arial"/>
          <w:color w:val="333333"/>
          <w:lang w:eastAsia="en-GB"/>
        </w:rPr>
        <w:t xml:space="preserve">term </w:t>
      </w:r>
      <w:r w:rsidRPr="007B7597">
        <w:rPr>
          <w:rFonts w:eastAsia="Times New Roman" w:cs="Arial"/>
          <w:color w:val="333333"/>
          <w:lang w:eastAsia="en-GB"/>
        </w:rPr>
        <w:t>loan has been repaid it is “</w:t>
      </w:r>
      <w:r>
        <w:rPr>
          <w:rFonts w:eastAsia="Times New Roman" w:cs="Arial"/>
          <w:color w:val="333333"/>
          <w:lang w:eastAsia="en-GB"/>
        </w:rPr>
        <w:t>C</w:t>
      </w:r>
      <w:r w:rsidRPr="007B7597">
        <w:rPr>
          <w:rFonts w:eastAsia="Times New Roman" w:cs="Arial"/>
          <w:color w:val="333333"/>
          <w:lang w:eastAsia="en-GB"/>
        </w:rPr>
        <w:t>losed” and cannot be redrawn. Should more funds be required a new facility needs to be applied for. Similarly, should a tranche of a loan be repaid (early or otherwise) it cannot be redrawn – a fresh application needs to be made.</w:t>
      </w:r>
      <w:r>
        <w:rPr>
          <w:rFonts w:eastAsia="Times New Roman" w:cs="Arial"/>
          <w:color w:val="333333"/>
          <w:lang w:eastAsia="en-GB"/>
        </w:rPr>
        <w:t xml:space="preserve"> Utilisation of invoice finance and overdraft facilities can fluctuate up to the prevailing agreed maximum limit throughout their terms.</w:t>
      </w:r>
    </w:p>
    <w:p w:rsidR="00584436" w:rsidRPr="00B93CA8" w:rsidRDefault="0010309F" w:rsidP="00B0504E">
      <w:pPr>
        <w:pStyle w:val="11Subheading1"/>
      </w:pPr>
      <w:bookmarkStart w:id="173" w:name="_Toc325987300"/>
      <w:r w:rsidRPr="00B93CA8">
        <w:t>6.</w:t>
      </w:r>
      <w:r w:rsidR="006A1B2E">
        <w:t>5</w:t>
      </w:r>
      <w:r w:rsidRPr="00B93CA8">
        <w:tab/>
      </w:r>
      <w:r w:rsidR="00D7557D" w:rsidRPr="00B93CA8">
        <w:t>Pay</w:t>
      </w:r>
      <w:r w:rsidR="008366C6" w:rsidRPr="00B93CA8">
        <w:t>ment of</w:t>
      </w:r>
      <w:r w:rsidR="00D7557D" w:rsidRPr="00B93CA8">
        <w:t xml:space="preserve"> the EFG </w:t>
      </w:r>
      <w:r w:rsidR="008366C6" w:rsidRPr="00B93CA8">
        <w:t xml:space="preserve">Guarantee </w:t>
      </w:r>
      <w:r w:rsidR="00B02E85">
        <w:t>Premium</w:t>
      </w:r>
      <w:bookmarkEnd w:id="173"/>
    </w:p>
    <w:p w:rsidR="00584436" w:rsidRDefault="00F8059E" w:rsidP="00F8059E">
      <w:pPr>
        <w:pStyle w:val="111SUB-SUB"/>
      </w:pPr>
      <w:r>
        <w:t>6.</w:t>
      </w:r>
      <w:r w:rsidR="006A1B2E">
        <w:t>5</w:t>
      </w:r>
      <w:r w:rsidR="008366C6">
        <w:t>.1</w:t>
      </w:r>
      <w:r w:rsidR="008366C6">
        <w:tab/>
      </w:r>
      <w:r w:rsidR="00D7557D" w:rsidRPr="00D7557D">
        <w:t>Introduction</w:t>
      </w:r>
      <w:r w:rsidR="008366C6">
        <w:t xml:space="preserve"> </w:t>
      </w:r>
    </w:p>
    <w:p w:rsidR="00584436" w:rsidRDefault="00D7557D" w:rsidP="00AB0DA6">
      <w:r w:rsidRPr="00D7557D">
        <w:t xml:space="preserve">The </w:t>
      </w:r>
      <w:r w:rsidR="008366C6">
        <w:t>EFG</w:t>
      </w:r>
      <w:r w:rsidRPr="00D7557D">
        <w:t xml:space="preserve"> Guarantee </w:t>
      </w:r>
      <w:r w:rsidR="00B02E85">
        <w:t>Premium</w:t>
      </w:r>
      <w:r w:rsidRPr="00D7557D">
        <w:t xml:space="preserve"> is the amount of money the </w:t>
      </w:r>
      <w:r w:rsidR="00806BFB">
        <w:t>Borrower</w:t>
      </w:r>
      <w:r w:rsidRPr="00D7557D">
        <w:t xml:space="preserve"> pays to BIS as a contrib</w:t>
      </w:r>
      <w:r w:rsidR="00FC6BC4">
        <w:t xml:space="preserve">ution towards the costs of </w:t>
      </w:r>
      <w:r w:rsidR="007829C5">
        <w:t>Government</w:t>
      </w:r>
      <w:r w:rsidRPr="00D7557D">
        <w:t xml:space="preserve"> providing the scheme rather than to cover the cost of the risk. </w:t>
      </w:r>
    </w:p>
    <w:p w:rsidR="00584436" w:rsidRDefault="00D7557D" w:rsidP="00AB0DA6">
      <w:r w:rsidRPr="00D7557D">
        <w:t>The scheme is far from self-fina</w:t>
      </w:r>
      <w:r w:rsidR="00FC6BC4">
        <w:t>ncing. The availability of the g</w:t>
      </w:r>
      <w:r w:rsidRPr="00D7557D">
        <w:t xml:space="preserve">uarantee is deemed to have made the difference between the </w:t>
      </w:r>
      <w:r w:rsidR="00806BFB">
        <w:t>Borrower</w:t>
      </w:r>
      <w:r w:rsidRPr="00D7557D">
        <w:t xml:space="preserve"> not being able to obtain a loan and being able to obtain a loan – i.e. a bina</w:t>
      </w:r>
      <w:r w:rsidR="00FC6BC4">
        <w:t xml:space="preserve">ry decision. In return for </w:t>
      </w:r>
      <w:r w:rsidR="007829C5">
        <w:t>Government</w:t>
      </w:r>
      <w:r w:rsidRPr="00D7557D">
        <w:t xml:space="preserve"> providing the means (i.e. the guarantee) for the </w:t>
      </w:r>
      <w:r w:rsidR="00B02E85">
        <w:t>Lender</w:t>
      </w:r>
      <w:r w:rsidRPr="00D7557D">
        <w:t xml:space="preserve"> to say “Yes” to the </w:t>
      </w:r>
      <w:r w:rsidR="00806BFB">
        <w:t>Borrower</w:t>
      </w:r>
      <w:r w:rsidRPr="00D7557D">
        <w:t xml:space="preserve"> when they would have otherwise said “No” the </w:t>
      </w:r>
      <w:r w:rsidR="00806BFB">
        <w:t>Borrower</w:t>
      </w:r>
      <w:r w:rsidRPr="00D7557D">
        <w:t xml:space="preserve"> pays a contribution. </w:t>
      </w:r>
    </w:p>
    <w:p w:rsidR="00155CB7" w:rsidRPr="00155CB7" w:rsidRDefault="00155CB7" w:rsidP="00AB0DA6">
      <w:pPr>
        <w:rPr>
          <w:rFonts w:cstheme="minorHAnsi"/>
        </w:rPr>
      </w:pPr>
      <w:r w:rsidRPr="00155CB7">
        <w:rPr>
          <w:rFonts w:cstheme="minorHAnsi"/>
        </w:rPr>
        <w:t xml:space="preserve">Please note that </w:t>
      </w:r>
      <w:r w:rsidR="002E09DA">
        <w:rPr>
          <w:rFonts w:cstheme="minorHAnsi"/>
        </w:rPr>
        <w:t xml:space="preserve">in July 2011 </w:t>
      </w:r>
      <w:r w:rsidRPr="00155CB7">
        <w:rPr>
          <w:rFonts w:cstheme="minorHAnsi"/>
        </w:rPr>
        <w:t>CfEL appointed a new Premium Collection Agency (“PCA”)</w:t>
      </w:r>
      <w:r>
        <w:rPr>
          <w:rFonts w:cstheme="minorHAnsi"/>
        </w:rPr>
        <w:t xml:space="preserve"> for both the EFG and SFLG </w:t>
      </w:r>
      <w:r w:rsidRPr="00155CB7">
        <w:rPr>
          <w:rFonts w:cstheme="minorHAnsi"/>
        </w:rPr>
        <w:t>schemes.</w:t>
      </w:r>
      <w:r>
        <w:rPr>
          <w:rFonts w:cstheme="minorHAnsi"/>
        </w:rPr>
        <w:t xml:space="preserve"> This PCA </w:t>
      </w:r>
      <w:r w:rsidRPr="00155CB7">
        <w:rPr>
          <w:rFonts w:cstheme="minorHAnsi"/>
        </w:rPr>
        <w:t>ha</w:t>
      </w:r>
      <w:r>
        <w:rPr>
          <w:rFonts w:cstheme="minorHAnsi"/>
        </w:rPr>
        <w:t>s</w:t>
      </w:r>
      <w:r w:rsidRPr="00155CB7">
        <w:rPr>
          <w:rFonts w:cstheme="minorHAnsi"/>
        </w:rPr>
        <w:t xml:space="preserve"> put in place a series of systems and processes intended to simplify and automate </w:t>
      </w:r>
      <w:r>
        <w:rPr>
          <w:rFonts w:cstheme="minorHAnsi"/>
        </w:rPr>
        <w:t>collection arrangements.</w:t>
      </w:r>
      <w:r w:rsidRPr="00155CB7">
        <w:rPr>
          <w:rFonts w:cstheme="minorHAnsi"/>
        </w:rPr>
        <w:t xml:space="preserve"> </w:t>
      </w:r>
      <w:r>
        <w:rPr>
          <w:rFonts w:cstheme="minorHAnsi"/>
        </w:rPr>
        <w:t xml:space="preserve">As a result, a revised guidance note on these collection arrangements </w:t>
      </w:r>
      <w:r w:rsidR="00D72A5A">
        <w:rPr>
          <w:rFonts w:cstheme="minorHAnsi"/>
        </w:rPr>
        <w:t>has been</w:t>
      </w:r>
      <w:r>
        <w:rPr>
          <w:rFonts w:cstheme="minorHAnsi"/>
        </w:rPr>
        <w:t xml:space="preserve"> circulated to Lenders.</w:t>
      </w:r>
    </w:p>
    <w:p w:rsidR="004B145D" w:rsidRDefault="004B145D" w:rsidP="004B145D">
      <w:pPr>
        <w:pStyle w:val="NoSpacing"/>
        <w:jc w:val="both"/>
      </w:pPr>
      <w:r>
        <w:t>The Guidance Note on Revised Premium Collection Arrangements for SFLG and EFG Schemes (Revised in February 2012) is available from CfEL on request.</w:t>
      </w:r>
    </w:p>
    <w:p w:rsidR="002E09DA" w:rsidRDefault="002E09DA" w:rsidP="004B145D">
      <w:pPr>
        <w:pStyle w:val="NoSpacing"/>
        <w:jc w:val="both"/>
      </w:pPr>
    </w:p>
    <w:p w:rsidR="002E09DA" w:rsidRDefault="002E09DA" w:rsidP="002E09DA">
      <w:pPr>
        <w:pStyle w:val="NoSpacing"/>
        <w:keepNext/>
        <w:keepLines/>
        <w:spacing w:line="276" w:lineRule="auto"/>
        <w:jc w:val="both"/>
      </w:pPr>
      <w:r>
        <w:t>Please also refer to section 5.3.6 and Appendix</w:t>
      </w:r>
      <w:r w:rsidR="00662452">
        <w:t xml:space="preserve"> 9.3</w:t>
      </w:r>
      <w:r>
        <w:t xml:space="preserve"> for details on the Premium Payment Schedule.</w:t>
      </w:r>
      <w:r w:rsidRPr="00FD16ED">
        <w:t xml:space="preserve"> </w:t>
      </w:r>
    </w:p>
    <w:p w:rsidR="00FE458D" w:rsidRPr="008366C6" w:rsidRDefault="008366C6" w:rsidP="00F8059E">
      <w:pPr>
        <w:pStyle w:val="111SUB-SUB"/>
      </w:pPr>
      <w:r>
        <w:t>6.</w:t>
      </w:r>
      <w:r w:rsidR="006A1B2E">
        <w:t>5</w:t>
      </w:r>
      <w:r>
        <w:t>.2</w:t>
      </w:r>
      <w:r>
        <w:tab/>
      </w:r>
      <w:r w:rsidR="00B02E85">
        <w:t>Premium</w:t>
      </w:r>
      <w:r w:rsidR="00AA12AF">
        <w:t xml:space="preserve"> V</w:t>
      </w:r>
      <w:r>
        <w:t>alue</w:t>
      </w:r>
    </w:p>
    <w:p w:rsidR="008366C6" w:rsidRPr="008366C6" w:rsidRDefault="00D7557D" w:rsidP="00AB0DA6">
      <w:r w:rsidRPr="00D7557D">
        <w:t xml:space="preserve">The </w:t>
      </w:r>
      <w:r w:rsidR="00B02E85">
        <w:t>Premium</w:t>
      </w:r>
      <w:r w:rsidRPr="00D7557D">
        <w:t xml:space="preserve"> payable to BIS is 2% per annum, payable quarterly in advance, on the outstanding balance of the EFG</w:t>
      </w:r>
      <w:r w:rsidR="004925F3">
        <w:t xml:space="preserve"> loan (or on the total EFG facility limit for </w:t>
      </w:r>
      <w:r w:rsidR="00396418">
        <w:t>Type-</w:t>
      </w:r>
      <w:r w:rsidR="004925F3">
        <w:t xml:space="preserve">E Overdraft Guarantee or </w:t>
      </w:r>
      <w:r w:rsidR="00396418">
        <w:t>Type-</w:t>
      </w:r>
      <w:r w:rsidR="004925F3">
        <w:t>F Invoice Finance Guarantee).</w:t>
      </w:r>
    </w:p>
    <w:p w:rsidR="00FE458D" w:rsidRDefault="008366C6" w:rsidP="00AB0DA6">
      <w:r>
        <w:lastRenderedPageBreak/>
        <w:t>T</w:t>
      </w:r>
      <w:r w:rsidR="00D7557D" w:rsidRPr="00D7557D">
        <w:t xml:space="preserve">his amount will be set out in the </w:t>
      </w:r>
      <w:r w:rsidR="00B02E85">
        <w:t>Premium</w:t>
      </w:r>
      <w:r w:rsidR="00D7557D" w:rsidRPr="00D7557D">
        <w:t xml:space="preserve"> Payment Schedule accompanying the </w:t>
      </w:r>
      <w:r w:rsidR="00DC4E64">
        <w:t>S</w:t>
      </w:r>
      <w:r w:rsidR="00D7557D" w:rsidRPr="00D7557D">
        <w:t>cheme Facility Letter. The documentation will explain how much is due and the timing and amount of each quarterly payment.</w:t>
      </w:r>
    </w:p>
    <w:p w:rsidR="00E23F17" w:rsidRDefault="002E3D11">
      <w:pPr>
        <w:pStyle w:val="111SUB-SUB"/>
      </w:pPr>
      <w:r w:rsidRPr="002E3D11">
        <w:t>6.</w:t>
      </w:r>
      <w:r w:rsidR="006A1B2E">
        <w:t>5</w:t>
      </w:r>
      <w:r w:rsidRPr="002E3D11">
        <w:t>.3</w:t>
      </w:r>
      <w:r w:rsidRPr="002E3D11">
        <w:tab/>
        <w:t>Payment Arrangements</w:t>
      </w:r>
    </w:p>
    <w:p w:rsidR="00584436" w:rsidRDefault="00D7557D" w:rsidP="00AB0DA6">
      <w:r w:rsidRPr="00B93CA8">
        <w:t xml:space="preserve">An independent </w:t>
      </w:r>
      <w:r w:rsidR="006F4B77">
        <w:t>PCA</w:t>
      </w:r>
      <w:r w:rsidR="008D413A">
        <w:t xml:space="preserve"> </w:t>
      </w:r>
      <w:r w:rsidR="004925F3">
        <w:t xml:space="preserve">is contracted to collect all </w:t>
      </w:r>
      <w:r w:rsidR="00B02E85">
        <w:t>Premium</w:t>
      </w:r>
      <w:r w:rsidRPr="00B93CA8">
        <w:t xml:space="preserve">s on behalf of BIS by direct debit. The Direct Debit </w:t>
      </w:r>
      <w:r w:rsidR="00505DFB">
        <w:t>Mandate</w:t>
      </w:r>
      <w:r w:rsidRPr="00B93CA8">
        <w:t xml:space="preserve"> </w:t>
      </w:r>
      <w:r w:rsidR="00B91E7E">
        <w:t>is</w:t>
      </w:r>
      <w:r w:rsidRPr="00B93CA8">
        <w:t xml:space="preserve"> available </w:t>
      </w:r>
      <w:r w:rsidR="00DC4E64">
        <w:t>from</w:t>
      </w:r>
      <w:r w:rsidRPr="00B93CA8">
        <w:t xml:space="preserve"> the </w:t>
      </w:r>
      <w:r w:rsidR="004522B0">
        <w:t>Web Portal</w:t>
      </w:r>
      <w:r w:rsidRPr="00B93CA8">
        <w:t>.</w:t>
      </w:r>
    </w:p>
    <w:p w:rsidR="007B3841" w:rsidRDefault="007B3841" w:rsidP="00AB0DA6">
      <w:r w:rsidRPr="00B93CA8">
        <w:t xml:space="preserve">The first </w:t>
      </w:r>
      <w:r w:rsidR="00505DFB">
        <w:t>d</w:t>
      </w:r>
      <w:r w:rsidR="004925F3">
        <w:t xml:space="preserve">irect </w:t>
      </w:r>
      <w:r w:rsidR="00505DFB">
        <w:t>d</w:t>
      </w:r>
      <w:r w:rsidRPr="00B93CA8">
        <w:t>ebit is collected within a month of draw</w:t>
      </w:r>
      <w:r w:rsidR="00505DFB">
        <w:t xml:space="preserve"> </w:t>
      </w:r>
      <w:r w:rsidRPr="00B93CA8">
        <w:t>down</w:t>
      </w:r>
      <w:r w:rsidR="003D3D35">
        <w:t xml:space="preserve"> (see </w:t>
      </w:r>
      <w:r w:rsidR="00505DFB">
        <w:t>s</w:t>
      </w:r>
      <w:r w:rsidR="003D3D35">
        <w:t xml:space="preserve">ection </w:t>
      </w:r>
      <w:r w:rsidR="0004482F">
        <w:t>6.</w:t>
      </w:r>
      <w:r w:rsidR="009E0B88">
        <w:t>5</w:t>
      </w:r>
      <w:r w:rsidR="0004482F">
        <w:t>.4</w:t>
      </w:r>
      <w:r w:rsidR="003D3D35">
        <w:t xml:space="preserve"> below)</w:t>
      </w:r>
      <w:r w:rsidRPr="00B93CA8">
        <w:t xml:space="preserve">. It is essential </w:t>
      </w:r>
      <w:r w:rsidR="00505DFB">
        <w:t xml:space="preserve">that </w:t>
      </w:r>
      <w:r w:rsidRPr="00B93CA8">
        <w:t xml:space="preserve">the </w:t>
      </w:r>
      <w:r w:rsidR="009F3CD3" w:rsidRPr="00B93CA8">
        <w:t>D</w:t>
      </w:r>
      <w:r w:rsidR="00505DFB">
        <w:t xml:space="preserve">irect </w:t>
      </w:r>
      <w:r w:rsidR="009F3CD3" w:rsidRPr="00B93CA8">
        <w:t>D</w:t>
      </w:r>
      <w:r w:rsidR="00505DFB">
        <w:t>ebit Mandate</w:t>
      </w:r>
      <w:r w:rsidRPr="00B93CA8">
        <w:t xml:space="preserve"> has been completed and signed before draw down takes place</w:t>
      </w:r>
      <w:r w:rsidR="009F3CD3" w:rsidRPr="00B93CA8">
        <w:t>. The original s</w:t>
      </w:r>
      <w:r w:rsidR="004925F3">
        <w:t xml:space="preserve">igned </w:t>
      </w:r>
      <w:r w:rsidR="00505DFB">
        <w:t>Direct Debit Mandate</w:t>
      </w:r>
      <w:r w:rsidR="004925F3">
        <w:t xml:space="preserve"> is to be sent to the </w:t>
      </w:r>
      <w:r w:rsidR="009F3CD3" w:rsidRPr="00B93CA8">
        <w:t>branch of the relationship bank for processing</w:t>
      </w:r>
      <w:r w:rsidRPr="00B93CA8">
        <w:t>.</w:t>
      </w:r>
      <w:r w:rsidR="009F3CD3" w:rsidRPr="00B93CA8">
        <w:t xml:space="preserve"> It is recommended that if the </w:t>
      </w:r>
      <w:r w:rsidR="00B02E85">
        <w:t>Lender</w:t>
      </w:r>
      <w:r w:rsidR="009F3CD3" w:rsidRPr="00B93CA8">
        <w:t xml:space="preserve"> is not the relationship bank that a copy of the D</w:t>
      </w:r>
      <w:r w:rsidR="00505DFB">
        <w:t xml:space="preserve">irect </w:t>
      </w:r>
      <w:r w:rsidR="009F3CD3" w:rsidRPr="00B93CA8">
        <w:t>D</w:t>
      </w:r>
      <w:r w:rsidR="00505DFB">
        <w:t xml:space="preserve">ebit Mandate </w:t>
      </w:r>
      <w:r w:rsidR="009F3CD3" w:rsidRPr="00B93CA8">
        <w:t>is</w:t>
      </w:r>
      <w:r w:rsidR="00505DFB">
        <w:t xml:space="preserve"> also</w:t>
      </w:r>
      <w:r w:rsidR="009F3CD3" w:rsidRPr="00B93CA8">
        <w:t xml:space="preserve"> kept on file.</w:t>
      </w:r>
    </w:p>
    <w:p w:rsidR="001742B7" w:rsidRPr="001742B7" w:rsidRDefault="001742B7" w:rsidP="00AB0DA6">
      <w:pPr>
        <w:rPr>
          <w:b/>
        </w:rPr>
      </w:pPr>
      <w:r>
        <w:rPr>
          <w:b/>
        </w:rPr>
        <w:t>Premium Refunds</w:t>
      </w:r>
    </w:p>
    <w:p w:rsidR="00584436" w:rsidRDefault="0004482F" w:rsidP="00AB0DA6">
      <w:r>
        <w:t>G</w:t>
      </w:r>
      <w:r w:rsidR="007B3841">
        <w:t xml:space="preserve">uarantee </w:t>
      </w:r>
      <w:r w:rsidR="00B02E85">
        <w:t>Premium</w:t>
      </w:r>
      <w:r w:rsidR="007B3841">
        <w:t xml:space="preserve">s </w:t>
      </w:r>
      <w:r w:rsidR="00881B22">
        <w:t>are</w:t>
      </w:r>
      <w:r w:rsidR="007B3841">
        <w:t xml:space="preserve"> collected quarterly in advance</w:t>
      </w:r>
      <w:r w:rsidR="00881B22">
        <w:t xml:space="preserve"> </w:t>
      </w:r>
      <w:r w:rsidR="007B3841">
        <w:t xml:space="preserve">and </w:t>
      </w:r>
      <w:r w:rsidR="00881B22">
        <w:t>are not</w:t>
      </w:r>
      <w:r w:rsidR="007B3841">
        <w:t xml:space="preserve"> reimbursed in the eventuality that the facility is not made available for the full durati</w:t>
      </w:r>
      <w:r w:rsidR="00881B22">
        <w:t>on of the relevant quarter</w:t>
      </w:r>
      <w:r w:rsidR="00505DFB">
        <w:t>,</w:t>
      </w:r>
      <w:r w:rsidR="007B3841">
        <w:t xml:space="preserve"> </w:t>
      </w:r>
      <w:r w:rsidR="00A46B74">
        <w:t xml:space="preserve">i.e. </w:t>
      </w:r>
      <w:r w:rsidR="00505DFB">
        <w:t>n</w:t>
      </w:r>
      <w:r w:rsidR="00A46B74">
        <w:t xml:space="preserve">o refunds are available where a facility’s duration in months is not divisible by three, </w:t>
      </w:r>
      <w:r w:rsidR="001742B7">
        <w:t>or where an early settlement means that the period covered by the quarterly premium will extend beyond the date on which the facility is repaid.</w:t>
      </w:r>
      <w:r w:rsidR="007B3841">
        <w:t xml:space="preserve">  </w:t>
      </w:r>
    </w:p>
    <w:p w:rsidR="008D413A" w:rsidRDefault="008D413A" w:rsidP="00AB0DA6">
      <w:pPr>
        <w:rPr>
          <w:b/>
        </w:rPr>
      </w:pPr>
      <w:r>
        <w:rPr>
          <w:b/>
        </w:rPr>
        <w:t>Premium References in DDIs</w:t>
      </w:r>
    </w:p>
    <w:p w:rsidR="008D413A" w:rsidRPr="00E84B54" w:rsidRDefault="008D413A" w:rsidP="00AB0DA6">
      <w:r>
        <w:t xml:space="preserve">Lenders commonly use the loan reference number as part of the </w:t>
      </w:r>
      <w:r w:rsidR="00505DFB">
        <w:t>Direct Debit Mandate</w:t>
      </w:r>
      <w:r>
        <w:t xml:space="preserve"> reference. CfEL have been advised that the </w:t>
      </w:r>
      <w:r w:rsidR="00505DFB">
        <w:t>d</w:t>
      </w:r>
      <w:r>
        <w:t xml:space="preserve">irect </w:t>
      </w:r>
      <w:r w:rsidR="00505DFB">
        <w:t>d</w:t>
      </w:r>
      <w:r>
        <w:t xml:space="preserve">ebit system cannot </w:t>
      </w:r>
      <w:r w:rsidR="00E84B54">
        <w:t xml:space="preserve">handle the </w:t>
      </w:r>
      <w:r w:rsidR="00E84B54" w:rsidRPr="00E84B54">
        <w:t>“+”</w:t>
      </w:r>
      <w:r w:rsidR="00E84B54">
        <w:t>, which forms a part of an EFG reference number, as generated by the Web Portal (</w:t>
      </w:r>
      <w:r w:rsidR="001B19F0">
        <w:t>e.g.</w:t>
      </w:r>
      <w:r w:rsidR="00E84B54">
        <w:t>: “</w:t>
      </w:r>
      <w:r w:rsidR="00E84B54" w:rsidRPr="00E84B54">
        <w:t>24GATHG+01</w:t>
      </w:r>
      <w:r w:rsidR="00E84B54">
        <w:t>”</w:t>
      </w:r>
      <w:r w:rsidR="00E84B54" w:rsidRPr="00E84B54">
        <w:t>)</w:t>
      </w:r>
      <w:r w:rsidR="004D6462">
        <w:t xml:space="preserve">. It is suggested that the”+01” suffix is dropped when using the loan reference on </w:t>
      </w:r>
      <w:r w:rsidR="00505DFB">
        <w:t>the Direct Debit Mandate</w:t>
      </w:r>
      <w:r w:rsidR="004D6462">
        <w:t>.</w:t>
      </w:r>
      <w:r w:rsidR="00E84B54" w:rsidRPr="00E84B54">
        <w:t xml:space="preserve"> </w:t>
      </w:r>
    </w:p>
    <w:p w:rsidR="00E23F17" w:rsidRDefault="002E3D11">
      <w:pPr>
        <w:pStyle w:val="111SUB-SUB"/>
      </w:pPr>
      <w:r w:rsidRPr="002E3D11">
        <w:t>6.</w:t>
      </w:r>
      <w:r w:rsidR="006A1B2E">
        <w:t>5</w:t>
      </w:r>
      <w:r w:rsidRPr="002E3D11">
        <w:t>.4</w:t>
      </w:r>
      <w:r w:rsidRPr="002E3D11">
        <w:tab/>
        <w:t xml:space="preserve">Payment Timetable </w:t>
      </w:r>
    </w:p>
    <w:p w:rsidR="003D3D35" w:rsidRPr="00F8059E" w:rsidRDefault="003D3D35" w:rsidP="00DB1640">
      <w:pPr>
        <w:rPr>
          <w:b/>
        </w:rPr>
      </w:pPr>
      <w:r w:rsidRPr="00F8059E">
        <w:rPr>
          <w:b/>
        </w:rPr>
        <w:t xml:space="preserve">The first </w:t>
      </w:r>
      <w:r w:rsidR="00B02E85">
        <w:rPr>
          <w:b/>
        </w:rPr>
        <w:t>Premium</w:t>
      </w:r>
      <w:r w:rsidRPr="00F8059E">
        <w:rPr>
          <w:b/>
        </w:rPr>
        <w:t xml:space="preserve"> payment</w:t>
      </w:r>
    </w:p>
    <w:p w:rsidR="00653D76" w:rsidRDefault="003D3D35">
      <w:r w:rsidRPr="00B726E9">
        <w:t xml:space="preserve">The first </w:t>
      </w:r>
      <w:r w:rsidR="00B02E85">
        <w:t>Premium</w:t>
      </w:r>
      <w:r w:rsidR="00AB0DA6">
        <w:t xml:space="preserve"> payment is made approximately one</w:t>
      </w:r>
      <w:r w:rsidRPr="00B726E9">
        <w:t xml:space="preserve"> month following draw</w:t>
      </w:r>
      <w:r w:rsidR="00505DFB">
        <w:t xml:space="preserve"> </w:t>
      </w:r>
      <w:r w:rsidRPr="00B726E9">
        <w:t>down</w:t>
      </w:r>
      <w:r>
        <w:t xml:space="preserve">. The </w:t>
      </w:r>
      <w:r w:rsidR="00EC62C9">
        <w:t xml:space="preserve">current </w:t>
      </w:r>
      <w:r>
        <w:t>process is as follows:</w:t>
      </w:r>
    </w:p>
    <w:p w:rsidR="003D3D35" w:rsidRDefault="003D3D35" w:rsidP="005C71B8">
      <w:pPr>
        <w:pStyle w:val="ListParagraph"/>
        <w:numPr>
          <w:ilvl w:val="0"/>
          <w:numId w:val="32"/>
        </w:numPr>
      </w:pPr>
      <w:r>
        <w:t xml:space="preserve">Drawdown is made and the </w:t>
      </w:r>
      <w:r w:rsidR="00B02E85">
        <w:t>Lender</w:t>
      </w:r>
      <w:r>
        <w:t xml:space="preserve"> sends the </w:t>
      </w:r>
      <w:r w:rsidRPr="00505DFB">
        <w:t xml:space="preserve">original </w:t>
      </w:r>
      <w:r>
        <w:t xml:space="preserve">Direct Debit </w:t>
      </w:r>
      <w:r w:rsidR="00505DFB">
        <w:t>Mandate</w:t>
      </w:r>
      <w:r>
        <w:t xml:space="preserve"> to the </w:t>
      </w:r>
      <w:r w:rsidR="00806BFB">
        <w:t>Borrower</w:t>
      </w:r>
      <w:r>
        <w:t>’s bank (which may be the same organisation).</w:t>
      </w:r>
    </w:p>
    <w:p w:rsidR="003D3D35" w:rsidRDefault="003D3D35" w:rsidP="005C71B8">
      <w:pPr>
        <w:pStyle w:val="ListParagraph"/>
        <w:numPr>
          <w:ilvl w:val="0"/>
          <w:numId w:val="32"/>
        </w:numPr>
      </w:pPr>
      <w:r>
        <w:t xml:space="preserve">At the start of each week </w:t>
      </w:r>
      <w:r w:rsidR="00EC62C9">
        <w:t>the PCA</w:t>
      </w:r>
      <w:r>
        <w:t xml:space="preserve"> run</w:t>
      </w:r>
      <w:r w:rsidR="00EC62C9">
        <w:t>s</w:t>
      </w:r>
      <w:r>
        <w:t xml:space="preserve"> a report from the EFG </w:t>
      </w:r>
      <w:r w:rsidR="00214876">
        <w:t>Web Po</w:t>
      </w:r>
      <w:r>
        <w:t xml:space="preserve">rtal which advises which facilities have been granted the previous week. </w:t>
      </w:r>
      <w:r w:rsidR="00EC62C9">
        <w:t xml:space="preserve">The PCA </w:t>
      </w:r>
      <w:r>
        <w:t>match</w:t>
      </w:r>
      <w:r w:rsidR="00EC62C9">
        <w:t>es</w:t>
      </w:r>
      <w:r>
        <w:t xml:space="preserve"> </w:t>
      </w:r>
      <w:r w:rsidR="004925F3">
        <w:t xml:space="preserve">the </w:t>
      </w:r>
      <w:r w:rsidR="00505DFB">
        <w:t>Direct Debit Mandates</w:t>
      </w:r>
      <w:r w:rsidR="004925F3">
        <w:t xml:space="preserve"> received to the newly g</w:t>
      </w:r>
      <w:r>
        <w:t xml:space="preserve">uaranteed facilities on the </w:t>
      </w:r>
      <w:r w:rsidR="004925F3">
        <w:t>Web P</w:t>
      </w:r>
      <w:r>
        <w:t>ortal.</w:t>
      </w:r>
    </w:p>
    <w:p w:rsidR="003D3D35" w:rsidRDefault="00EC62C9" w:rsidP="005C71B8">
      <w:pPr>
        <w:pStyle w:val="ListParagraph"/>
        <w:numPr>
          <w:ilvl w:val="0"/>
          <w:numId w:val="32"/>
        </w:numPr>
      </w:pPr>
      <w:r>
        <w:t>The PCA</w:t>
      </w:r>
      <w:r w:rsidR="00392D70">
        <w:t xml:space="preserve"> then verifies</w:t>
      </w:r>
      <w:r w:rsidR="003D3D35">
        <w:t xml:space="preserve"> the infor</w:t>
      </w:r>
      <w:r w:rsidR="003D3D35" w:rsidRPr="00B726E9">
        <w:t>mation</w:t>
      </w:r>
      <w:r w:rsidR="004925F3">
        <w:t>,</w:t>
      </w:r>
      <w:r w:rsidR="003D3D35" w:rsidRPr="00B726E9">
        <w:t xml:space="preserve"> and the </w:t>
      </w:r>
      <w:r w:rsidR="00B02E85">
        <w:t>Premium</w:t>
      </w:r>
      <w:r w:rsidR="003D3D35">
        <w:t xml:space="preserve"> payment</w:t>
      </w:r>
      <w:r w:rsidR="00AB0DA6">
        <w:t xml:space="preserve"> occurs three</w:t>
      </w:r>
      <w:r w:rsidR="003D3D35" w:rsidRPr="00B726E9">
        <w:t xml:space="preserve"> weeks after the match has been made.</w:t>
      </w:r>
      <w:r w:rsidR="00214876">
        <w:t xml:space="preserve"> Generally, the whole process takes about 4 weeks.</w:t>
      </w:r>
    </w:p>
    <w:p w:rsidR="006A1B2E" w:rsidRDefault="006A1B2E" w:rsidP="006A1B2E">
      <w:pPr>
        <w:pStyle w:val="ListParagraph"/>
      </w:pPr>
    </w:p>
    <w:p w:rsidR="006A1B2E" w:rsidRDefault="006A1B2E" w:rsidP="006A1B2E"/>
    <w:p w:rsidR="006A1B2E" w:rsidRDefault="006A1B2E" w:rsidP="006A1B2E">
      <w:pPr>
        <w:pStyle w:val="ListParagraph"/>
      </w:pPr>
    </w:p>
    <w:p w:rsidR="00653D76" w:rsidRDefault="002E3D11" w:rsidP="005C71B8">
      <w:pPr>
        <w:pStyle w:val="ListParagraph"/>
        <w:numPr>
          <w:ilvl w:val="0"/>
          <w:numId w:val="32"/>
        </w:numPr>
      </w:pPr>
      <w:r w:rsidRPr="002E3D11">
        <w:lastRenderedPageBreak/>
        <w:t xml:space="preserve">For example, if a loan is guaranteed on the portal on Monday day 1, </w:t>
      </w:r>
      <w:r w:rsidR="00EC62C9">
        <w:t>the PCA</w:t>
      </w:r>
      <w:r w:rsidRPr="002E3D11">
        <w:t xml:space="preserve"> will extract the portal (schedule) information the following week, match the D</w:t>
      </w:r>
      <w:r w:rsidR="00505DFB">
        <w:t>irect Debit Mandate</w:t>
      </w:r>
      <w:r w:rsidRPr="002E3D11">
        <w:t xml:space="preserve"> to the </w:t>
      </w:r>
      <w:r w:rsidR="00505DFB">
        <w:t>Premium Payment S</w:t>
      </w:r>
      <w:r w:rsidRPr="002E3D11">
        <w:t xml:space="preserve">chedule extract over the following 3 weeks or so, and the </w:t>
      </w:r>
      <w:r w:rsidR="00B02E85">
        <w:t>Premium</w:t>
      </w:r>
      <w:r w:rsidRPr="002E3D11">
        <w:t xml:space="preserve"> is collected at the earliest opportunity </w:t>
      </w:r>
      <w:r w:rsidR="00505DFB">
        <w:t>–</w:t>
      </w:r>
      <w:r w:rsidRPr="002E3D11">
        <w:t xml:space="preserve"> but</w:t>
      </w:r>
      <w:r w:rsidR="00505DFB">
        <w:t xml:space="preserve"> </w:t>
      </w:r>
      <w:r w:rsidRPr="002E3D11">
        <w:t xml:space="preserve">generally on Tuesday day 30. Initial </w:t>
      </w:r>
      <w:r w:rsidR="00B02E85">
        <w:t>Premium</w:t>
      </w:r>
      <w:r w:rsidRPr="002E3D11">
        <w:t>s are always taken on a Tuesday</w:t>
      </w:r>
      <w:r w:rsidR="00214876">
        <w:t>.</w:t>
      </w:r>
    </w:p>
    <w:p w:rsidR="003D3D35" w:rsidRPr="00F8059E" w:rsidRDefault="003D3D35" w:rsidP="00DB1640">
      <w:pPr>
        <w:rPr>
          <w:b/>
        </w:rPr>
      </w:pPr>
      <w:r w:rsidRPr="00F8059E">
        <w:rPr>
          <w:b/>
        </w:rPr>
        <w:t xml:space="preserve">The second </w:t>
      </w:r>
      <w:r w:rsidR="00B02E85">
        <w:rPr>
          <w:b/>
        </w:rPr>
        <w:t>Premium</w:t>
      </w:r>
      <w:r w:rsidRPr="00F8059E">
        <w:rPr>
          <w:b/>
        </w:rPr>
        <w:t xml:space="preserve"> payment</w:t>
      </w:r>
    </w:p>
    <w:p w:rsidR="00653D76" w:rsidRDefault="003D3D35">
      <w:r>
        <w:t xml:space="preserve">The second payment is on the </w:t>
      </w:r>
      <w:r w:rsidRPr="00421AEB">
        <w:t>14</w:t>
      </w:r>
      <w:r w:rsidRPr="00505DFB">
        <w:rPr>
          <w:vertAlign w:val="superscript"/>
        </w:rPr>
        <w:t>th</w:t>
      </w:r>
      <w:r w:rsidR="00505DFB">
        <w:t xml:space="preserve"> </w:t>
      </w:r>
      <w:r w:rsidRPr="00421AEB">
        <w:t>of the month</w:t>
      </w:r>
      <w:r>
        <w:t>,</w:t>
      </w:r>
      <w:r w:rsidRPr="00421AEB">
        <w:t xml:space="preserve"> </w:t>
      </w:r>
      <w:r w:rsidR="00806BFB">
        <w:t xml:space="preserve">on the </w:t>
      </w:r>
      <w:r w:rsidR="00505DFB">
        <w:t>fourth</w:t>
      </w:r>
      <w:r w:rsidR="00806BFB">
        <w:t xml:space="preserve"> calendar month following drawdown</w:t>
      </w:r>
      <w:r w:rsidR="002E09DA">
        <w:t>.</w:t>
      </w:r>
    </w:p>
    <w:p w:rsidR="003D3D35" w:rsidRPr="00F8059E" w:rsidRDefault="003D3D35" w:rsidP="00DB1640">
      <w:pPr>
        <w:rPr>
          <w:b/>
        </w:rPr>
      </w:pPr>
      <w:r w:rsidRPr="00F8059E">
        <w:rPr>
          <w:b/>
        </w:rPr>
        <w:t>The third and all subsequent payments</w:t>
      </w:r>
    </w:p>
    <w:p w:rsidR="00653D76" w:rsidRDefault="003D3D35">
      <w:r w:rsidRPr="00CE7B00">
        <w:t xml:space="preserve">The third and all further </w:t>
      </w:r>
      <w:r w:rsidR="00B02E85">
        <w:t>Premium</w:t>
      </w:r>
      <w:r w:rsidRPr="00CE7B00">
        <w:t xml:space="preserve"> payments are made on the 14</w:t>
      </w:r>
      <w:r w:rsidR="002E3D11" w:rsidRPr="002E3D11">
        <w:rPr>
          <w:vertAlign w:val="superscript"/>
        </w:rPr>
        <w:t>th</w:t>
      </w:r>
      <w:r w:rsidRPr="00CE7B00">
        <w:t xml:space="preserve"> of the month, exactly 3 months following the previous payment. </w:t>
      </w:r>
    </w:p>
    <w:p w:rsidR="003D3D35" w:rsidRPr="00F8059E" w:rsidRDefault="003D3D35" w:rsidP="00DB1640">
      <w:pPr>
        <w:rPr>
          <w:b/>
        </w:rPr>
      </w:pPr>
      <w:r w:rsidRPr="00F8059E">
        <w:rPr>
          <w:b/>
        </w:rPr>
        <w:t>Rescheduling facilities</w:t>
      </w:r>
    </w:p>
    <w:p w:rsidR="00905E4E" w:rsidRDefault="00B02E85" w:rsidP="00741073">
      <w:pPr>
        <w:pStyle w:val="ListParagraph"/>
        <w:numPr>
          <w:ilvl w:val="0"/>
          <w:numId w:val="32"/>
        </w:numPr>
      </w:pPr>
      <w:r>
        <w:t>Lender</w:t>
      </w:r>
      <w:r w:rsidR="003D3D35">
        <w:t xml:space="preserve">s notify BIS of the rescheduling of loans via the </w:t>
      </w:r>
      <w:r w:rsidR="004522B0">
        <w:t>Web Portal</w:t>
      </w:r>
      <w:r w:rsidR="003D3D35">
        <w:t>.</w:t>
      </w:r>
    </w:p>
    <w:p w:rsidR="00905E4E" w:rsidRDefault="003D3D35" w:rsidP="00741073">
      <w:pPr>
        <w:pStyle w:val="ListParagraph"/>
        <w:numPr>
          <w:ilvl w:val="0"/>
          <w:numId w:val="32"/>
        </w:numPr>
      </w:pPr>
      <w:r>
        <w:t xml:space="preserve">On the first working day of each month </w:t>
      </w:r>
      <w:r w:rsidR="00EC62C9">
        <w:t>the PCA</w:t>
      </w:r>
      <w:r>
        <w:t xml:space="preserve"> run</w:t>
      </w:r>
      <w:r w:rsidR="00EC62C9">
        <w:t>s</w:t>
      </w:r>
      <w:r>
        <w:t xml:space="preserve"> a report which details all rescheduled loans. Old reschedules are deleted and new schedules are then established.</w:t>
      </w:r>
    </w:p>
    <w:p w:rsidR="00905E4E" w:rsidRDefault="003D3D35" w:rsidP="00741073">
      <w:pPr>
        <w:pStyle w:val="ListParagraph"/>
        <w:numPr>
          <w:ilvl w:val="0"/>
          <w:numId w:val="32"/>
        </w:numPr>
      </w:pPr>
      <w:r>
        <w:t xml:space="preserve">Note that rescheduling is only possible for changes to </w:t>
      </w:r>
      <w:r w:rsidR="00B02E85">
        <w:t>Premium</w:t>
      </w:r>
      <w:r>
        <w:t>s in the following month (</w:t>
      </w:r>
      <w:r w:rsidR="00B63199">
        <w:t>t</w:t>
      </w:r>
      <w:r>
        <w:t xml:space="preserve">his is clearly highlighted on the </w:t>
      </w:r>
      <w:r w:rsidR="004522B0">
        <w:t>Web Portal</w:t>
      </w:r>
      <w:r>
        <w:t xml:space="preserve">). </w:t>
      </w:r>
    </w:p>
    <w:p w:rsidR="00905E4E" w:rsidRDefault="003D3D35" w:rsidP="00741073">
      <w:pPr>
        <w:pStyle w:val="ListParagraph"/>
        <w:numPr>
          <w:ilvl w:val="0"/>
          <w:numId w:val="32"/>
        </w:numPr>
      </w:pPr>
      <w:r>
        <w:t xml:space="preserve">For example, if a </w:t>
      </w:r>
      <w:r w:rsidR="00B02E85">
        <w:t>Lender</w:t>
      </w:r>
      <w:r>
        <w:t xml:space="preserve"> enters a reschedule on the 2</w:t>
      </w:r>
      <w:r w:rsidRPr="00505DFB">
        <w:rPr>
          <w:vertAlign w:val="superscript"/>
        </w:rPr>
        <w:t>nd</w:t>
      </w:r>
      <w:r w:rsidR="00505DFB">
        <w:t xml:space="preserve"> </w:t>
      </w:r>
      <w:r>
        <w:t>of the month for a payment on the 14</w:t>
      </w:r>
      <w:r w:rsidRPr="00DC4E64">
        <w:rPr>
          <w:vertAlign w:val="superscript"/>
        </w:rPr>
        <w:t>th</w:t>
      </w:r>
      <w:r w:rsidR="00DC4E64">
        <w:t xml:space="preserve"> </w:t>
      </w:r>
      <w:r>
        <w:t>of the month, this will not be actioned until the 14</w:t>
      </w:r>
      <w:r w:rsidRPr="00505DFB">
        <w:rPr>
          <w:vertAlign w:val="superscript"/>
        </w:rPr>
        <w:t>th</w:t>
      </w:r>
      <w:r w:rsidR="00505DFB">
        <w:t xml:space="preserve"> </w:t>
      </w:r>
      <w:r>
        <w:t>of the following month.</w:t>
      </w:r>
    </w:p>
    <w:p w:rsidR="00653D76" w:rsidRDefault="0034611A">
      <w:pPr>
        <w:pStyle w:val="111SUB-SUB"/>
        <w:spacing w:line="276" w:lineRule="auto"/>
      </w:pPr>
      <w:r>
        <w:t>6.</w:t>
      </w:r>
      <w:r w:rsidR="006A1B2E">
        <w:t>5</w:t>
      </w:r>
      <w:r w:rsidR="00B413B9">
        <w:t>.</w:t>
      </w:r>
      <w:r w:rsidR="00F8059E">
        <w:t>5</w:t>
      </w:r>
      <w:r w:rsidR="00B413B9">
        <w:tab/>
        <w:t>Non-P</w:t>
      </w:r>
      <w:r w:rsidR="007B3841">
        <w:t xml:space="preserve">ayment of the </w:t>
      </w:r>
      <w:r w:rsidR="00B02E85">
        <w:t>Premium</w:t>
      </w:r>
    </w:p>
    <w:p w:rsidR="00653D76" w:rsidRDefault="00D7557D">
      <w:pPr>
        <w:pStyle w:val="NoSpacing"/>
        <w:spacing w:line="276" w:lineRule="auto"/>
        <w:jc w:val="both"/>
        <w:rPr>
          <w:lang w:eastAsia="en-GB"/>
        </w:rPr>
      </w:pPr>
      <w:r w:rsidRPr="00B93CA8">
        <w:rPr>
          <w:lang w:eastAsia="en-GB"/>
        </w:rPr>
        <w:t xml:space="preserve">In the event of a </w:t>
      </w:r>
      <w:r w:rsidR="00806BFB">
        <w:rPr>
          <w:lang w:eastAsia="en-GB"/>
        </w:rPr>
        <w:t>Borrower</w:t>
      </w:r>
      <w:r w:rsidRPr="00B93CA8">
        <w:rPr>
          <w:lang w:eastAsia="en-GB"/>
        </w:rPr>
        <w:t xml:space="preserve"> failing to make the direct debit payment:</w:t>
      </w:r>
    </w:p>
    <w:p w:rsidR="00653D76" w:rsidRDefault="00653D76">
      <w:pPr>
        <w:pStyle w:val="NoSpacing"/>
        <w:spacing w:line="276" w:lineRule="auto"/>
        <w:jc w:val="both"/>
        <w:rPr>
          <w:lang w:eastAsia="en-GB"/>
        </w:rPr>
      </w:pPr>
    </w:p>
    <w:p w:rsidR="006F4B77" w:rsidRDefault="006F4B77" w:rsidP="005C71B8">
      <w:pPr>
        <w:pStyle w:val="NoSpacing"/>
        <w:numPr>
          <w:ilvl w:val="0"/>
          <w:numId w:val="15"/>
        </w:numPr>
        <w:spacing w:line="276" w:lineRule="auto"/>
        <w:jc w:val="both"/>
        <w:rPr>
          <w:lang w:eastAsia="en-GB"/>
        </w:rPr>
      </w:pPr>
      <w:r>
        <w:rPr>
          <w:lang w:eastAsia="en-GB"/>
        </w:rPr>
        <w:t xml:space="preserve">If the Borrower fails to make the first </w:t>
      </w:r>
      <w:r w:rsidR="0078365B">
        <w:rPr>
          <w:lang w:eastAsia="en-GB"/>
        </w:rPr>
        <w:t>P</w:t>
      </w:r>
      <w:r>
        <w:rPr>
          <w:lang w:eastAsia="en-GB"/>
        </w:rPr>
        <w:t>remium</w:t>
      </w:r>
      <w:r w:rsidR="0078365B">
        <w:rPr>
          <w:lang w:eastAsia="en-GB"/>
        </w:rPr>
        <w:t xml:space="preserve"> payment, the guarantee is not valid. Therefore, it is imperative from the Lender’s perspective that this first payment is honoured.</w:t>
      </w:r>
    </w:p>
    <w:p w:rsidR="006F4B77" w:rsidRDefault="006F4B77" w:rsidP="006F4B77">
      <w:pPr>
        <w:pStyle w:val="NoSpacing"/>
        <w:spacing w:line="276" w:lineRule="auto"/>
        <w:ind w:left="720"/>
        <w:jc w:val="both"/>
        <w:rPr>
          <w:lang w:eastAsia="en-GB"/>
        </w:rPr>
      </w:pPr>
    </w:p>
    <w:p w:rsidR="00653D76" w:rsidRDefault="004504B7" w:rsidP="005C71B8">
      <w:pPr>
        <w:pStyle w:val="NoSpacing"/>
        <w:numPr>
          <w:ilvl w:val="0"/>
          <w:numId w:val="15"/>
        </w:numPr>
        <w:spacing w:line="276" w:lineRule="auto"/>
        <w:jc w:val="both"/>
        <w:rPr>
          <w:lang w:eastAsia="en-GB"/>
        </w:rPr>
      </w:pPr>
      <w:r>
        <w:rPr>
          <w:lang w:eastAsia="en-GB"/>
        </w:rPr>
        <w:t xml:space="preserve">If a subsequent Premium payment is missed, </w:t>
      </w:r>
      <w:r w:rsidR="00D7557D" w:rsidRPr="00B93CA8">
        <w:rPr>
          <w:lang w:eastAsia="en-GB"/>
        </w:rPr>
        <w:t xml:space="preserve">the </w:t>
      </w:r>
      <w:r w:rsidR="00B02E85">
        <w:rPr>
          <w:lang w:eastAsia="en-GB"/>
        </w:rPr>
        <w:t>Lender</w:t>
      </w:r>
      <w:r w:rsidR="00D7557D" w:rsidRPr="00B93CA8">
        <w:rPr>
          <w:lang w:eastAsia="en-GB"/>
        </w:rPr>
        <w:t xml:space="preserve"> (via the designated point of contact for non-payment of </w:t>
      </w:r>
      <w:r w:rsidR="00B02E85">
        <w:rPr>
          <w:lang w:eastAsia="en-GB"/>
        </w:rPr>
        <w:t>Premium</w:t>
      </w:r>
      <w:r w:rsidR="00D7557D" w:rsidRPr="00B93CA8">
        <w:rPr>
          <w:lang w:eastAsia="en-GB"/>
        </w:rPr>
        <w:t xml:space="preserve">s) </w:t>
      </w:r>
      <w:r w:rsidR="0034611A">
        <w:rPr>
          <w:lang w:eastAsia="en-GB"/>
        </w:rPr>
        <w:t>will</w:t>
      </w:r>
      <w:r w:rsidR="00D7557D" w:rsidRPr="00B93CA8">
        <w:rPr>
          <w:lang w:eastAsia="en-GB"/>
        </w:rPr>
        <w:t xml:space="preserve"> be told in writing</w:t>
      </w:r>
      <w:r w:rsidR="004925F3">
        <w:rPr>
          <w:lang w:eastAsia="en-GB"/>
        </w:rPr>
        <w:t xml:space="preserve"> within 10 </w:t>
      </w:r>
      <w:r w:rsidR="00505DFB">
        <w:rPr>
          <w:lang w:eastAsia="en-GB"/>
        </w:rPr>
        <w:t>business</w:t>
      </w:r>
      <w:r w:rsidR="004925F3">
        <w:rPr>
          <w:lang w:eastAsia="en-GB"/>
        </w:rPr>
        <w:t xml:space="preserve"> days by the </w:t>
      </w:r>
      <w:r w:rsidR="0037628B">
        <w:rPr>
          <w:lang w:eastAsia="en-GB"/>
        </w:rPr>
        <w:t>PCA</w:t>
      </w:r>
      <w:r w:rsidR="00D7557D" w:rsidRPr="00B93CA8">
        <w:rPr>
          <w:lang w:eastAsia="en-GB"/>
        </w:rPr>
        <w:t xml:space="preserve"> that the </w:t>
      </w:r>
      <w:r w:rsidR="00806BFB">
        <w:rPr>
          <w:lang w:eastAsia="en-GB"/>
        </w:rPr>
        <w:t>Borrower</w:t>
      </w:r>
      <w:r w:rsidR="00D7557D" w:rsidRPr="00B93CA8">
        <w:rPr>
          <w:lang w:eastAsia="en-GB"/>
        </w:rPr>
        <w:t xml:space="preserve"> has failed to make a payment. </w:t>
      </w:r>
      <w:r w:rsidR="007B3841" w:rsidRPr="00B93CA8">
        <w:rPr>
          <w:lang w:eastAsia="en-GB"/>
        </w:rPr>
        <w:t xml:space="preserve">Note that the </w:t>
      </w:r>
      <w:r w:rsidR="0037628B">
        <w:rPr>
          <w:lang w:eastAsia="en-GB"/>
        </w:rPr>
        <w:t>PCA</w:t>
      </w:r>
      <w:r w:rsidR="007B3841" w:rsidRPr="00B93CA8">
        <w:rPr>
          <w:lang w:eastAsia="en-GB"/>
        </w:rPr>
        <w:t xml:space="preserve"> will contact the </w:t>
      </w:r>
      <w:r w:rsidR="00B02E85">
        <w:rPr>
          <w:lang w:eastAsia="en-GB"/>
        </w:rPr>
        <w:t>Lender</w:t>
      </w:r>
      <w:r w:rsidR="007B3841" w:rsidRPr="00B93CA8">
        <w:rPr>
          <w:lang w:eastAsia="en-GB"/>
        </w:rPr>
        <w:t xml:space="preserve"> on one occasion only to inform of a missed payment.</w:t>
      </w:r>
    </w:p>
    <w:p w:rsidR="00653D76" w:rsidRDefault="00653D76">
      <w:pPr>
        <w:pStyle w:val="NoSpacing"/>
        <w:spacing w:line="276" w:lineRule="auto"/>
        <w:jc w:val="both"/>
        <w:rPr>
          <w:lang w:eastAsia="en-GB"/>
        </w:rPr>
      </w:pPr>
    </w:p>
    <w:p w:rsidR="00653D76" w:rsidRDefault="00CF07AC" w:rsidP="005C71B8">
      <w:pPr>
        <w:pStyle w:val="NoSpacing"/>
        <w:numPr>
          <w:ilvl w:val="0"/>
          <w:numId w:val="15"/>
        </w:numPr>
        <w:spacing w:line="276" w:lineRule="auto"/>
        <w:jc w:val="both"/>
        <w:rPr>
          <w:lang w:eastAsia="en-GB"/>
        </w:rPr>
      </w:pPr>
      <w:r w:rsidRPr="0004482F">
        <w:rPr>
          <w:lang w:eastAsia="en-GB"/>
        </w:rPr>
        <w:t xml:space="preserve">When a </w:t>
      </w:r>
      <w:r w:rsidR="00B02E85">
        <w:rPr>
          <w:lang w:eastAsia="en-GB"/>
        </w:rPr>
        <w:t>Premium</w:t>
      </w:r>
      <w:r w:rsidRPr="0004482F">
        <w:rPr>
          <w:lang w:eastAsia="en-GB"/>
        </w:rPr>
        <w:t xml:space="preserve"> payment is missed, </w:t>
      </w:r>
      <w:r w:rsidR="004925F3" w:rsidRPr="0004482F">
        <w:rPr>
          <w:lang w:eastAsia="en-GB"/>
        </w:rPr>
        <w:t xml:space="preserve">in order to keep the guarantee active, </w:t>
      </w:r>
      <w:r w:rsidRPr="0004482F">
        <w:rPr>
          <w:lang w:eastAsia="en-GB"/>
        </w:rPr>
        <w:t xml:space="preserve">the </w:t>
      </w:r>
      <w:r w:rsidR="00B02E85">
        <w:rPr>
          <w:lang w:eastAsia="en-GB"/>
        </w:rPr>
        <w:t>Lender</w:t>
      </w:r>
      <w:r w:rsidRPr="0004482F">
        <w:rPr>
          <w:lang w:eastAsia="en-GB"/>
        </w:rPr>
        <w:t xml:space="preserve"> </w:t>
      </w:r>
      <w:r w:rsidR="0034611A" w:rsidRPr="0004482F">
        <w:rPr>
          <w:lang w:eastAsia="en-GB"/>
        </w:rPr>
        <w:t>can</w:t>
      </w:r>
      <w:r w:rsidRPr="0004482F">
        <w:rPr>
          <w:lang w:eastAsia="en-GB"/>
        </w:rPr>
        <w:t xml:space="preserve"> make a </w:t>
      </w:r>
      <w:r w:rsidR="00B02E85">
        <w:rPr>
          <w:lang w:eastAsia="en-GB"/>
        </w:rPr>
        <w:t>Premium</w:t>
      </w:r>
      <w:r w:rsidRPr="0004482F">
        <w:rPr>
          <w:lang w:eastAsia="en-GB"/>
        </w:rPr>
        <w:t xml:space="preserve"> </w:t>
      </w:r>
      <w:r w:rsidR="004925F3" w:rsidRPr="0004482F">
        <w:rPr>
          <w:lang w:eastAsia="en-GB"/>
        </w:rPr>
        <w:t xml:space="preserve">payment </w:t>
      </w:r>
      <w:r w:rsidRPr="0004482F">
        <w:rPr>
          <w:lang w:eastAsia="en-GB"/>
        </w:rPr>
        <w:t xml:space="preserve">on behalf of the </w:t>
      </w:r>
      <w:r w:rsidR="00806BFB">
        <w:rPr>
          <w:lang w:eastAsia="en-GB"/>
        </w:rPr>
        <w:t>Borrower</w:t>
      </w:r>
      <w:r w:rsidRPr="0004482F">
        <w:rPr>
          <w:lang w:eastAsia="en-GB"/>
        </w:rPr>
        <w:t xml:space="preserve"> and then reclaim the payment from the </w:t>
      </w:r>
      <w:r w:rsidR="00806BFB">
        <w:rPr>
          <w:lang w:eastAsia="en-GB"/>
        </w:rPr>
        <w:t>Borrower</w:t>
      </w:r>
      <w:r w:rsidR="003B1F37" w:rsidRPr="0004482F">
        <w:rPr>
          <w:lang w:eastAsia="en-GB"/>
        </w:rPr>
        <w:t>.</w:t>
      </w:r>
      <w:r w:rsidR="003B1F37" w:rsidRPr="00B93CA8">
        <w:rPr>
          <w:lang w:eastAsia="en-GB"/>
        </w:rPr>
        <w:t xml:space="preserve"> </w:t>
      </w:r>
      <w:r w:rsidR="007B3841" w:rsidRPr="00B93CA8">
        <w:rPr>
          <w:lang w:eastAsia="en-GB"/>
        </w:rPr>
        <w:t xml:space="preserve">The </w:t>
      </w:r>
      <w:r w:rsidR="00B02E85">
        <w:rPr>
          <w:lang w:eastAsia="en-GB"/>
        </w:rPr>
        <w:t>Premium</w:t>
      </w:r>
      <w:r w:rsidR="003B1F37" w:rsidRPr="00B93CA8">
        <w:rPr>
          <w:lang w:eastAsia="en-GB"/>
        </w:rPr>
        <w:t xml:space="preserve"> p</w:t>
      </w:r>
      <w:r w:rsidR="007B3841" w:rsidRPr="00B93CA8">
        <w:rPr>
          <w:lang w:eastAsia="en-GB"/>
        </w:rPr>
        <w:t>ayment</w:t>
      </w:r>
      <w:r w:rsidR="003B1F37" w:rsidRPr="00B93CA8">
        <w:rPr>
          <w:lang w:eastAsia="en-GB"/>
        </w:rPr>
        <w:t xml:space="preserve"> </w:t>
      </w:r>
      <w:r w:rsidR="00AB0DA6">
        <w:rPr>
          <w:lang w:eastAsia="en-GB"/>
        </w:rPr>
        <w:t>should</w:t>
      </w:r>
      <w:r w:rsidR="003B1F37" w:rsidRPr="00B93CA8">
        <w:rPr>
          <w:lang w:eastAsia="en-GB"/>
        </w:rPr>
        <w:t xml:space="preserve"> be</w:t>
      </w:r>
      <w:r w:rsidR="007B3841" w:rsidRPr="00B93CA8">
        <w:rPr>
          <w:lang w:eastAsia="en-GB"/>
        </w:rPr>
        <w:t xml:space="preserve"> paid within twelve weeks of the date the original </w:t>
      </w:r>
      <w:r w:rsidR="00B02E85">
        <w:rPr>
          <w:lang w:eastAsia="en-GB"/>
        </w:rPr>
        <w:t>Premium</w:t>
      </w:r>
      <w:r w:rsidR="007B3841" w:rsidRPr="00B93CA8">
        <w:rPr>
          <w:lang w:eastAsia="en-GB"/>
        </w:rPr>
        <w:t xml:space="preserve"> was due (</w:t>
      </w:r>
      <w:r w:rsidR="00C91732" w:rsidRPr="00B93CA8">
        <w:rPr>
          <w:lang w:eastAsia="en-GB"/>
        </w:rPr>
        <w:t>i.e.</w:t>
      </w:r>
      <w:r w:rsidR="007B3841" w:rsidRPr="00B93CA8">
        <w:rPr>
          <w:lang w:eastAsia="en-GB"/>
        </w:rPr>
        <w:t xml:space="preserve"> before the next quarterly payment is due) or, if the EFG facility is for 1 year duration or less, the overdue </w:t>
      </w:r>
      <w:r w:rsidR="00B02E85">
        <w:rPr>
          <w:lang w:eastAsia="en-GB"/>
        </w:rPr>
        <w:t>Premium</w:t>
      </w:r>
      <w:r w:rsidR="00E36D10" w:rsidRPr="00B93CA8">
        <w:rPr>
          <w:lang w:eastAsia="en-GB"/>
        </w:rPr>
        <w:t xml:space="preserve"> must be paid within 6 weeks.</w:t>
      </w:r>
    </w:p>
    <w:p w:rsidR="00653D76" w:rsidRDefault="00653D76">
      <w:pPr>
        <w:pStyle w:val="NoSpacing"/>
        <w:spacing w:line="276" w:lineRule="auto"/>
        <w:jc w:val="both"/>
        <w:rPr>
          <w:lang w:eastAsia="en-GB"/>
        </w:rPr>
      </w:pPr>
    </w:p>
    <w:p w:rsidR="00653D76" w:rsidRDefault="00D7557D" w:rsidP="005C71B8">
      <w:pPr>
        <w:pStyle w:val="NoSpacing"/>
        <w:numPr>
          <w:ilvl w:val="0"/>
          <w:numId w:val="15"/>
        </w:numPr>
        <w:spacing w:line="276" w:lineRule="auto"/>
        <w:jc w:val="both"/>
        <w:rPr>
          <w:lang w:eastAsia="en-GB"/>
        </w:rPr>
      </w:pPr>
      <w:r w:rsidRPr="00B93CA8">
        <w:rPr>
          <w:lang w:eastAsia="en-GB"/>
        </w:rPr>
        <w:t xml:space="preserve">If the overdue </w:t>
      </w:r>
      <w:r w:rsidR="00B02E85">
        <w:rPr>
          <w:lang w:eastAsia="en-GB"/>
        </w:rPr>
        <w:t>Premium</w:t>
      </w:r>
      <w:r w:rsidRPr="00B93CA8">
        <w:rPr>
          <w:lang w:eastAsia="en-GB"/>
        </w:rPr>
        <w:t xml:space="preserve"> payment has not been made within this timeframe, the </w:t>
      </w:r>
      <w:r w:rsidR="00B02E85">
        <w:rPr>
          <w:lang w:eastAsia="en-GB"/>
        </w:rPr>
        <w:t>Lender</w:t>
      </w:r>
      <w:r w:rsidRPr="00B93CA8">
        <w:rPr>
          <w:lang w:eastAsia="en-GB"/>
        </w:rPr>
        <w:t xml:space="preserve"> has a further 14 weeks to remedy the situation</w:t>
      </w:r>
      <w:r w:rsidRPr="004925F3">
        <w:rPr>
          <w:lang w:eastAsia="en-GB"/>
        </w:rPr>
        <w:t xml:space="preserve">. Failure by the </w:t>
      </w:r>
      <w:r w:rsidR="00B02E85">
        <w:rPr>
          <w:lang w:eastAsia="en-GB"/>
        </w:rPr>
        <w:t>Lender</w:t>
      </w:r>
      <w:r w:rsidRPr="004925F3">
        <w:rPr>
          <w:lang w:eastAsia="en-GB"/>
        </w:rPr>
        <w:t xml:space="preserve"> to </w:t>
      </w:r>
      <w:r w:rsidR="0034611A">
        <w:rPr>
          <w:lang w:eastAsia="en-GB"/>
        </w:rPr>
        <w:t>act</w:t>
      </w:r>
      <w:r w:rsidRPr="004925F3">
        <w:rPr>
          <w:lang w:eastAsia="en-GB"/>
        </w:rPr>
        <w:t xml:space="preserve"> at the 6 month point after the original due date of the guarantee </w:t>
      </w:r>
      <w:r w:rsidR="00B02E85">
        <w:rPr>
          <w:lang w:eastAsia="en-GB"/>
        </w:rPr>
        <w:t>Premium</w:t>
      </w:r>
      <w:r w:rsidRPr="004925F3">
        <w:rPr>
          <w:lang w:eastAsia="en-GB"/>
        </w:rPr>
        <w:t xml:space="preserve"> will result in the </w:t>
      </w:r>
      <w:r w:rsidR="00505DFB">
        <w:rPr>
          <w:lang w:eastAsia="en-GB"/>
        </w:rPr>
        <w:t>G</w:t>
      </w:r>
      <w:r w:rsidRPr="004925F3">
        <w:rPr>
          <w:lang w:eastAsia="en-GB"/>
        </w:rPr>
        <w:t>overnment guarantee for the EFG facility automatically expiring.</w:t>
      </w:r>
    </w:p>
    <w:p w:rsidR="00DA1A6C" w:rsidRPr="00DA1A6C" w:rsidRDefault="00DA1A6C" w:rsidP="00DA1A6C">
      <w:r w:rsidRPr="00DA1A6C">
        <w:lastRenderedPageBreak/>
        <w:t xml:space="preserve">There is a fundamental principle in the operation of EFG that the provision and continuing validity of the </w:t>
      </w:r>
      <w:r>
        <w:t>g</w:t>
      </w:r>
      <w:r w:rsidRPr="00DA1A6C">
        <w:t xml:space="preserve">uarantee is conditional on the Premium being paid. The Lender’s ability to benefit from the </w:t>
      </w:r>
      <w:r>
        <w:t>g</w:t>
      </w:r>
      <w:r w:rsidRPr="00DA1A6C">
        <w:t>uarantee is dependent upon the Borrower paying the Premium. For this reason the Lender may step in and pay the premium on the Borrowers behalf in order to be certain of the continuity of the Guarantee</w:t>
      </w:r>
      <w:r>
        <w:t>.</w:t>
      </w:r>
    </w:p>
    <w:p w:rsidR="00DA1A6C" w:rsidRPr="00DA1A6C" w:rsidRDefault="00DA1A6C" w:rsidP="00DA1A6C">
      <w:r w:rsidRPr="00DA1A6C">
        <w:t>The timeline for making-up any missed Premium</w:t>
      </w:r>
      <w:r>
        <w:t xml:space="preserve"> payment</w:t>
      </w:r>
      <w:r w:rsidRPr="00DA1A6C">
        <w:t xml:space="preserve"> is a concession intended to assist the Lender rather than a justification for being in arrears (which is contrary to the fundamental principle above). Therefore, there is a requirement to make up the arrears before settlement of a Demand.</w:t>
      </w:r>
    </w:p>
    <w:p w:rsidR="00653D76" w:rsidRDefault="0034611A">
      <w:pPr>
        <w:pStyle w:val="111SUB-SUB"/>
        <w:spacing w:line="276" w:lineRule="auto"/>
      </w:pPr>
      <w:r>
        <w:t>6.</w:t>
      </w:r>
      <w:r w:rsidR="006A1B2E">
        <w:t>5</w:t>
      </w:r>
      <w:r w:rsidR="00D0345C">
        <w:t>.6</w:t>
      </w:r>
      <w:r w:rsidR="00D0345C">
        <w:tab/>
      </w:r>
      <w:r w:rsidR="00AB0DA6">
        <w:t xml:space="preserve">Further Notes on </w:t>
      </w:r>
      <w:r w:rsidR="00B02E85">
        <w:t>Premium</w:t>
      </w:r>
      <w:r w:rsidR="00AB0DA6">
        <w:t xml:space="preserve"> P</w:t>
      </w:r>
      <w:r w:rsidR="00D7557D" w:rsidRPr="00D0345C">
        <w:t>ayments</w:t>
      </w:r>
    </w:p>
    <w:p w:rsidR="00653D76" w:rsidRDefault="003B1F37" w:rsidP="005C71B8">
      <w:pPr>
        <w:pStyle w:val="NoSpacing"/>
        <w:numPr>
          <w:ilvl w:val="0"/>
          <w:numId w:val="16"/>
        </w:numPr>
        <w:spacing w:line="276" w:lineRule="auto"/>
        <w:jc w:val="both"/>
      </w:pPr>
      <w:r w:rsidRPr="004925F3">
        <w:t xml:space="preserve">When a </w:t>
      </w:r>
      <w:r w:rsidR="00B02E85">
        <w:t>Lender</w:t>
      </w:r>
      <w:r>
        <w:t xml:space="preserve"> has more than one customer which has missed the </w:t>
      </w:r>
      <w:r w:rsidR="00B02E85">
        <w:t>Premium</w:t>
      </w:r>
      <w:r>
        <w:t xml:space="preserve"> payment then technically a separate cheque should be issued for each missed </w:t>
      </w:r>
      <w:r w:rsidR="00B02E85">
        <w:t>Premium</w:t>
      </w:r>
      <w:r>
        <w:t xml:space="preserve">. However, </w:t>
      </w:r>
      <w:r w:rsidR="00EC62C9">
        <w:t>the PCA</w:t>
      </w:r>
      <w:r>
        <w:t xml:space="preserve"> will accept cheques that aggregate overdue </w:t>
      </w:r>
      <w:r w:rsidR="00B02E85">
        <w:t>Premium</w:t>
      </w:r>
      <w:r>
        <w:t xml:space="preserve">s from more than one </w:t>
      </w:r>
      <w:r w:rsidR="00806BFB">
        <w:t>Borrower</w:t>
      </w:r>
      <w:r>
        <w:t xml:space="preserve"> so long as any such payment is accompanied by a list breaking the payment down into the individual amounts. Note however that payments relating to </w:t>
      </w:r>
      <w:r w:rsidR="003E1368">
        <w:t>“</w:t>
      </w:r>
      <w:r>
        <w:t>Legacy SFLG</w:t>
      </w:r>
      <w:r w:rsidR="003E1368">
        <w:t>”</w:t>
      </w:r>
      <w:r>
        <w:t xml:space="preserve">, </w:t>
      </w:r>
      <w:r w:rsidR="003E1368">
        <w:t>“</w:t>
      </w:r>
      <w:r>
        <w:t>New SFLG</w:t>
      </w:r>
      <w:r w:rsidR="003E1368">
        <w:t>”</w:t>
      </w:r>
      <w:r>
        <w:t xml:space="preserve"> and EFG must not be mixed. Separate payments are required for each category of guarantee.</w:t>
      </w:r>
    </w:p>
    <w:p w:rsidR="00653D76" w:rsidRDefault="00653D76">
      <w:pPr>
        <w:pStyle w:val="NoSpacing"/>
        <w:spacing w:line="276" w:lineRule="auto"/>
        <w:jc w:val="both"/>
      </w:pPr>
    </w:p>
    <w:p w:rsidR="00653D76" w:rsidRDefault="003B1F37" w:rsidP="005C71B8">
      <w:pPr>
        <w:pStyle w:val="NoSpacing"/>
        <w:numPr>
          <w:ilvl w:val="0"/>
          <w:numId w:val="16"/>
        </w:numPr>
        <w:spacing w:line="276" w:lineRule="auto"/>
        <w:jc w:val="both"/>
      </w:pPr>
      <w:r>
        <w:t xml:space="preserve">If the </w:t>
      </w:r>
      <w:r w:rsidR="00B02E85">
        <w:t>Premium</w:t>
      </w:r>
      <w:r>
        <w:t xml:space="preserve">s are not paid, the guarantee lapses after 6 months, and this includes scenarios where the </w:t>
      </w:r>
      <w:r w:rsidR="00B02E85">
        <w:t>Lender</w:t>
      </w:r>
      <w:r w:rsidR="004925F3">
        <w:t xml:space="preserve"> or </w:t>
      </w:r>
      <w:r w:rsidR="00806BFB">
        <w:t>Borrower</w:t>
      </w:r>
      <w:r w:rsidR="004925F3">
        <w:t xml:space="preserve"> has cancelled a </w:t>
      </w:r>
      <w:r w:rsidR="00505DFB">
        <w:t>d</w:t>
      </w:r>
      <w:r>
        <w:t xml:space="preserve">irect </w:t>
      </w:r>
      <w:r w:rsidR="00505DFB">
        <w:t>d</w:t>
      </w:r>
      <w:r>
        <w:t xml:space="preserve">ebit in error. The </w:t>
      </w:r>
      <w:r w:rsidR="00505DFB">
        <w:t>d</w:t>
      </w:r>
      <w:r>
        <w:t xml:space="preserve">irect </w:t>
      </w:r>
      <w:r w:rsidR="00505DFB">
        <w:t>d</w:t>
      </w:r>
      <w:r w:rsidR="004925F3">
        <w:t>ebit should</w:t>
      </w:r>
      <w:r>
        <w:t xml:space="preserve"> only be cancelled if: </w:t>
      </w:r>
    </w:p>
    <w:p w:rsidR="00653D76" w:rsidRDefault="003B1F37" w:rsidP="005C71B8">
      <w:pPr>
        <w:pStyle w:val="NoSpacing"/>
        <w:numPr>
          <w:ilvl w:val="1"/>
          <w:numId w:val="38"/>
        </w:numPr>
        <w:spacing w:line="276" w:lineRule="auto"/>
        <w:jc w:val="both"/>
      </w:pPr>
      <w:r>
        <w:t xml:space="preserve">there is a </w:t>
      </w:r>
      <w:r w:rsidR="00505DFB">
        <w:t>Claim</w:t>
      </w:r>
      <w:r>
        <w:t xml:space="preserve"> to BIS on the guarantee; </w:t>
      </w:r>
    </w:p>
    <w:p w:rsidR="00653D76" w:rsidRDefault="003B1F37" w:rsidP="005C71B8">
      <w:pPr>
        <w:pStyle w:val="NoSpacing"/>
        <w:numPr>
          <w:ilvl w:val="1"/>
          <w:numId w:val="38"/>
        </w:numPr>
        <w:spacing w:line="276" w:lineRule="auto"/>
        <w:jc w:val="both"/>
      </w:pPr>
      <w:r>
        <w:t xml:space="preserve">the loan has been repaid early; or </w:t>
      </w:r>
    </w:p>
    <w:p w:rsidR="00653D76" w:rsidRDefault="003B1F37" w:rsidP="005C71B8">
      <w:pPr>
        <w:pStyle w:val="NoSpacing"/>
        <w:numPr>
          <w:ilvl w:val="1"/>
          <w:numId w:val="38"/>
        </w:numPr>
        <w:spacing w:line="276" w:lineRule="auto"/>
        <w:jc w:val="both"/>
      </w:pPr>
      <w:r>
        <w:t xml:space="preserve">the </w:t>
      </w:r>
      <w:r w:rsidR="00B02E85">
        <w:t>Lender</w:t>
      </w:r>
      <w:r>
        <w:t xml:space="preserve"> has decided that the guarantee is no longer appropriate. </w:t>
      </w:r>
    </w:p>
    <w:p w:rsidR="00653D76" w:rsidRDefault="00653D76">
      <w:pPr>
        <w:pStyle w:val="NoSpacing"/>
        <w:spacing w:line="276" w:lineRule="auto"/>
        <w:jc w:val="both"/>
      </w:pPr>
    </w:p>
    <w:p w:rsidR="00653D76" w:rsidRDefault="002C438A" w:rsidP="005C71B8">
      <w:pPr>
        <w:pStyle w:val="NoSpacing"/>
        <w:numPr>
          <w:ilvl w:val="0"/>
          <w:numId w:val="45"/>
        </w:numPr>
        <w:spacing w:line="276" w:lineRule="auto"/>
        <w:jc w:val="both"/>
      </w:pPr>
      <w:r>
        <w:t xml:space="preserve">A reconciliation of Premiums </w:t>
      </w:r>
      <w:r w:rsidR="004B5067">
        <w:t xml:space="preserve">actually </w:t>
      </w:r>
      <w:r>
        <w:t xml:space="preserve">collected compared with </w:t>
      </w:r>
      <w:r w:rsidR="004B5067">
        <w:t xml:space="preserve">those due to be collected is performed monthly by CfEL. This process includes the issuing of exception reports to any Lender for which anomalies have been identified. </w:t>
      </w:r>
    </w:p>
    <w:p w:rsidR="004D6462" w:rsidRPr="008F346C" w:rsidRDefault="004D6462" w:rsidP="004D6462">
      <w:pPr>
        <w:pStyle w:val="111SUB-SUB"/>
        <w:spacing w:line="276" w:lineRule="auto"/>
      </w:pPr>
      <w:r w:rsidRPr="008F346C">
        <w:t>6.</w:t>
      </w:r>
      <w:r w:rsidR="006A1B2E">
        <w:t>5</w:t>
      </w:r>
      <w:r w:rsidRPr="008F346C">
        <w:t>.7</w:t>
      </w:r>
      <w:r w:rsidRPr="008F346C">
        <w:tab/>
        <w:t>Direct Debit Indemnities</w:t>
      </w:r>
    </w:p>
    <w:p w:rsidR="00A262C3" w:rsidRPr="008F346C" w:rsidRDefault="00A262C3" w:rsidP="004D6462">
      <w:r w:rsidRPr="008F346C">
        <w:t xml:space="preserve">It is the Lender’s responsibility to ensure that the Premium </w:t>
      </w:r>
      <w:r w:rsidR="003E1368">
        <w:t>S</w:t>
      </w:r>
      <w:r w:rsidRPr="008F346C">
        <w:t>chedule is up</w:t>
      </w:r>
      <w:r w:rsidR="00505DFB">
        <w:t>-</w:t>
      </w:r>
      <w:r w:rsidRPr="008F346C">
        <w:t>to</w:t>
      </w:r>
      <w:r w:rsidR="00505DFB">
        <w:t>-</w:t>
      </w:r>
      <w:r w:rsidRPr="008F346C">
        <w:t xml:space="preserve">date. Inaccurate schedules may result in incorrect payments being made under the </w:t>
      </w:r>
      <w:r w:rsidR="00505DFB">
        <w:t>d</w:t>
      </w:r>
      <w:r w:rsidRPr="008F346C">
        <w:t xml:space="preserve">irect </w:t>
      </w:r>
      <w:r w:rsidR="00505DFB">
        <w:t>d</w:t>
      </w:r>
      <w:r w:rsidRPr="008F346C">
        <w:t xml:space="preserve">ebit system. </w:t>
      </w:r>
      <w:r w:rsidR="008F346C">
        <w:t>T</w:t>
      </w:r>
      <w:r w:rsidRPr="008F346C">
        <w:t xml:space="preserve">he Lender must also ensure that the </w:t>
      </w:r>
      <w:r w:rsidR="00505DFB">
        <w:t>d</w:t>
      </w:r>
      <w:r w:rsidRPr="008F346C">
        <w:t xml:space="preserve">irect </w:t>
      </w:r>
      <w:r w:rsidR="00505DFB">
        <w:t>d</w:t>
      </w:r>
      <w:r w:rsidRPr="008F346C">
        <w:t>ebit is cancelled at the end of the loan period.</w:t>
      </w:r>
    </w:p>
    <w:p w:rsidR="00A262C3" w:rsidRDefault="00A262C3" w:rsidP="004D6462">
      <w:r w:rsidRPr="008F346C">
        <w:t xml:space="preserve">Where the Borrower pays too much Premium as a result of Premium </w:t>
      </w:r>
      <w:r w:rsidR="00505DFB">
        <w:t>S</w:t>
      </w:r>
      <w:r w:rsidRPr="008F346C">
        <w:t>chedules being out</w:t>
      </w:r>
      <w:r w:rsidR="00505DFB">
        <w:t>-</w:t>
      </w:r>
      <w:r w:rsidRPr="008F346C">
        <w:t>of</w:t>
      </w:r>
      <w:r w:rsidR="00505DFB">
        <w:t>-</w:t>
      </w:r>
      <w:r w:rsidRPr="008F346C">
        <w:t xml:space="preserve">date, the Borrower will be entitled to raise an indemnity claim against </w:t>
      </w:r>
      <w:r w:rsidR="009B1C4F" w:rsidRPr="008F346C">
        <w:t>t</w:t>
      </w:r>
      <w:r w:rsidRPr="008F346C">
        <w:t>he Lender.</w:t>
      </w:r>
      <w:r w:rsidR="009B1C4F" w:rsidRPr="008F346C">
        <w:t xml:space="preserve"> The Lender may then enter a dialogue with CfEL with regards to any refund.</w:t>
      </w:r>
    </w:p>
    <w:p w:rsidR="00AE7B1C" w:rsidRDefault="00AE7B1C">
      <w:pPr>
        <w:jc w:val="left"/>
        <w:rPr>
          <w:rFonts w:asciiTheme="majorHAnsi" w:eastAsia="Times New Roman" w:hAnsiTheme="majorHAnsi" w:cs="Times New Roman"/>
          <w:b/>
          <w:bCs/>
          <w:color w:val="E36C0A" w:themeColor="accent6" w:themeShade="BF"/>
          <w:kern w:val="36"/>
          <w:sz w:val="32"/>
          <w:szCs w:val="28"/>
          <w:lang w:eastAsia="en-GB"/>
        </w:rPr>
      </w:pPr>
      <w:r>
        <w:br w:type="page"/>
      </w:r>
    </w:p>
    <w:p w:rsidR="009454CE" w:rsidRDefault="0004482F" w:rsidP="00474654">
      <w:pPr>
        <w:pStyle w:val="1SectionHeading"/>
        <w:numPr>
          <w:ilvl w:val="0"/>
          <w:numId w:val="76"/>
        </w:numPr>
        <w:ind w:left="360"/>
      </w:pPr>
      <w:bookmarkStart w:id="174" w:name="_Toc325987301"/>
      <w:r>
        <w:lastRenderedPageBreak/>
        <w:t xml:space="preserve">EFG </w:t>
      </w:r>
      <w:r w:rsidR="00B02E85">
        <w:t>Demand</w:t>
      </w:r>
      <w:r w:rsidR="00F95B4E" w:rsidRPr="00B413B9">
        <w:t>s and Recoveries</w:t>
      </w:r>
      <w:bookmarkEnd w:id="174"/>
    </w:p>
    <w:p w:rsidR="00D95244" w:rsidRPr="00B413B9" w:rsidRDefault="00AA12AF" w:rsidP="00B0504E">
      <w:pPr>
        <w:pStyle w:val="11Subheading1"/>
      </w:pPr>
      <w:bookmarkStart w:id="175" w:name="_Toc325987302"/>
      <w:r w:rsidRPr="00B413B9">
        <w:t>7</w:t>
      </w:r>
      <w:r w:rsidR="00D7557D" w:rsidRPr="00B413B9">
        <w:t>.1</w:t>
      </w:r>
      <w:r w:rsidR="00E73B86" w:rsidRPr="00B413B9">
        <w:tab/>
      </w:r>
      <w:r w:rsidR="002F554B">
        <w:t>Overview</w:t>
      </w:r>
      <w:bookmarkEnd w:id="175"/>
    </w:p>
    <w:p w:rsidR="00E948D1" w:rsidRDefault="005D78DD">
      <w:r>
        <w:t>The following table outlines the key stages in the Demands and Recoveries process.</w:t>
      </w:r>
    </w:p>
    <w:p w:rsidR="00E948D1" w:rsidRDefault="009454CE">
      <w:r>
        <w:rPr>
          <w:noProof/>
          <w:lang w:eastAsia="en-GB"/>
        </w:rPr>
        <w:drawing>
          <wp:inline distT="0" distB="0" distL="0" distR="0" wp14:anchorId="1EEE3EC1" wp14:editId="34EA2BCF">
            <wp:extent cx="5486400" cy="3200400"/>
            <wp:effectExtent l="0" t="19050" r="95250" b="38100"/>
            <wp:docPr id="7"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6D4F5E" w:rsidRDefault="006D4F5E" w:rsidP="007753BA">
      <w:r>
        <w:t xml:space="preserve">A summary of the process, and how it compares to SFLG, is provided in </w:t>
      </w:r>
      <w:r w:rsidR="00414164">
        <w:t>s</w:t>
      </w:r>
      <w:r>
        <w:t>ection 7.</w:t>
      </w:r>
      <w:r w:rsidR="000A43DC">
        <w:t>6</w:t>
      </w:r>
      <w:r>
        <w:t>.</w:t>
      </w:r>
    </w:p>
    <w:p w:rsidR="00E948D1" w:rsidRDefault="005C776A">
      <w:pPr>
        <w:pStyle w:val="11Subheading1"/>
      </w:pPr>
      <w:r>
        <w:t xml:space="preserve"> </w:t>
      </w:r>
      <w:bookmarkStart w:id="176" w:name="_Toc325987303"/>
      <w:r w:rsidR="00AA12AF" w:rsidRPr="00B413B9">
        <w:t>7</w:t>
      </w:r>
      <w:r w:rsidR="00D7557D" w:rsidRPr="00B413B9">
        <w:t>.</w:t>
      </w:r>
      <w:r w:rsidR="000E267E" w:rsidRPr="00B413B9">
        <w:t>2</w:t>
      </w:r>
      <w:r w:rsidR="00D7557D" w:rsidRPr="00B413B9">
        <w:t xml:space="preserve"> </w:t>
      </w:r>
      <w:r w:rsidR="00524164" w:rsidRPr="00B413B9">
        <w:tab/>
      </w:r>
      <w:r w:rsidR="00B973AE" w:rsidRPr="00B413B9">
        <w:t xml:space="preserve">Key </w:t>
      </w:r>
      <w:r w:rsidR="00222476">
        <w:t>S</w:t>
      </w:r>
      <w:r w:rsidR="00B973AE" w:rsidRPr="00B413B9">
        <w:t xml:space="preserve">tages in the </w:t>
      </w:r>
      <w:r w:rsidR="00B02E85">
        <w:t>Demand</w:t>
      </w:r>
      <w:r w:rsidR="00B973AE" w:rsidRPr="00B413B9">
        <w:t>s and Recoveries Process</w:t>
      </w:r>
      <w:bookmarkEnd w:id="176"/>
    </w:p>
    <w:p w:rsidR="009454CE" w:rsidRDefault="009454CE">
      <w:pPr>
        <w:pStyle w:val="ListParagraph"/>
        <w:ind w:left="0"/>
      </w:pPr>
      <w:r>
        <w:rPr>
          <w:rFonts w:asciiTheme="majorHAnsi" w:eastAsia="Calibri" w:hAnsiTheme="majorHAnsi" w:cs="Arial"/>
          <w:b/>
          <w:noProof/>
          <w:color w:val="E36C0A" w:themeColor="accent6" w:themeShade="BF"/>
          <w:sz w:val="24"/>
          <w:szCs w:val="24"/>
          <w:lang w:eastAsia="en-GB"/>
        </w:rPr>
        <w:drawing>
          <wp:inline distT="0" distB="0" distL="0" distR="0" wp14:anchorId="169F78CC" wp14:editId="7EE9E05B">
            <wp:extent cx="5731510" cy="653062"/>
            <wp:effectExtent l="19050" t="0" r="254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731510" cy="653062"/>
                    </a:xfrm>
                    <a:prstGeom prst="rect">
                      <a:avLst/>
                    </a:prstGeom>
                    <a:noFill/>
                    <a:ln w="9525">
                      <a:noFill/>
                      <a:miter lim="800000"/>
                      <a:headEnd/>
                      <a:tailEnd/>
                    </a:ln>
                  </pic:spPr>
                </pic:pic>
              </a:graphicData>
            </a:graphic>
          </wp:inline>
        </w:drawing>
      </w:r>
    </w:p>
    <w:p w:rsidR="009454CE" w:rsidRDefault="009454CE" w:rsidP="005C71B8">
      <w:pPr>
        <w:pStyle w:val="ListParagraph"/>
        <w:numPr>
          <w:ilvl w:val="0"/>
          <w:numId w:val="40"/>
        </w:numPr>
      </w:pPr>
      <w:r>
        <w:t xml:space="preserve">Demand on the Borrower is defined as the date on which the Lender makes Formal Demand in writing to the Borrower for repayment of the outstanding borrowing (this does not include periods of negotiation prior to the Lender issuing Formal Demand). </w:t>
      </w:r>
    </w:p>
    <w:p w:rsidR="009454CE" w:rsidRPr="00B413B9" w:rsidRDefault="009454CE" w:rsidP="009454CE">
      <w:pPr>
        <w:pStyle w:val="ListParagraph"/>
      </w:pPr>
    </w:p>
    <w:p w:rsidR="009454CE" w:rsidRDefault="009454CE" w:rsidP="005C71B8">
      <w:pPr>
        <w:pStyle w:val="ListParagraph"/>
        <w:numPr>
          <w:ilvl w:val="0"/>
          <w:numId w:val="40"/>
        </w:numPr>
      </w:pPr>
      <w:r w:rsidRPr="00B413B9">
        <w:t>T</w:t>
      </w:r>
      <w:r>
        <w:t>he date of Demand</w:t>
      </w:r>
      <w:r w:rsidRPr="00B413B9">
        <w:t xml:space="preserve"> on the </w:t>
      </w:r>
      <w:r>
        <w:t>Borrower</w:t>
      </w:r>
      <w:r w:rsidRPr="00B413B9">
        <w:t xml:space="preserve"> must be notified on the </w:t>
      </w:r>
      <w:r>
        <w:t>EFG Web Portal</w:t>
      </w:r>
      <w:r w:rsidRPr="00B413B9">
        <w:t xml:space="preserve"> within 10 business days of the </w:t>
      </w:r>
      <w:r>
        <w:t>Demand</w:t>
      </w:r>
      <w:r w:rsidRPr="00B413B9">
        <w:t xml:space="preserve"> being made.</w:t>
      </w:r>
    </w:p>
    <w:p w:rsidR="009454CE" w:rsidRDefault="009454CE" w:rsidP="009454CE">
      <w:pPr>
        <w:pStyle w:val="ListParagraph"/>
      </w:pPr>
    </w:p>
    <w:p w:rsidR="009454CE" w:rsidRDefault="009454CE" w:rsidP="005C71B8">
      <w:pPr>
        <w:pStyle w:val="ListParagraph"/>
        <w:numPr>
          <w:ilvl w:val="0"/>
          <w:numId w:val="40"/>
        </w:numPr>
      </w:pPr>
      <w:r w:rsidRPr="00B413B9">
        <w:t xml:space="preserve">The amount entered on the </w:t>
      </w:r>
      <w:r>
        <w:t>Web Portal</w:t>
      </w:r>
      <w:r w:rsidRPr="00B413B9">
        <w:t xml:space="preserve"> should </w:t>
      </w:r>
      <w:r>
        <w:t xml:space="preserve">ideally </w:t>
      </w:r>
      <w:r w:rsidRPr="00B413B9">
        <w:t xml:space="preserve">be the total </w:t>
      </w:r>
      <w:r>
        <w:t>outstanding</w:t>
      </w:r>
      <w:r w:rsidRPr="00B413B9">
        <w:t xml:space="preserve"> capital that is owed on the </w:t>
      </w:r>
      <w:r>
        <w:t>EFG</w:t>
      </w:r>
      <w:r w:rsidRPr="00B413B9">
        <w:t>-backed facility</w:t>
      </w:r>
      <w:r>
        <w:t>,</w:t>
      </w:r>
      <w:r w:rsidRPr="00B413B9">
        <w:t xml:space="preserve"> as stated in the </w:t>
      </w:r>
      <w:r>
        <w:t>Demand</w:t>
      </w:r>
      <w:r w:rsidRPr="00B413B9">
        <w:t xml:space="preserve"> Letter. </w:t>
      </w:r>
      <w:r>
        <w:t>However, if the Lender’s normal practice is to aggregate capital and interest (and in some circumstances, fees) to give a single figure on the Demand Letter, or to aggregate amounts owing on multiple facilities, then this is the figure that should be recorded on the Web Portal at this stage. The key point here is that to assist with</w:t>
      </w:r>
      <w:r w:rsidR="00AD2A15">
        <w:t xml:space="preserve"> any subsequent</w:t>
      </w:r>
      <w:r>
        <w:t xml:space="preserve"> audit</w:t>
      </w:r>
      <w:r w:rsidR="00AD2A15">
        <w:t xml:space="preserve"> of the facility by the External Auditor</w:t>
      </w:r>
      <w:r>
        <w:t xml:space="preserve">, the figure entered </w:t>
      </w:r>
      <w:r w:rsidR="00AD2A15">
        <w:t>o</w:t>
      </w:r>
      <w:r>
        <w:t>n</w:t>
      </w:r>
      <w:r w:rsidR="00AD2A15">
        <w:t xml:space="preserve"> the Web Portal</w:t>
      </w:r>
      <w:r>
        <w:t xml:space="preserve"> as the Demand on the Borrower (“Lender Demand”) must be exactly the same as the Lender Demand figure as stated on the Demand Letter.</w:t>
      </w:r>
      <w:r w:rsidR="005C501E">
        <w:t xml:space="preserve"> </w:t>
      </w:r>
    </w:p>
    <w:p w:rsidR="009454CE" w:rsidRDefault="009454CE" w:rsidP="009454CE">
      <w:pPr>
        <w:pStyle w:val="ListParagraph"/>
      </w:pPr>
    </w:p>
    <w:p w:rsidR="009454CE" w:rsidRDefault="009454CE" w:rsidP="005C71B8">
      <w:pPr>
        <w:pStyle w:val="ListParagraph"/>
        <w:numPr>
          <w:ilvl w:val="0"/>
          <w:numId w:val="40"/>
        </w:numPr>
      </w:pPr>
      <w:r>
        <w:t xml:space="preserve">Some smaller </w:t>
      </w:r>
      <w:r w:rsidR="00486A59">
        <w:t>l</w:t>
      </w:r>
      <w:r>
        <w:t xml:space="preserve">enders do not issue Formal Demand letters to borrowers but instead issue a Letter of Termination. Any such letter should be treated as the </w:t>
      </w:r>
      <w:r w:rsidR="00486A59">
        <w:t>F</w:t>
      </w:r>
      <w:r>
        <w:t>ormal Demand on the Borrower for the purposes of the EFG process.</w:t>
      </w:r>
    </w:p>
    <w:p w:rsidR="009454CE" w:rsidRDefault="009454CE" w:rsidP="009454CE">
      <w:pPr>
        <w:pStyle w:val="ListParagraph"/>
      </w:pPr>
    </w:p>
    <w:p w:rsidR="009454CE" w:rsidRDefault="009454CE" w:rsidP="005C71B8">
      <w:pPr>
        <w:pStyle w:val="ListParagraph"/>
        <w:numPr>
          <w:ilvl w:val="0"/>
          <w:numId w:val="40"/>
        </w:numPr>
      </w:pPr>
      <w:r>
        <w:t>Continued payment of the Premium is not required once a Demand has been made on the Borrower.</w:t>
      </w:r>
    </w:p>
    <w:p w:rsidR="009454CE" w:rsidRDefault="009454CE" w:rsidP="009454CE">
      <w:pPr>
        <w:pStyle w:val="ListParagraph"/>
      </w:pPr>
    </w:p>
    <w:p w:rsidR="009454CE" w:rsidRDefault="009454CE" w:rsidP="005C71B8">
      <w:pPr>
        <w:pStyle w:val="ListParagraph"/>
        <w:numPr>
          <w:ilvl w:val="0"/>
          <w:numId w:val="40"/>
        </w:numPr>
      </w:pPr>
      <w:r>
        <w:t>Following Demand on the Borrower, the Lender’s normal practice in terms of interest charging should continue. For example, if it is the Lender’s normal practice to charge default interest following Demand on the Borrower, then it should continue to do so.</w:t>
      </w:r>
    </w:p>
    <w:p w:rsidR="009454CE" w:rsidRDefault="009454CE" w:rsidP="009454CE">
      <w:pPr>
        <w:pStyle w:val="ListParagraph"/>
      </w:pPr>
    </w:p>
    <w:p w:rsidR="009454CE" w:rsidRDefault="009454CE" w:rsidP="005C71B8">
      <w:pPr>
        <w:pStyle w:val="ListParagraph"/>
        <w:numPr>
          <w:ilvl w:val="0"/>
          <w:numId w:val="40"/>
        </w:numPr>
      </w:pPr>
      <w:r>
        <w:t xml:space="preserve">Section 11.3 of the Web Portal Manual </w:t>
      </w:r>
      <w:r w:rsidR="00486A59">
        <w:t xml:space="preserve">v.1 </w:t>
      </w:r>
      <w:r>
        <w:t>addresses how to record Demand on</w:t>
      </w:r>
      <w:r w:rsidR="00486A59">
        <w:t xml:space="preserve"> the</w:t>
      </w:r>
      <w:r>
        <w:t xml:space="preserve"> Borrower on the Web Portal. </w:t>
      </w:r>
    </w:p>
    <w:p w:rsidR="009454CE" w:rsidRDefault="008E05C8">
      <w:r>
        <w:rPr>
          <w:noProof/>
          <w:lang w:eastAsia="en-GB"/>
        </w:rPr>
        <mc:AlternateContent>
          <mc:Choice Requires="wpc">
            <w:drawing>
              <wp:inline distT="0" distB="0" distL="0" distR="0">
                <wp:extent cx="5734050" cy="657225"/>
                <wp:effectExtent l="0" t="0" r="0" b="0"/>
                <wp:docPr id="63" name="Canvas 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7"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255" y="8255"/>
                            <a:ext cx="5725795"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255" y="8255"/>
                            <a:ext cx="5725795"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63" o:spid="_x0000_s1026" editas="canvas" style="width:451.5pt;height:51.75pt;mso-position-horizontal-relative:char;mso-position-vertical-relative:line" coordsize="57340,657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40;height:6572;visibility:visible;mso-wrap-style:square">
                  <v:fill o:detectmouseclick="t"/>
                  <v:path o:connecttype="none"/>
                </v:shape>
                <v:shape id="Picture 12" o:spid="_x0000_s1028" type="#_x0000_t75" style="position:absolute;left:82;top:82;width:57258;height:64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DtcnFAAAA2wAAAA8AAABkcnMvZG93bnJldi54bWxEj1trAjEQhd+F/ocwhb5ptlJq3RqliIKV&#10;WvBC+zpspruLm8mSxL38e1MQfDycOd+ZM1t0phINOV9aVvA8SkAQZ1aXnCs4HdfDNxA+IGusLJOC&#10;njws5g+DGabatryn5hByESHsU1RQhFCnUvqsIIN+ZGvi6P1ZZzBE6XKpHbYRbio5TpJXabDk2FBg&#10;TcuCsvPhYuIb203/O64ursbPfv21+pl+nyc7pZ4eu493EIG6cD++pTdawcsE/rdEAMj5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g7XJxQAAANsAAAAPAAAAAAAAAAAAAAAA&#10;AJ8CAABkcnMvZG93bnJldi54bWxQSwUGAAAAAAQABAD3AAAAkQMAAAAA&#10;">
                  <v:imagedata r:id="rId30" o:title=""/>
                </v:shape>
                <v:shape id="Picture 13" o:spid="_x0000_s1029" type="#_x0000_t75" style="position:absolute;left:82;top:82;width:57258;height:64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hHs/FAAAA2wAAAA8AAABkcnMvZG93bnJldi54bWxEj09rwkAUxO+FfoflCd7qxtCKpG4kFFOs&#10;pzbtxdsz+/IHs29Ddo3pt+8KBY/DzPyG2Wwn04mRBtdaVrBcRCCIS6tbrhX8fOdPaxDOI2vsLJOC&#10;X3KwTR8fNphoe+UvGgtfiwBhl6CCxvs+kdKVDRl0C9sTB6+yg0Ef5FBLPeA1wE0n4yhaSYMth4UG&#10;e3prqDwXF6OA4+i4Pu1On1N+yF/65/Oxes8+lJrPpuwVhKfJ38P/7b1WsIrh9iX8AJ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YR7PxQAAANsAAAAPAAAAAAAAAAAAAAAA&#10;AJ8CAABkcnMvZG93bnJldi54bWxQSwUGAAAAAAQABAD3AAAAkQMAAAAA&#10;">
                  <v:imagedata r:id="rId31" o:title=""/>
                </v:shape>
                <w10:anchorlock/>
              </v:group>
            </w:pict>
          </mc:Fallback>
        </mc:AlternateContent>
      </w:r>
    </w:p>
    <w:p w:rsidR="009454CE" w:rsidRDefault="007E21BB">
      <w:pPr>
        <w:ind w:firstLine="360"/>
        <w:rPr>
          <w:b/>
        </w:rPr>
      </w:pPr>
      <w:r w:rsidRPr="007E21BB">
        <w:rPr>
          <w:b/>
        </w:rPr>
        <w:t>Overriding Principles</w:t>
      </w:r>
    </w:p>
    <w:p w:rsidR="005D78DD" w:rsidRPr="000315B9" w:rsidRDefault="005D78DD" w:rsidP="005D78DD">
      <w:pPr>
        <w:pStyle w:val="ListParagraph"/>
        <w:rPr>
          <w:b/>
        </w:rPr>
      </w:pPr>
    </w:p>
    <w:p w:rsidR="005D78DD" w:rsidRDefault="005D78DD" w:rsidP="005C71B8">
      <w:pPr>
        <w:pStyle w:val="ListParagraph"/>
        <w:numPr>
          <w:ilvl w:val="0"/>
          <w:numId w:val="40"/>
        </w:numPr>
      </w:pPr>
      <w:r w:rsidRPr="00350075">
        <w:rPr>
          <w:b/>
        </w:rPr>
        <w:t xml:space="preserve">The existence of the </w:t>
      </w:r>
      <w:r w:rsidR="008F7C88" w:rsidRPr="00350075">
        <w:rPr>
          <w:b/>
        </w:rPr>
        <w:t>EFG</w:t>
      </w:r>
      <w:r w:rsidRPr="00350075">
        <w:rPr>
          <w:b/>
        </w:rPr>
        <w:t xml:space="preserve"> guarantee does </w:t>
      </w:r>
      <w:r w:rsidRPr="00350075">
        <w:rPr>
          <w:b/>
          <w:u w:val="single"/>
        </w:rPr>
        <w:t>not</w:t>
      </w:r>
      <w:r w:rsidRPr="00350075">
        <w:rPr>
          <w:b/>
        </w:rPr>
        <w:t xml:space="preserve"> reduce the liability of the Borrower in terms of any outstanding indebtedness to the Lender.</w:t>
      </w:r>
      <w:r w:rsidR="00350075" w:rsidRPr="00350075">
        <w:rPr>
          <w:b/>
        </w:rPr>
        <w:t xml:space="preserve"> The Borrower is liable for 100% of the outstanding EFG exposure</w:t>
      </w:r>
      <w:r w:rsidR="00350075">
        <w:t>.</w:t>
      </w:r>
      <w:r>
        <w:t xml:space="preserve"> Therefore</w:t>
      </w:r>
      <w:r w:rsidR="00F94ED4">
        <w:t>,</w:t>
      </w:r>
      <w:r>
        <w:t xml:space="preserve"> Lenders should pursue Borrowers for repayment of all outstanding </w:t>
      </w:r>
      <w:r w:rsidR="008F7C88">
        <w:t>EFG</w:t>
      </w:r>
      <w:r>
        <w:t xml:space="preserve"> exposure as per normal recoveries procedures.</w:t>
      </w:r>
    </w:p>
    <w:p w:rsidR="005D78DD" w:rsidRDefault="005D78DD" w:rsidP="005D78DD">
      <w:pPr>
        <w:pStyle w:val="ListParagraph"/>
      </w:pPr>
    </w:p>
    <w:p w:rsidR="005D78DD" w:rsidRDefault="005D78DD" w:rsidP="005C71B8">
      <w:pPr>
        <w:pStyle w:val="ListParagraph"/>
        <w:numPr>
          <w:ilvl w:val="0"/>
          <w:numId w:val="40"/>
        </w:numPr>
      </w:pPr>
      <w:r>
        <w:t xml:space="preserve">The </w:t>
      </w:r>
      <w:r w:rsidR="008F7C88">
        <w:t>EFG</w:t>
      </w:r>
      <w:r>
        <w:t xml:space="preserve"> guarantee is provided to the Lender (not to the Borrower) to provide security cover in the event that the Lender is unable to recover full repayment from the Borrower and is left with an outstanding “bad debt”. It should be made clear to the Borrower that the </w:t>
      </w:r>
      <w:r w:rsidR="008F7C88">
        <w:t>EFG</w:t>
      </w:r>
      <w:r>
        <w:t xml:space="preserve"> guarantee does not protect the Borrower from liability under the remaining exposure, nor does it “step in” to repay</w:t>
      </w:r>
      <w:r w:rsidR="00486A59">
        <w:t xml:space="preserve"> or </w:t>
      </w:r>
      <w:r>
        <w:t>reduce exposure on behalf of the Borrower.</w:t>
      </w:r>
    </w:p>
    <w:p w:rsidR="005D78DD" w:rsidRDefault="005D78DD" w:rsidP="005D78DD">
      <w:pPr>
        <w:pStyle w:val="ListParagraph"/>
      </w:pPr>
    </w:p>
    <w:p w:rsidR="005D78DD" w:rsidRDefault="005D78DD" w:rsidP="005C71B8">
      <w:pPr>
        <w:pStyle w:val="ListParagraph"/>
        <w:numPr>
          <w:ilvl w:val="0"/>
          <w:numId w:val="40"/>
        </w:numPr>
      </w:pPr>
      <w:r>
        <w:t xml:space="preserve">Where only </w:t>
      </w:r>
      <w:r w:rsidR="008F7C88">
        <w:t>EFG</w:t>
      </w:r>
      <w:r>
        <w:t xml:space="preserve"> exposure exists (as all other Lender exposure has been repaid) and security remains available, the Lender should pursue such security in order to reduce</w:t>
      </w:r>
      <w:r w:rsidR="00486A59">
        <w:t xml:space="preserve"> or </w:t>
      </w:r>
      <w:r>
        <w:t xml:space="preserve">repay outstanding </w:t>
      </w:r>
      <w:r w:rsidR="008F7C88">
        <w:t>EFG</w:t>
      </w:r>
      <w:r>
        <w:t xml:space="preserve"> exposure. The only exception to this rule is if the remaining security relates to a charge over a </w:t>
      </w:r>
      <w:r w:rsidR="008E05C8">
        <w:t>Principal Private Residence (</w:t>
      </w:r>
      <w:r>
        <w:t>PPR</w:t>
      </w:r>
      <w:r w:rsidR="008E05C8">
        <w:t>)</w:t>
      </w:r>
      <w:r>
        <w:t>, which should not be pursued.</w:t>
      </w:r>
    </w:p>
    <w:p w:rsidR="009454CE" w:rsidRDefault="009454CE" w:rsidP="009454CE">
      <w:pPr>
        <w:pStyle w:val="ListParagraph"/>
      </w:pPr>
    </w:p>
    <w:p w:rsidR="009454CE" w:rsidRDefault="009454CE" w:rsidP="009454CE">
      <w:pPr>
        <w:pStyle w:val="ListParagraph"/>
      </w:pPr>
    </w:p>
    <w:p w:rsidR="009454CE" w:rsidRDefault="009454CE" w:rsidP="009454CE">
      <w:pPr>
        <w:pStyle w:val="ListParagraph"/>
      </w:pPr>
    </w:p>
    <w:p w:rsidR="009454CE" w:rsidRDefault="009454CE" w:rsidP="009454CE">
      <w:pPr>
        <w:pStyle w:val="ListParagraph"/>
      </w:pPr>
    </w:p>
    <w:p w:rsidR="009454CE" w:rsidRDefault="009454CE" w:rsidP="009454CE">
      <w:pPr>
        <w:pStyle w:val="ListParagraph"/>
      </w:pPr>
    </w:p>
    <w:p w:rsidR="009454CE" w:rsidRDefault="009454CE" w:rsidP="009454CE">
      <w:pPr>
        <w:pStyle w:val="ListParagraph"/>
      </w:pPr>
    </w:p>
    <w:p w:rsidR="005D78DD" w:rsidRDefault="009454CE">
      <w:pPr>
        <w:pStyle w:val="111SUB-SUB"/>
      </w:pPr>
      <w:r>
        <w:rPr>
          <w:noProof/>
        </w:rPr>
        <w:lastRenderedPageBreak/>
        <w:drawing>
          <wp:inline distT="0" distB="0" distL="0" distR="0" wp14:anchorId="2A8836FB" wp14:editId="46B1FA93">
            <wp:extent cx="5731510" cy="653062"/>
            <wp:effectExtent l="19050" t="0" r="254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31510" cy="653062"/>
                    </a:xfrm>
                    <a:prstGeom prst="rect">
                      <a:avLst/>
                    </a:prstGeom>
                    <a:noFill/>
                    <a:ln w="9525">
                      <a:noFill/>
                      <a:miter lim="800000"/>
                      <a:headEnd/>
                      <a:tailEnd/>
                    </a:ln>
                  </pic:spPr>
                </pic:pic>
              </a:graphicData>
            </a:graphic>
          </wp:inline>
        </w:drawing>
      </w:r>
    </w:p>
    <w:p w:rsidR="00830126" w:rsidRPr="00BB0D2E" w:rsidRDefault="00830126" w:rsidP="00830126">
      <w:pPr>
        <w:pStyle w:val="ListParagraph"/>
        <w:ind w:left="426"/>
        <w:rPr>
          <w:b/>
        </w:rPr>
      </w:pPr>
      <w:r w:rsidRPr="00BB0D2E">
        <w:rPr>
          <w:b/>
        </w:rPr>
        <w:t>Practical Application</w:t>
      </w:r>
    </w:p>
    <w:p w:rsidR="00830126" w:rsidRPr="007753BA" w:rsidRDefault="00830126" w:rsidP="00830126">
      <w:pPr>
        <w:pStyle w:val="ListParagraph"/>
        <w:rPr>
          <w:b/>
          <w:u w:val="single"/>
        </w:rPr>
      </w:pPr>
    </w:p>
    <w:p w:rsidR="00830126" w:rsidRDefault="00830126" w:rsidP="00474654">
      <w:pPr>
        <w:pStyle w:val="ListParagraph"/>
        <w:numPr>
          <w:ilvl w:val="0"/>
          <w:numId w:val="65"/>
        </w:numPr>
      </w:pPr>
      <w:r w:rsidRPr="00BB0D2E">
        <w:rPr>
          <w:b/>
        </w:rPr>
        <w:t xml:space="preserve">Realisations from </w:t>
      </w:r>
      <w:r w:rsidR="00486A59">
        <w:rPr>
          <w:b/>
        </w:rPr>
        <w:t>s</w:t>
      </w:r>
      <w:r w:rsidRPr="00BB0D2E">
        <w:rPr>
          <w:b/>
        </w:rPr>
        <w:t>ec</w:t>
      </w:r>
      <w:r w:rsidRPr="007753BA">
        <w:rPr>
          <w:b/>
        </w:rPr>
        <w:t>ured (</w:t>
      </w:r>
      <w:r w:rsidR="007640A9" w:rsidRPr="007753BA">
        <w:rPr>
          <w:b/>
        </w:rPr>
        <w:t>i.e.</w:t>
      </w:r>
      <w:r w:rsidRPr="007753BA">
        <w:rPr>
          <w:b/>
        </w:rPr>
        <w:t xml:space="preserve"> formally charged) business or personal assets</w:t>
      </w:r>
      <w:r w:rsidR="009454CE" w:rsidRPr="007753BA">
        <w:rPr>
          <w:b/>
        </w:rPr>
        <w:t xml:space="preserve"> in relation to EFG</w:t>
      </w:r>
      <w:r w:rsidR="009454CE">
        <w:rPr>
          <w:b/>
        </w:rPr>
        <w:t xml:space="preserve"> </w:t>
      </w:r>
      <w:r w:rsidR="00486A59">
        <w:rPr>
          <w:b/>
        </w:rPr>
        <w:t>e</w:t>
      </w:r>
      <w:r w:rsidR="009454CE">
        <w:rPr>
          <w:b/>
        </w:rPr>
        <w:t>xposure (</w:t>
      </w:r>
      <w:r w:rsidR="00C276C3">
        <w:rPr>
          <w:b/>
        </w:rPr>
        <w:t>i.e.</w:t>
      </w:r>
      <w:r w:rsidR="009454CE">
        <w:rPr>
          <w:b/>
        </w:rPr>
        <w:t xml:space="preserve"> “Linked Collateral”)</w:t>
      </w:r>
      <w:r>
        <w:t xml:space="preserve">: </w:t>
      </w:r>
    </w:p>
    <w:p w:rsidR="00A86C8C" w:rsidRDefault="00A86C8C" w:rsidP="009454CE">
      <w:pPr>
        <w:pStyle w:val="ListParagraph"/>
      </w:pPr>
    </w:p>
    <w:p w:rsidR="009454CE" w:rsidRDefault="009454CE" w:rsidP="009454CE">
      <w:pPr>
        <w:pStyle w:val="ListParagraph"/>
      </w:pPr>
      <w:r>
        <w:t>Pursue as per normal Lender procedures on repayment and recoveries of charged business or personal assets. This will include:</w:t>
      </w:r>
    </w:p>
    <w:p w:rsidR="009454CE" w:rsidRPr="0099745B" w:rsidRDefault="009454CE" w:rsidP="00474654">
      <w:pPr>
        <w:pStyle w:val="ListParagraph"/>
        <w:numPr>
          <w:ilvl w:val="1"/>
          <w:numId w:val="65"/>
        </w:numPr>
      </w:pPr>
      <w:r w:rsidRPr="0099745B">
        <w:t xml:space="preserve">For </w:t>
      </w:r>
      <w:r w:rsidRPr="0099745B">
        <w:rPr>
          <w:b/>
        </w:rPr>
        <w:t>unincorporated businesses</w:t>
      </w:r>
      <w:r w:rsidRPr="0099745B">
        <w:t xml:space="preserve">, </w:t>
      </w:r>
      <w:r w:rsidR="00E2514C">
        <w:t xml:space="preserve">pursue security realisations </w:t>
      </w:r>
      <w:r w:rsidRPr="0099745B">
        <w:t xml:space="preserve">from </w:t>
      </w:r>
      <w:r w:rsidR="00E2514C">
        <w:t xml:space="preserve">charged business or </w:t>
      </w:r>
      <w:r w:rsidRPr="0099745B">
        <w:t>personal assets or from third party securi</w:t>
      </w:r>
      <w:r w:rsidR="00E2514C">
        <w:t>ty or guarantees. No charge over a PPR can be in place for security in support of an EFG</w:t>
      </w:r>
      <w:r w:rsidR="00486A59">
        <w:t>; and,</w:t>
      </w:r>
    </w:p>
    <w:p w:rsidR="009454CE" w:rsidRDefault="009454CE" w:rsidP="00474654">
      <w:pPr>
        <w:pStyle w:val="ListParagraph"/>
        <w:numPr>
          <w:ilvl w:val="1"/>
          <w:numId w:val="65"/>
        </w:numPr>
      </w:pPr>
      <w:r w:rsidRPr="0099745B">
        <w:t xml:space="preserve">For </w:t>
      </w:r>
      <w:r w:rsidRPr="0099745B">
        <w:rPr>
          <w:b/>
        </w:rPr>
        <w:t>limited companies</w:t>
      </w:r>
      <w:r>
        <w:rPr>
          <w:b/>
        </w:rPr>
        <w:t>,</w:t>
      </w:r>
      <w:r w:rsidR="00E2514C">
        <w:t xml:space="preserve"> pursue</w:t>
      </w:r>
      <w:r w:rsidRPr="0099745B">
        <w:t xml:space="preserve"> security realisations </w:t>
      </w:r>
      <w:r w:rsidR="00E2514C">
        <w:t xml:space="preserve">from business or personal assets in relation to </w:t>
      </w:r>
      <w:r w:rsidR="00486A59">
        <w:t>P</w:t>
      </w:r>
      <w:r w:rsidR="00E2514C">
        <w:t>ersonal</w:t>
      </w:r>
      <w:r w:rsidRPr="0099745B">
        <w:t xml:space="preserve"> </w:t>
      </w:r>
      <w:r w:rsidR="00486A59">
        <w:t>G</w:t>
      </w:r>
      <w:r w:rsidRPr="0099745B">
        <w:t>uarantees (if applicable)</w:t>
      </w:r>
      <w:r>
        <w:t>.</w:t>
      </w:r>
      <w:r w:rsidRPr="006E1430">
        <w:t xml:space="preserve"> </w:t>
      </w:r>
      <w:r>
        <w:t>For example, from debentures, fixed asset charges and mortgages</w:t>
      </w:r>
      <w:r w:rsidR="00486A59">
        <w:t>, as well as</w:t>
      </w:r>
      <w:r>
        <w:t xml:space="preserve"> any other standard business related security.</w:t>
      </w:r>
    </w:p>
    <w:p w:rsidR="009454CE" w:rsidRDefault="009454CE" w:rsidP="009454CE">
      <w:pPr>
        <w:pStyle w:val="ListParagraph"/>
        <w:ind w:left="1440"/>
      </w:pPr>
      <w:r>
        <w:t xml:space="preserve"> </w:t>
      </w:r>
    </w:p>
    <w:p w:rsidR="009454CE" w:rsidRDefault="009454CE" w:rsidP="00474654">
      <w:pPr>
        <w:pStyle w:val="ListParagraph"/>
        <w:numPr>
          <w:ilvl w:val="0"/>
          <w:numId w:val="65"/>
        </w:numPr>
        <w:rPr>
          <w:b/>
        </w:rPr>
      </w:pPr>
      <w:r w:rsidRPr="00E2514C">
        <w:rPr>
          <w:b/>
        </w:rPr>
        <w:t xml:space="preserve">Realisations from </w:t>
      </w:r>
      <w:r w:rsidR="00486A59">
        <w:rPr>
          <w:b/>
        </w:rPr>
        <w:t>s</w:t>
      </w:r>
      <w:r w:rsidRPr="00E2514C">
        <w:rPr>
          <w:b/>
        </w:rPr>
        <w:t>ecured (</w:t>
      </w:r>
      <w:r w:rsidR="00C276C3" w:rsidRPr="00E2514C">
        <w:rPr>
          <w:b/>
        </w:rPr>
        <w:t>i.e.</w:t>
      </w:r>
      <w:r w:rsidRPr="00E2514C">
        <w:rPr>
          <w:b/>
        </w:rPr>
        <w:t xml:space="preserve"> formally charged) business or personal assets in relation to other </w:t>
      </w:r>
      <w:r w:rsidR="00486A59">
        <w:rPr>
          <w:b/>
        </w:rPr>
        <w:t>L</w:t>
      </w:r>
      <w:r w:rsidRPr="00E2514C">
        <w:rPr>
          <w:b/>
        </w:rPr>
        <w:t xml:space="preserve">ender </w:t>
      </w:r>
      <w:r w:rsidR="00222476">
        <w:rPr>
          <w:b/>
        </w:rPr>
        <w:t>commercial debt</w:t>
      </w:r>
      <w:r w:rsidR="004F7CE8">
        <w:rPr>
          <w:b/>
        </w:rPr>
        <w:t>:</w:t>
      </w:r>
    </w:p>
    <w:p w:rsidR="00A86C8C" w:rsidRDefault="00A86C8C" w:rsidP="00A86C8C">
      <w:pPr>
        <w:pStyle w:val="ListParagraph"/>
      </w:pPr>
    </w:p>
    <w:p w:rsidR="009454CE" w:rsidRDefault="00E2514C" w:rsidP="00A86C8C">
      <w:pPr>
        <w:pStyle w:val="ListParagraph"/>
        <w:numPr>
          <w:ilvl w:val="0"/>
          <w:numId w:val="80"/>
        </w:numPr>
        <w:ind w:left="1418" w:hanging="284"/>
      </w:pPr>
      <w:r w:rsidRPr="00E2514C">
        <w:t xml:space="preserve">The </w:t>
      </w:r>
      <w:r w:rsidR="00486A59">
        <w:t>L</w:t>
      </w:r>
      <w:r w:rsidRPr="00E2514C">
        <w:t xml:space="preserve">ender </w:t>
      </w:r>
      <w:r w:rsidR="00222476">
        <w:t>should</w:t>
      </w:r>
      <w:r w:rsidRPr="00E2514C">
        <w:t xml:space="preserve"> follow their normal security realisation procedures in relation to security charged in support of </w:t>
      </w:r>
      <w:r w:rsidR="00222476">
        <w:t xml:space="preserve">other </w:t>
      </w:r>
      <w:r w:rsidR="00486A59">
        <w:t>L</w:t>
      </w:r>
      <w:r w:rsidR="00222476">
        <w:t>ender commercial</w:t>
      </w:r>
      <w:r w:rsidRPr="00E2514C">
        <w:t xml:space="preserve"> debt</w:t>
      </w:r>
      <w:r w:rsidR="004F7CE8">
        <w:t>.</w:t>
      </w:r>
    </w:p>
    <w:p w:rsidR="00222476" w:rsidRPr="00E2514C" w:rsidRDefault="00222476" w:rsidP="00A86C8C">
      <w:pPr>
        <w:pStyle w:val="ListParagraph"/>
        <w:numPr>
          <w:ilvl w:val="0"/>
          <w:numId w:val="80"/>
        </w:numPr>
        <w:ind w:left="1418" w:hanging="284"/>
      </w:pPr>
      <w:r>
        <w:t xml:space="preserve">If all </w:t>
      </w:r>
      <w:r w:rsidR="00486A59">
        <w:t>L</w:t>
      </w:r>
      <w:r>
        <w:t xml:space="preserve">ender commercial debt has been repaid from security proceeds and only EFG debt remains, surplus security proceeds should be used to repay outstanding EFG debt. The only exception to this rule is if the outstanding security proceeds relate to proceeds from the sale of a PPR. In this instance, these funds </w:t>
      </w:r>
      <w:r w:rsidRPr="00222476">
        <w:rPr>
          <w:u w:val="single"/>
        </w:rPr>
        <w:t>cannot</w:t>
      </w:r>
      <w:r>
        <w:t xml:space="preserve"> be used to repay EFG exposure and should instead be returned to the </w:t>
      </w:r>
      <w:r w:rsidR="00486A59">
        <w:t>B</w:t>
      </w:r>
      <w:r>
        <w:t xml:space="preserve">orrower (see </w:t>
      </w:r>
      <w:r w:rsidR="001A2FA0">
        <w:t>guidance below on prohibition on proceeds from sale of</w:t>
      </w:r>
      <w:r w:rsidR="00486A59">
        <w:t xml:space="preserve"> a</w:t>
      </w:r>
      <w:r w:rsidR="001A2FA0">
        <w:t xml:space="preserve"> PPR for EFG)</w:t>
      </w:r>
      <w:r w:rsidR="004F7CE8">
        <w:t>.</w:t>
      </w:r>
    </w:p>
    <w:p w:rsidR="00E2514C" w:rsidRPr="00E2514C" w:rsidRDefault="00E2514C" w:rsidP="00E2514C">
      <w:pPr>
        <w:pStyle w:val="ListParagraph"/>
        <w:rPr>
          <w:b/>
        </w:rPr>
      </w:pPr>
    </w:p>
    <w:p w:rsidR="009454CE" w:rsidRDefault="009454CE" w:rsidP="00474654">
      <w:pPr>
        <w:pStyle w:val="ListParagraph"/>
        <w:numPr>
          <w:ilvl w:val="0"/>
          <w:numId w:val="65"/>
        </w:numPr>
        <w:rPr>
          <w:b/>
        </w:rPr>
      </w:pPr>
      <w:r>
        <w:rPr>
          <w:b/>
        </w:rPr>
        <w:t xml:space="preserve">Recoveries from </w:t>
      </w:r>
      <w:r w:rsidR="00486A59">
        <w:rPr>
          <w:b/>
        </w:rPr>
        <w:t>u</w:t>
      </w:r>
      <w:r>
        <w:rPr>
          <w:b/>
        </w:rPr>
        <w:t xml:space="preserve">nsecured </w:t>
      </w:r>
      <w:r w:rsidR="00486A59">
        <w:rPr>
          <w:b/>
        </w:rPr>
        <w:t>b</w:t>
      </w:r>
      <w:r>
        <w:rPr>
          <w:b/>
        </w:rPr>
        <w:t xml:space="preserve">usiness or </w:t>
      </w:r>
      <w:r w:rsidR="00486A59">
        <w:rPr>
          <w:b/>
        </w:rPr>
        <w:t>p</w:t>
      </w:r>
      <w:r>
        <w:rPr>
          <w:b/>
        </w:rPr>
        <w:t xml:space="preserve">ersonal </w:t>
      </w:r>
      <w:r w:rsidR="00486A59">
        <w:rPr>
          <w:b/>
        </w:rPr>
        <w:t>a</w:t>
      </w:r>
      <w:r>
        <w:rPr>
          <w:b/>
        </w:rPr>
        <w:t xml:space="preserve">ssets / </w:t>
      </w:r>
      <w:r w:rsidR="00486A59">
        <w:rPr>
          <w:b/>
        </w:rPr>
        <w:t>a</w:t>
      </w:r>
      <w:r w:rsidRPr="0099745B">
        <w:rPr>
          <w:b/>
        </w:rPr>
        <w:t xml:space="preserve">ny other </w:t>
      </w:r>
      <w:r w:rsidR="00486A59">
        <w:rPr>
          <w:b/>
        </w:rPr>
        <w:t>u</w:t>
      </w:r>
      <w:r w:rsidRPr="0099745B">
        <w:rPr>
          <w:b/>
        </w:rPr>
        <w:t xml:space="preserve">nsecured </w:t>
      </w:r>
      <w:r w:rsidR="00486A59">
        <w:rPr>
          <w:b/>
        </w:rPr>
        <w:t>r</w:t>
      </w:r>
      <w:r w:rsidRPr="0099745B">
        <w:rPr>
          <w:b/>
        </w:rPr>
        <w:t>ecoveries</w:t>
      </w:r>
      <w:r w:rsidR="00486A59">
        <w:rPr>
          <w:b/>
        </w:rPr>
        <w:t>,</w:t>
      </w:r>
      <w:r w:rsidRPr="0099745B">
        <w:t xml:space="preserve"> </w:t>
      </w:r>
      <w:r w:rsidRPr="0099745B">
        <w:rPr>
          <w:b/>
        </w:rPr>
        <w:t>including:</w:t>
      </w:r>
    </w:p>
    <w:p w:rsidR="009454CE" w:rsidRDefault="009454CE" w:rsidP="009454CE">
      <w:pPr>
        <w:pStyle w:val="ListParagraph"/>
        <w:ind w:left="1080"/>
      </w:pPr>
    </w:p>
    <w:p w:rsidR="009454CE" w:rsidRDefault="009454CE" w:rsidP="00A86C8C">
      <w:pPr>
        <w:pStyle w:val="ListParagraph"/>
        <w:numPr>
          <w:ilvl w:val="0"/>
          <w:numId w:val="64"/>
        </w:numPr>
        <w:ind w:left="1418" w:hanging="284"/>
      </w:pPr>
      <w:r>
        <w:t>A</w:t>
      </w:r>
      <w:r w:rsidRPr="0099745B">
        <w:t xml:space="preserve">ny repayments (lump sum, ad-hoc or regular repayments) made to the Lender on a voluntary basis </w:t>
      </w:r>
      <w:r>
        <w:t xml:space="preserve">by the </w:t>
      </w:r>
      <w:r w:rsidR="00486A59">
        <w:t>B</w:t>
      </w:r>
      <w:r>
        <w:t>orrower</w:t>
      </w:r>
      <w:r w:rsidRPr="0099745B">
        <w:t>;</w:t>
      </w:r>
    </w:p>
    <w:p w:rsidR="009454CE" w:rsidRDefault="009454CE" w:rsidP="00A86C8C">
      <w:pPr>
        <w:pStyle w:val="ListParagraph"/>
        <w:numPr>
          <w:ilvl w:val="0"/>
          <w:numId w:val="64"/>
        </w:numPr>
        <w:ind w:left="1418" w:hanging="284"/>
      </w:pPr>
      <w:r>
        <w:t xml:space="preserve">Any </w:t>
      </w:r>
      <w:r w:rsidRPr="0099745B">
        <w:t xml:space="preserve">payments made to the Lender </w:t>
      </w:r>
      <w:r>
        <w:t>following</w:t>
      </w:r>
      <w:r w:rsidRPr="0099745B">
        <w:t xml:space="preserve"> </w:t>
      </w:r>
      <w:r>
        <w:t xml:space="preserve">legal proceedings against the </w:t>
      </w:r>
      <w:r w:rsidR="00486A59">
        <w:t>B</w:t>
      </w:r>
      <w:r>
        <w:t>orrower, including:</w:t>
      </w:r>
    </w:p>
    <w:p w:rsidR="009454CE" w:rsidRDefault="009454CE" w:rsidP="00A86C8C">
      <w:pPr>
        <w:pStyle w:val="ListParagraph"/>
        <w:numPr>
          <w:ilvl w:val="2"/>
          <w:numId w:val="98"/>
        </w:numPr>
      </w:pPr>
      <w:r w:rsidRPr="0099745B">
        <w:t xml:space="preserve">any bankruptcy or insolvency proceedings (including </w:t>
      </w:r>
      <w:r w:rsidR="005C501E">
        <w:t>I</w:t>
      </w:r>
      <w:r w:rsidRPr="0099745B">
        <w:t xml:space="preserve">ndividual or </w:t>
      </w:r>
      <w:r w:rsidR="005C501E">
        <w:t>C</w:t>
      </w:r>
      <w:r w:rsidRPr="0099745B">
        <w:t xml:space="preserve">ompany </w:t>
      </w:r>
      <w:r w:rsidR="005C501E">
        <w:t>V</w:t>
      </w:r>
      <w:r w:rsidRPr="0099745B">
        <w:t xml:space="preserve">oluntary </w:t>
      </w:r>
      <w:r w:rsidR="005C501E">
        <w:t>A</w:t>
      </w:r>
      <w:r w:rsidRPr="0099745B">
        <w:t>rrangements);</w:t>
      </w:r>
      <w:r w:rsidR="00486A59">
        <w:t xml:space="preserve"> and,</w:t>
      </w:r>
    </w:p>
    <w:p w:rsidR="009454CE" w:rsidRDefault="009454CE" w:rsidP="00A86C8C">
      <w:pPr>
        <w:pStyle w:val="ListParagraph"/>
        <w:numPr>
          <w:ilvl w:val="2"/>
          <w:numId w:val="98"/>
        </w:numPr>
      </w:pPr>
      <w:r>
        <w:t>T</w:t>
      </w:r>
      <w:r w:rsidRPr="0099745B">
        <w:t xml:space="preserve">he proceeds of enforcement </w:t>
      </w:r>
      <w:r>
        <w:t>action</w:t>
      </w:r>
      <w:r w:rsidRPr="0099745B">
        <w:t xml:space="preserve"> </w:t>
      </w:r>
      <w:r>
        <w:t xml:space="preserve">against the Borrower </w:t>
      </w:r>
      <w:r w:rsidRPr="0099745B">
        <w:t>which the Lender pursu</w:t>
      </w:r>
      <w:r>
        <w:t>es towards</w:t>
      </w:r>
      <w:r w:rsidRPr="0099745B">
        <w:t xml:space="preserve"> recovery of the debt</w:t>
      </w:r>
      <w:r>
        <w:t xml:space="preserve">. </w:t>
      </w:r>
    </w:p>
    <w:p w:rsidR="009454CE" w:rsidRDefault="009454CE" w:rsidP="009454CE">
      <w:pPr>
        <w:pStyle w:val="ListParagraph"/>
        <w:ind w:left="1800"/>
      </w:pPr>
    </w:p>
    <w:p w:rsidR="001A2FA0" w:rsidRDefault="001A2FA0" w:rsidP="009454CE">
      <w:pPr>
        <w:pStyle w:val="ListParagraph"/>
        <w:ind w:left="1800"/>
      </w:pPr>
    </w:p>
    <w:p w:rsidR="001A2FA0" w:rsidRDefault="001A2FA0" w:rsidP="009454CE">
      <w:pPr>
        <w:pStyle w:val="ListParagraph"/>
        <w:ind w:left="1800"/>
      </w:pPr>
    </w:p>
    <w:p w:rsidR="001A2FA0" w:rsidRPr="001A2FA0" w:rsidRDefault="009454CE" w:rsidP="00474654">
      <w:pPr>
        <w:pStyle w:val="ListParagraph"/>
        <w:numPr>
          <w:ilvl w:val="0"/>
          <w:numId w:val="65"/>
        </w:numPr>
        <w:rPr>
          <w:b/>
        </w:rPr>
      </w:pPr>
      <w:r w:rsidRPr="001A2FA0">
        <w:rPr>
          <w:b/>
        </w:rPr>
        <w:lastRenderedPageBreak/>
        <w:t xml:space="preserve">Recovery </w:t>
      </w:r>
      <w:r w:rsidR="00486A59">
        <w:rPr>
          <w:b/>
        </w:rPr>
        <w:t>p</w:t>
      </w:r>
      <w:r w:rsidRPr="001A2FA0">
        <w:rPr>
          <w:b/>
        </w:rPr>
        <w:t xml:space="preserve">rocedures </w:t>
      </w:r>
      <w:r w:rsidR="00486A59">
        <w:rPr>
          <w:b/>
        </w:rPr>
        <w:t>a</w:t>
      </w:r>
      <w:r w:rsidRPr="001A2FA0">
        <w:rPr>
          <w:b/>
        </w:rPr>
        <w:t xml:space="preserve">gainst </w:t>
      </w:r>
      <w:r w:rsidR="00486A59">
        <w:rPr>
          <w:b/>
        </w:rPr>
        <w:t>u</w:t>
      </w:r>
      <w:r w:rsidRPr="001A2FA0">
        <w:rPr>
          <w:b/>
        </w:rPr>
        <w:t xml:space="preserve">nsecured </w:t>
      </w:r>
      <w:r w:rsidR="00486A59">
        <w:rPr>
          <w:b/>
        </w:rPr>
        <w:t>s</w:t>
      </w:r>
      <w:r w:rsidRPr="001A2FA0">
        <w:rPr>
          <w:b/>
        </w:rPr>
        <w:t xml:space="preserve">ole </w:t>
      </w:r>
      <w:r w:rsidR="00486A59">
        <w:rPr>
          <w:b/>
        </w:rPr>
        <w:t>t</w:t>
      </w:r>
      <w:r w:rsidRPr="001A2FA0">
        <w:rPr>
          <w:b/>
        </w:rPr>
        <w:t xml:space="preserve">raders and </w:t>
      </w:r>
      <w:r w:rsidR="00486A59">
        <w:rPr>
          <w:b/>
        </w:rPr>
        <w:t>p</w:t>
      </w:r>
      <w:r w:rsidRPr="001A2FA0">
        <w:rPr>
          <w:b/>
        </w:rPr>
        <w:t xml:space="preserve">artners </w:t>
      </w:r>
      <w:r w:rsidR="00E2514C" w:rsidRPr="001A2FA0">
        <w:rPr>
          <w:b/>
        </w:rPr>
        <w:t>and</w:t>
      </w:r>
      <w:r w:rsidR="00486A59">
        <w:rPr>
          <w:b/>
        </w:rPr>
        <w:t xml:space="preserve"> </w:t>
      </w:r>
      <w:r w:rsidR="00E2514C" w:rsidRPr="001A2FA0">
        <w:rPr>
          <w:b/>
        </w:rPr>
        <w:t>/</w:t>
      </w:r>
      <w:r w:rsidR="00486A59">
        <w:rPr>
          <w:b/>
        </w:rPr>
        <w:t xml:space="preserve"> </w:t>
      </w:r>
      <w:r w:rsidR="00E2514C" w:rsidRPr="001A2FA0">
        <w:rPr>
          <w:b/>
        </w:rPr>
        <w:t>or Guarantors in relation to EFG</w:t>
      </w:r>
      <w:r w:rsidRPr="001A2FA0">
        <w:rPr>
          <w:b/>
        </w:rPr>
        <w:t xml:space="preserve"> </w:t>
      </w:r>
      <w:r w:rsidR="00486A59">
        <w:rPr>
          <w:b/>
        </w:rPr>
        <w:t>e</w:t>
      </w:r>
      <w:r w:rsidRPr="001A2FA0">
        <w:rPr>
          <w:b/>
        </w:rPr>
        <w:t>xposure</w:t>
      </w:r>
      <w:r w:rsidR="00486A59">
        <w:rPr>
          <w:b/>
        </w:rPr>
        <w:t>:</w:t>
      </w:r>
    </w:p>
    <w:p w:rsidR="001A2FA0" w:rsidRDefault="001A2FA0" w:rsidP="001A2FA0">
      <w:pPr>
        <w:pStyle w:val="ListParagraph"/>
        <w:ind w:left="1800"/>
      </w:pPr>
    </w:p>
    <w:p w:rsidR="001A2FA0" w:rsidRDefault="001A2FA0" w:rsidP="00A86C8C">
      <w:pPr>
        <w:pStyle w:val="ListParagraph"/>
        <w:numPr>
          <w:ilvl w:val="0"/>
          <w:numId w:val="81"/>
        </w:numPr>
        <w:ind w:left="1418" w:hanging="284"/>
      </w:pPr>
      <w:r w:rsidRPr="00945C12">
        <w:t>It is recognised that Lenders will usually pursue sole traders</w:t>
      </w:r>
      <w:r>
        <w:t xml:space="preserve">, </w:t>
      </w:r>
      <w:r w:rsidRPr="00945C12">
        <w:t>partners</w:t>
      </w:r>
      <w:r>
        <w:t xml:space="preserve"> and guarantors</w:t>
      </w:r>
      <w:r w:rsidRPr="00945C12">
        <w:t xml:space="preserve"> where personal liability exists for outstanding indebtedness</w:t>
      </w:r>
      <w:r w:rsidR="005C501E">
        <w:t>.</w:t>
      </w:r>
    </w:p>
    <w:p w:rsidR="001A2FA0" w:rsidRDefault="001A2FA0" w:rsidP="00A86C8C">
      <w:pPr>
        <w:pStyle w:val="ListParagraph"/>
        <w:numPr>
          <w:ilvl w:val="0"/>
          <w:numId w:val="81"/>
        </w:numPr>
        <w:ind w:left="1418" w:hanging="284"/>
      </w:pPr>
      <w:r>
        <w:t>Pursue as per normal Lender procedures on recoveries where personal liability of the Borrower exists, including enforcement procedures where to do so is in</w:t>
      </w:r>
      <w:r w:rsidR="00F95E8F">
        <w:t>-</w:t>
      </w:r>
      <w:r>
        <w:t xml:space="preserve">line with the </w:t>
      </w:r>
      <w:r w:rsidR="00F95E8F">
        <w:t>L</w:t>
      </w:r>
      <w:r>
        <w:t>ender</w:t>
      </w:r>
      <w:r w:rsidR="00F95E8F">
        <w:t>’</w:t>
      </w:r>
      <w:r>
        <w:t>s normal practice for recoveries</w:t>
      </w:r>
      <w:r w:rsidR="005C501E">
        <w:t>.</w:t>
      </w:r>
    </w:p>
    <w:p w:rsidR="001A2FA0" w:rsidRDefault="001A2FA0" w:rsidP="00A86C8C">
      <w:pPr>
        <w:pStyle w:val="ListParagraph"/>
        <w:numPr>
          <w:ilvl w:val="0"/>
          <w:numId w:val="81"/>
        </w:numPr>
        <w:ind w:left="1418" w:hanging="284"/>
      </w:pPr>
      <w:r w:rsidRPr="001A2FA0">
        <w:t xml:space="preserve">Lenders must observe that EFG rules strictly prohibit the pursuit or application of sale proceeds from a PPR to repay EFG exposure. </w:t>
      </w:r>
    </w:p>
    <w:p w:rsidR="001A2FA0" w:rsidRPr="004B04C7" w:rsidRDefault="001A2FA0" w:rsidP="00A86C8C">
      <w:pPr>
        <w:pStyle w:val="ListParagraph"/>
        <w:numPr>
          <w:ilvl w:val="0"/>
          <w:numId w:val="81"/>
        </w:numPr>
        <w:ind w:left="1418" w:hanging="284"/>
        <w:rPr>
          <w:b/>
        </w:rPr>
      </w:pPr>
      <w:r>
        <w:t xml:space="preserve">Where a charge over a PPR exists in relation to other Lender exposure, the Lender should pursue funds from the sale of the PPR as per normal procedures BUT in the event that funds are realised from the PPR and other </w:t>
      </w:r>
      <w:r w:rsidR="005C501E">
        <w:t>L</w:t>
      </w:r>
      <w:r>
        <w:t xml:space="preserve">ender exposure is fully repaid, if a surplus of proceeds remains, this surplus CANNOT be used to reduce </w:t>
      </w:r>
      <w:r w:rsidRPr="00FA06E4">
        <w:t xml:space="preserve">any outstanding </w:t>
      </w:r>
      <w:r>
        <w:t>EFG</w:t>
      </w:r>
      <w:r w:rsidRPr="00FA06E4">
        <w:t xml:space="preserve"> exposure and the surplus proceeds should be returned to the Borrower. </w:t>
      </w:r>
    </w:p>
    <w:p w:rsidR="001A2FA0" w:rsidRPr="004B04C7" w:rsidRDefault="001A2FA0" w:rsidP="00A86C8C">
      <w:pPr>
        <w:pStyle w:val="ListParagraph"/>
        <w:numPr>
          <w:ilvl w:val="0"/>
          <w:numId w:val="81"/>
        </w:numPr>
        <w:ind w:left="1418" w:hanging="284"/>
        <w:rPr>
          <w:b/>
        </w:rPr>
      </w:pPr>
      <w:r w:rsidRPr="00FA06E4">
        <w:t xml:space="preserve">It is recognised that this is a distortion of normal commercial practice for Lenders but is a consequence of the prohibition of PPR related funds being used to repay </w:t>
      </w:r>
      <w:r>
        <w:t>EFG</w:t>
      </w:r>
      <w:r w:rsidRPr="00FA06E4">
        <w:t xml:space="preserve"> exposure. The </w:t>
      </w:r>
      <w:r>
        <w:t>EFG</w:t>
      </w:r>
      <w:r w:rsidRPr="00FA06E4">
        <w:t xml:space="preserve"> Legal Agreement</w:t>
      </w:r>
      <w:r w:rsidR="00A86C8C">
        <w:t xml:space="preserve"> </w:t>
      </w:r>
      <w:r w:rsidRPr="00FA06E4">
        <w:t xml:space="preserve">makes it clear that a Lender cannot take into account any funds received, recovered or realised from any PPR when calling upon any guarantee, indemnity or other security provided by an individual as a means of securing the </w:t>
      </w:r>
      <w:r>
        <w:t xml:space="preserve">EFG </w:t>
      </w:r>
      <w:r w:rsidRPr="00FA06E4">
        <w:t>facility.</w:t>
      </w:r>
    </w:p>
    <w:p w:rsidR="001A2FA0" w:rsidRPr="004B04C7" w:rsidRDefault="001A2FA0" w:rsidP="00A86C8C">
      <w:pPr>
        <w:pStyle w:val="ListParagraph"/>
        <w:numPr>
          <w:ilvl w:val="0"/>
          <w:numId w:val="81"/>
        </w:numPr>
        <w:ind w:left="1418" w:hanging="284"/>
        <w:rPr>
          <w:b/>
        </w:rPr>
      </w:pPr>
      <w:r>
        <w:t>I</w:t>
      </w:r>
      <w:r w:rsidRPr="002C37CD">
        <w:t xml:space="preserve">n the event that a property is used both as PPR and a business location (such as in a flat above a shop) and there is </w:t>
      </w:r>
      <w:r>
        <w:t>one</w:t>
      </w:r>
      <w:r w:rsidRPr="002C37CD">
        <w:t xml:space="preserve"> single title deed</w:t>
      </w:r>
      <w:r>
        <w:t xml:space="preserve"> covering both properties</w:t>
      </w:r>
      <w:r w:rsidRPr="002C37CD">
        <w:t xml:space="preserve">, as the </w:t>
      </w:r>
      <w:r>
        <w:t>property</w:t>
      </w:r>
      <w:r w:rsidRPr="002C37CD">
        <w:t xml:space="preserve"> is the Borrower’s PPR then it is “Excluded Residential Security”. As such, the Lender cannot call upon it in the course of the security and recoveries process specific to the EFG</w:t>
      </w:r>
      <w:r w:rsidR="004F7CE8">
        <w:t xml:space="preserve"> </w:t>
      </w:r>
      <w:r w:rsidRPr="002C37CD">
        <w:t>backed loan</w:t>
      </w:r>
      <w:r>
        <w:t>s</w:t>
      </w:r>
      <w:r w:rsidRPr="002C37CD">
        <w:t xml:space="preserve">. </w:t>
      </w:r>
      <w:r>
        <w:t xml:space="preserve">The Lender can pursue such a property in relation to any other </w:t>
      </w:r>
      <w:r w:rsidR="005C501E">
        <w:t>L</w:t>
      </w:r>
      <w:r>
        <w:t xml:space="preserve">ender exposure. </w:t>
      </w:r>
    </w:p>
    <w:p w:rsidR="005C501E" w:rsidRDefault="001A2FA0" w:rsidP="00A86C8C">
      <w:pPr>
        <w:pStyle w:val="ListParagraph"/>
        <w:numPr>
          <w:ilvl w:val="0"/>
          <w:numId w:val="81"/>
        </w:numPr>
        <w:spacing w:before="120" w:after="120"/>
        <w:ind w:left="1418" w:hanging="284"/>
      </w:pPr>
      <w:r w:rsidRPr="00ED4FAC">
        <w:t xml:space="preserve">A Borrower </w:t>
      </w:r>
      <w:r>
        <w:t xml:space="preserve">with personal liability </w:t>
      </w:r>
      <w:r w:rsidRPr="00ED4FAC">
        <w:t xml:space="preserve">may, in exceptional circumstances, wish to make a voluntary settlement in respect of the outstanding </w:t>
      </w:r>
      <w:r>
        <w:t>EFG</w:t>
      </w:r>
      <w:r w:rsidRPr="00ED4FAC">
        <w:t>-backed de</w:t>
      </w:r>
      <w:r>
        <w:t xml:space="preserve">bt from proceeds of a PPR sale. </w:t>
      </w:r>
      <w:r w:rsidRPr="00572B07">
        <w:rPr>
          <w:b/>
        </w:rPr>
        <w:t>F</w:t>
      </w:r>
      <w:r w:rsidRPr="00572B07">
        <w:rPr>
          <w:b/>
          <w:bCs/>
        </w:rPr>
        <w:t>or the avoidance of doubt, where EFG debt is held, the Lender must confirm to the Borrower that no such payment is permissible under EFG rules.</w:t>
      </w:r>
      <w:r w:rsidRPr="00ED4FAC">
        <w:t xml:space="preserve"> </w:t>
      </w:r>
      <w:r w:rsidR="005C501E" w:rsidRPr="00ED4FAC">
        <w:t xml:space="preserve">It is recognised that this is likely to represent a deviation from </w:t>
      </w:r>
      <w:r w:rsidR="000C732C">
        <w:t xml:space="preserve">the </w:t>
      </w:r>
      <w:r w:rsidR="005C501E" w:rsidRPr="00ED4FAC">
        <w:t>Lender’</w:t>
      </w:r>
      <w:r w:rsidR="000C732C">
        <w:t>s</w:t>
      </w:r>
      <w:r w:rsidR="005C501E" w:rsidRPr="00ED4FAC">
        <w:t xml:space="preserve"> normal realisation and recoveries practice but is in place to reflect the prohibition on acceptance of PPR security (or proceeds arising from sale of a PPR at the recoveries stage). </w:t>
      </w:r>
    </w:p>
    <w:p w:rsidR="00097782" w:rsidRPr="00097782" w:rsidRDefault="001A2FA0" w:rsidP="00A86C8C">
      <w:pPr>
        <w:pStyle w:val="ListParagraph"/>
        <w:numPr>
          <w:ilvl w:val="0"/>
          <w:numId w:val="81"/>
        </w:numPr>
        <w:ind w:left="1418" w:hanging="284"/>
        <w:rPr>
          <w:b/>
        </w:rPr>
      </w:pPr>
      <w:r>
        <w:t>In the event that the only asset available to a Borrower with personal liability or Guarantor is a PPR and the only outstanding debt relates to EFG, the Lender would not be expected to pursue the Borrower</w:t>
      </w:r>
      <w:r w:rsidR="000C732C">
        <w:t xml:space="preserve"> </w:t>
      </w:r>
      <w:r>
        <w:t>/</w:t>
      </w:r>
      <w:r w:rsidR="000C732C">
        <w:t xml:space="preserve"> </w:t>
      </w:r>
      <w:r>
        <w:t xml:space="preserve">Guarantor to bankruptcy. </w:t>
      </w:r>
    </w:p>
    <w:p w:rsidR="001A2FA0" w:rsidRPr="007753BA" w:rsidRDefault="001A2FA0" w:rsidP="00A86C8C">
      <w:pPr>
        <w:pStyle w:val="ListParagraph"/>
        <w:numPr>
          <w:ilvl w:val="0"/>
          <w:numId w:val="81"/>
        </w:numPr>
        <w:ind w:left="1418" w:hanging="284"/>
        <w:rPr>
          <w:b/>
        </w:rPr>
      </w:pPr>
      <w:r>
        <w:t>Where other Lender debt is also outstanding and the Lender wishes to pursue repayment of this other outstanding debt via a charging order over the PPR and</w:t>
      </w:r>
      <w:r w:rsidR="000C732C">
        <w:t xml:space="preserve"> </w:t>
      </w:r>
      <w:r>
        <w:t>/</w:t>
      </w:r>
      <w:r w:rsidR="000C732C">
        <w:t xml:space="preserve"> </w:t>
      </w:r>
      <w:r>
        <w:t>or bankruptcy proceedings against the individual, the decision whether or not to do so is a matter for the Lender in accordance with their normal practice. However, if action is taken, the outstanding EFG exposure must remain out of scope.</w:t>
      </w:r>
    </w:p>
    <w:p w:rsidR="004F7CE8" w:rsidRPr="004B04C7" w:rsidRDefault="004F7CE8" w:rsidP="007753BA">
      <w:pPr>
        <w:pStyle w:val="ListParagraph"/>
        <w:ind w:left="1800"/>
        <w:rPr>
          <w:b/>
        </w:rPr>
      </w:pPr>
    </w:p>
    <w:p w:rsidR="00830126" w:rsidRPr="00945C12" w:rsidRDefault="00830126" w:rsidP="00474654">
      <w:pPr>
        <w:pStyle w:val="ListParagraph"/>
        <w:numPr>
          <w:ilvl w:val="0"/>
          <w:numId w:val="65"/>
        </w:numPr>
        <w:rPr>
          <w:b/>
        </w:rPr>
      </w:pPr>
      <w:r w:rsidRPr="00945C12">
        <w:rPr>
          <w:b/>
        </w:rPr>
        <w:t>Use of Debt Collection Agents</w:t>
      </w:r>
    </w:p>
    <w:p w:rsidR="00B21EAA" w:rsidRDefault="00B21EAA" w:rsidP="00B21EAA">
      <w:pPr>
        <w:pStyle w:val="ListParagraph"/>
        <w:ind w:left="1440"/>
      </w:pPr>
    </w:p>
    <w:p w:rsidR="00830126" w:rsidRDefault="00830126" w:rsidP="00474654">
      <w:pPr>
        <w:pStyle w:val="ListParagraph"/>
        <w:numPr>
          <w:ilvl w:val="0"/>
          <w:numId w:val="66"/>
        </w:numPr>
      </w:pPr>
      <w:r w:rsidRPr="00945C12">
        <w:t>Where it is the Lender’s normal commercial practice</w:t>
      </w:r>
      <w:r>
        <w:t xml:space="preserve"> to use the services of a Debt Collection Agent (“DCA”) it should continue to do so. The DCA needs to be informed with regards to the prohibition on using PPR proceeds to repay </w:t>
      </w:r>
      <w:r w:rsidR="008F7C88">
        <w:t>EFG</w:t>
      </w:r>
      <w:r>
        <w:t xml:space="preserve">. </w:t>
      </w:r>
    </w:p>
    <w:p w:rsidR="00830126" w:rsidRDefault="00830126" w:rsidP="00830126">
      <w:pPr>
        <w:pStyle w:val="ListParagraph"/>
        <w:ind w:left="1440"/>
      </w:pPr>
    </w:p>
    <w:p w:rsidR="00830126" w:rsidRPr="008F0E8A" w:rsidRDefault="00830126" w:rsidP="00474654">
      <w:pPr>
        <w:pStyle w:val="ListParagraph"/>
        <w:numPr>
          <w:ilvl w:val="0"/>
          <w:numId w:val="65"/>
        </w:numPr>
        <w:rPr>
          <w:b/>
        </w:rPr>
      </w:pPr>
      <w:r w:rsidRPr="008F0E8A">
        <w:rPr>
          <w:b/>
        </w:rPr>
        <w:t>Sale of Outstanding Debts to a Third Party</w:t>
      </w:r>
    </w:p>
    <w:p w:rsidR="00B21EAA" w:rsidRDefault="00B21EAA" w:rsidP="00B21EAA">
      <w:pPr>
        <w:pStyle w:val="ListParagraph"/>
        <w:ind w:left="1440"/>
      </w:pPr>
    </w:p>
    <w:p w:rsidR="00830126" w:rsidRDefault="00830126" w:rsidP="00474654">
      <w:pPr>
        <w:pStyle w:val="ListParagraph"/>
        <w:numPr>
          <w:ilvl w:val="0"/>
          <w:numId w:val="66"/>
        </w:numPr>
      </w:pPr>
      <w:r>
        <w:t xml:space="preserve">Note that if a Lender sells any outstanding </w:t>
      </w:r>
      <w:r w:rsidR="008F7C88">
        <w:t>EFG</w:t>
      </w:r>
      <w:r>
        <w:t xml:space="preserve"> debt to a DCA or any other </w:t>
      </w:r>
      <w:r w:rsidR="000C732C">
        <w:t>t</w:t>
      </w:r>
      <w:r>
        <w:t xml:space="preserve">hird </w:t>
      </w:r>
      <w:r w:rsidR="000C732C">
        <w:t>p</w:t>
      </w:r>
      <w:r>
        <w:t xml:space="preserve">arty, the proceeds received should be classed as a recovery and any such proceeds should be used to reduce outstanding </w:t>
      </w:r>
      <w:r w:rsidR="008F7C88">
        <w:t>EFG</w:t>
      </w:r>
      <w:r>
        <w:t xml:space="preserve"> exposure.</w:t>
      </w:r>
    </w:p>
    <w:p w:rsidR="00830126" w:rsidRDefault="00830126" w:rsidP="00830126">
      <w:pPr>
        <w:pStyle w:val="ListParagraph"/>
      </w:pPr>
    </w:p>
    <w:p w:rsidR="00830126" w:rsidRPr="008F0E8A" w:rsidRDefault="00830126" w:rsidP="00474654">
      <w:pPr>
        <w:pStyle w:val="ListParagraph"/>
        <w:numPr>
          <w:ilvl w:val="0"/>
          <w:numId w:val="65"/>
        </w:numPr>
        <w:rPr>
          <w:b/>
        </w:rPr>
      </w:pPr>
      <w:r w:rsidRPr="008F0E8A">
        <w:rPr>
          <w:b/>
        </w:rPr>
        <w:t>Cessation of Recovery Procedures</w:t>
      </w:r>
    </w:p>
    <w:p w:rsidR="00B21EAA" w:rsidRDefault="00B21EAA" w:rsidP="00B21EAA">
      <w:pPr>
        <w:pStyle w:val="ListParagraph"/>
        <w:ind w:left="1440"/>
      </w:pPr>
    </w:p>
    <w:p w:rsidR="00830126" w:rsidRDefault="00830126" w:rsidP="00474654">
      <w:pPr>
        <w:pStyle w:val="ListParagraph"/>
        <w:numPr>
          <w:ilvl w:val="0"/>
          <w:numId w:val="66"/>
        </w:numPr>
      </w:pPr>
      <w:r>
        <w:t xml:space="preserve">The Lender should follow </w:t>
      </w:r>
      <w:r w:rsidR="00572B07">
        <w:t xml:space="preserve">its </w:t>
      </w:r>
      <w:r>
        <w:t>normal commercial practices in terms of recovery and enforcement procedures. This includes cessation of pursuit of Borrowers where no further repayment is likely or possible, as per normal procedures. To assist audit, a file note should be made noting the commercial justification for the decision not to continue pursuing recovery.</w:t>
      </w:r>
    </w:p>
    <w:p w:rsidR="00830126" w:rsidRPr="000C732C" w:rsidRDefault="00830126" w:rsidP="00830126">
      <w:pPr>
        <w:pStyle w:val="ListParagraph"/>
        <w:rPr>
          <w:b/>
        </w:rPr>
      </w:pPr>
    </w:p>
    <w:p w:rsidR="002002A9" w:rsidRPr="000C732C" w:rsidRDefault="00830126" w:rsidP="00474654">
      <w:pPr>
        <w:pStyle w:val="ListParagraph"/>
        <w:numPr>
          <w:ilvl w:val="0"/>
          <w:numId w:val="65"/>
        </w:numPr>
        <w:rPr>
          <w:b/>
        </w:rPr>
      </w:pPr>
      <w:r w:rsidRPr="000C732C">
        <w:rPr>
          <w:b/>
        </w:rPr>
        <w:t>Recovery Costs</w:t>
      </w:r>
    </w:p>
    <w:p w:rsidR="00B21EAA" w:rsidRDefault="00B21EAA" w:rsidP="007753BA">
      <w:pPr>
        <w:pStyle w:val="ListParagraph"/>
        <w:ind w:left="1440"/>
      </w:pPr>
    </w:p>
    <w:p w:rsidR="009454CE" w:rsidRPr="007753BA" w:rsidRDefault="00830126" w:rsidP="00B21EAA">
      <w:pPr>
        <w:pStyle w:val="ListParagraph"/>
        <w:numPr>
          <w:ilvl w:val="0"/>
          <w:numId w:val="99"/>
        </w:numPr>
        <w:ind w:left="1418" w:hanging="284"/>
      </w:pPr>
      <w:r>
        <w:t xml:space="preserve">Lenders are permitted to deduct from the recovery proceeds all reasonable costs incurred in realising the value of the recovery. </w:t>
      </w:r>
    </w:p>
    <w:p w:rsidR="00830126" w:rsidRDefault="009454CE">
      <w:pPr>
        <w:jc w:val="left"/>
        <w:rPr>
          <w:b/>
        </w:rPr>
      </w:pPr>
      <w:r>
        <w:rPr>
          <w:b/>
          <w:noProof/>
          <w:lang w:eastAsia="en-GB"/>
        </w:rPr>
        <w:drawing>
          <wp:inline distT="0" distB="0" distL="0" distR="0" wp14:anchorId="34E6A681" wp14:editId="0F8E792F">
            <wp:extent cx="5731510" cy="653062"/>
            <wp:effectExtent l="19050" t="0" r="254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731510" cy="653062"/>
                    </a:xfrm>
                    <a:prstGeom prst="rect">
                      <a:avLst/>
                    </a:prstGeom>
                    <a:noFill/>
                    <a:ln w="9525">
                      <a:noFill/>
                      <a:miter lim="800000"/>
                      <a:headEnd/>
                      <a:tailEnd/>
                    </a:ln>
                  </pic:spPr>
                </pic:pic>
              </a:graphicData>
            </a:graphic>
          </wp:inline>
        </w:drawing>
      </w:r>
    </w:p>
    <w:p w:rsidR="00830126" w:rsidRPr="000C732C" w:rsidRDefault="00830126" w:rsidP="00830126">
      <w:pPr>
        <w:rPr>
          <w:b/>
          <w:bCs/>
        </w:rPr>
      </w:pPr>
      <w:r w:rsidRPr="000C732C">
        <w:rPr>
          <w:b/>
          <w:bCs/>
        </w:rPr>
        <w:t>Making a recovery from an EFG Borrower may not automatically lead to a recovery to the Scheme. The following steps show how to apportion recoveries in accordance with Schedule 2 of the EFG Legal Agreement:</w:t>
      </w:r>
    </w:p>
    <w:p w:rsidR="00830126" w:rsidRPr="00874B3A" w:rsidRDefault="00830126" w:rsidP="00830126">
      <w:pPr>
        <w:pBdr>
          <w:top w:val="single" w:sz="4" w:space="1" w:color="auto"/>
          <w:left w:val="single" w:sz="4" w:space="4" w:color="auto"/>
          <w:bottom w:val="single" w:sz="4" w:space="1" w:color="auto"/>
          <w:right w:val="single" w:sz="4" w:space="4" w:color="auto"/>
        </w:pBdr>
        <w:shd w:val="clear" w:color="auto" w:fill="4F81BD"/>
        <w:tabs>
          <w:tab w:val="left" w:pos="1674"/>
        </w:tabs>
        <w:rPr>
          <w:b/>
          <w:color w:val="FFFFFF"/>
          <w:sz w:val="24"/>
        </w:rPr>
      </w:pPr>
      <w:r w:rsidRPr="00874B3A">
        <w:rPr>
          <w:b/>
          <w:color w:val="FFFFFF"/>
          <w:sz w:val="24"/>
        </w:rPr>
        <w:t xml:space="preserve">Step </w:t>
      </w:r>
      <w:r>
        <w:rPr>
          <w:b/>
          <w:color w:val="FFFFFF"/>
          <w:sz w:val="24"/>
        </w:rPr>
        <w:t>1</w:t>
      </w:r>
      <w:r w:rsidRPr="00874B3A">
        <w:rPr>
          <w:b/>
          <w:color w:val="FFFFFF"/>
          <w:sz w:val="24"/>
        </w:rPr>
        <w:t xml:space="preserve"> – Categorise Debt</w:t>
      </w:r>
    </w:p>
    <w:p w:rsidR="00830126" w:rsidRPr="007753BA" w:rsidRDefault="00830126" w:rsidP="00474654">
      <w:pPr>
        <w:pStyle w:val="ListParagraph"/>
        <w:numPr>
          <w:ilvl w:val="0"/>
          <w:numId w:val="67"/>
        </w:numPr>
        <w:ind w:left="284"/>
        <w:jc w:val="left"/>
        <w:rPr>
          <w:b/>
        </w:rPr>
      </w:pPr>
      <w:r w:rsidRPr="007753BA">
        <w:rPr>
          <w:b/>
        </w:rPr>
        <w:t xml:space="preserve">Divide the outstanding Lender exposure into EFG </w:t>
      </w:r>
      <w:r w:rsidR="000C732C">
        <w:rPr>
          <w:b/>
        </w:rPr>
        <w:t>D</w:t>
      </w:r>
      <w:r w:rsidRPr="007753BA">
        <w:rPr>
          <w:b/>
        </w:rPr>
        <w:t xml:space="preserve">ebt and </w:t>
      </w:r>
      <w:r w:rsidR="000C732C">
        <w:rPr>
          <w:b/>
        </w:rPr>
        <w:t>n</w:t>
      </w:r>
      <w:r w:rsidRPr="007753BA">
        <w:rPr>
          <w:b/>
        </w:rPr>
        <w:t xml:space="preserve">on-EFG </w:t>
      </w:r>
      <w:r w:rsidR="00BB0D2E">
        <w:rPr>
          <w:b/>
        </w:rPr>
        <w:t>D</w:t>
      </w:r>
      <w:r w:rsidRPr="007753BA">
        <w:rPr>
          <w:b/>
        </w:rPr>
        <w:t>ebt (“Commercial Debt”).</w:t>
      </w:r>
    </w:p>
    <w:p w:rsidR="00830126" w:rsidRPr="007753BA" w:rsidRDefault="00830126" w:rsidP="00474654">
      <w:pPr>
        <w:pStyle w:val="ListParagraph"/>
        <w:numPr>
          <w:ilvl w:val="0"/>
          <w:numId w:val="67"/>
        </w:numPr>
        <w:ind w:left="284"/>
        <w:jc w:val="left"/>
        <w:rPr>
          <w:b/>
        </w:rPr>
      </w:pPr>
      <w:r w:rsidRPr="007753BA">
        <w:rPr>
          <w:b/>
        </w:rPr>
        <w:t>Where there is Commercial Debt, categorise that debt into either:</w:t>
      </w:r>
    </w:p>
    <w:p w:rsidR="00830126" w:rsidRPr="007753BA" w:rsidRDefault="00830126" w:rsidP="00474654">
      <w:pPr>
        <w:pStyle w:val="ListParagraph"/>
        <w:numPr>
          <w:ilvl w:val="1"/>
          <w:numId w:val="68"/>
        </w:numPr>
        <w:ind w:left="851"/>
        <w:jc w:val="left"/>
        <w:rPr>
          <w:b/>
        </w:rPr>
      </w:pPr>
      <w:r w:rsidRPr="007753BA">
        <w:rPr>
          <w:b/>
        </w:rPr>
        <w:t>Commercial Debt issued before or simultaneous to the EFG Debt;  and / or</w:t>
      </w:r>
      <w:r w:rsidR="000C732C">
        <w:rPr>
          <w:b/>
        </w:rPr>
        <w:t>,</w:t>
      </w:r>
    </w:p>
    <w:p w:rsidR="00830126" w:rsidRPr="007753BA" w:rsidRDefault="00830126" w:rsidP="00474654">
      <w:pPr>
        <w:pStyle w:val="ListParagraph"/>
        <w:numPr>
          <w:ilvl w:val="1"/>
          <w:numId w:val="68"/>
        </w:numPr>
        <w:ind w:left="851"/>
        <w:jc w:val="left"/>
        <w:rPr>
          <w:b/>
        </w:rPr>
      </w:pPr>
      <w:r w:rsidRPr="007753BA">
        <w:rPr>
          <w:b/>
        </w:rPr>
        <w:t xml:space="preserve">Commercial Debt issued after the EFG Debt. </w:t>
      </w:r>
    </w:p>
    <w:p w:rsidR="00E73113" w:rsidRPr="00445E8F" w:rsidRDefault="00E73113" w:rsidP="00E73113">
      <w:r w:rsidRPr="00445E8F">
        <w:t xml:space="preserve">For practical purposes, “Commercial Debt issued simultaneous to the </w:t>
      </w:r>
      <w:r>
        <w:t>EFG</w:t>
      </w:r>
      <w:r w:rsidRPr="00445E8F">
        <w:t xml:space="preserve"> Debt” means where the new Commercial and </w:t>
      </w:r>
      <w:r>
        <w:t>EFG</w:t>
      </w:r>
      <w:r w:rsidRPr="00445E8F">
        <w:t xml:space="preserve"> Debt were issued as part of the same funding package to the Borrower. We would anticipate that the facility letter for each would have the same or very similar date even if drawdown does not occur at the same time.</w:t>
      </w:r>
      <w:r>
        <w:t xml:space="preserve"> Typically, funding lines will be “marked as available” on </w:t>
      </w:r>
      <w:r>
        <w:lastRenderedPageBreak/>
        <w:t xml:space="preserve">or around the same date as the EFG </w:t>
      </w:r>
      <w:r w:rsidR="000C732C">
        <w:t>D</w:t>
      </w:r>
      <w:r>
        <w:t>ebt – although CfEL reserve</w:t>
      </w:r>
      <w:r w:rsidR="00BB0D2E">
        <w:t>s</w:t>
      </w:r>
      <w:r>
        <w:t xml:space="preserve"> its discretion to examine specific cases on an individual basis.</w:t>
      </w:r>
    </w:p>
    <w:p w:rsidR="00E73113" w:rsidRDefault="00E73113" w:rsidP="00E73113">
      <w:pPr>
        <w:rPr>
          <w:i/>
        </w:rPr>
      </w:pPr>
      <w:r>
        <w:t xml:space="preserve">Where Commercial Debt is offered (or existing limits are increased) alongside EFG Debt, it is the </w:t>
      </w:r>
      <w:r w:rsidRPr="000C732C">
        <w:t>net</w:t>
      </w:r>
      <w:r>
        <w:t xml:space="preserve"> amount of such new or increased facilities which is treated as </w:t>
      </w:r>
      <w:r w:rsidRPr="000C732C">
        <w:t xml:space="preserve">simultaneous </w:t>
      </w:r>
      <w:r>
        <w:t>debt for the purposes of the recovery provisions.</w:t>
      </w:r>
    </w:p>
    <w:p w:rsidR="00830126" w:rsidRDefault="00830126" w:rsidP="00830126">
      <w:pPr>
        <w:pBdr>
          <w:top w:val="single" w:sz="4" w:space="1" w:color="auto"/>
          <w:left w:val="single" w:sz="4" w:space="4" w:color="auto"/>
          <w:bottom w:val="single" w:sz="4" w:space="1" w:color="auto"/>
          <w:right w:val="single" w:sz="4" w:space="4" w:color="auto"/>
        </w:pBdr>
        <w:shd w:val="clear" w:color="auto" w:fill="4F81BD"/>
        <w:tabs>
          <w:tab w:val="left" w:pos="1674"/>
        </w:tabs>
      </w:pPr>
      <w:r w:rsidRPr="00874B3A">
        <w:rPr>
          <w:b/>
          <w:color w:val="FFFFFF"/>
          <w:sz w:val="24"/>
        </w:rPr>
        <w:t xml:space="preserve">Step </w:t>
      </w:r>
      <w:r>
        <w:rPr>
          <w:b/>
          <w:color w:val="FFFFFF"/>
          <w:sz w:val="24"/>
        </w:rPr>
        <w:t>2</w:t>
      </w:r>
      <w:r w:rsidRPr="00874B3A">
        <w:rPr>
          <w:b/>
          <w:color w:val="FFFFFF"/>
          <w:sz w:val="24"/>
        </w:rPr>
        <w:t xml:space="preserve"> – Apply Proceeds from </w:t>
      </w:r>
      <w:r>
        <w:rPr>
          <w:b/>
          <w:color w:val="FFFFFF"/>
          <w:sz w:val="24"/>
        </w:rPr>
        <w:t xml:space="preserve">EFG </w:t>
      </w:r>
      <w:r w:rsidRPr="00874B3A">
        <w:rPr>
          <w:b/>
          <w:color w:val="FFFFFF"/>
          <w:sz w:val="24"/>
        </w:rPr>
        <w:t>Linked Collateral</w:t>
      </w:r>
    </w:p>
    <w:p w:rsidR="00830126" w:rsidRPr="009D09B3" w:rsidRDefault="000C732C" w:rsidP="00474654">
      <w:pPr>
        <w:pStyle w:val="ListParagraph"/>
        <w:numPr>
          <w:ilvl w:val="0"/>
          <w:numId w:val="67"/>
        </w:numPr>
        <w:ind w:left="284" w:hanging="284"/>
        <w:jc w:val="left"/>
      </w:pPr>
      <w:r>
        <w:t>“</w:t>
      </w:r>
      <w:r w:rsidR="00830126" w:rsidRPr="009D09B3">
        <w:t>Linked Collateral</w:t>
      </w:r>
      <w:r>
        <w:t>”</w:t>
      </w:r>
      <w:r w:rsidR="00830126" w:rsidRPr="009D09B3">
        <w:t xml:space="preserve"> is any new security that is specifically listed in the EFG Facility Letter. </w:t>
      </w:r>
    </w:p>
    <w:p w:rsidR="00830126" w:rsidRPr="009D09B3" w:rsidRDefault="00830126" w:rsidP="00474654">
      <w:pPr>
        <w:pStyle w:val="ListParagraph"/>
        <w:numPr>
          <w:ilvl w:val="0"/>
          <w:numId w:val="67"/>
        </w:numPr>
        <w:ind w:left="284" w:hanging="284"/>
        <w:jc w:val="left"/>
      </w:pPr>
      <w:r w:rsidRPr="009D09B3">
        <w:t>Any recoveries from Linked Collateral must be used to repay EFG Debt first.</w:t>
      </w:r>
    </w:p>
    <w:p w:rsidR="00830126" w:rsidRPr="007753BA" w:rsidRDefault="00830126" w:rsidP="00830126">
      <w:pPr>
        <w:rPr>
          <w:b/>
          <w:i/>
          <w:sz w:val="20"/>
        </w:rPr>
      </w:pPr>
      <w:r w:rsidRPr="007753BA">
        <w:rPr>
          <w:b/>
          <w:i/>
          <w:sz w:val="20"/>
        </w:rPr>
        <w:t>Notes</w:t>
      </w:r>
      <w:r w:rsidR="000C732C">
        <w:rPr>
          <w:b/>
          <w:i/>
          <w:sz w:val="20"/>
        </w:rPr>
        <w:t xml:space="preserve"> </w:t>
      </w:r>
      <w:r w:rsidRPr="007753BA">
        <w:rPr>
          <w:b/>
          <w:i/>
          <w:sz w:val="20"/>
        </w:rPr>
        <w:t>/</w:t>
      </w:r>
      <w:r w:rsidR="000C732C">
        <w:rPr>
          <w:b/>
          <w:i/>
          <w:sz w:val="20"/>
        </w:rPr>
        <w:t xml:space="preserve"> </w:t>
      </w:r>
      <w:r w:rsidRPr="007753BA">
        <w:rPr>
          <w:b/>
          <w:i/>
          <w:sz w:val="20"/>
        </w:rPr>
        <w:t>Exceptions</w:t>
      </w:r>
    </w:p>
    <w:p w:rsidR="00830126" w:rsidRPr="001719DC" w:rsidRDefault="00830126" w:rsidP="00BF3F70">
      <w:pPr>
        <w:pStyle w:val="ListParagraph"/>
        <w:numPr>
          <w:ilvl w:val="0"/>
          <w:numId w:val="67"/>
        </w:numPr>
        <w:ind w:left="284" w:hanging="284"/>
        <w:rPr>
          <w:i/>
          <w:sz w:val="20"/>
        </w:rPr>
      </w:pPr>
      <w:r w:rsidRPr="001719DC">
        <w:rPr>
          <w:i/>
          <w:sz w:val="20"/>
        </w:rPr>
        <w:t xml:space="preserve">Where the Linked Collateral was also granted in connection with the simultaneous provision by the Lender of Commercial Debt, the proceeds from the Linked Collateral may be used to discharge the simultaneous Commercial Debt (but not any prior dated Commercial Debt) in priority to the </w:t>
      </w:r>
      <w:r>
        <w:rPr>
          <w:i/>
          <w:sz w:val="20"/>
        </w:rPr>
        <w:t>EFG</w:t>
      </w:r>
      <w:r w:rsidRPr="001719DC">
        <w:rPr>
          <w:i/>
          <w:sz w:val="20"/>
        </w:rPr>
        <w:t xml:space="preserve"> Debt.  </w:t>
      </w:r>
    </w:p>
    <w:p w:rsidR="00830126" w:rsidRDefault="00830126" w:rsidP="00BF3F70">
      <w:pPr>
        <w:pStyle w:val="ListParagraph"/>
        <w:numPr>
          <w:ilvl w:val="0"/>
          <w:numId w:val="67"/>
        </w:numPr>
        <w:ind w:left="284" w:hanging="284"/>
        <w:rPr>
          <w:i/>
          <w:sz w:val="20"/>
        </w:rPr>
      </w:pPr>
      <w:r w:rsidRPr="001719DC">
        <w:rPr>
          <w:i/>
          <w:sz w:val="20"/>
        </w:rPr>
        <w:t xml:space="preserve">Under such circumstances the priority order will be: 1) Commercial Debt issued simultaneously to the </w:t>
      </w:r>
      <w:r>
        <w:rPr>
          <w:i/>
          <w:sz w:val="20"/>
        </w:rPr>
        <w:t>EFG</w:t>
      </w:r>
      <w:r w:rsidRPr="001719DC">
        <w:rPr>
          <w:i/>
          <w:sz w:val="20"/>
        </w:rPr>
        <w:t xml:space="preserve"> Debt; 2) </w:t>
      </w:r>
      <w:r>
        <w:rPr>
          <w:i/>
          <w:sz w:val="20"/>
        </w:rPr>
        <w:t>EFG</w:t>
      </w:r>
      <w:r w:rsidRPr="001719DC">
        <w:rPr>
          <w:i/>
          <w:sz w:val="20"/>
        </w:rPr>
        <w:t xml:space="preserve"> Debt; and 3) other Commercial Debt.</w:t>
      </w:r>
    </w:p>
    <w:p w:rsidR="00830126" w:rsidRPr="00DE4F20" w:rsidRDefault="00830126" w:rsidP="00BF3F70">
      <w:pPr>
        <w:pStyle w:val="ListParagraph"/>
        <w:numPr>
          <w:ilvl w:val="0"/>
          <w:numId w:val="67"/>
        </w:numPr>
        <w:ind w:left="284" w:hanging="284"/>
        <w:rPr>
          <w:i/>
          <w:sz w:val="20"/>
          <w:szCs w:val="20"/>
        </w:rPr>
      </w:pPr>
      <w:r>
        <w:rPr>
          <w:i/>
          <w:sz w:val="20"/>
          <w:szCs w:val="20"/>
        </w:rPr>
        <w:t xml:space="preserve">Where EFG Debt has been fully repaid using Linked Collateral, and there is a surplus, the Lender may apply the surplus to Commercial Debt however it sees fit.     </w:t>
      </w:r>
    </w:p>
    <w:p w:rsidR="00830126" w:rsidRDefault="00830126" w:rsidP="00830126">
      <w:pPr>
        <w:pBdr>
          <w:top w:val="single" w:sz="4" w:space="1" w:color="auto"/>
          <w:left w:val="single" w:sz="4" w:space="4" w:color="auto"/>
          <w:bottom w:val="single" w:sz="4" w:space="1" w:color="auto"/>
          <w:right w:val="single" w:sz="4" w:space="4" w:color="auto"/>
        </w:pBdr>
        <w:shd w:val="clear" w:color="auto" w:fill="4F81BD"/>
        <w:tabs>
          <w:tab w:val="left" w:pos="1674"/>
        </w:tabs>
      </w:pPr>
      <w:r w:rsidRPr="00874B3A">
        <w:rPr>
          <w:b/>
          <w:color w:val="FFFFFF"/>
          <w:sz w:val="24"/>
        </w:rPr>
        <w:t xml:space="preserve">Step </w:t>
      </w:r>
      <w:r>
        <w:rPr>
          <w:b/>
          <w:color w:val="FFFFFF"/>
          <w:sz w:val="24"/>
        </w:rPr>
        <w:t>3</w:t>
      </w:r>
      <w:r w:rsidRPr="00874B3A">
        <w:rPr>
          <w:b/>
          <w:color w:val="FFFFFF"/>
          <w:sz w:val="24"/>
        </w:rPr>
        <w:t xml:space="preserve"> – Apply </w:t>
      </w:r>
      <w:r>
        <w:rPr>
          <w:b/>
          <w:color w:val="FFFFFF"/>
          <w:sz w:val="24"/>
        </w:rPr>
        <w:t xml:space="preserve">Priority Rules to Outstanding Debt </w:t>
      </w:r>
    </w:p>
    <w:p w:rsidR="00830126" w:rsidRPr="007753BA" w:rsidRDefault="00830126" w:rsidP="00BF3F70">
      <w:pPr>
        <w:pStyle w:val="ListParagraph"/>
        <w:numPr>
          <w:ilvl w:val="0"/>
          <w:numId w:val="67"/>
        </w:numPr>
        <w:ind w:left="284"/>
        <w:rPr>
          <w:b/>
        </w:rPr>
      </w:pPr>
      <w:r w:rsidRPr="007753BA">
        <w:rPr>
          <w:b/>
        </w:rPr>
        <w:t>Apply priority rules to the remaining recovery funds and outstanding debt:</w:t>
      </w:r>
    </w:p>
    <w:p w:rsidR="00830126" w:rsidRPr="007753BA" w:rsidRDefault="00830126" w:rsidP="00BF3F70">
      <w:pPr>
        <w:pStyle w:val="ListParagraph"/>
        <w:ind w:left="284"/>
        <w:rPr>
          <w:b/>
        </w:rPr>
      </w:pPr>
    </w:p>
    <w:p w:rsidR="00993AB3" w:rsidRPr="007753BA" w:rsidRDefault="00993AB3" w:rsidP="00BF3F70">
      <w:pPr>
        <w:pStyle w:val="ListParagraph"/>
        <w:numPr>
          <w:ilvl w:val="1"/>
          <w:numId w:val="68"/>
        </w:numPr>
        <w:ind w:left="709" w:hanging="283"/>
        <w:rPr>
          <w:b/>
        </w:rPr>
      </w:pPr>
      <w:r w:rsidRPr="007753BA">
        <w:rPr>
          <w:b/>
        </w:rPr>
        <w:t xml:space="preserve">Where there is only EFG Debt then all of the proceeds will apply to the EFG Debt (where permitted). </w:t>
      </w:r>
    </w:p>
    <w:p w:rsidR="00830126" w:rsidRPr="007753BA" w:rsidRDefault="00993AB3" w:rsidP="00BF3F70">
      <w:pPr>
        <w:pStyle w:val="ListParagraph"/>
        <w:numPr>
          <w:ilvl w:val="1"/>
          <w:numId w:val="68"/>
        </w:numPr>
        <w:ind w:left="709" w:hanging="283"/>
        <w:rPr>
          <w:b/>
        </w:rPr>
      </w:pPr>
      <w:r w:rsidRPr="007753BA">
        <w:rPr>
          <w:b/>
        </w:rPr>
        <w:t xml:space="preserve">Any </w:t>
      </w:r>
      <w:r w:rsidR="00830126" w:rsidRPr="007753BA">
        <w:rPr>
          <w:b/>
        </w:rPr>
        <w:t xml:space="preserve">Commercial Debt issued prior or </w:t>
      </w:r>
      <w:r w:rsidR="00853B32" w:rsidRPr="007753BA">
        <w:rPr>
          <w:b/>
        </w:rPr>
        <w:t>simultaneous to the</w:t>
      </w:r>
      <w:r w:rsidR="00830126" w:rsidRPr="007753BA">
        <w:rPr>
          <w:b/>
        </w:rPr>
        <w:t xml:space="preserve"> EFG Debt ranks before EFG Debt for receipt of remaining recovery proceeds.</w:t>
      </w:r>
    </w:p>
    <w:p w:rsidR="00830126" w:rsidRPr="007753BA" w:rsidRDefault="00830126" w:rsidP="00BF3F70">
      <w:pPr>
        <w:pStyle w:val="ListParagraph"/>
        <w:numPr>
          <w:ilvl w:val="1"/>
          <w:numId w:val="68"/>
        </w:numPr>
        <w:ind w:left="709" w:hanging="283"/>
        <w:rPr>
          <w:b/>
        </w:rPr>
      </w:pPr>
      <w:r w:rsidRPr="007753BA">
        <w:rPr>
          <w:b/>
        </w:rPr>
        <w:t xml:space="preserve">If prior or simultaneous Commercial Debt has been fully repaid and there remains a surplus of recovery funds, this surplus should be split (pro-rata) between any remaining EFG Debt and any Commercial Debt issued after the EFG Debt. </w:t>
      </w:r>
    </w:p>
    <w:p w:rsidR="00993AB3" w:rsidRPr="007753BA" w:rsidRDefault="00830126" w:rsidP="00BF3F70">
      <w:pPr>
        <w:pStyle w:val="ListParagraph"/>
        <w:numPr>
          <w:ilvl w:val="1"/>
          <w:numId w:val="68"/>
        </w:numPr>
        <w:ind w:left="709" w:hanging="283"/>
        <w:rPr>
          <w:b/>
        </w:rPr>
      </w:pPr>
      <w:r w:rsidRPr="007753BA">
        <w:rPr>
          <w:b/>
        </w:rPr>
        <w:t xml:space="preserve">To </w:t>
      </w:r>
      <w:r w:rsidR="000C732C">
        <w:rPr>
          <w:b/>
        </w:rPr>
        <w:t>undertake</w:t>
      </w:r>
      <w:r w:rsidRPr="007753BA">
        <w:rPr>
          <w:b/>
        </w:rPr>
        <w:t xml:space="preserve"> this pro-rata split of the remaining recovery funds, use the </w:t>
      </w:r>
      <w:r w:rsidR="000C732C">
        <w:rPr>
          <w:b/>
        </w:rPr>
        <w:t>Recovery F</w:t>
      </w:r>
      <w:r w:rsidRPr="007753BA">
        <w:rPr>
          <w:b/>
        </w:rPr>
        <w:t>ormula</w:t>
      </w:r>
      <w:r w:rsidR="00993AB3" w:rsidRPr="007753BA">
        <w:rPr>
          <w:b/>
          <w:noProof/>
          <w:lang w:eastAsia="en-GB"/>
        </w:rPr>
        <mc:AlternateContent>
          <mc:Choice Requires="wps">
            <w:drawing>
              <wp:anchor distT="0" distB="0" distL="114300" distR="114300" simplePos="0" relativeHeight="251734016" behindDoc="0" locked="0" layoutInCell="1" allowOverlap="1" wp14:anchorId="67CBBD24" wp14:editId="0E23E958">
                <wp:simplePos x="0" y="0"/>
                <wp:positionH relativeFrom="column">
                  <wp:posOffset>1060450</wp:posOffset>
                </wp:positionH>
                <wp:positionV relativeFrom="paragraph">
                  <wp:posOffset>309245</wp:posOffset>
                </wp:positionV>
                <wp:extent cx="229235" cy="732155"/>
                <wp:effectExtent l="3175" t="4445" r="0" b="0"/>
                <wp:wrapNone/>
                <wp:docPr id="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732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570D" w:rsidRPr="00A53850" w:rsidRDefault="0056570D" w:rsidP="00993AB3">
                            <w:pPr>
                              <w:rPr>
                                <w:sz w:val="32"/>
                              </w:rPr>
                            </w:pPr>
                            <w:r w:rsidRPr="00A53850">
                              <w:rPr>
                                <w:sz w:val="32"/>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45" type="#_x0000_t202" style="position:absolute;left:0;text-align:left;margin-left:83.5pt;margin-top:24.35pt;width:18.05pt;height:57.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" stroked="f">
                <v:textbox>
                  <w:txbxContent>
                    <w:p w:rsidR="009E7CE5" w:rsidRPr="00A53850" w:rsidRDefault="009E7CE5" w:rsidP="00993AB3">
                      <w:pPr>
                        <w:rPr>
                          <w:sz w:val="32"/>
                        </w:rPr>
                      </w:pPr>
                      <w:r w:rsidRPr="00A53850">
                        <w:rPr>
                          <w:sz w:val="32"/>
                        </w:rPr>
                        <w:t>)</w:t>
                      </w:r>
                    </w:p>
                  </w:txbxContent>
                </v:textbox>
              </v:shape>
            </w:pict>
          </mc:Fallback>
        </mc:AlternateContent>
      </w:r>
      <w:r w:rsidR="00993AB3" w:rsidRPr="007753BA">
        <w:rPr>
          <w:b/>
          <w:noProof/>
          <w:lang w:eastAsia="en-GB"/>
        </w:rPr>
        <mc:AlternateContent>
          <mc:Choice Requires="wps">
            <w:drawing>
              <wp:anchor distT="0" distB="0" distL="114300" distR="114300" simplePos="0" relativeHeight="251732992" behindDoc="0" locked="0" layoutInCell="1" allowOverlap="1" wp14:anchorId="12BB9197" wp14:editId="40CCFF4F">
                <wp:simplePos x="0" y="0"/>
                <wp:positionH relativeFrom="column">
                  <wp:posOffset>536575</wp:posOffset>
                </wp:positionH>
                <wp:positionV relativeFrom="paragraph">
                  <wp:posOffset>309245</wp:posOffset>
                </wp:positionV>
                <wp:extent cx="229235" cy="368935"/>
                <wp:effectExtent l="3175" t="4445" r="0" b="0"/>
                <wp:wrapNone/>
                <wp:docPr id="5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368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570D" w:rsidRPr="00A53850" w:rsidRDefault="0056570D" w:rsidP="00993AB3">
                            <w:pPr>
                              <w:rPr>
                                <w:sz w:val="32"/>
                              </w:rPr>
                            </w:pPr>
                            <w:r w:rsidRPr="00A53850">
                              <w:rPr>
                                <w:sz w:val="32"/>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46" type="#_x0000_t202" style="position:absolute;left:0;text-align:left;margin-left:42.25pt;margin-top:24.35pt;width:18.05pt;height:29.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" stroked="f">
                <v:textbox>
                  <w:txbxContent>
                    <w:p w:rsidR="009E7CE5" w:rsidRPr="00A53850" w:rsidRDefault="009E7CE5" w:rsidP="00993AB3">
                      <w:pPr>
                        <w:rPr>
                          <w:sz w:val="32"/>
                        </w:rPr>
                      </w:pPr>
                      <w:r w:rsidRPr="00A53850">
                        <w:rPr>
                          <w:sz w:val="32"/>
                        </w:rPr>
                        <w:t>(</w:t>
                      </w:r>
                    </w:p>
                  </w:txbxContent>
                </v:textbox>
              </v:shape>
            </w:pict>
          </mc:Fallback>
        </mc:AlternateContent>
      </w:r>
    </w:p>
    <w:p w:rsidR="00993AB3" w:rsidRDefault="00993AB3" w:rsidP="00993AB3">
      <w:pPr>
        <w:spacing w:after="0"/>
        <w:ind w:left="928"/>
      </w:pPr>
      <w:r>
        <w:rPr>
          <w:noProof/>
          <w:lang w:eastAsia="en-GB"/>
        </w:rPr>
        <mc:AlternateContent>
          <mc:Choice Requires="wps">
            <w:drawing>
              <wp:anchor distT="0" distB="0" distL="114300" distR="114300" simplePos="0" relativeHeight="251731968" behindDoc="0" locked="0" layoutInCell="1" allowOverlap="1" wp14:anchorId="136B4F0C" wp14:editId="16C42E91">
                <wp:simplePos x="0" y="0"/>
                <wp:positionH relativeFrom="column">
                  <wp:posOffset>1205230</wp:posOffset>
                </wp:positionH>
                <wp:positionV relativeFrom="paragraph">
                  <wp:posOffset>70485</wp:posOffset>
                </wp:positionV>
                <wp:extent cx="452120" cy="300990"/>
                <wp:effectExtent l="0" t="3810" r="0" b="0"/>
                <wp:wrapNone/>
                <wp:docPr id="5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20" cy="300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570D" w:rsidRDefault="0056570D" w:rsidP="00993AB3">
                            <w:r>
                              <w:t xml:space="preserve">x </w:t>
                            </w:r>
                            <w:r w:rsidRPr="00A53850">
                              <w:t>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 o:spid="_x0000_s1047" type="#_x0000_t202" style="position:absolute;left:0;text-align:left;margin-left:94.9pt;margin-top:5.55pt;width:35.6pt;height:2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" stroked="f">
                <v:textbox>
                  <w:txbxContent>
                    <w:p w:rsidR="009E7CE5" w:rsidRDefault="009E7CE5" w:rsidP="00993AB3">
                      <w:r>
                        <w:t xml:space="preserve">x </w:t>
                      </w:r>
                      <w:r w:rsidRPr="00A53850">
                        <w:t>C</w:t>
                      </w:r>
                    </w:p>
                  </w:txbxContent>
                </v:textbox>
              </v:shape>
            </w:pict>
          </mc:Fallback>
        </mc:AlternateContent>
      </w:r>
      <w:r>
        <w:rPr>
          <w:noProof/>
          <w:lang w:eastAsia="en-GB"/>
        </w:rPr>
        <mc:AlternateContent>
          <mc:Choice Requires="wps">
            <w:drawing>
              <wp:anchor distT="0" distB="0" distL="114300" distR="114300" simplePos="0" relativeHeight="251729920" behindDoc="0" locked="0" layoutInCell="1" allowOverlap="1" wp14:anchorId="7F3B34C8" wp14:editId="1D64E122">
                <wp:simplePos x="0" y="0"/>
                <wp:positionH relativeFrom="column">
                  <wp:posOffset>1507490</wp:posOffset>
                </wp:positionH>
                <wp:positionV relativeFrom="paragraph">
                  <wp:posOffset>59690</wp:posOffset>
                </wp:positionV>
                <wp:extent cx="229235" cy="732155"/>
                <wp:effectExtent l="2540" t="254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732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570D" w:rsidRPr="00D21A5E" w:rsidRDefault="0056570D" w:rsidP="00993AB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48" type="#_x0000_t202" style="position:absolute;left:0;text-align:left;margin-left:118.7pt;margin-top:4.7pt;width:18.05pt;height:57.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" stroked="f">
                <v:textbox>
                  <w:txbxContent>
                    <w:p w:rsidR="009E7CE5" w:rsidRPr="00D21A5E" w:rsidRDefault="009E7CE5" w:rsidP="00993AB3"/>
                  </w:txbxContent>
                </v:textbox>
              </v:shape>
            </w:pict>
          </mc:Fallback>
        </mc:AlternateContent>
      </w:r>
      <w:r w:rsidRPr="00D21A5E">
        <w:t xml:space="preserve">    </w:t>
      </w:r>
      <w:r>
        <w:t xml:space="preserve">    </w:t>
      </w:r>
      <w:r w:rsidRPr="00D21A5E">
        <w:t>A</w:t>
      </w:r>
      <w:r>
        <w:rPr>
          <w:u w:val="single"/>
        </w:rPr>
        <w:t xml:space="preserve">  </w:t>
      </w:r>
      <w:r w:rsidRPr="00D21A5E">
        <w:t xml:space="preserve"> </w:t>
      </w:r>
    </w:p>
    <w:p w:rsidR="00993AB3" w:rsidRDefault="00993AB3" w:rsidP="00993AB3">
      <w:pPr>
        <w:ind w:left="928"/>
      </w:pPr>
      <w:r>
        <w:rPr>
          <w:noProof/>
          <w:lang w:eastAsia="en-GB"/>
        </w:rPr>
        <mc:AlternateContent>
          <mc:Choice Requires="wps">
            <w:drawing>
              <wp:anchor distT="0" distB="0" distL="114300" distR="114300" simplePos="0" relativeHeight="251730944" behindDoc="0" locked="0" layoutInCell="1" allowOverlap="1" wp14:anchorId="421D8E39" wp14:editId="02E5F561">
                <wp:simplePos x="0" y="0"/>
                <wp:positionH relativeFrom="column">
                  <wp:posOffset>765810</wp:posOffset>
                </wp:positionH>
                <wp:positionV relativeFrom="paragraph">
                  <wp:posOffset>-5715</wp:posOffset>
                </wp:positionV>
                <wp:extent cx="385445" cy="0"/>
                <wp:effectExtent l="13335" t="13335" r="10795" b="5715"/>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54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60.3pt;margin-top:-.45pt;width:30.35pt;height: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"/>
            </w:pict>
          </mc:Fallback>
        </mc:AlternateContent>
      </w:r>
      <w:r>
        <w:t xml:space="preserve">      A+</w:t>
      </w:r>
      <w:r w:rsidRPr="00D21A5E">
        <w:t>B</w:t>
      </w:r>
    </w:p>
    <w:p w:rsidR="00993AB3" w:rsidRPr="009D09B3" w:rsidRDefault="00993AB3" w:rsidP="00350075">
      <w:pPr>
        <w:ind w:left="928"/>
      </w:pPr>
      <w:r w:rsidRPr="00B43825">
        <w:t>Where:</w:t>
      </w:r>
    </w:p>
    <w:p w:rsidR="00830126" w:rsidRPr="009D09B3" w:rsidRDefault="00830126" w:rsidP="00BF3F70">
      <w:pPr>
        <w:pStyle w:val="ListParagraph"/>
        <w:numPr>
          <w:ilvl w:val="1"/>
          <w:numId w:val="68"/>
        </w:numPr>
      </w:pPr>
      <w:r w:rsidRPr="009D09B3">
        <w:t xml:space="preserve">A is the current outstanding value of EFG Debt </w:t>
      </w:r>
    </w:p>
    <w:p w:rsidR="00830126" w:rsidRPr="009D09B3" w:rsidRDefault="00830126" w:rsidP="00BF3F70">
      <w:pPr>
        <w:pStyle w:val="ListParagraph"/>
        <w:numPr>
          <w:ilvl w:val="1"/>
          <w:numId w:val="68"/>
        </w:numPr>
      </w:pPr>
      <w:r w:rsidRPr="009D09B3">
        <w:t>B is the current outstanding value of Commercial Debt</w:t>
      </w:r>
    </w:p>
    <w:p w:rsidR="00830126" w:rsidRPr="009D09B3" w:rsidRDefault="00830126" w:rsidP="00BF3F70">
      <w:pPr>
        <w:pStyle w:val="ListParagraph"/>
        <w:numPr>
          <w:ilvl w:val="1"/>
          <w:numId w:val="68"/>
        </w:numPr>
      </w:pPr>
      <w:r w:rsidRPr="009D09B3">
        <w:t>C is the value of remaining recovery funds</w:t>
      </w:r>
      <w:r w:rsidR="00342282">
        <w:t xml:space="preserve"> available</w:t>
      </w:r>
    </w:p>
    <w:p w:rsidR="00830126" w:rsidRPr="009D09B3" w:rsidRDefault="00830126" w:rsidP="00BF3F70">
      <w:pPr>
        <w:pStyle w:val="ListParagraph"/>
        <w:numPr>
          <w:ilvl w:val="1"/>
          <w:numId w:val="68"/>
        </w:numPr>
      </w:pPr>
      <w:r w:rsidRPr="009D09B3">
        <w:t>Deduct the appropriate proportion of remaining recovery funds from the outstanding EFG balance to give a reduced outstanding EFG balance.</w:t>
      </w:r>
    </w:p>
    <w:p w:rsidR="002002A9" w:rsidRDefault="002002A9" w:rsidP="00830126">
      <w:pPr>
        <w:pStyle w:val="ListParagraph"/>
        <w:ind w:left="-436" w:firstLine="360"/>
        <w:jc w:val="left"/>
        <w:rPr>
          <w:b/>
          <w:i/>
          <w:sz w:val="20"/>
          <w:szCs w:val="20"/>
        </w:rPr>
      </w:pPr>
    </w:p>
    <w:p w:rsidR="00353F8F" w:rsidRDefault="00353F8F" w:rsidP="00830126">
      <w:pPr>
        <w:pStyle w:val="ListParagraph"/>
        <w:ind w:left="-436" w:firstLine="360"/>
        <w:jc w:val="left"/>
        <w:rPr>
          <w:b/>
          <w:i/>
          <w:sz w:val="20"/>
          <w:szCs w:val="20"/>
        </w:rPr>
      </w:pPr>
    </w:p>
    <w:p w:rsidR="00353F8F" w:rsidRDefault="00353F8F" w:rsidP="00830126">
      <w:pPr>
        <w:pStyle w:val="ListParagraph"/>
        <w:ind w:left="-436" w:firstLine="360"/>
        <w:jc w:val="left"/>
        <w:rPr>
          <w:b/>
          <w:i/>
          <w:sz w:val="20"/>
          <w:szCs w:val="20"/>
        </w:rPr>
      </w:pPr>
    </w:p>
    <w:p w:rsidR="00353F8F" w:rsidRDefault="00353F8F" w:rsidP="00830126">
      <w:pPr>
        <w:pStyle w:val="ListParagraph"/>
        <w:ind w:left="-436" w:firstLine="360"/>
        <w:jc w:val="left"/>
        <w:rPr>
          <w:b/>
          <w:i/>
          <w:sz w:val="20"/>
          <w:szCs w:val="20"/>
        </w:rPr>
      </w:pPr>
    </w:p>
    <w:p w:rsidR="00830126" w:rsidRPr="007753BA" w:rsidRDefault="00830126" w:rsidP="00830126">
      <w:pPr>
        <w:pStyle w:val="ListParagraph"/>
        <w:ind w:left="-436" w:firstLine="360"/>
        <w:jc w:val="left"/>
        <w:rPr>
          <w:b/>
          <w:i/>
          <w:sz w:val="20"/>
          <w:szCs w:val="20"/>
        </w:rPr>
      </w:pPr>
      <w:r w:rsidRPr="007753BA">
        <w:rPr>
          <w:b/>
          <w:i/>
          <w:sz w:val="20"/>
          <w:szCs w:val="20"/>
        </w:rPr>
        <w:lastRenderedPageBreak/>
        <w:t>Note</w:t>
      </w:r>
      <w:r w:rsidR="00BF3F70">
        <w:rPr>
          <w:b/>
          <w:i/>
          <w:sz w:val="20"/>
          <w:szCs w:val="20"/>
        </w:rPr>
        <w:t>s</w:t>
      </w:r>
      <w:r w:rsidR="000C732C">
        <w:rPr>
          <w:b/>
          <w:i/>
          <w:sz w:val="20"/>
          <w:szCs w:val="20"/>
        </w:rPr>
        <w:t xml:space="preserve"> </w:t>
      </w:r>
      <w:r w:rsidRPr="007753BA">
        <w:rPr>
          <w:b/>
          <w:i/>
          <w:sz w:val="20"/>
          <w:szCs w:val="20"/>
        </w:rPr>
        <w:t>/</w:t>
      </w:r>
      <w:r w:rsidR="000C732C">
        <w:rPr>
          <w:b/>
          <w:i/>
          <w:sz w:val="20"/>
          <w:szCs w:val="20"/>
        </w:rPr>
        <w:t xml:space="preserve"> </w:t>
      </w:r>
      <w:r w:rsidRPr="007753BA">
        <w:rPr>
          <w:b/>
          <w:i/>
          <w:sz w:val="20"/>
          <w:szCs w:val="20"/>
        </w:rPr>
        <w:t>Exceptions</w:t>
      </w:r>
    </w:p>
    <w:p w:rsidR="00BB0D2E" w:rsidRPr="00ED4573" w:rsidRDefault="00BB0D2E" w:rsidP="00830126">
      <w:pPr>
        <w:pStyle w:val="ListParagraph"/>
        <w:ind w:left="-436" w:firstLine="360"/>
        <w:jc w:val="left"/>
        <w:rPr>
          <w:i/>
          <w:sz w:val="20"/>
          <w:szCs w:val="20"/>
        </w:rPr>
      </w:pPr>
    </w:p>
    <w:p w:rsidR="00830126" w:rsidRDefault="00830126" w:rsidP="00BF3F70">
      <w:pPr>
        <w:pStyle w:val="ListParagraph"/>
        <w:numPr>
          <w:ilvl w:val="0"/>
          <w:numId w:val="67"/>
        </w:numPr>
        <w:ind w:left="284" w:hanging="284"/>
        <w:rPr>
          <w:i/>
          <w:sz w:val="20"/>
        </w:rPr>
      </w:pPr>
      <w:r>
        <w:rPr>
          <w:i/>
          <w:sz w:val="20"/>
        </w:rPr>
        <w:t xml:space="preserve">PPR funds </w:t>
      </w:r>
      <w:r w:rsidRPr="001367B7">
        <w:rPr>
          <w:i/>
          <w:sz w:val="20"/>
        </w:rPr>
        <w:t xml:space="preserve">(whether arising through the enforcement of security or otherwise) are never permitted to be applied to an </w:t>
      </w:r>
      <w:r>
        <w:rPr>
          <w:i/>
          <w:sz w:val="20"/>
        </w:rPr>
        <w:t>EFG</w:t>
      </w:r>
      <w:r w:rsidRPr="001367B7">
        <w:rPr>
          <w:i/>
          <w:sz w:val="20"/>
        </w:rPr>
        <w:t xml:space="preserve"> Debt</w:t>
      </w:r>
      <w:r>
        <w:rPr>
          <w:i/>
          <w:sz w:val="20"/>
        </w:rPr>
        <w:t>.</w:t>
      </w:r>
    </w:p>
    <w:p w:rsidR="00830126" w:rsidRDefault="00830126" w:rsidP="00BF3F70">
      <w:pPr>
        <w:pStyle w:val="ListParagraph"/>
        <w:numPr>
          <w:ilvl w:val="0"/>
          <w:numId w:val="67"/>
        </w:numPr>
        <w:ind w:left="284" w:hanging="284"/>
        <w:rPr>
          <w:i/>
          <w:sz w:val="20"/>
        </w:rPr>
      </w:pPr>
      <w:r w:rsidRPr="005D44E5">
        <w:rPr>
          <w:i/>
          <w:sz w:val="20"/>
        </w:rPr>
        <w:t xml:space="preserve">For the avoidance of doubt, having realised funds attributable to a PPR and applied it to </w:t>
      </w:r>
      <w:r>
        <w:rPr>
          <w:i/>
          <w:sz w:val="20"/>
        </w:rPr>
        <w:t>Commercial Debt</w:t>
      </w:r>
      <w:r w:rsidRPr="005D44E5">
        <w:rPr>
          <w:i/>
          <w:sz w:val="20"/>
        </w:rPr>
        <w:t xml:space="preserve">, any surplus proceeds thereafter should be returned to the owner of the PPR and not applied to </w:t>
      </w:r>
      <w:r>
        <w:rPr>
          <w:i/>
          <w:sz w:val="20"/>
        </w:rPr>
        <w:t>EFG Debt</w:t>
      </w:r>
      <w:r w:rsidRPr="005D44E5">
        <w:rPr>
          <w:i/>
          <w:sz w:val="20"/>
        </w:rPr>
        <w:t>.</w:t>
      </w:r>
    </w:p>
    <w:p w:rsidR="00830126" w:rsidRPr="001719DC" w:rsidRDefault="00830126" w:rsidP="00BF3F70">
      <w:pPr>
        <w:pStyle w:val="ListParagraph"/>
        <w:numPr>
          <w:ilvl w:val="0"/>
          <w:numId w:val="67"/>
        </w:numPr>
        <w:ind w:left="284" w:hanging="284"/>
        <w:rPr>
          <w:i/>
          <w:sz w:val="20"/>
          <w:szCs w:val="20"/>
        </w:rPr>
      </w:pPr>
      <w:r w:rsidRPr="001719DC">
        <w:rPr>
          <w:i/>
          <w:sz w:val="20"/>
        </w:rPr>
        <w:t>Where a Lender is applying recoveries from a) PPR and b) other (</w:t>
      </w:r>
      <w:r w:rsidR="006456C9">
        <w:rPr>
          <w:i/>
          <w:sz w:val="20"/>
        </w:rPr>
        <w:t>n</w:t>
      </w:r>
      <w:r w:rsidRPr="001719DC">
        <w:rPr>
          <w:i/>
          <w:sz w:val="20"/>
        </w:rPr>
        <w:t xml:space="preserve">on-PPR) assets to Commercial Debt, Lenders must follow their normal procedures in relation to the order of application of the PPR and the </w:t>
      </w:r>
      <w:r w:rsidR="00183687">
        <w:rPr>
          <w:i/>
          <w:sz w:val="20"/>
        </w:rPr>
        <w:t>n</w:t>
      </w:r>
      <w:r w:rsidRPr="001719DC">
        <w:rPr>
          <w:i/>
          <w:sz w:val="20"/>
        </w:rPr>
        <w:t>on-PPR assets.</w:t>
      </w:r>
    </w:p>
    <w:p w:rsidR="00830126" w:rsidRDefault="00830126" w:rsidP="00BF3F70">
      <w:pPr>
        <w:pStyle w:val="ListParagraph"/>
        <w:numPr>
          <w:ilvl w:val="1"/>
          <w:numId w:val="67"/>
        </w:numPr>
        <w:ind w:left="284"/>
        <w:rPr>
          <w:i/>
          <w:sz w:val="20"/>
          <w:szCs w:val="20"/>
        </w:rPr>
      </w:pPr>
      <w:r w:rsidRPr="005D44E5">
        <w:rPr>
          <w:i/>
          <w:sz w:val="20"/>
          <w:szCs w:val="20"/>
        </w:rPr>
        <w:t xml:space="preserve">If there is </w:t>
      </w:r>
      <w:r>
        <w:rPr>
          <w:i/>
          <w:sz w:val="20"/>
          <w:szCs w:val="20"/>
        </w:rPr>
        <w:t>Commercial Debt</w:t>
      </w:r>
      <w:r w:rsidRPr="005D44E5">
        <w:rPr>
          <w:i/>
          <w:sz w:val="20"/>
          <w:szCs w:val="20"/>
        </w:rPr>
        <w:t xml:space="preserve"> that a) is backed by a specific </w:t>
      </w:r>
      <w:r>
        <w:rPr>
          <w:i/>
          <w:sz w:val="20"/>
          <w:szCs w:val="20"/>
        </w:rPr>
        <w:t xml:space="preserve">legal </w:t>
      </w:r>
      <w:r w:rsidRPr="005D44E5">
        <w:rPr>
          <w:i/>
          <w:sz w:val="20"/>
          <w:szCs w:val="20"/>
        </w:rPr>
        <w:t>charg</w:t>
      </w:r>
      <w:r>
        <w:rPr>
          <w:i/>
          <w:sz w:val="20"/>
          <w:szCs w:val="20"/>
        </w:rPr>
        <w:t>e</w:t>
      </w:r>
      <w:r w:rsidRPr="005D44E5">
        <w:rPr>
          <w:i/>
          <w:sz w:val="20"/>
          <w:szCs w:val="20"/>
        </w:rPr>
        <w:t xml:space="preserve"> (</w:t>
      </w:r>
      <w:r>
        <w:rPr>
          <w:i/>
          <w:sz w:val="20"/>
          <w:szCs w:val="20"/>
        </w:rPr>
        <w:t>for example, a</w:t>
      </w:r>
      <w:r w:rsidRPr="005D44E5">
        <w:rPr>
          <w:i/>
          <w:sz w:val="20"/>
          <w:szCs w:val="20"/>
        </w:rPr>
        <w:t xml:space="preserve"> chattel</w:t>
      </w:r>
      <w:r>
        <w:rPr>
          <w:i/>
          <w:sz w:val="20"/>
          <w:szCs w:val="20"/>
        </w:rPr>
        <w:t>s</w:t>
      </w:r>
      <w:r w:rsidRPr="005D44E5">
        <w:rPr>
          <w:i/>
          <w:sz w:val="20"/>
          <w:szCs w:val="20"/>
        </w:rPr>
        <w:t xml:space="preserve"> mortgage); and b) </w:t>
      </w:r>
      <w:r>
        <w:rPr>
          <w:i/>
          <w:sz w:val="20"/>
          <w:szCs w:val="20"/>
        </w:rPr>
        <w:t xml:space="preserve">the charge does not include </w:t>
      </w:r>
      <w:r w:rsidRPr="005D44E5">
        <w:rPr>
          <w:i/>
          <w:sz w:val="20"/>
          <w:szCs w:val="20"/>
        </w:rPr>
        <w:t>an “all monies</w:t>
      </w:r>
      <w:r>
        <w:rPr>
          <w:i/>
          <w:sz w:val="20"/>
          <w:szCs w:val="20"/>
        </w:rPr>
        <w:t xml:space="preserve"> </w:t>
      </w:r>
      <w:r w:rsidR="007A5603">
        <w:rPr>
          <w:i/>
          <w:sz w:val="20"/>
          <w:szCs w:val="20"/>
        </w:rPr>
        <w:t>and</w:t>
      </w:r>
      <w:r>
        <w:rPr>
          <w:i/>
          <w:sz w:val="20"/>
          <w:szCs w:val="20"/>
        </w:rPr>
        <w:t xml:space="preserve"> liabilities</w:t>
      </w:r>
      <w:r w:rsidRPr="005D44E5">
        <w:rPr>
          <w:i/>
          <w:sz w:val="20"/>
          <w:szCs w:val="20"/>
        </w:rPr>
        <w:t>” c</w:t>
      </w:r>
      <w:r>
        <w:rPr>
          <w:i/>
          <w:sz w:val="20"/>
          <w:szCs w:val="20"/>
        </w:rPr>
        <w:t>lause</w:t>
      </w:r>
      <w:r w:rsidRPr="005D44E5">
        <w:rPr>
          <w:i/>
          <w:sz w:val="20"/>
          <w:szCs w:val="20"/>
        </w:rPr>
        <w:t xml:space="preserve"> the</w:t>
      </w:r>
      <w:r>
        <w:rPr>
          <w:i/>
          <w:sz w:val="20"/>
          <w:szCs w:val="20"/>
        </w:rPr>
        <w:t>n, in</w:t>
      </w:r>
      <w:r w:rsidRPr="005D44E5">
        <w:rPr>
          <w:i/>
          <w:sz w:val="20"/>
          <w:szCs w:val="20"/>
        </w:rPr>
        <w:t xml:space="preserve"> such circumstances, the related </w:t>
      </w:r>
      <w:r w:rsidR="00BF3F70">
        <w:rPr>
          <w:i/>
          <w:sz w:val="20"/>
          <w:szCs w:val="20"/>
        </w:rPr>
        <w:t>C</w:t>
      </w:r>
      <w:r>
        <w:rPr>
          <w:i/>
          <w:sz w:val="20"/>
          <w:szCs w:val="20"/>
        </w:rPr>
        <w:t xml:space="preserve">ommercial </w:t>
      </w:r>
      <w:r w:rsidR="00BF3F70">
        <w:rPr>
          <w:i/>
          <w:sz w:val="20"/>
          <w:szCs w:val="20"/>
        </w:rPr>
        <w:t>D</w:t>
      </w:r>
      <w:r w:rsidRPr="005D44E5">
        <w:rPr>
          <w:i/>
          <w:sz w:val="20"/>
          <w:szCs w:val="20"/>
        </w:rPr>
        <w:t xml:space="preserve">ebt should be repaid in the first instance with any surplus </w:t>
      </w:r>
      <w:r>
        <w:rPr>
          <w:i/>
          <w:sz w:val="20"/>
          <w:szCs w:val="20"/>
        </w:rPr>
        <w:t xml:space="preserve">monies thereafter, if any exist, </w:t>
      </w:r>
      <w:r w:rsidRPr="005D44E5">
        <w:rPr>
          <w:i/>
          <w:sz w:val="20"/>
          <w:szCs w:val="20"/>
        </w:rPr>
        <w:t>to go to the Borrower.</w:t>
      </w:r>
    </w:p>
    <w:p w:rsidR="00256E7C" w:rsidRDefault="00256E7C" w:rsidP="00BF3F70">
      <w:pPr>
        <w:pStyle w:val="ListParagraph"/>
        <w:numPr>
          <w:ilvl w:val="1"/>
          <w:numId w:val="67"/>
        </w:numPr>
        <w:ind w:left="284"/>
        <w:rPr>
          <w:i/>
          <w:sz w:val="20"/>
          <w:szCs w:val="20"/>
        </w:rPr>
      </w:pPr>
      <w:r w:rsidRPr="00700EA9">
        <w:rPr>
          <w:i/>
          <w:sz w:val="20"/>
          <w:szCs w:val="20"/>
        </w:rPr>
        <w:t xml:space="preserve">Where the </w:t>
      </w:r>
      <w:r>
        <w:rPr>
          <w:i/>
          <w:sz w:val="20"/>
          <w:szCs w:val="20"/>
        </w:rPr>
        <w:t>Borrower</w:t>
      </w:r>
      <w:r w:rsidRPr="00700EA9">
        <w:rPr>
          <w:i/>
          <w:sz w:val="20"/>
          <w:szCs w:val="20"/>
        </w:rPr>
        <w:t xml:space="preserve"> has a prior (to </w:t>
      </w:r>
      <w:r>
        <w:rPr>
          <w:i/>
          <w:sz w:val="20"/>
          <w:szCs w:val="20"/>
        </w:rPr>
        <w:t>EFG</w:t>
      </w:r>
      <w:r w:rsidRPr="00700EA9">
        <w:rPr>
          <w:i/>
          <w:sz w:val="20"/>
          <w:szCs w:val="20"/>
        </w:rPr>
        <w:t xml:space="preserve"> debt) overdraft then the value of the “prior debt” is up to a maximum of the overdraft </w:t>
      </w:r>
      <w:r w:rsidRPr="007A5603">
        <w:rPr>
          <w:i/>
          <w:sz w:val="20"/>
          <w:szCs w:val="20"/>
        </w:rPr>
        <w:t>limit</w:t>
      </w:r>
      <w:r w:rsidRPr="00700EA9">
        <w:rPr>
          <w:i/>
          <w:sz w:val="20"/>
          <w:szCs w:val="20"/>
        </w:rPr>
        <w:t xml:space="preserve"> at the time that the </w:t>
      </w:r>
      <w:r>
        <w:rPr>
          <w:i/>
          <w:sz w:val="20"/>
          <w:szCs w:val="20"/>
        </w:rPr>
        <w:t>EFG</w:t>
      </w:r>
      <w:r w:rsidRPr="00700EA9">
        <w:rPr>
          <w:i/>
          <w:sz w:val="20"/>
          <w:szCs w:val="20"/>
        </w:rPr>
        <w:t xml:space="preserve"> was offered. If at default, the balance on the overdraft is higher than the limit (prior to </w:t>
      </w:r>
      <w:r>
        <w:rPr>
          <w:i/>
          <w:sz w:val="20"/>
          <w:szCs w:val="20"/>
        </w:rPr>
        <w:t>EFG</w:t>
      </w:r>
      <w:r w:rsidRPr="00700EA9">
        <w:rPr>
          <w:i/>
          <w:sz w:val="20"/>
          <w:szCs w:val="20"/>
        </w:rPr>
        <w:t xml:space="preserve"> being granted) and</w:t>
      </w:r>
      <w:r w:rsidR="007B05E2">
        <w:rPr>
          <w:i/>
          <w:sz w:val="20"/>
          <w:szCs w:val="20"/>
        </w:rPr>
        <w:t xml:space="preserve"> </w:t>
      </w:r>
      <w:r w:rsidRPr="00700EA9">
        <w:rPr>
          <w:i/>
          <w:sz w:val="20"/>
          <w:szCs w:val="20"/>
        </w:rPr>
        <w:t>/</w:t>
      </w:r>
      <w:r w:rsidR="007B05E2">
        <w:rPr>
          <w:i/>
          <w:sz w:val="20"/>
          <w:szCs w:val="20"/>
        </w:rPr>
        <w:t xml:space="preserve"> </w:t>
      </w:r>
      <w:r w:rsidRPr="00700EA9">
        <w:rPr>
          <w:i/>
          <w:sz w:val="20"/>
          <w:szCs w:val="20"/>
        </w:rPr>
        <w:t>or the overdraft limit has been subsequently increased, then this additional overdraft balance</w:t>
      </w:r>
      <w:r w:rsidR="007A5603">
        <w:rPr>
          <w:i/>
          <w:sz w:val="20"/>
          <w:szCs w:val="20"/>
        </w:rPr>
        <w:t xml:space="preserve"> </w:t>
      </w:r>
      <w:r w:rsidRPr="00700EA9">
        <w:rPr>
          <w:i/>
          <w:sz w:val="20"/>
          <w:szCs w:val="20"/>
        </w:rPr>
        <w:t>(or limit</w:t>
      </w:r>
      <w:r w:rsidR="007A5603">
        <w:rPr>
          <w:i/>
          <w:sz w:val="20"/>
          <w:szCs w:val="20"/>
        </w:rPr>
        <w:t>,</w:t>
      </w:r>
      <w:r w:rsidRPr="00700EA9">
        <w:rPr>
          <w:i/>
          <w:sz w:val="20"/>
          <w:szCs w:val="20"/>
        </w:rPr>
        <w:t xml:space="preserve"> if limit has been increased) ranks on an equal basis to </w:t>
      </w:r>
      <w:r>
        <w:rPr>
          <w:i/>
          <w:sz w:val="20"/>
          <w:szCs w:val="20"/>
        </w:rPr>
        <w:t>EFG</w:t>
      </w:r>
      <w:r w:rsidRPr="00700EA9">
        <w:rPr>
          <w:i/>
          <w:sz w:val="20"/>
          <w:szCs w:val="20"/>
        </w:rPr>
        <w:t xml:space="preserve"> debt in terms of priority for receipt of recovery proceeds.  All overdraft exposure up to the original overdraft limit (when </w:t>
      </w:r>
      <w:r>
        <w:rPr>
          <w:i/>
          <w:sz w:val="20"/>
          <w:szCs w:val="20"/>
        </w:rPr>
        <w:t>EFG</w:t>
      </w:r>
      <w:r w:rsidRPr="00700EA9">
        <w:rPr>
          <w:i/>
          <w:sz w:val="20"/>
          <w:szCs w:val="20"/>
        </w:rPr>
        <w:t xml:space="preserve"> facility was granted) has priority over </w:t>
      </w:r>
      <w:r>
        <w:rPr>
          <w:i/>
          <w:sz w:val="20"/>
          <w:szCs w:val="20"/>
        </w:rPr>
        <w:t>EFG</w:t>
      </w:r>
      <w:r w:rsidRPr="00700EA9">
        <w:rPr>
          <w:i/>
          <w:sz w:val="20"/>
          <w:szCs w:val="20"/>
        </w:rPr>
        <w:t xml:space="preserve"> for receipt of recovery proceeds.</w:t>
      </w:r>
      <w:r w:rsidRPr="00256E7C">
        <w:rPr>
          <w:i/>
          <w:sz w:val="20"/>
          <w:szCs w:val="20"/>
        </w:rPr>
        <w:t xml:space="preserve"> </w:t>
      </w:r>
    </w:p>
    <w:p w:rsidR="00830126" w:rsidRDefault="009454CE">
      <w:pPr>
        <w:jc w:val="left"/>
        <w:rPr>
          <w:b/>
        </w:rPr>
      </w:pPr>
      <w:r>
        <w:rPr>
          <w:b/>
          <w:noProof/>
          <w:lang w:eastAsia="en-GB"/>
        </w:rPr>
        <w:drawing>
          <wp:inline distT="0" distB="0" distL="0" distR="0" wp14:anchorId="4B034774" wp14:editId="57D91657">
            <wp:extent cx="5731510" cy="653062"/>
            <wp:effectExtent l="19050" t="0" r="254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5731510" cy="653062"/>
                    </a:xfrm>
                    <a:prstGeom prst="rect">
                      <a:avLst/>
                    </a:prstGeom>
                    <a:noFill/>
                    <a:ln w="9525">
                      <a:noFill/>
                      <a:miter lim="800000"/>
                      <a:headEnd/>
                      <a:tailEnd/>
                    </a:ln>
                  </pic:spPr>
                </pic:pic>
              </a:graphicData>
            </a:graphic>
          </wp:inline>
        </w:drawing>
      </w:r>
    </w:p>
    <w:p w:rsidR="00830126" w:rsidRDefault="00830126" w:rsidP="00830126">
      <w:r w:rsidRPr="00ED4FAC">
        <w:t xml:space="preserve">The </w:t>
      </w:r>
      <w:r>
        <w:t>EFG</w:t>
      </w:r>
      <w:r w:rsidRPr="00ED4FAC">
        <w:t xml:space="preserve"> provides the Lender with a guarantee </w:t>
      </w:r>
      <w:r w:rsidRPr="00C40648">
        <w:t>equivalent to 75% of the outstanding</w:t>
      </w:r>
      <w:r w:rsidRPr="00ED4FAC">
        <w:t xml:space="preserve"> value of any individual facility, after recovery proceeds have been applied (the “Guarantee Rate”), subject to the An</w:t>
      </w:r>
      <w:r>
        <w:t>nual Claim Limit.</w:t>
      </w:r>
    </w:p>
    <w:p w:rsidR="00830126" w:rsidRDefault="00830126" w:rsidP="00830126">
      <w:pPr>
        <w:rPr>
          <w:b/>
        </w:rPr>
      </w:pPr>
      <w:r>
        <w:rPr>
          <w:b/>
        </w:rPr>
        <w:t>Process</w:t>
      </w:r>
    </w:p>
    <w:p w:rsidR="00830126" w:rsidRDefault="00830126" w:rsidP="00474654">
      <w:pPr>
        <w:pStyle w:val="ListParagraph"/>
        <w:numPr>
          <w:ilvl w:val="0"/>
          <w:numId w:val="67"/>
        </w:numPr>
        <w:ind w:left="720"/>
      </w:pPr>
      <w:r w:rsidRPr="000E267E">
        <w:t xml:space="preserve">The </w:t>
      </w:r>
      <w:r>
        <w:t>Lender</w:t>
      </w:r>
      <w:r w:rsidRPr="000E267E">
        <w:t xml:space="preserve"> should make each </w:t>
      </w:r>
      <w:r>
        <w:t>Claim on the</w:t>
      </w:r>
      <w:r w:rsidRPr="000E267E">
        <w:t xml:space="preserve"> </w:t>
      </w:r>
      <w:r>
        <w:t>G</w:t>
      </w:r>
      <w:r w:rsidRPr="000E267E">
        <w:t xml:space="preserve">uarantee individually on the </w:t>
      </w:r>
      <w:r>
        <w:t>EFG Web Portal</w:t>
      </w:r>
      <w:r w:rsidRPr="000E267E">
        <w:t>.</w:t>
      </w:r>
      <w:r>
        <w:t xml:space="preserve"> Note that the value recorded on the EFG Web Portal should be 100% of the outstanding EFG balance (after application of recovery proceeds if appropriate) and should not be reduced to reflect the 75% of the EFG guarantee at this stage, as the EFG Web Portal automatically applies the 75% to the figure entered.</w:t>
      </w:r>
    </w:p>
    <w:p w:rsidR="00830126" w:rsidRDefault="00830126" w:rsidP="00830126">
      <w:pPr>
        <w:pStyle w:val="ListParagraph"/>
      </w:pPr>
    </w:p>
    <w:p w:rsidR="00830126" w:rsidRPr="00C40648" w:rsidRDefault="00830126" w:rsidP="00474654">
      <w:pPr>
        <w:pStyle w:val="ListParagraph"/>
        <w:numPr>
          <w:ilvl w:val="0"/>
          <w:numId w:val="67"/>
        </w:numPr>
        <w:ind w:left="720"/>
      </w:pPr>
      <w:r w:rsidRPr="00C40648">
        <w:t>The Claim on the Guarantee should not include any interest that has accrued and which is outstanding on the EFG facility (save where the EFG facility is either an eligible overdraft or invoice finance</w:t>
      </w:r>
      <w:r w:rsidR="007B05E2">
        <w:t xml:space="preserve"> </w:t>
      </w:r>
      <w:r w:rsidRPr="00C40648">
        <w:t>/</w:t>
      </w:r>
      <w:r w:rsidR="007B05E2">
        <w:t xml:space="preserve"> </w:t>
      </w:r>
      <w:r w:rsidRPr="00C40648">
        <w:t xml:space="preserve">factoring facility in which case interest which has accrued prior to the earlier of the date on which the Lender makes Demand for repayment on the Borrower and the scheduled expiry date of the facility may be included). </w:t>
      </w:r>
    </w:p>
    <w:p w:rsidR="00830126" w:rsidRDefault="00830126" w:rsidP="00830126">
      <w:pPr>
        <w:pStyle w:val="ListParagraph"/>
      </w:pPr>
    </w:p>
    <w:p w:rsidR="00830126" w:rsidRPr="00F34456" w:rsidRDefault="00830126" w:rsidP="00474654">
      <w:pPr>
        <w:pStyle w:val="ListParagraph"/>
        <w:numPr>
          <w:ilvl w:val="0"/>
          <w:numId w:val="67"/>
        </w:numPr>
        <w:ind w:left="720"/>
        <w:rPr>
          <w:b/>
        </w:rPr>
      </w:pPr>
      <w:r>
        <w:t>Where a defaulting EFG facility has any form of Business Insurance (“BLRI”) linked to the facility, any payments received under the insurance should be claimed and applied to the outstanding balance as a recovery prior to any Claim on the Guarantee. Any cancellation costs or other charges relating to the insurance cannot be added to the amount of the Claim.</w:t>
      </w:r>
    </w:p>
    <w:p w:rsidR="00183687" w:rsidRDefault="00183687" w:rsidP="00830126">
      <w:pPr>
        <w:pStyle w:val="ListParagraph"/>
        <w:rPr>
          <w:b/>
        </w:rPr>
      </w:pPr>
    </w:p>
    <w:p w:rsidR="00DC4E64" w:rsidRPr="00DC4E64" w:rsidRDefault="0036032E" w:rsidP="00DC4E64">
      <w:pPr>
        <w:pStyle w:val="ListParagraph"/>
        <w:numPr>
          <w:ilvl w:val="0"/>
          <w:numId w:val="67"/>
        </w:numPr>
        <w:ind w:left="709" w:hanging="283"/>
        <w:rPr>
          <w:rFonts w:eastAsia="Calibri" w:cstheme="minorHAnsi"/>
          <w:iCs/>
        </w:rPr>
      </w:pPr>
      <w:r w:rsidRPr="007753BA">
        <w:t xml:space="preserve">If the Lender chooses to place recovery funds from Linked Collateral in a suspension or impersonal account prior to making a Claim on the Guarantee, such recoveries should not be applied to the outstanding balance of an EFG facility before making a Claim. When such funds are subsequently released, they should be treated as any other post-claim recovery (as described in </w:t>
      </w:r>
      <w:r w:rsidR="00E8168F">
        <w:t>Step</w:t>
      </w:r>
      <w:r w:rsidRPr="007753BA">
        <w:t xml:space="preserve"> 6</w:t>
      </w:r>
      <w:r w:rsidR="00E8168F">
        <w:t xml:space="preserve"> below</w:t>
      </w:r>
      <w:r w:rsidRPr="007753BA">
        <w:t>).</w:t>
      </w:r>
    </w:p>
    <w:p w:rsidR="00DC4E64" w:rsidRPr="00DC4E64" w:rsidRDefault="00DC4E64" w:rsidP="00DC4E64">
      <w:pPr>
        <w:pStyle w:val="ListParagraph"/>
        <w:rPr>
          <w:rFonts w:cstheme="minorHAnsi"/>
        </w:rPr>
      </w:pPr>
    </w:p>
    <w:p w:rsidR="00DC4E64" w:rsidRPr="00DC4E64" w:rsidRDefault="00DC4E64" w:rsidP="00DC4E64">
      <w:pPr>
        <w:pStyle w:val="ListParagraph"/>
        <w:numPr>
          <w:ilvl w:val="0"/>
          <w:numId w:val="67"/>
        </w:numPr>
        <w:ind w:left="709" w:hanging="283"/>
        <w:rPr>
          <w:rFonts w:eastAsia="Calibri" w:cstheme="minorHAnsi"/>
          <w:iCs/>
        </w:rPr>
      </w:pPr>
      <w:r w:rsidRPr="00DC4E64">
        <w:rPr>
          <w:rFonts w:cstheme="minorHAnsi"/>
        </w:rPr>
        <w:t>When a debt restructure is agreed between the Lender and the Borrower, a Claim may be made where, following demand on the Borrower, a</w:t>
      </w:r>
      <w:r w:rsidRPr="00DC4E64">
        <w:rPr>
          <w:rFonts w:eastAsia="Calibri" w:cstheme="minorHAnsi"/>
          <w:iCs/>
        </w:rPr>
        <w:t>ny potential restructuring would not be expected to result in repayment of all (or significantly all) of the outstanding amount. A Claim can also be made once a debt has been restructured for the full outstanding amount but the Borrower subsequently defaults and demand is, again, made on the Borrower.</w:t>
      </w:r>
    </w:p>
    <w:p w:rsidR="00DC4E64" w:rsidRDefault="00DC4E64" w:rsidP="00DC4E64">
      <w:pPr>
        <w:pStyle w:val="11Subheading1"/>
        <w:numPr>
          <w:ilvl w:val="0"/>
          <w:numId w:val="67"/>
        </w:numPr>
        <w:ind w:left="709" w:hanging="283"/>
        <w:rPr>
          <w:rFonts w:ascii="Calibri" w:eastAsia="Calibri" w:hAnsi="Calibri" w:cs="Calibri"/>
          <w:b w:val="0"/>
          <w:iCs/>
          <w:color w:val="auto"/>
          <w:sz w:val="22"/>
          <w:szCs w:val="22"/>
        </w:rPr>
      </w:pPr>
      <w:bookmarkStart w:id="177" w:name="_Toc324349686"/>
      <w:bookmarkStart w:id="178" w:name="_Toc324835867"/>
      <w:bookmarkStart w:id="179" w:name="_Toc324843066"/>
      <w:bookmarkStart w:id="180" w:name="_Toc324843672"/>
      <w:bookmarkStart w:id="181" w:name="_Toc325982234"/>
      <w:bookmarkStart w:id="182" w:name="_Toc325985768"/>
      <w:bookmarkStart w:id="183" w:name="_Toc325987304"/>
      <w:r w:rsidRPr="007F408B">
        <w:rPr>
          <w:rFonts w:ascii="Calibri" w:eastAsia="Calibri" w:hAnsi="Calibri" w:cs="Calibri"/>
          <w:b w:val="0"/>
          <w:iCs/>
          <w:color w:val="auto"/>
          <w:sz w:val="22"/>
          <w:szCs w:val="22"/>
        </w:rPr>
        <w:t>Where the restructur</w:t>
      </w:r>
      <w:r>
        <w:rPr>
          <w:rFonts w:ascii="Calibri" w:eastAsia="Calibri" w:hAnsi="Calibri" w:cs="Calibri"/>
          <w:b w:val="0"/>
          <w:iCs/>
          <w:color w:val="auto"/>
          <w:sz w:val="22"/>
          <w:szCs w:val="22"/>
        </w:rPr>
        <w:t>ing</w:t>
      </w:r>
      <w:r w:rsidRPr="007F408B">
        <w:rPr>
          <w:rFonts w:ascii="Calibri" w:eastAsia="Calibri" w:hAnsi="Calibri" w:cs="Calibri"/>
          <w:b w:val="0"/>
          <w:iCs/>
          <w:color w:val="auto"/>
          <w:sz w:val="22"/>
          <w:szCs w:val="22"/>
        </w:rPr>
        <w:t xml:space="preserve"> is a change to the repayment profile but not the </w:t>
      </w:r>
      <w:r>
        <w:rPr>
          <w:rFonts w:ascii="Calibri" w:eastAsia="Calibri" w:hAnsi="Calibri" w:cs="Calibri"/>
          <w:b w:val="0"/>
          <w:iCs/>
          <w:color w:val="auto"/>
          <w:sz w:val="22"/>
          <w:szCs w:val="22"/>
        </w:rPr>
        <w:t>total anticipated repayment</w:t>
      </w:r>
      <w:r w:rsidRPr="007F408B">
        <w:rPr>
          <w:rFonts w:ascii="Calibri" w:eastAsia="Calibri" w:hAnsi="Calibri" w:cs="Calibri"/>
          <w:b w:val="0"/>
          <w:iCs/>
          <w:color w:val="auto"/>
          <w:sz w:val="22"/>
          <w:szCs w:val="22"/>
        </w:rPr>
        <w:t xml:space="preserve">, then the loan should continue as normal. The EFG Web Portal should be used to reflect any changes in the structure of the debt (using the “Change Amount or Terms” </w:t>
      </w:r>
      <w:r>
        <w:rPr>
          <w:rFonts w:ascii="Calibri" w:eastAsia="Calibri" w:hAnsi="Calibri" w:cs="Calibri"/>
          <w:b w:val="0"/>
          <w:iCs/>
          <w:color w:val="auto"/>
          <w:sz w:val="22"/>
          <w:szCs w:val="22"/>
        </w:rPr>
        <w:t>screen</w:t>
      </w:r>
      <w:r w:rsidRPr="007F408B">
        <w:rPr>
          <w:rFonts w:ascii="Calibri" w:eastAsia="Calibri" w:hAnsi="Calibri" w:cs="Calibri"/>
          <w:b w:val="0"/>
          <w:iCs/>
          <w:color w:val="auto"/>
          <w:sz w:val="22"/>
          <w:szCs w:val="22"/>
        </w:rPr>
        <w:t xml:space="preserve">). If a restructure follows </w:t>
      </w:r>
      <w:r w:rsidR="00E8168F">
        <w:rPr>
          <w:rFonts w:ascii="Calibri" w:eastAsia="Calibri" w:hAnsi="Calibri" w:cs="Calibri"/>
          <w:b w:val="0"/>
          <w:iCs/>
          <w:color w:val="auto"/>
          <w:sz w:val="22"/>
          <w:szCs w:val="22"/>
        </w:rPr>
        <w:t>D</w:t>
      </w:r>
      <w:r w:rsidRPr="007F408B">
        <w:rPr>
          <w:rFonts w:ascii="Calibri" w:eastAsia="Calibri" w:hAnsi="Calibri" w:cs="Calibri"/>
          <w:b w:val="0"/>
          <w:iCs/>
          <w:color w:val="auto"/>
          <w:sz w:val="22"/>
          <w:szCs w:val="22"/>
        </w:rPr>
        <w:t xml:space="preserve">emand on the </w:t>
      </w:r>
      <w:r>
        <w:rPr>
          <w:rFonts w:ascii="Calibri" w:eastAsia="Calibri" w:hAnsi="Calibri" w:cs="Calibri"/>
          <w:b w:val="0"/>
          <w:iCs/>
          <w:color w:val="auto"/>
          <w:sz w:val="22"/>
          <w:szCs w:val="22"/>
        </w:rPr>
        <w:t>B</w:t>
      </w:r>
      <w:r w:rsidRPr="007F408B">
        <w:rPr>
          <w:rFonts w:ascii="Calibri" w:eastAsia="Calibri" w:hAnsi="Calibri" w:cs="Calibri"/>
          <w:b w:val="0"/>
          <w:iCs/>
          <w:color w:val="auto"/>
          <w:sz w:val="22"/>
          <w:szCs w:val="22"/>
        </w:rPr>
        <w:t xml:space="preserve">orrower, and the total anticipated repayment is for the full outstanding </w:t>
      </w:r>
      <w:r>
        <w:rPr>
          <w:rFonts w:ascii="Calibri" w:eastAsia="Calibri" w:hAnsi="Calibri" w:cs="Calibri"/>
          <w:b w:val="0"/>
          <w:iCs/>
          <w:color w:val="auto"/>
          <w:sz w:val="22"/>
          <w:szCs w:val="22"/>
        </w:rPr>
        <w:t>amount,</w:t>
      </w:r>
      <w:r w:rsidRPr="007F408B">
        <w:rPr>
          <w:rFonts w:ascii="Calibri" w:eastAsia="Calibri" w:hAnsi="Calibri" w:cs="Calibri"/>
          <w:b w:val="0"/>
          <w:iCs/>
          <w:color w:val="auto"/>
          <w:sz w:val="22"/>
          <w:szCs w:val="22"/>
        </w:rPr>
        <w:t xml:space="preserve"> then the status</w:t>
      </w:r>
      <w:r>
        <w:rPr>
          <w:rFonts w:ascii="Calibri" w:eastAsia="Calibri" w:hAnsi="Calibri" w:cs="Calibri"/>
          <w:b w:val="0"/>
          <w:iCs/>
          <w:color w:val="auto"/>
          <w:sz w:val="22"/>
          <w:szCs w:val="22"/>
        </w:rPr>
        <w:t xml:space="preserve"> of the facility</w:t>
      </w:r>
      <w:r w:rsidRPr="007F408B">
        <w:rPr>
          <w:rFonts w:ascii="Calibri" w:eastAsia="Calibri" w:hAnsi="Calibri" w:cs="Calibri"/>
          <w:b w:val="0"/>
          <w:iCs/>
          <w:color w:val="auto"/>
          <w:sz w:val="22"/>
          <w:szCs w:val="22"/>
        </w:rPr>
        <w:t xml:space="preserve"> should be changed back to “Guaranteed”.</w:t>
      </w:r>
      <w:bookmarkEnd w:id="177"/>
      <w:bookmarkEnd w:id="178"/>
      <w:bookmarkEnd w:id="179"/>
      <w:bookmarkEnd w:id="180"/>
      <w:bookmarkEnd w:id="181"/>
      <w:bookmarkEnd w:id="182"/>
      <w:bookmarkEnd w:id="183"/>
    </w:p>
    <w:p w:rsidR="00DC4E64" w:rsidRDefault="00DC4E64" w:rsidP="00DC4E64">
      <w:pPr>
        <w:pStyle w:val="11Subheading1"/>
        <w:numPr>
          <w:ilvl w:val="0"/>
          <w:numId w:val="67"/>
        </w:numPr>
        <w:ind w:left="709" w:hanging="283"/>
        <w:rPr>
          <w:rFonts w:ascii="Calibri" w:eastAsia="Calibri" w:hAnsi="Calibri" w:cs="Calibri"/>
          <w:b w:val="0"/>
          <w:iCs/>
          <w:color w:val="auto"/>
          <w:sz w:val="22"/>
          <w:szCs w:val="22"/>
        </w:rPr>
      </w:pPr>
      <w:bookmarkStart w:id="184" w:name="_Toc324349687"/>
      <w:bookmarkStart w:id="185" w:name="_Toc324835868"/>
      <w:bookmarkStart w:id="186" w:name="_Toc324843067"/>
      <w:bookmarkStart w:id="187" w:name="_Toc324843673"/>
      <w:bookmarkStart w:id="188" w:name="_Toc325982235"/>
      <w:bookmarkStart w:id="189" w:name="_Toc325985769"/>
      <w:bookmarkStart w:id="190" w:name="_Toc325987305"/>
      <w:r>
        <w:rPr>
          <w:rFonts w:ascii="Calibri" w:eastAsia="Calibri" w:hAnsi="Calibri" w:cs="Calibri"/>
          <w:b w:val="0"/>
          <w:iCs/>
          <w:color w:val="auto"/>
          <w:sz w:val="22"/>
          <w:szCs w:val="22"/>
        </w:rPr>
        <w:t xml:space="preserve">If the Lender believes that </w:t>
      </w:r>
      <w:r w:rsidRPr="007F408B">
        <w:rPr>
          <w:rFonts w:ascii="Calibri" w:eastAsia="Calibri" w:hAnsi="Calibri" w:cs="Calibri"/>
          <w:b w:val="0"/>
          <w:iCs/>
          <w:color w:val="auto"/>
          <w:sz w:val="22"/>
          <w:szCs w:val="22"/>
        </w:rPr>
        <w:t>a full repayment</w:t>
      </w:r>
      <w:r>
        <w:rPr>
          <w:rFonts w:ascii="Calibri" w:eastAsia="Calibri" w:hAnsi="Calibri" w:cs="Calibri"/>
          <w:b w:val="0"/>
          <w:iCs/>
          <w:color w:val="auto"/>
          <w:sz w:val="22"/>
          <w:szCs w:val="22"/>
        </w:rPr>
        <w:t xml:space="preserve"> of the outstanding amount</w:t>
      </w:r>
      <w:r w:rsidRPr="007F408B">
        <w:rPr>
          <w:rFonts w:ascii="Calibri" w:eastAsia="Calibri" w:hAnsi="Calibri" w:cs="Calibri"/>
          <w:b w:val="0"/>
          <w:iCs/>
          <w:color w:val="auto"/>
          <w:sz w:val="22"/>
          <w:szCs w:val="22"/>
        </w:rPr>
        <w:t xml:space="preserve"> is less certain than originally envisaged, but still realistically possible, a </w:t>
      </w:r>
      <w:r>
        <w:rPr>
          <w:rFonts w:ascii="Calibri" w:eastAsia="Calibri" w:hAnsi="Calibri" w:cs="Calibri"/>
          <w:b w:val="0"/>
          <w:iCs/>
          <w:color w:val="auto"/>
          <w:sz w:val="22"/>
          <w:szCs w:val="22"/>
        </w:rPr>
        <w:t>C</w:t>
      </w:r>
      <w:r w:rsidRPr="007F408B">
        <w:rPr>
          <w:rFonts w:ascii="Calibri" w:eastAsia="Calibri" w:hAnsi="Calibri" w:cs="Calibri"/>
          <w:b w:val="0"/>
          <w:iCs/>
          <w:color w:val="auto"/>
          <w:sz w:val="22"/>
          <w:szCs w:val="22"/>
        </w:rPr>
        <w:t>laim should not be made</w:t>
      </w:r>
      <w:r>
        <w:rPr>
          <w:rFonts w:ascii="Calibri" w:eastAsia="Calibri" w:hAnsi="Calibri" w:cs="Calibri"/>
          <w:b w:val="0"/>
          <w:iCs/>
          <w:color w:val="auto"/>
          <w:sz w:val="22"/>
          <w:szCs w:val="22"/>
        </w:rPr>
        <w:t>. However, a</w:t>
      </w:r>
      <w:r w:rsidRPr="007F408B">
        <w:rPr>
          <w:rFonts w:ascii="Calibri" w:eastAsia="Calibri" w:hAnsi="Calibri" w:cs="Calibri"/>
          <w:b w:val="0"/>
          <w:iCs/>
          <w:color w:val="auto"/>
          <w:sz w:val="22"/>
          <w:szCs w:val="22"/>
        </w:rPr>
        <w:t xml:space="preserve"> </w:t>
      </w:r>
      <w:r>
        <w:rPr>
          <w:rFonts w:ascii="Calibri" w:eastAsia="Calibri" w:hAnsi="Calibri" w:cs="Calibri"/>
          <w:b w:val="0"/>
          <w:iCs/>
          <w:color w:val="auto"/>
          <w:sz w:val="22"/>
          <w:szCs w:val="22"/>
        </w:rPr>
        <w:t>C</w:t>
      </w:r>
      <w:r w:rsidRPr="007F408B">
        <w:rPr>
          <w:rFonts w:ascii="Calibri" w:eastAsia="Calibri" w:hAnsi="Calibri" w:cs="Calibri"/>
          <w:b w:val="0"/>
          <w:iCs/>
          <w:color w:val="auto"/>
          <w:sz w:val="22"/>
          <w:szCs w:val="22"/>
        </w:rPr>
        <w:t xml:space="preserve">laim may be made if the </w:t>
      </w:r>
      <w:r>
        <w:rPr>
          <w:rFonts w:ascii="Calibri" w:eastAsia="Calibri" w:hAnsi="Calibri" w:cs="Calibri"/>
          <w:b w:val="0"/>
          <w:iCs/>
          <w:color w:val="auto"/>
          <w:sz w:val="22"/>
          <w:szCs w:val="22"/>
        </w:rPr>
        <w:t>L</w:t>
      </w:r>
      <w:r w:rsidRPr="007F408B">
        <w:rPr>
          <w:rFonts w:ascii="Calibri" w:eastAsia="Calibri" w:hAnsi="Calibri" w:cs="Calibri"/>
          <w:b w:val="0"/>
          <w:iCs/>
          <w:color w:val="auto"/>
          <w:sz w:val="22"/>
          <w:szCs w:val="22"/>
        </w:rPr>
        <w:t xml:space="preserve">ender does not believe that the </w:t>
      </w:r>
      <w:r>
        <w:rPr>
          <w:rFonts w:ascii="Calibri" w:eastAsia="Calibri" w:hAnsi="Calibri" w:cs="Calibri"/>
          <w:b w:val="0"/>
          <w:iCs/>
          <w:color w:val="auto"/>
          <w:sz w:val="22"/>
          <w:szCs w:val="22"/>
        </w:rPr>
        <w:t>B</w:t>
      </w:r>
      <w:r w:rsidRPr="007F408B">
        <w:rPr>
          <w:rFonts w:ascii="Calibri" w:eastAsia="Calibri" w:hAnsi="Calibri" w:cs="Calibri"/>
          <w:b w:val="0"/>
          <w:iCs/>
          <w:color w:val="auto"/>
          <w:sz w:val="22"/>
          <w:szCs w:val="22"/>
        </w:rPr>
        <w:t>orrower has the capacity to fully repay the debt under</w:t>
      </w:r>
      <w:r>
        <w:rPr>
          <w:rFonts w:ascii="Calibri" w:eastAsia="Calibri" w:hAnsi="Calibri" w:cs="Calibri"/>
          <w:b w:val="0"/>
          <w:iCs/>
          <w:color w:val="auto"/>
          <w:sz w:val="22"/>
          <w:szCs w:val="22"/>
        </w:rPr>
        <w:t xml:space="preserve"> the</w:t>
      </w:r>
      <w:r w:rsidRPr="007F408B">
        <w:rPr>
          <w:rFonts w:ascii="Calibri" w:eastAsia="Calibri" w:hAnsi="Calibri" w:cs="Calibri"/>
          <w:b w:val="0"/>
          <w:iCs/>
          <w:color w:val="auto"/>
          <w:sz w:val="22"/>
          <w:szCs w:val="22"/>
        </w:rPr>
        <w:t xml:space="preserve"> original or res</w:t>
      </w:r>
      <w:r>
        <w:rPr>
          <w:rFonts w:ascii="Calibri" w:eastAsia="Calibri" w:hAnsi="Calibri" w:cs="Calibri"/>
          <w:b w:val="0"/>
          <w:iCs/>
          <w:color w:val="auto"/>
          <w:sz w:val="22"/>
          <w:szCs w:val="22"/>
        </w:rPr>
        <w:t xml:space="preserve">tructured </w:t>
      </w:r>
      <w:r w:rsidRPr="007F408B">
        <w:rPr>
          <w:rFonts w:ascii="Calibri" w:eastAsia="Calibri" w:hAnsi="Calibri" w:cs="Calibri"/>
          <w:b w:val="0"/>
          <w:iCs/>
          <w:color w:val="auto"/>
          <w:sz w:val="22"/>
          <w:szCs w:val="22"/>
        </w:rPr>
        <w:t xml:space="preserve">terms – as evidenced by </w:t>
      </w:r>
      <w:r>
        <w:rPr>
          <w:rFonts w:ascii="Calibri" w:eastAsia="Calibri" w:hAnsi="Calibri" w:cs="Calibri"/>
          <w:b w:val="0"/>
          <w:iCs/>
          <w:color w:val="auto"/>
          <w:sz w:val="22"/>
          <w:szCs w:val="22"/>
        </w:rPr>
        <w:t>normal commercial procedures</w:t>
      </w:r>
      <w:r w:rsidRPr="007F408B">
        <w:rPr>
          <w:rFonts w:ascii="Calibri" w:eastAsia="Calibri" w:hAnsi="Calibri" w:cs="Calibri"/>
          <w:b w:val="0"/>
          <w:iCs/>
          <w:color w:val="auto"/>
          <w:sz w:val="22"/>
          <w:szCs w:val="22"/>
        </w:rPr>
        <w:t>.</w:t>
      </w:r>
      <w:bookmarkEnd w:id="184"/>
      <w:bookmarkEnd w:id="185"/>
      <w:bookmarkEnd w:id="186"/>
      <w:bookmarkEnd w:id="187"/>
      <w:bookmarkEnd w:id="188"/>
      <w:bookmarkEnd w:id="189"/>
      <w:bookmarkEnd w:id="190"/>
      <w:r w:rsidRPr="007F408B">
        <w:rPr>
          <w:rFonts w:ascii="Calibri" w:eastAsia="Calibri" w:hAnsi="Calibri" w:cs="Calibri"/>
          <w:b w:val="0"/>
          <w:iCs/>
          <w:color w:val="auto"/>
          <w:sz w:val="22"/>
          <w:szCs w:val="22"/>
        </w:rPr>
        <w:t xml:space="preserve"> </w:t>
      </w:r>
    </w:p>
    <w:p w:rsidR="009454CE" w:rsidRDefault="007E21BB">
      <w:pPr>
        <w:ind w:left="142"/>
        <w:rPr>
          <w:b/>
        </w:rPr>
      </w:pPr>
      <w:r w:rsidRPr="007E21BB">
        <w:rPr>
          <w:b/>
        </w:rPr>
        <w:t>Timing Rules for Making a Guarantee Claim</w:t>
      </w:r>
    </w:p>
    <w:p w:rsidR="00900496" w:rsidRDefault="004E5587" w:rsidP="00474654">
      <w:pPr>
        <w:pStyle w:val="ListParagraph"/>
        <w:numPr>
          <w:ilvl w:val="0"/>
          <w:numId w:val="67"/>
        </w:numPr>
        <w:ind w:left="720"/>
      </w:pPr>
      <w:r>
        <w:t>A Claim on the</w:t>
      </w:r>
      <w:r w:rsidR="00900496" w:rsidRPr="00DF6881">
        <w:t xml:space="preserve"> Guarantee must be made within 6 months of completion of </w:t>
      </w:r>
      <w:r>
        <w:t xml:space="preserve">the </w:t>
      </w:r>
      <w:r w:rsidR="00900496" w:rsidRPr="00DF6881">
        <w:t xml:space="preserve">recovery process or </w:t>
      </w:r>
      <w:r w:rsidR="00BF408D">
        <w:t>24</w:t>
      </w:r>
      <w:r w:rsidR="00900496" w:rsidRPr="00DF6881">
        <w:t xml:space="preserve"> months of </w:t>
      </w:r>
      <w:r w:rsidR="00B02E85">
        <w:t>Lender</w:t>
      </w:r>
      <w:r w:rsidR="00900496" w:rsidRPr="00DF6881">
        <w:t xml:space="preserve"> </w:t>
      </w:r>
      <w:r w:rsidR="00B02E85">
        <w:t>Demand</w:t>
      </w:r>
      <w:r w:rsidR="00900496" w:rsidRPr="00DF6881">
        <w:t>, whichever is the sooner.</w:t>
      </w:r>
    </w:p>
    <w:p w:rsidR="00653D76" w:rsidRDefault="00653D76">
      <w:pPr>
        <w:pStyle w:val="ListParagraph"/>
      </w:pPr>
    </w:p>
    <w:p w:rsidR="00E948D1" w:rsidRDefault="00830126" w:rsidP="00474654">
      <w:pPr>
        <w:pStyle w:val="ListParagraph"/>
        <w:numPr>
          <w:ilvl w:val="0"/>
          <w:numId w:val="67"/>
        </w:numPr>
        <w:ind w:left="720"/>
      </w:pPr>
      <w:r>
        <w:t xml:space="preserve">Note that a Claim on the Guarantee is not to be a substitute for normal recovery procedures. </w:t>
      </w:r>
      <w:r w:rsidR="002E0E0E">
        <w:t>Where no security is available</w:t>
      </w:r>
      <w:r w:rsidR="00F20B0E">
        <w:t xml:space="preserve"> a</w:t>
      </w:r>
      <w:r w:rsidR="00B62C06">
        <w:t xml:space="preserve"> </w:t>
      </w:r>
      <w:r w:rsidR="00B02E85">
        <w:t>Lender</w:t>
      </w:r>
      <w:r w:rsidR="00B62C06">
        <w:t xml:space="preserve"> should follow its normal recoveries processes, and may the</w:t>
      </w:r>
      <w:r w:rsidR="00922A80">
        <w:t>n</w:t>
      </w:r>
      <w:r w:rsidR="00B62C06">
        <w:t xml:space="preserve"> make a Claim on the </w:t>
      </w:r>
      <w:r w:rsidR="004F43E8">
        <w:t>Guarantee.</w:t>
      </w:r>
      <w:r w:rsidR="002E0E0E">
        <w:t xml:space="preserve"> The value of the </w:t>
      </w:r>
      <w:r w:rsidR="00B66326">
        <w:t>Claim on the Guarantee</w:t>
      </w:r>
      <w:r w:rsidR="002E0E0E">
        <w:t xml:space="preserve"> may differ to the value of the </w:t>
      </w:r>
      <w:r w:rsidR="00B02E85">
        <w:t>Demand</w:t>
      </w:r>
      <w:r w:rsidR="002E0E0E">
        <w:t xml:space="preserve"> on the </w:t>
      </w:r>
      <w:r w:rsidR="00806BFB">
        <w:t>Borrower</w:t>
      </w:r>
      <w:r w:rsidR="007A5603">
        <w:t>,</w:t>
      </w:r>
      <w:r w:rsidR="00F20B0E">
        <w:t xml:space="preserve"> which may include interest payments</w:t>
      </w:r>
      <w:r w:rsidR="004E5587">
        <w:t xml:space="preserve"> and fees. Moreover, </w:t>
      </w:r>
      <w:r w:rsidR="00F20B0E">
        <w:t xml:space="preserve">capital </w:t>
      </w:r>
      <w:r w:rsidR="002E0E0E">
        <w:t xml:space="preserve">repayments </w:t>
      </w:r>
      <w:r w:rsidR="004E5587">
        <w:t xml:space="preserve">may </w:t>
      </w:r>
      <w:r w:rsidR="002E0E0E">
        <w:t>have been received in the intervening period</w:t>
      </w:r>
      <w:r>
        <w:t>.</w:t>
      </w:r>
    </w:p>
    <w:p w:rsidR="00653D76" w:rsidRDefault="00653D76">
      <w:pPr>
        <w:pStyle w:val="ListParagraph"/>
      </w:pPr>
    </w:p>
    <w:p w:rsidR="00686119" w:rsidRDefault="00AE4B41" w:rsidP="00474654">
      <w:pPr>
        <w:pStyle w:val="ListParagraph"/>
        <w:numPr>
          <w:ilvl w:val="0"/>
          <w:numId w:val="67"/>
        </w:numPr>
        <w:ind w:left="720"/>
      </w:pPr>
      <w:r>
        <w:t xml:space="preserve">In the following example the </w:t>
      </w:r>
      <w:r w:rsidR="00B02E85">
        <w:t>Lender</w:t>
      </w:r>
      <w:r>
        <w:t xml:space="preserve"> has attempted recovery for one month before stopping (and has made a note of the commercial justification for ceasing the process)</w:t>
      </w:r>
      <w:r w:rsidR="007A5603">
        <w:t>.</w:t>
      </w:r>
      <w:r>
        <w:t xml:space="preserve"> The </w:t>
      </w:r>
      <w:r w:rsidR="00B02E85">
        <w:t>Lender</w:t>
      </w:r>
      <w:r>
        <w:t xml:space="preserve"> then has a further 6 months in which to make a Claim on the Guarantee.</w:t>
      </w:r>
    </w:p>
    <w:p w:rsidR="00653D76" w:rsidRDefault="00653D76">
      <w:pPr>
        <w:pStyle w:val="ListParagraph"/>
      </w:pPr>
    </w:p>
    <w:p w:rsidR="00653D76" w:rsidRDefault="00592463">
      <w:r>
        <w:rPr>
          <w:noProof/>
          <w:lang w:eastAsia="en-GB"/>
        </w:rPr>
        <w:lastRenderedPageBreak/>
        <w:drawing>
          <wp:inline distT="0" distB="0" distL="0" distR="0" wp14:anchorId="3E3AF959" wp14:editId="777C9AD4">
            <wp:extent cx="5731510" cy="1445737"/>
            <wp:effectExtent l="0" t="0" r="0" b="0"/>
            <wp:docPr id="8"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4896" cy="2034808"/>
                      <a:chOff x="251520" y="3482424"/>
                      <a:chExt cx="8064896" cy="2034808"/>
                    </a:xfrm>
                  </a:grpSpPr>
                  <a:grpSp>
                    <a:nvGrpSpPr>
                      <a:cNvPr id="21" name="Group 20"/>
                      <a:cNvGrpSpPr/>
                    </a:nvGrpSpPr>
                    <a:grpSpPr>
                      <a:xfrm>
                        <a:off x="251520" y="3482424"/>
                        <a:ext cx="8064896" cy="2034808"/>
                        <a:chOff x="251520" y="3482424"/>
                        <a:chExt cx="8064896" cy="2034808"/>
                      </a:xfrm>
                    </a:grpSpPr>
                    <a:cxnSp>
                      <a:nvCxnSpPr>
                        <a:cNvPr id="7" name="Straight Connector 6"/>
                        <a:cNvCxnSpPr/>
                      </a:nvCxnSpPr>
                      <a:spPr>
                        <a:xfrm rot="5400000" flipH="1" flipV="1">
                          <a:off x="2955671" y="4612487"/>
                          <a:ext cx="638782"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2" name="Straight Connector 21"/>
                        <a:cNvCxnSpPr/>
                      </a:nvCxnSpPr>
                      <a:spPr>
                        <a:xfrm>
                          <a:off x="1331640" y="4911918"/>
                          <a:ext cx="6552728"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 name="Straight Connector 22"/>
                        <a:cNvCxnSpPr/>
                      </a:nvCxnSpPr>
                      <a:spPr>
                        <a:xfrm rot="5400000">
                          <a:off x="939448" y="4684494"/>
                          <a:ext cx="783590" cy="79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4" name="TextBox 23"/>
                        <a:cNvSpPr txBox="1"/>
                      </a:nvSpPr>
                      <a:spPr>
                        <a:xfrm>
                          <a:off x="251520" y="4643844"/>
                          <a:ext cx="972616" cy="738664"/>
                        </a:xfrm>
                        <a:prstGeom prst="rect">
                          <a:avLst/>
                        </a:prstGeom>
                        <a:no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algn="ctr"/>
                            <a:r>
                              <a:rPr lang="en-GB" sz="1400" dirty="0" smtClean="0"/>
                              <a:t>Demand on Borrower</a:t>
                            </a:r>
                            <a:endParaRPr lang="en-GB" sz="1400" dirty="0"/>
                          </a:p>
                        </a:txBody>
                        <a:useSpRect/>
                      </a:txSp>
                    </a:sp>
                    <a:sp>
                      <a:nvSpPr>
                        <a:cNvPr id="25" name="TextBox 24"/>
                        <a:cNvSpPr txBox="1"/>
                      </a:nvSpPr>
                      <a:spPr>
                        <a:xfrm>
                          <a:off x="899592" y="3501008"/>
                          <a:ext cx="1224136" cy="738664"/>
                        </a:xfrm>
                        <a:prstGeom prst="rect">
                          <a:avLst/>
                        </a:prstGeom>
                        <a:no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algn="ctr"/>
                            <a:r>
                              <a:rPr lang="en-GB" sz="1400" dirty="0" smtClean="0">
                                <a:solidFill>
                                  <a:schemeClr val="accent2"/>
                                </a:solidFill>
                              </a:rPr>
                              <a:t>Recoveries Process = No Recovery</a:t>
                            </a:r>
                            <a:endParaRPr lang="en-GB" sz="1400" dirty="0">
                              <a:solidFill>
                                <a:schemeClr val="accent2"/>
                              </a:solidFill>
                            </a:endParaRPr>
                          </a:p>
                        </a:txBody>
                        <a:useSpRect/>
                      </a:txSp>
                    </a:sp>
                    <a:sp>
                      <a:nvSpPr>
                        <a:cNvPr id="31" name="TextBox 30"/>
                        <a:cNvSpPr txBox="1"/>
                      </a:nvSpPr>
                      <a:spPr>
                        <a:xfrm>
                          <a:off x="2627784" y="3482424"/>
                          <a:ext cx="1224136" cy="738664"/>
                        </a:xfrm>
                        <a:prstGeom prst="rect">
                          <a:avLst/>
                        </a:prstGeom>
                        <a:no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algn="ctr"/>
                            <a:r>
                              <a:rPr lang="en-GB" sz="1400" dirty="0" smtClean="0"/>
                              <a:t>Final date for Claim on Guarantee, </a:t>
                            </a:r>
                            <a:endParaRPr lang="en-GB" sz="1400" dirty="0"/>
                          </a:p>
                        </a:txBody>
                        <a:useSpRect/>
                      </a:txSp>
                    </a:sp>
                    <a:sp>
                      <a:nvSpPr>
                        <a:cNvPr id="46" name="TextBox 45"/>
                        <a:cNvSpPr txBox="1"/>
                      </a:nvSpPr>
                      <a:spPr>
                        <a:xfrm>
                          <a:off x="1115616" y="5147900"/>
                          <a:ext cx="432048" cy="369332"/>
                        </a:xfrm>
                        <a:prstGeom prst="rect">
                          <a:avLst/>
                        </a:prstGeom>
                        <a:no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r>
                              <a:rPr lang="en-GB" dirty="0" smtClean="0"/>
                              <a:t>0</a:t>
                            </a:r>
                            <a:endParaRPr lang="en-GB" dirty="0"/>
                          </a:p>
                        </a:txBody>
                        <a:useSpRect/>
                      </a:txSp>
                    </a:sp>
                    <a:sp>
                      <a:nvSpPr>
                        <a:cNvPr id="47" name="TextBox 46"/>
                        <a:cNvSpPr txBox="1"/>
                      </a:nvSpPr>
                      <a:spPr>
                        <a:xfrm>
                          <a:off x="3059832" y="5013176"/>
                          <a:ext cx="504056" cy="369332"/>
                        </a:xfrm>
                        <a:prstGeom prst="rect">
                          <a:avLst/>
                        </a:prstGeom>
                        <a:solidFill>
                          <a:schemeClr val="bg1"/>
                        </a:solid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r>
                              <a:rPr lang="en-GB" dirty="0" smtClean="0"/>
                              <a:t>7</a:t>
                            </a:r>
                            <a:endParaRPr lang="en-GB" dirty="0"/>
                          </a:p>
                        </a:txBody>
                        <a:useSpRect/>
                      </a:txSp>
                    </a:sp>
                    <a:grpSp>
                      <a:nvGrpSpPr>
                        <a:cNvPr id="11" name="Group 61"/>
                        <a:cNvGrpSpPr/>
                      </a:nvGrpSpPr>
                      <a:grpSpPr>
                        <a:xfrm>
                          <a:off x="1691680" y="4572814"/>
                          <a:ext cx="1584176" cy="277029"/>
                          <a:chOff x="2771800" y="5569495"/>
                          <a:chExt cx="1800200" cy="169136"/>
                        </a:xfrm>
                      </a:grpSpPr>
                      <a:cxnSp>
                        <a:nvCxnSpPr>
                          <a:cNvPr id="58" name="Straight Arrow Connector 57"/>
                          <a:cNvCxnSpPr/>
                        </a:nvCxnSpPr>
                        <a:spPr>
                          <a:xfrm>
                            <a:off x="2771800" y="5657437"/>
                            <a:ext cx="1800200" cy="1588"/>
                          </a:xfrm>
                          <a:prstGeom prst="straightConnector1">
                            <a:avLst/>
                          </a:prstGeom>
                          <a:ln w="25400">
                            <a:solidFill>
                              <a:srgbClr val="C00000"/>
                            </a:solidFill>
                            <a:headEnd type="arrow"/>
                            <a:tailEnd type="arrow"/>
                          </a:ln>
                        </a:spPr>
                        <a:style>
                          <a:lnRef idx="1">
                            <a:schemeClr val="accent1"/>
                          </a:lnRef>
                          <a:fillRef idx="0">
                            <a:schemeClr val="accent1"/>
                          </a:fillRef>
                          <a:effectRef idx="0">
                            <a:schemeClr val="accent1"/>
                          </a:effectRef>
                          <a:fontRef idx="minor">
                            <a:schemeClr val="tx1"/>
                          </a:fontRef>
                        </a:style>
                      </a:cxnSp>
                      <a:sp>
                        <a:nvSpPr>
                          <a:cNvPr id="59" name="TextBox 58"/>
                          <a:cNvSpPr txBox="1"/>
                        </a:nvSpPr>
                        <a:spPr>
                          <a:xfrm>
                            <a:off x="3262764" y="5569495"/>
                            <a:ext cx="936105" cy="169136"/>
                          </a:xfrm>
                          <a:prstGeom prst="rect">
                            <a:avLst/>
                          </a:prstGeom>
                          <a:solidFill>
                            <a:schemeClr val="bg1"/>
                          </a:solid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algn="ctr"/>
                              <a:r>
                                <a:rPr lang="en-GB" sz="1200" dirty="0" smtClean="0">
                                  <a:solidFill>
                                    <a:srgbClr val="C00000"/>
                                  </a:solidFill>
                                </a:rPr>
                                <a:t>6 months</a:t>
                              </a:r>
                              <a:endParaRPr lang="en-GB" sz="1200" dirty="0">
                                <a:solidFill>
                                  <a:srgbClr val="C00000"/>
                                </a:solidFill>
                              </a:endParaRPr>
                            </a:p>
                          </a:txBody>
                          <a:useSpRect/>
                        </a:txSp>
                      </a:sp>
                    </a:grpSp>
                    <a:cxnSp>
                      <a:nvCxnSpPr>
                        <a:cNvPr id="63" name="Straight Connector 62"/>
                        <a:cNvCxnSpPr/>
                      </a:nvCxnSpPr>
                      <a:spPr>
                        <a:xfrm rot="5400000">
                          <a:off x="7528180" y="4720498"/>
                          <a:ext cx="711582" cy="79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64" name="TextBox 63"/>
                        <a:cNvSpPr txBox="1"/>
                      </a:nvSpPr>
                      <a:spPr>
                        <a:xfrm>
                          <a:off x="7668344" y="5147900"/>
                          <a:ext cx="648072" cy="369332"/>
                        </a:xfrm>
                        <a:prstGeom prst="rect">
                          <a:avLst/>
                        </a:prstGeom>
                        <a:no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r>
                              <a:rPr lang="en-GB" dirty="0" smtClean="0"/>
                              <a:t>24</a:t>
                            </a:r>
                            <a:endParaRPr lang="en-GB" dirty="0"/>
                          </a:p>
                        </a:txBody>
                        <a:useSpRect/>
                      </a:txSp>
                    </a:sp>
                    <a:cxnSp>
                      <a:nvCxnSpPr>
                        <a:cNvPr id="19" name="Straight Connector 18"/>
                        <a:cNvCxnSpPr/>
                      </a:nvCxnSpPr>
                      <a:spPr>
                        <a:xfrm rot="5400000" flipH="1" flipV="1">
                          <a:off x="1373083" y="4612487"/>
                          <a:ext cx="638782"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0" name="TextBox 19"/>
                        <a:cNvSpPr txBox="1"/>
                      </a:nvSpPr>
                      <a:spPr>
                        <a:xfrm>
                          <a:off x="1548458" y="5013176"/>
                          <a:ext cx="504056" cy="369332"/>
                        </a:xfrm>
                        <a:prstGeom prst="rect">
                          <a:avLst/>
                        </a:prstGeom>
                        <a:solidFill>
                          <a:schemeClr val="bg1"/>
                        </a:solid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r>
                              <a:rPr lang="en-GB" dirty="0" smtClean="0"/>
                              <a:t>1</a:t>
                            </a:r>
                            <a:endParaRPr lang="en-GB" dirty="0"/>
                          </a:p>
                        </a:txBody>
                        <a:useSpRect/>
                      </a:txSp>
                    </a:sp>
                  </a:grpSp>
                </lc:lockedCanvas>
              </a:graphicData>
            </a:graphic>
          </wp:inline>
        </w:drawing>
      </w:r>
    </w:p>
    <w:p w:rsidR="00653D76" w:rsidRDefault="00653D76">
      <w:pPr>
        <w:pStyle w:val="ListParagraph"/>
      </w:pPr>
    </w:p>
    <w:p w:rsidR="00686119" w:rsidRDefault="00AE4B41" w:rsidP="00474654">
      <w:pPr>
        <w:pStyle w:val="ListParagraph"/>
        <w:numPr>
          <w:ilvl w:val="0"/>
          <w:numId w:val="67"/>
        </w:numPr>
        <w:ind w:left="720"/>
      </w:pPr>
      <w:r>
        <w:t xml:space="preserve">In the following example, </w:t>
      </w:r>
      <w:r w:rsidR="0013740F">
        <w:t xml:space="preserve">the </w:t>
      </w:r>
      <w:r w:rsidR="00B02E85">
        <w:t>Lender</w:t>
      </w:r>
      <w:r w:rsidR="0013740F">
        <w:t xml:space="preserve"> attempts recovery for 10 months</w:t>
      </w:r>
      <w:r w:rsidR="007A5603">
        <w:t>,</w:t>
      </w:r>
      <w:r w:rsidR="0013740F">
        <w:t xml:space="preserve"> records the termination of the recovery effort, and can</w:t>
      </w:r>
      <w:r w:rsidR="007A5603">
        <w:t>, therefore,</w:t>
      </w:r>
      <w:r w:rsidR="0013740F">
        <w:t xml:space="preserve"> make a claim any time before 16 months.</w:t>
      </w:r>
    </w:p>
    <w:p w:rsidR="00653D76" w:rsidRDefault="00592463">
      <w:pPr>
        <w:pStyle w:val="ListParagraph"/>
        <w:ind w:left="0"/>
      </w:pPr>
      <w:r>
        <w:rPr>
          <w:noProof/>
          <w:lang w:eastAsia="en-GB"/>
        </w:rPr>
        <w:drawing>
          <wp:inline distT="0" distB="0" distL="0" distR="0" wp14:anchorId="024CAC82" wp14:editId="5282A382">
            <wp:extent cx="5731510" cy="1445737"/>
            <wp:effectExtent l="0" t="0" r="0" b="0"/>
            <wp:docPr id="12"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4896" cy="2034808"/>
                      <a:chOff x="251520" y="3482424"/>
                      <a:chExt cx="8064896" cy="2034808"/>
                    </a:xfrm>
                  </a:grpSpPr>
                  <a:grpSp>
                    <a:nvGrpSpPr>
                      <a:cNvPr id="25" name="Group 24"/>
                      <a:cNvGrpSpPr/>
                    </a:nvGrpSpPr>
                    <a:grpSpPr>
                      <a:xfrm>
                        <a:off x="251520" y="3482424"/>
                        <a:ext cx="8064896" cy="2034808"/>
                        <a:chOff x="251520" y="3482424"/>
                        <a:chExt cx="8064896" cy="2034808"/>
                      </a:xfrm>
                    </a:grpSpPr>
                    <a:cxnSp>
                      <a:nvCxnSpPr>
                        <a:cNvPr id="7" name="Straight Connector 6"/>
                        <a:cNvCxnSpPr/>
                      </a:nvCxnSpPr>
                      <a:spPr>
                        <a:xfrm rot="5400000" flipH="1" flipV="1">
                          <a:off x="3315711" y="4612487"/>
                          <a:ext cx="638782"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2" name="Straight Connector 21"/>
                        <a:cNvCxnSpPr/>
                      </a:nvCxnSpPr>
                      <a:spPr>
                        <a:xfrm>
                          <a:off x="1331640" y="4911918"/>
                          <a:ext cx="6552728"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 name="Straight Connector 22"/>
                        <a:cNvCxnSpPr/>
                      </a:nvCxnSpPr>
                      <a:spPr>
                        <a:xfrm rot="5400000">
                          <a:off x="939448" y="4684494"/>
                          <a:ext cx="783590" cy="79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4" name="TextBox 23"/>
                        <a:cNvSpPr txBox="1"/>
                      </a:nvSpPr>
                      <a:spPr>
                        <a:xfrm>
                          <a:off x="251520" y="4643844"/>
                          <a:ext cx="972616" cy="738664"/>
                        </a:xfrm>
                        <a:prstGeom prst="rect">
                          <a:avLst/>
                        </a:prstGeom>
                        <a:no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algn="ctr"/>
                            <a:r>
                              <a:rPr lang="en-GB" sz="1400" dirty="0" smtClean="0"/>
                              <a:t>Demand on Borrower</a:t>
                            </a:r>
                            <a:endParaRPr lang="en-GB" sz="1400" dirty="0"/>
                          </a:p>
                        </a:txBody>
                        <a:useSpRect/>
                      </a:txSp>
                    </a:sp>
                    <a:sp>
                      <a:nvSpPr>
                        <a:cNvPr id="31" name="TextBox 30"/>
                        <a:cNvSpPr txBox="1"/>
                      </a:nvSpPr>
                      <a:spPr>
                        <a:xfrm>
                          <a:off x="3059832" y="3482424"/>
                          <a:ext cx="1224136" cy="523220"/>
                        </a:xfrm>
                        <a:prstGeom prst="rect">
                          <a:avLst/>
                        </a:prstGeom>
                        <a:no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algn="ctr"/>
                            <a:r>
                              <a:rPr lang="en-GB" sz="1400" dirty="0" smtClean="0"/>
                              <a:t>Earliest Claim date</a:t>
                            </a:r>
                            <a:endParaRPr lang="en-GB" sz="1400" dirty="0"/>
                          </a:p>
                        </a:txBody>
                        <a:useSpRect/>
                      </a:txSp>
                    </a:sp>
                    <a:sp>
                      <a:nvSpPr>
                        <a:cNvPr id="46" name="TextBox 45"/>
                        <a:cNvSpPr txBox="1"/>
                      </a:nvSpPr>
                      <a:spPr>
                        <a:xfrm>
                          <a:off x="1115616" y="5147900"/>
                          <a:ext cx="432048" cy="369332"/>
                        </a:xfrm>
                        <a:prstGeom prst="rect">
                          <a:avLst/>
                        </a:prstGeom>
                        <a:no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r>
                              <a:rPr lang="en-GB" dirty="0" smtClean="0"/>
                              <a:t>0</a:t>
                            </a:r>
                            <a:endParaRPr lang="en-GB" dirty="0"/>
                          </a:p>
                        </a:txBody>
                        <a:useSpRect/>
                      </a:txSp>
                    </a:sp>
                    <a:sp>
                      <a:nvSpPr>
                        <a:cNvPr id="47" name="TextBox 46"/>
                        <a:cNvSpPr txBox="1"/>
                      </a:nvSpPr>
                      <a:spPr>
                        <a:xfrm>
                          <a:off x="3347864" y="5013176"/>
                          <a:ext cx="504056" cy="369332"/>
                        </a:xfrm>
                        <a:prstGeom prst="rect">
                          <a:avLst/>
                        </a:prstGeom>
                        <a:solidFill>
                          <a:schemeClr val="bg1"/>
                        </a:solid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r>
                              <a:rPr lang="en-GB" dirty="0" smtClean="0"/>
                              <a:t>10</a:t>
                            </a:r>
                            <a:endParaRPr lang="en-GB" dirty="0"/>
                          </a:p>
                        </a:txBody>
                        <a:useSpRect/>
                      </a:txSp>
                    </a:sp>
                    <a:cxnSp>
                      <a:nvCxnSpPr>
                        <a:cNvPr id="58" name="Straight Arrow Connector 57"/>
                        <a:cNvCxnSpPr/>
                      </a:nvCxnSpPr>
                      <a:spPr>
                        <a:xfrm>
                          <a:off x="3667580" y="4715851"/>
                          <a:ext cx="1584176" cy="2601"/>
                        </a:xfrm>
                        <a:prstGeom prst="straightConnector1">
                          <a:avLst/>
                        </a:prstGeom>
                        <a:ln w="25400">
                          <a:solidFill>
                            <a:srgbClr val="C00000"/>
                          </a:solidFill>
                          <a:headEnd type="arrow"/>
                          <a:tailEnd type="arrow"/>
                        </a:ln>
                      </a:spPr>
                      <a:style>
                        <a:lnRef idx="1">
                          <a:schemeClr val="accent1"/>
                        </a:lnRef>
                        <a:fillRef idx="0">
                          <a:schemeClr val="accent1"/>
                        </a:fillRef>
                        <a:effectRef idx="0">
                          <a:schemeClr val="accent1"/>
                        </a:effectRef>
                        <a:fontRef idx="minor">
                          <a:schemeClr val="tx1"/>
                        </a:fontRef>
                      </a:style>
                    </a:cxnSp>
                    <a:sp>
                      <a:nvSpPr>
                        <a:cNvPr id="59" name="TextBox 58"/>
                        <a:cNvSpPr txBox="1"/>
                      </a:nvSpPr>
                      <a:spPr>
                        <a:xfrm>
                          <a:off x="3995936" y="4571826"/>
                          <a:ext cx="823772" cy="276999"/>
                        </a:xfrm>
                        <a:prstGeom prst="rect">
                          <a:avLst/>
                        </a:prstGeom>
                        <a:solidFill>
                          <a:schemeClr val="bg1"/>
                        </a:solid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algn="ctr"/>
                            <a:r>
                              <a:rPr lang="en-GB" sz="1200" dirty="0" smtClean="0">
                                <a:solidFill>
                                  <a:srgbClr val="C00000"/>
                                </a:solidFill>
                              </a:rPr>
                              <a:t>6 months</a:t>
                            </a:r>
                            <a:endParaRPr lang="en-GB" sz="1200" dirty="0">
                              <a:solidFill>
                                <a:srgbClr val="C00000"/>
                              </a:solidFill>
                            </a:endParaRPr>
                          </a:p>
                        </a:txBody>
                        <a:useSpRect/>
                      </a:txSp>
                    </a:sp>
                    <a:sp>
                      <a:nvSpPr>
                        <a:cNvPr id="64" name="TextBox 63"/>
                        <a:cNvSpPr txBox="1"/>
                      </a:nvSpPr>
                      <a:spPr>
                        <a:xfrm>
                          <a:off x="7668344" y="5147900"/>
                          <a:ext cx="648072" cy="369332"/>
                        </a:xfrm>
                        <a:prstGeom prst="rect">
                          <a:avLst/>
                        </a:prstGeom>
                        <a:no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r>
                              <a:rPr lang="en-GB" dirty="0" smtClean="0"/>
                              <a:t>24</a:t>
                            </a:r>
                            <a:endParaRPr lang="en-GB" dirty="0"/>
                          </a:p>
                        </a:txBody>
                        <a:useSpRect/>
                      </a:txSp>
                    </a:sp>
                    <a:cxnSp>
                      <a:nvCxnSpPr>
                        <a:cNvPr id="19" name="Straight Connector 18"/>
                        <a:cNvCxnSpPr/>
                      </a:nvCxnSpPr>
                      <a:spPr>
                        <a:xfrm rot="5400000" flipH="1" flipV="1">
                          <a:off x="4971895" y="4612487"/>
                          <a:ext cx="638782"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0" name="TextBox 19"/>
                        <a:cNvSpPr txBox="1"/>
                      </a:nvSpPr>
                      <a:spPr>
                        <a:xfrm>
                          <a:off x="4716016" y="3482424"/>
                          <a:ext cx="1224136" cy="523220"/>
                        </a:xfrm>
                        <a:prstGeom prst="rect">
                          <a:avLst/>
                        </a:prstGeom>
                        <a:no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algn="ctr"/>
                            <a:r>
                              <a:rPr lang="en-GB" sz="1400" dirty="0" smtClean="0"/>
                              <a:t>Final Claim date, </a:t>
                            </a:r>
                            <a:r>
                              <a:rPr lang="en-GB" sz="1400" dirty="0" err="1" smtClean="0"/>
                              <a:t>mth</a:t>
                            </a:r>
                            <a:r>
                              <a:rPr lang="en-GB" sz="1400" dirty="0" smtClean="0"/>
                              <a:t> 16</a:t>
                            </a:r>
                            <a:endParaRPr lang="en-GB" sz="1400" dirty="0"/>
                          </a:p>
                        </a:txBody>
                        <a:useSpRect/>
                      </a:txSp>
                    </a:sp>
                    <a:sp>
                      <a:nvSpPr>
                        <a:cNvPr id="21" name="TextBox 20"/>
                        <a:cNvSpPr txBox="1"/>
                      </a:nvSpPr>
                      <a:spPr>
                        <a:xfrm>
                          <a:off x="5004048" y="5013176"/>
                          <a:ext cx="504056" cy="369332"/>
                        </a:xfrm>
                        <a:prstGeom prst="rect">
                          <a:avLst/>
                        </a:prstGeom>
                        <a:solidFill>
                          <a:schemeClr val="bg1"/>
                        </a:solid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r>
                              <a:rPr lang="en-GB" dirty="0" smtClean="0"/>
                              <a:t>16</a:t>
                            </a:r>
                            <a:endParaRPr lang="en-GB" dirty="0"/>
                          </a:p>
                        </a:txBody>
                        <a:useSpRect/>
                      </a:txSp>
                    </a:sp>
                    <a:cxnSp>
                      <a:nvCxnSpPr>
                        <a:cNvPr id="26" name="Straight Connector 25"/>
                        <a:cNvCxnSpPr/>
                      </a:nvCxnSpPr>
                      <a:spPr>
                        <a:xfrm rot="5400000">
                          <a:off x="7528180" y="4720498"/>
                          <a:ext cx="711582" cy="79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nvCxnSpPr>
                      <a:spPr>
                        <a:xfrm>
                          <a:off x="1363324" y="4715851"/>
                          <a:ext cx="2272572" cy="9293"/>
                        </a:xfrm>
                        <a:prstGeom prst="straightConnector1">
                          <a:avLst/>
                        </a:prstGeom>
                        <a:ln w="25400">
                          <a:solidFill>
                            <a:schemeClr val="accent6"/>
                          </a:solidFill>
                          <a:headEnd type="arrow"/>
                          <a:tailEnd type="arrow"/>
                        </a:ln>
                      </a:spPr>
                      <a:style>
                        <a:lnRef idx="1">
                          <a:schemeClr val="accent1"/>
                        </a:lnRef>
                        <a:fillRef idx="0">
                          <a:schemeClr val="accent1"/>
                        </a:fillRef>
                        <a:effectRef idx="0">
                          <a:schemeClr val="accent1"/>
                        </a:effectRef>
                        <a:fontRef idx="minor">
                          <a:schemeClr val="tx1"/>
                        </a:fontRef>
                      </a:style>
                    </a:cxnSp>
                    <a:sp>
                      <a:nvSpPr>
                        <a:cNvPr id="28" name="TextBox 27"/>
                        <a:cNvSpPr txBox="1"/>
                      </a:nvSpPr>
                      <a:spPr>
                        <a:xfrm>
                          <a:off x="1907704" y="4077072"/>
                          <a:ext cx="1008112" cy="830997"/>
                        </a:xfrm>
                        <a:prstGeom prst="rect">
                          <a:avLst/>
                        </a:prstGeom>
                        <a:solidFill>
                          <a:schemeClr val="bg1"/>
                        </a:solid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algn="ctr"/>
                            <a:r>
                              <a:rPr lang="en-GB" sz="1200" dirty="0" smtClean="0">
                                <a:solidFill>
                                  <a:schemeClr val="accent2"/>
                                </a:solidFill>
                              </a:rPr>
                              <a:t>Recovery Process – say 10 months</a:t>
                            </a:r>
                            <a:endParaRPr lang="en-GB" sz="1200" dirty="0">
                              <a:solidFill>
                                <a:schemeClr val="accent2"/>
                              </a:solidFill>
                            </a:endParaRPr>
                          </a:p>
                        </a:txBody>
                        <a:useSpRect/>
                      </a:txSp>
                    </a:sp>
                  </a:grpSp>
                </lc:lockedCanvas>
              </a:graphicData>
            </a:graphic>
          </wp:inline>
        </w:drawing>
      </w:r>
    </w:p>
    <w:p w:rsidR="007E711F" w:rsidRDefault="007E711F" w:rsidP="00474654">
      <w:pPr>
        <w:pStyle w:val="ListParagraph"/>
        <w:numPr>
          <w:ilvl w:val="0"/>
          <w:numId w:val="67"/>
        </w:numPr>
        <w:ind w:left="720"/>
      </w:pPr>
      <w:r>
        <w:t xml:space="preserve">Where the recovery process remains incomplete 18 months after </w:t>
      </w:r>
      <w:r w:rsidR="007A5603">
        <w:t>F</w:t>
      </w:r>
      <w:r>
        <w:t xml:space="preserve">ormal Demand has been made on the Borrower by the Lender, then the Lender can, at this point, make a claim to BIS for </w:t>
      </w:r>
      <w:r w:rsidR="00ED62EC">
        <w:t>75</w:t>
      </w:r>
      <w:r>
        <w:t xml:space="preserve">% of the outstanding principal amount of the </w:t>
      </w:r>
      <w:r w:rsidR="008F7C88">
        <w:t>EFG</w:t>
      </w:r>
      <w:r>
        <w:t xml:space="preserve"> balance. </w:t>
      </w:r>
    </w:p>
    <w:p w:rsidR="009454CE" w:rsidRDefault="009454CE">
      <w:pPr>
        <w:pStyle w:val="ListParagraph"/>
      </w:pPr>
    </w:p>
    <w:p w:rsidR="007E711F" w:rsidRDefault="007E711F" w:rsidP="00474654">
      <w:pPr>
        <w:pStyle w:val="ListParagraph"/>
        <w:numPr>
          <w:ilvl w:val="0"/>
          <w:numId w:val="67"/>
        </w:numPr>
        <w:ind w:left="720"/>
      </w:pPr>
      <w:r>
        <w:t xml:space="preserve">Although a Claim is made at this point, the Lender is expected to continue their recovery procedures thereafter (subject to normal commercial practice). </w:t>
      </w:r>
    </w:p>
    <w:p w:rsidR="009454CE" w:rsidRDefault="00592463">
      <w:r>
        <w:rPr>
          <w:noProof/>
          <w:lang w:eastAsia="en-GB"/>
        </w:rPr>
        <w:drawing>
          <wp:inline distT="0" distB="0" distL="0" distR="0" wp14:anchorId="78C7997A" wp14:editId="1C57D9B4">
            <wp:extent cx="5731510" cy="1408384"/>
            <wp:effectExtent l="0" t="0" r="0" b="0"/>
            <wp:docPr id="14"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0920" cy="2034808"/>
                      <a:chOff x="251520" y="3482424"/>
                      <a:chExt cx="8280920" cy="2034808"/>
                    </a:xfrm>
                  </a:grpSpPr>
                  <a:grpSp>
                    <a:nvGrpSpPr>
                      <a:cNvPr id="30" name="Group 29"/>
                      <a:cNvGrpSpPr/>
                    </a:nvGrpSpPr>
                    <a:grpSpPr>
                      <a:xfrm>
                        <a:off x="251520" y="3482424"/>
                        <a:ext cx="8280920" cy="2034808"/>
                        <a:chOff x="251520" y="3482424"/>
                        <a:chExt cx="8280920" cy="2034808"/>
                      </a:xfrm>
                    </a:grpSpPr>
                    <a:cxnSp>
                      <a:nvCxnSpPr>
                        <a:cNvPr id="22" name="Straight Connector 21"/>
                        <a:cNvCxnSpPr/>
                      </a:nvCxnSpPr>
                      <a:spPr>
                        <a:xfrm>
                          <a:off x="1331640" y="4911918"/>
                          <a:ext cx="6552728"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 name="Straight Connector 22"/>
                        <a:cNvCxnSpPr/>
                      </a:nvCxnSpPr>
                      <a:spPr>
                        <a:xfrm rot="5400000">
                          <a:off x="939448" y="4684494"/>
                          <a:ext cx="783590" cy="79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4" name="TextBox 23"/>
                        <a:cNvSpPr txBox="1"/>
                      </a:nvSpPr>
                      <a:spPr>
                        <a:xfrm>
                          <a:off x="251520" y="4643844"/>
                          <a:ext cx="972616" cy="738664"/>
                        </a:xfrm>
                        <a:prstGeom prst="rect">
                          <a:avLst/>
                        </a:prstGeom>
                        <a:no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algn="ctr"/>
                            <a:r>
                              <a:rPr lang="en-GB" sz="1400" dirty="0" smtClean="0"/>
                              <a:t>Demand on Borrower</a:t>
                            </a:r>
                            <a:endParaRPr lang="en-GB" sz="1400" dirty="0"/>
                          </a:p>
                        </a:txBody>
                        <a:useSpRect/>
                      </a:txSp>
                    </a:sp>
                    <a:sp>
                      <a:nvSpPr>
                        <a:cNvPr id="46" name="TextBox 45"/>
                        <a:cNvSpPr txBox="1"/>
                      </a:nvSpPr>
                      <a:spPr>
                        <a:xfrm>
                          <a:off x="1115616" y="5147900"/>
                          <a:ext cx="432048" cy="369332"/>
                        </a:xfrm>
                        <a:prstGeom prst="rect">
                          <a:avLst/>
                        </a:prstGeom>
                        <a:no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r>
                              <a:rPr lang="en-GB" dirty="0" smtClean="0"/>
                              <a:t>0</a:t>
                            </a:r>
                            <a:endParaRPr lang="en-GB" dirty="0"/>
                          </a:p>
                        </a:txBody>
                        <a:useSpRect/>
                      </a:txSp>
                    </a:sp>
                    <a:cxnSp>
                      <a:nvCxnSpPr>
                        <a:cNvPr id="58" name="Straight Arrow Connector 57"/>
                        <a:cNvCxnSpPr/>
                      </a:nvCxnSpPr>
                      <a:spPr>
                        <a:xfrm>
                          <a:off x="6228184" y="4715851"/>
                          <a:ext cx="1584176" cy="2601"/>
                        </a:xfrm>
                        <a:prstGeom prst="straightConnector1">
                          <a:avLst/>
                        </a:prstGeom>
                        <a:ln w="25400">
                          <a:solidFill>
                            <a:srgbClr val="C00000"/>
                          </a:solidFill>
                          <a:headEnd type="arrow"/>
                          <a:tailEnd type="arrow"/>
                        </a:ln>
                      </a:spPr>
                      <a:style>
                        <a:lnRef idx="1">
                          <a:schemeClr val="accent1"/>
                        </a:lnRef>
                        <a:fillRef idx="0">
                          <a:schemeClr val="accent1"/>
                        </a:fillRef>
                        <a:effectRef idx="0">
                          <a:schemeClr val="accent1"/>
                        </a:effectRef>
                        <a:fontRef idx="minor">
                          <a:schemeClr val="tx1"/>
                        </a:fontRef>
                      </a:style>
                    </a:cxnSp>
                    <a:sp>
                      <a:nvSpPr>
                        <a:cNvPr id="59" name="TextBox 58"/>
                        <a:cNvSpPr txBox="1"/>
                      </a:nvSpPr>
                      <a:spPr>
                        <a:xfrm>
                          <a:off x="6556540" y="4571826"/>
                          <a:ext cx="823772" cy="276999"/>
                        </a:xfrm>
                        <a:prstGeom prst="rect">
                          <a:avLst/>
                        </a:prstGeom>
                        <a:solidFill>
                          <a:schemeClr val="bg1"/>
                        </a:solid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algn="ctr"/>
                            <a:r>
                              <a:rPr lang="en-GB" sz="1200" dirty="0" smtClean="0">
                                <a:solidFill>
                                  <a:srgbClr val="C00000"/>
                                </a:solidFill>
                              </a:rPr>
                              <a:t>6 months</a:t>
                            </a:r>
                            <a:endParaRPr lang="en-GB" sz="1200" dirty="0">
                              <a:solidFill>
                                <a:srgbClr val="C00000"/>
                              </a:solidFill>
                            </a:endParaRPr>
                          </a:p>
                        </a:txBody>
                        <a:useSpRect/>
                      </a:txSp>
                    </a:sp>
                    <a:sp>
                      <a:nvSpPr>
                        <a:cNvPr id="64" name="TextBox 63"/>
                        <a:cNvSpPr txBox="1"/>
                      </a:nvSpPr>
                      <a:spPr>
                        <a:xfrm>
                          <a:off x="7668344" y="5147900"/>
                          <a:ext cx="648072" cy="369332"/>
                        </a:xfrm>
                        <a:prstGeom prst="rect">
                          <a:avLst/>
                        </a:prstGeom>
                        <a:no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r>
                              <a:rPr lang="en-GB" dirty="0" smtClean="0"/>
                              <a:t>24</a:t>
                            </a:r>
                            <a:endParaRPr lang="en-GB" dirty="0"/>
                          </a:p>
                        </a:txBody>
                        <a:useSpRect/>
                      </a:txSp>
                    </a:sp>
                    <a:cxnSp>
                      <a:nvCxnSpPr>
                        <a:cNvPr id="19" name="Straight Connector 18"/>
                        <a:cNvCxnSpPr/>
                      </a:nvCxnSpPr>
                      <a:spPr>
                        <a:xfrm rot="5400000" flipH="1" flipV="1">
                          <a:off x="5907999" y="4612487"/>
                          <a:ext cx="638782"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0" name="TextBox 19"/>
                        <a:cNvSpPr txBox="1"/>
                      </a:nvSpPr>
                      <a:spPr>
                        <a:xfrm>
                          <a:off x="5652120" y="3482424"/>
                          <a:ext cx="1224136" cy="738664"/>
                        </a:xfrm>
                        <a:prstGeom prst="rect">
                          <a:avLst/>
                        </a:prstGeom>
                        <a:no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algn="ctr"/>
                            <a:r>
                              <a:rPr lang="en-GB" sz="1400" dirty="0" smtClean="0"/>
                              <a:t>1</a:t>
                            </a:r>
                            <a:r>
                              <a:rPr lang="en-GB" sz="1400" baseline="30000" dirty="0" smtClean="0"/>
                              <a:t>st</a:t>
                            </a:r>
                            <a:r>
                              <a:rPr lang="en-GB" sz="1400" dirty="0" smtClean="0"/>
                              <a:t> available time to make a claim</a:t>
                            </a:r>
                            <a:endParaRPr lang="en-GB" sz="1400" dirty="0"/>
                          </a:p>
                        </a:txBody>
                        <a:useSpRect/>
                      </a:txSp>
                    </a:sp>
                    <a:sp>
                      <a:nvSpPr>
                        <a:cNvPr id="21" name="TextBox 20"/>
                        <a:cNvSpPr txBox="1"/>
                      </a:nvSpPr>
                      <a:spPr>
                        <a:xfrm>
                          <a:off x="5940152" y="5013176"/>
                          <a:ext cx="504056" cy="369332"/>
                        </a:xfrm>
                        <a:prstGeom prst="rect">
                          <a:avLst/>
                        </a:prstGeom>
                        <a:solidFill>
                          <a:schemeClr val="bg1"/>
                        </a:solid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r>
                              <a:rPr lang="en-GB" dirty="0" smtClean="0"/>
                              <a:t>18</a:t>
                            </a:r>
                            <a:endParaRPr lang="en-GB" dirty="0"/>
                          </a:p>
                        </a:txBody>
                        <a:useSpRect/>
                      </a:txSp>
                    </a:sp>
                    <a:cxnSp>
                      <a:nvCxnSpPr>
                        <a:cNvPr id="26" name="Straight Connector 25"/>
                        <a:cNvCxnSpPr/>
                      </a:nvCxnSpPr>
                      <a:spPr>
                        <a:xfrm rot="5400000">
                          <a:off x="7528180" y="4720498"/>
                          <a:ext cx="711582" cy="79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a:off x="7236296" y="3554432"/>
                          <a:ext cx="1296144" cy="738664"/>
                        </a:xfrm>
                        <a:prstGeom prst="rect">
                          <a:avLst/>
                        </a:prstGeom>
                        <a:no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algn="ctr"/>
                            <a:r>
                              <a:rPr lang="en-GB" sz="1400" dirty="0" smtClean="0"/>
                              <a:t>Last available time to make a claim</a:t>
                            </a:r>
                            <a:endParaRPr lang="en-GB" sz="1400" dirty="0"/>
                          </a:p>
                        </a:txBody>
                        <a:useSpRect/>
                      </a:txSp>
                    </a:sp>
                    <a:cxnSp>
                      <a:nvCxnSpPr>
                        <a:cNvPr id="27" name="Straight Arrow Connector 26"/>
                        <a:cNvCxnSpPr/>
                      </a:nvCxnSpPr>
                      <a:spPr>
                        <a:xfrm>
                          <a:off x="1331640" y="4715851"/>
                          <a:ext cx="4864860" cy="9293"/>
                        </a:xfrm>
                        <a:prstGeom prst="straightConnector1">
                          <a:avLst/>
                        </a:prstGeom>
                        <a:ln w="25400">
                          <a:solidFill>
                            <a:schemeClr val="accent6"/>
                          </a:solidFill>
                          <a:headEnd type="arrow"/>
                          <a:tailEnd type="arrow"/>
                        </a:ln>
                      </a:spPr>
                      <a:style>
                        <a:lnRef idx="1">
                          <a:schemeClr val="accent1"/>
                        </a:lnRef>
                        <a:fillRef idx="0">
                          <a:schemeClr val="accent1"/>
                        </a:fillRef>
                        <a:effectRef idx="0">
                          <a:schemeClr val="accent1"/>
                        </a:effectRef>
                        <a:fontRef idx="minor">
                          <a:schemeClr val="tx1"/>
                        </a:fontRef>
                      </a:style>
                    </a:cxnSp>
                    <a:sp>
                      <a:nvSpPr>
                        <a:cNvPr id="28" name="TextBox 27"/>
                        <a:cNvSpPr txBox="1"/>
                      </a:nvSpPr>
                      <a:spPr>
                        <a:xfrm>
                          <a:off x="2812124" y="4149080"/>
                          <a:ext cx="1687868" cy="646331"/>
                        </a:xfrm>
                        <a:prstGeom prst="rect">
                          <a:avLst/>
                        </a:prstGeom>
                        <a:solidFill>
                          <a:schemeClr val="bg1"/>
                        </a:solidFill>
                      </a:spPr>
                      <a:txSp>
                        <a:txBody>
                          <a:bodyPr wrap="square" rtlCol="0">
                            <a:spAutoFit/>
                          </a:bodyPr>
                          <a:lstStyle>
                            <a:defPPr>
                              <a:defRPr lang="en-GB"/>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algn="ctr"/>
                            <a:r>
                              <a:rPr lang="en-GB" sz="1200" dirty="0" smtClean="0">
                                <a:solidFill>
                                  <a:schemeClr val="accent2"/>
                                </a:solidFill>
                              </a:rPr>
                              <a:t>Recovery Process  (unsuccessful) </a:t>
                            </a:r>
                            <a:r>
                              <a:rPr lang="en-GB" sz="1200" dirty="0" smtClean="0">
                                <a:solidFill>
                                  <a:schemeClr val="accent2"/>
                                </a:solidFill>
                              </a:rPr>
                              <a:t>–18 </a:t>
                            </a:r>
                            <a:r>
                              <a:rPr lang="en-GB" sz="1200" dirty="0" smtClean="0">
                                <a:solidFill>
                                  <a:schemeClr val="accent2"/>
                                </a:solidFill>
                              </a:rPr>
                              <a:t>months</a:t>
                            </a:r>
                            <a:endParaRPr lang="en-GB" sz="1200" dirty="0">
                              <a:solidFill>
                                <a:schemeClr val="accent2"/>
                              </a:solidFill>
                            </a:endParaRPr>
                          </a:p>
                        </a:txBody>
                        <a:useSpRect/>
                      </a:txSp>
                    </a:sp>
                  </a:grpSp>
                </lc:lockedCanvas>
              </a:graphicData>
            </a:graphic>
          </wp:inline>
        </w:drawing>
      </w:r>
    </w:p>
    <w:p w:rsidR="007E711F" w:rsidRDefault="007E711F" w:rsidP="007E711F">
      <w:pPr>
        <w:rPr>
          <w:b/>
        </w:rPr>
      </w:pPr>
      <w:r>
        <w:rPr>
          <w:b/>
        </w:rPr>
        <w:t>Demand</w:t>
      </w:r>
      <w:r w:rsidRPr="002E3D11">
        <w:rPr>
          <w:b/>
        </w:rPr>
        <w:t xml:space="preserve"> Invoice</w:t>
      </w:r>
    </w:p>
    <w:p w:rsidR="007E711F" w:rsidRDefault="007E711F" w:rsidP="00474654">
      <w:pPr>
        <w:pStyle w:val="ListParagraph"/>
        <w:numPr>
          <w:ilvl w:val="0"/>
          <w:numId w:val="67"/>
        </w:numPr>
        <w:ind w:left="720"/>
      </w:pPr>
      <w:r w:rsidRPr="00E32693">
        <w:t xml:space="preserve">The </w:t>
      </w:r>
      <w:r>
        <w:t>Demand Invoice is the document via</w:t>
      </w:r>
      <w:r w:rsidRPr="00E32693">
        <w:t xml:space="preserve"> which the </w:t>
      </w:r>
      <w:r>
        <w:t>Lender</w:t>
      </w:r>
      <w:r w:rsidRPr="00E32693">
        <w:t xml:space="preserve"> formally seeks</w:t>
      </w:r>
      <w:r>
        <w:t xml:space="preserve"> payment from CfEL for all of the Claims on the Guarantee</w:t>
      </w:r>
      <w:r w:rsidRPr="00E32693">
        <w:t xml:space="preserve"> which have been recorded on the </w:t>
      </w:r>
      <w:r w:rsidR="00382E1F">
        <w:t>Web Portal</w:t>
      </w:r>
      <w:r w:rsidRPr="00E32693">
        <w:t xml:space="preserve"> during the preceding quarter.</w:t>
      </w:r>
    </w:p>
    <w:p w:rsidR="007E711F" w:rsidRDefault="007E711F" w:rsidP="007E711F">
      <w:pPr>
        <w:pStyle w:val="ListParagraph"/>
      </w:pPr>
    </w:p>
    <w:p w:rsidR="007E711F" w:rsidRDefault="007E711F" w:rsidP="00474654">
      <w:pPr>
        <w:pStyle w:val="ListParagraph"/>
        <w:numPr>
          <w:ilvl w:val="0"/>
          <w:numId w:val="67"/>
        </w:numPr>
        <w:ind w:left="720"/>
      </w:pPr>
      <w:r>
        <w:t>Claims may be made</w:t>
      </w:r>
      <w:r w:rsidRPr="000E267E">
        <w:t xml:space="preserve"> </w:t>
      </w:r>
      <w:r>
        <w:t xml:space="preserve">on a </w:t>
      </w:r>
      <w:r w:rsidRPr="000E267E">
        <w:t>quarterly</w:t>
      </w:r>
      <w:r>
        <w:t xml:space="preserve"> basis,</w:t>
      </w:r>
      <w:r w:rsidRPr="000E267E">
        <w:t xml:space="preserve"> on quarters ending 31</w:t>
      </w:r>
      <w:r w:rsidRPr="00890232">
        <w:rPr>
          <w:vertAlign w:val="superscript"/>
        </w:rPr>
        <w:t>st</w:t>
      </w:r>
      <w:r w:rsidRPr="000E267E">
        <w:t xml:space="preserve"> March, 30</w:t>
      </w:r>
      <w:r w:rsidRPr="00890232">
        <w:rPr>
          <w:vertAlign w:val="superscript"/>
        </w:rPr>
        <w:t>th</w:t>
      </w:r>
      <w:r w:rsidRPr="000E267E">
        <w:t xml:space="preserve"> June, 30</w:t>
      </w:r>
      <w:r w:rsidRPr="00890232">
        <w:rPr>
          <w:vertAlign w:val="superscript"/>
        </w:rPr>
        <w:t>th</w:t>
      </w:r>
      <w:r w:rsidRPr="000E267E">
        <w:t xml:space="preserve"> September and 31</w:t>
      </w:r>
      <w:r w:rsidRPr="00890232">
        <w:rPr>
          <w:vertAlign w:val="superscript"/>
        </w:rPr>
        <w:t>st</w:t>
      </w:r>
      <w:r w:rsidRPr="000E267E">
        <w:t xml:space="preserve"> December. </w:t>
      </w:r>
      <w:r>
        <w:t>To make a claim, Lenders must forward a hard copy of the Demand</w:t>
      </w:r>
      <w:r w:rsidRPr="00E32693">
        <w:t xml:space="preserve"> Invoice (and Recoveries Statement</w:t>
      </w:r>
      <w:r>
        <w:t>, where applicable</w:t>
      </w:r>
      <w:r w:rsidRPr="00E32693">
        <w:t xml:space="preserve">) </w:t>
      </w:r>
      <w:r>
        <w:t xml:space="preserve">to CfEL </w:t>
      </w:r>
      <w:r w:rsidRPr="00E32693">
        <w:t xml:space="preserve">at the end of the quarter reflecting activity recorded on </w:t>
      </w:r>
      <w:r>
        <w:t xml:space="preserve">the </w:t>
      </w:r>
      <w:r w:rsidR="00783D1F">
        <w:t>Web Portal</w:t>
      </w:r>
      <w:r w:rsidRPr="00E32693">
        <w:t xml:space="preserve"> over the </w:t>
      </w:r>
      <w:r>
        <w:t>period</w:t>
      </w:r>
      <w:r w:rsidRPr="00E32693">
        <w:t xml:space="preserve">. </w:t>
      </w:r>
    </w:p>
    <w:p w:rsidR="007E711F" w:rsidRDefault="007E711F" w:rsidP="007E711F">
      <w:pPr>
        <w:pStyle w:val="ListParagraph"/>
      </w:pPr>
    </w:p>
    <w:p w:rsidR="007E711F" w:rsidRDefault="007E711F" w:rsidP="00474654">
      <w:pPr>
        <w:pStyle w:val="ListParagraph"/>
        <w:numPr>
          <w:ilvl w:val="0"/>
          <w:numId w:val="67"/>
        </w:numPr>
        <w:ind w:left="720"/>
      </w:pPr>
      <w:r w:rsidRPr="00E32693">
        <w:lastRenderedPageBreak/>
        <w:t xml:space="preserve">Each </w:t>
      </w:r>
      <w:r>
        <w:t>Demand</w:t>
      </w:r>
      <w:r w:rsidRPr="00E32693">
        <w:t xml:space="preserve"> Invoice should be pre</w:t>
      </w:r>
      <w:r w:rsidRPr="00890232">
        <w:rPr>
          <w:rFonts w:eastAsia="Times New Roman"/>
        </w:rPr>
        <w:t>s</w:t>
      </w:r>
      <w:r w:rsidRPr="00E32693">
        <w:t xml:space="preserve">ented on the </w:t>
      </w:r>
      <w:r>
        <w:t>Lender</w:t>
      </w:r>
      <w:r w:rsidRPr="00E32693">
        <w:t>’s letterhead or other official stationery and should contain the following information:</w:t>
      </w:r>
    </w:p>
    <w:p w:rsidR="007E711F" w:rsidRDefault="007E711F" w:rsidP="00474654">
      <w:pPr>
        <w:pStyle w:val="ListParagraph"/>
        <w:numPr>
          <w:ilvl w:val="1"/>
          <w:numId w:val="67"/>
        </w:numPr>
        <w:ind w:left="1440"/>
      </w:pPr>
      <w:r w:rsidRPr="00057F8B">
        <w:t>The date</w:t>
      </w:r>
      <w:r>
        <w:t xml:space="preserve"> on which it is being submitted</w:t>
      </w:r>
    </w:p>
    <w:p w:rsidR="007E711F" w:rsidRDefault="007E711F" w:rsidP="00474654">
      <w:pPr>
        <w:pStyle w:val="ListParagraph"/>
        <w:numPr>
          <w:ilvl w:val="1"/>
          <w:numId w:val="67"/>
        </w:numPr>
        <w:ind w:left="1440"/>
      </w:pPr>
      <w:r w:rsidRPr="00057F8B">
        <w:t xml:space="preserve">A unique reference number assigned by the </w:t>
      </w:r>
      <w:r>
        <w:t>Lender</w:t>
      </w:r>
    </w:p>
    <w:p w:rsidR="007E711F" w:rsidRDefault="007E711F" w:rsidP="00474654">
      <w:pPr>
        <w:pStyle w:val="ListParagraph"/>
        <w:numPr>
          <w:ilvl w:val="1"/>
          <w:numId w:val="67"/>
        </w:numPr>
        <w:ind w:left="1440"/>
      </w:pPr>
      <w:r w:rsidRPr="00057F8B">
        <w:t>The period</w:t>
      </w:r>
      <w:r w:rsidR="007A5603">
        <w:t xml:space="preserve"> </w:t>
      </w:r>
      <w:r w:rsidRPr="00057F8B">
        <w:t>/</w:t>
      </w:r>
      <w:r w:rsidR="007A5603">
        <w:t xml:space="preserve"> </w:t>
      </w:r>
      <w:r w:rsidRPr="00057F8B">
        <w:t>quarter to which it refers</w:t>
      </w:r>
    </w:p>
    <w:p w:rsidR="007E711F" w:rsidRDefault="007E711F" w:rsidP="00474654">
      <w:pPr>
        <w:pStyle w:val="ListParagraph"/>
        <w:numPr>
          <w:ilvl w:val="1"/>
          <w:numId w:val="67"/>
        </w:numPr>
        <w:ind w:left="1440"/>
      </w:pPr>
      <w:r w:rsidRPr="00057F8B">
        <w:t>A name and contact details for queries</w:t>
      </w:r>
    </w:p>
    <w:p w:rsidR="007E711F" w:rsidRDefault="007E711F" w:rsidP="00474654">
      <w:pPr>
        <w:pStyle w:val="ListParagraph"/>
        <w:numPr>
          <w:ilvl w:val="1"/>
          <w:numId w:val="67"/>
        </w:numPr>
        <w:ind w:left="1440"/>
      </w:pPr>
      <w:r w:rsidRPr="00057F8B">
        <w:t xml:space="preserve">For each </w:t>
      </w:r>
      <w:r>
        <w:t>facility</w:t>
      </w:r>
      <w:r w:rsidRPr="00057F8B">
        <w:t xml:space="preserve"> against which </w:t>
      </w:r>
      <w:r>
        <w:t>Demand</w:t>
      </w:r>
      <w:r w:rsidRPr="00057F8B">
        <w:t xml:space="preserve"> is being made:</w:t>
      </w:r>
    </w:p>
    <w:p w:rsidR="007E711F" w:rsidRDefault="007E711F" w:rsidP="00474654">
      <w:pPr>
        <w:pStyle w:val="ListParagraph"/>
        <w:numPr>
          <w:ilvl w:val="2"/>
          <w:numId w:val="89"/>
        </w:numPr>
      </w:pPr>
      <w:r>
        <w:t>the l</w:t>
      </w:r>
      <w:r w:rsidRPr="00057F8B">
        <w:t>oan reference number</w:t>
      </w:r>
    </w:p>
    <w:p w:rsidR="007E711F" w:rsidRDefault="007E711F" w:rsidP="00474654">
      <w:pPr>
        <w:pStyle w:val="ListParagraph"/>
        <w:numPr>
          <w:ilvl w:val="2"/>
          <w:numId w:val="89"/>
        </w:numPr>
      </w:pPr>
      <w:r w:rsidRPr="00057F8B">
        <w:t>the business name</w:t>
      </w:r>
    </w:p>
    <w:p w:rsidR="007E711F" w:rsidRDefault="007E711F" w:rsidP="00474654">
      <w:pPr>
        <w:pStyle w:val="ListParagraph"/>
        <w:numPr>
          <w:ilvl w:val="2"/>
          <w:numId w:val="89"/>
        </w:numPr>
      </w:pPr>
      <w:r w:rsidRPr="00057F8B">
        <w:t>the amount being claimed</w:t>
      </w:r>
    </w:p>
    <w:p w:rsidR="007E711F" w:rsidRDefault="007E711F" w:rsidP="005C71B8">
      <w:pPr>
        <w:pStyle w:val="ListParagraph"/>
        <w:numPr>
          <w:ilvl w:val="0"/>
          <w:numId w:val="34"/>
        </w:numPr>
      </w:pPr>
      <w:r w:rsidRPr="00057F8B">
        <w:t>The total number and valu</w:t>
      </w:r>
      <w:r>
        <w:t>e of the Demands listed on the i</w:t>
      </w:r>
      <w:r w:rsidRPr="00057F8B">
        <w:t>nvoice</w:t>
      </w:r>
    </w:p>
    <w:p w:rsidR="007E711F" w:rsidRDefault="007E711F" w:rsidP="007E711F">
      <w:pPr>
        <w:pStyle w:val="ListParagraph"/>
      </w:pPr>
    </w:p>
    <w:p w:rsidR="007E711F" w:rsidRDefault="007E711F" w:rsidP="00474654">
      <w:pPr>
        <w:pStyle w:val="ListParagraph"/>
        <w:numPr>
          <w:ilvl w:val="0"/>
          <w:numId w:val="67"/>
        </w:numPr>
        <w:ind w:left="720"/>
      </w:pPr>
      <w:r w:rsidRPr="00057F8B">
        <w:t xml:space="preserve">Only </w:t>
      </w:r>
      <w:r w:rsidRPr="00E32693">
        <w:t xml:space="preserve">one </w:t>
      </w:r>
      <w:r>
        <w:t>Demand</w:t>
      </w:r>
      <w:r w:rsidRPr="00E32693">
        <w:t xml:space="preserve"> Invoice may be submitted for each quarter and should be submitted as soon as possible after the end of the quarter to which it refers. Any </w:t>
      </w:r>
      <w:r w:rsidR="008F7C88">
        <w:t>EFG</w:t>
      </w:r>
      <w:r w:rsidRPr="00E32693">
        <w:t xml:space="preserve"> facilities omitted from a </w:t>
      </w:r>
      <w:r>
        <w:t>Demand</w:t>
      </w:r>
      <w:r w:rsidRPr="00E32693">
        <w:t xml:space="preserve"> Invoice in error should be included on the following quarter's</w:t>
      </w:r>
      <w:r w:rsidR="007A5603">
        <w:t xml:space="preserve"> Demand</w:t>
      </w:r>
      <w:r w:rsidRPr="00E32693">
        <w:t xml:space="preserve"> Invoice.</w:t>
      </w:r>
    </w:p>
    <w:p w:rsidR="00382E1F" w:rsidRDefault="00382E1F" w:rsidP="00382E1F">
      <w:pPr>
        <w:pStyle w:val="ListParagraph"/>
      </w:pPr>
    </w:p>
    <w:p w:rsidR="009454CE" w:rsidRDefault="0036032E" w:rsidP="00474654">
      <w:pPr>
        <w:pStyle w:val="ListParagraph"/>
        <w:numPr>
          <w:ilvl w:val="0"/>
          <w:numId w:val="67"/>
        </w:numPr>
        <w:ind w:left="720"/>
      </w:pPr>
      <w:r w:rsidRPr="0036032E">
        <w:t>The maximum amount claimable in respe</w:t>
      </w:r>
      <w:r w:rsidR="008D3EB5" w:rsidRPr="008D3EB5">
        <w:t xml:space="preserve">ct of those </w:t>
      </w:r>
      <w:r w:rsidR="008F7C88">
        <w:t>EFG</w:t>
      </w:r>
      <w:r w:rsidR="008D3EB5" w:rsidRPr="008D3EB5">
        <w:t xml:space="preserve"> facilities offered in any one scheme period is the Annual Claim Limit for the Lender in respect of that period</w:t>
      </w:r>
      <w:r w:rsidR="00941DF1">
        <w:t>.</w:t>
      </w:r>
    </w:p>
    <w:p w:rsidR="009454CE" w:rsidRDefault="0036032E">
      <w:r>
        <w:rPr>
          <w:b/>
        </w:rPr>
        <w:t>Settlement of Demand</w:t>
      </w:r>
    </w:p>
    <w:p w:rsidR="00E32693" w:rsidRDefault="00E32693" w:rsidP="00474654">
      <w:pPr>
        <w:pStyle w:val="ListParagraph"/>
        <w:numPr>
          <w:ilvl w:val="0"/>
          <w:numId w:val="67"/>
        </w:numPr>
        <w:ind w:left="720"/>
      </w:pPr>
      <w:r w:rsidRPr="00E32693">
        <w:t xml:space="preserve">CfEL will advise the </w:t>
      </w:r>
      <w:r w:rsidR="00B02E85">
        <w:t>Lender</w:t>
      </w:r>
      <w:r w:rsidRPr="00E32693">
        <w:t xml:space="preserve"> of the settlement of each individual EFG facility by changing the status of the loan record on the</w:t>
      </w:r>
      <w:r>
        <w:t xml:space="preserve"> </w:t>
      </w:r>
      <w:r w:rsidR="004522B0">
        <w:t>Web Portal</w:t>
      </w:r>
      <w:r>
        <w:t xml:space="preserve"> from "</w:t>
      </w:r>
      <w:r w:rsidR="00B02E85">
        <w:t>Demand</w:t>
      </w:r>
      <w:r>
        <w:t xml:space="preserve"> against Guarantee</w:t>
      </w:r>
      <w:r w:rsidRPr="00E32693">
        <w:t xml:space="preserve">" to "Settled". </w:t>
      </w:r>
    </w:p>
    <w:p w:rsidR="00E32693" w:rsidRPr="00E32693" w:rsidRDefault="00E32693" w:rsidP="00D0345C">
      <w:pPr>
        <w:pStyle w:val="ListParagraph"/>
        <w:ind w:left="0"/>
      </w:pPr>
    </w:p>
    <w:p w:rsidR="00C17C3D" w:rsidRDefault="00DC0560" w:rsidP="00474654">
      <w:pPr>
        <w:pStyle w:val="ListParagraph"/>
        <w:numPr>
          <w:ilvl w:val="0"/>
          <w:numId w:val="67"/>
        </w:numPr>
        <w:ind w:left="720"/>
      </w:pPr>
      <w:r>
        <w:t>CfEL</w:t>
      </w:r>
      <w:r w:rsidR="00E32693" w:rsidRPr="00C17C3D">
        <w:t xml:space="preserve"> will make payment to the </w:t>
      </w:r>
      <w:r w:rsidR="00B02E85">
        <w:t>Lender</w:t>
      </w:r>
      <w:r w:rsidR="00E32693" w:rsidRPr="00C17C3D">
        <w:t xml:space="preserve"> within 30 days of receipt of the </w:t>
      </w:r>
      <w:r w:rsidR="00B02E85">
        <w:t>Demand</w:t>
      </w:r>
      <w:r w:rsidR="00E32693" w:rsidRPr="00C17C3D">
        <w:t xml:space="preserve"> Invoice.</w:t>
      </w:r>
      <w:r w:rsidR="00C17C3D" w:rsidRPr="00C17C3D">
        <w:t xml:space="preserve"> </w:t>
      </w:r>
      <w:r w:rsidR="00B02E85">
        <w:t>Demand</w:t>
      </w:r>
      <w:r w:rsidR="00C17C3D" w:rsidRPr="00C17C3D">
        <w:t xml:space="preserve">s and </w:t>
      </w:r>
      <w:r w:rsidR="00E8168F">
        <w:t>R</w:t>
      </w:r>
      <w:r w:rsidR="00C17C3D" w:rsidRPr="00C17C3D">
        <w:t xml:space="preserve">ecoveries are “netted off” each quarter by the </w:t>
      </w:r>
      <w:r w:rsidR="00B02E85">
        <w:t>Lender</w:t>
      </w:r>
      <w:r w:rsidR="00C17C3D" w:rsidRPr="00C17C3D">
        <w:t xml:space="preserve"> and BIS will make a payment within 30 days to the </w:t>
      </w:r>
      <w:r w:rsidR="00B02E85">
        <w:t>Lender</w:t>
      </w:r>
      <w:r w:rsidR="00C17C3D" w:rsidRPr="00C17C3D">
        <w:t xml:space="preserve"> for the net amount. In the event that recoveries are higher than claims in any one quarter, the </w:t>
      </w:r>
      <w:r w:rsidR="00B02E85">
        <w:t>Lender</w:t>
      </w:r>
      <w:r w:rsidR="00C17C3D" w:rsidRPr="00C17C3D">
        <w:t xml:space="preserve"> should send a cheque for the difference, payable to “BIS”. </w:t>
      </w:r>
    </w:p>
    <w:p w:rsidR="00350075" w:rsidRPr="007753BA" w:rsidRDefault="00350075" w:rsidP="007753BA">
      <w:pPr>
        <w:rPr>
          <w:b/>
        </w:rPr>
      </w:pPr>
      <w:r w:rsidRPr="007753BA">
        <w:rPr>
          <w:b/>
        </w:rPr>
        <w:t>Web Portal</w:t>
      </w:r>
    </w:p>
    <w:p w:rsidR="00350075" w:rsidRPr="005D452C" w:rsidRDefault="00350075" w:rsidP="00474654">
      <w:pPr>
        <w:pStyle w:val="ListParagraph"/>
        <w:numPr>
          <w:ilvl w:val="0"/>
          <w:numId w:val="67"/>
        </w:numPr>
        <w:ind w:left="720"/>
      </w:pPr>
      <w:r>
        <w:t xml:space="preserve">Section 12.4 of the Web Portal Manual </w:t>
      </w:r>
      <w:r w:rsidR="007A5603">
        <w:t xml:space="preserve">v.1 </w:t>
      </w:r>
      <w:r>
        <w:t>addresses how to record Claim</w:t>
      </w:r>
      <w:r w:rsidR="007A5603">
        <w:t>s</w:t>
      </w:r>
      <w:r>
        <w:t xml:space="preserve"> on the Guarantee on the Web Portal. </w:t>
      </w:r>
    </w:p>
    <w:p w:rsidR="00E32693" w:rsidRPr="00E32693" w:rsidRDefault="00E32693" w:rsidP="00D0345C">
      <w:pPr>
        <w:pStyle w:val="ListParagraph"/>
      </w:pPr>
    </w:p>
    <w:p w:rsidR="009A3EEE" w:rsidRDefault="00E32693" w:rsidP="00474654">
      <w:pPr>
        <w:pStyle w:val="ListParagraph"/>
        <w:numPr>
          <w:ilvl w:val="0"/>
          <w:numId w:val="67"/>
        </w:numPr>
        <w:ind w:left="720"/>
      </w:pPr>
      <w:r w:rsidRPr="00E32693">
        <w:t xml:space="preserve">The </w:t>
      </w:r>
      <w:r w:rsidR="004522B0">
        <w:t>Web Portal</w:t>
      </w:r>
      <w:r w:rsidRPr="00E32693">
        <w:t xml:space="preserve"> enable</w:t>
      </w:r>
      <w:r w:rsidR="00350075">
        <w:t>s</w:t>
      </w:r>
      <w:r w:rsidRPr="00E32693">
        <w:t xml:space="preserve"> each </w:t>
      </w:r>
      <w:r w:rsidR="00B02E85">
        <w:t>Lender</w:t>
      </w:r>
      <w:r w:rsidRPr="00E32693">
        <w:t xml:space="preserve"> to access details of their on-going utilisation of their Annual Claim Limit in respect of any annual scheme period.</w:t>
      </w:r>
    </w:p>
    <w:p w:rsidR="009A3EEE" w:rsidRDefault="009A3EEE" w:rsidP="009A3EEE">
      <w:pPr>
        <w:pStyle w:val="ListParagraph"/>
      </w:pPr>
    </w:p>
    <w:p w:rsidR="009A3EEE" w:rsidRDefault="009A3EEE" w:rsidP="009A3EEE">
      <w:pPr>
        <w:pStyle w:val="ListParagraph"/>
      </w:pPr>
    </w:p>
    <w:p w:rsidR="009A3EEE" w:rsidRDefault="009A3EEE" w:rsidP="009A3EEE">
      <w:pPr>
        <w:pStyle w:val="ListParagraph"/>
      </w:pPr>
    </w:p>
    <w:p w:rsidR="009A3EEE" w:rsidRDefault="009A3EEE" w:rsidP="009A3EEE">
      <w:pPr>
        <w:pStyle w:val="ListParagraph"/>
      </w:pPr>
    </w:p>
    <w:p w:rsidR="00E32693" w:rsidRPr="00E32693" w:rsidRDefault="00E32693" w:rsidP="009A3EEE">
      <w:pPr>
        <w:pStyle w:val="ListParagraph"/>
      </w:pPr>
      <w:r w:rsidRPr="00E32693">
        <w:t xml:space="preserve"> </w:t>
      </w:r>
    </w:p>
    <w:p w:rsidR="00382E1F" w:rsidRDefault="00C71173">
      <w:pPr>
        <w:rPr>
          <w:b/>
        </w:rPr>
      </w:pPr>
      <w:r>
        <w:rPr>
          <w:b/>
          <w:noProof/>
          <w:lang w:eastAsia="en-GB"/>
        </w:rPr>
        <w:lastRenderedPageBreak/>
        <mc:AlternateContent>
          <mc:Choice Requires="wpc">
            <w:drawing>
              <wp:inline distT="0" distB="0" distL="0" distR="0" wp14:anchorId="714795F2" wp14:editId="625050A9">
                <wp:extent cx="5734050" cy="657225"/>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8"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8255" y="8255"/>
                            <a:ext cx="5725795"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8255" y="8255"/>
                            <a:ext cx="5725795"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52" o:spid="_x0000_s1026" editas="canvas" style="width:451.5pt;height:51.75pt;mso-position-horizontal-relative:char;mso-position-vertical-relative:line" coordsize="57340,657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40;height:6572;visibility:visible;mso-wrap-style:square">
                  <v:fill o:detectmouseclick="t"/>
                  <v:path o:connecttype="none"/>
                </v:shape>
                <v:shape id="Picture 12" o:spid="_x0000_s1028" type="#_x0000_t75" style="position:absolute;left:82;top:82;width:57258;height:64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9bO/BAAAA2wAAAA8AAABkcnMvZG93bnJldi54bWxET91qwjAUvh/4DuEI3mnqD6KdUaQiirsY&#10;q3uAQ3PWdjYnJYlafXpzMdjlx/e/2nSmETdyvrasYDxKQBAXVtdcKvg+74cLED4ga2wsk4IHedis&#10;e28rTLW98xfd8lCKGMI+RQVVCG0qpS8qMuhHtiWO3I91BkOErpTa4T2Gm0ZOkmQuDdYcGypsKauo&#10;uORXo+Dwu6RpZ5Ym+5zIj93zVLtdnik16HfbdxCBuvAv/nMftYJZHBu/xB8g1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w9bO/BAAAA2wAAAA8AAAAAAAAAAAAAAAAAnwIA&#10;AGRycy9kb3ducmV2LnhtbFBLBQYAAAAABAAEAPcAAACNAwAAAAA=&#10;">
                  <v:imagedata r:id="rId37" o:title=""/>
                </v:shape>
                <v:shape id="Picture 13" o:spid="_x0000_s1029" type="#_x0000_t75" style="position:absolute;left:82;top:82;width:57258;height:64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47TXFAAAA2wAAAA8AAABkcnMvZG93bnJldi54bWxEj0FrwkAUhO+C/2F5Qm/NpqXUGF1DW2j1&#10;pBg9eHxkn0ls9m3IbmL677uFgsdhZr5hVtloGjFQ52rLCp6iGARxYXXNpYLT8fMxAeE8ssbGMin4&#10;IQfZejpZYartjQ805L4UAcIuRQWV920qpSsqMugi2xIH72I7gz7IrpS6w1uAm0Y+x/GrNFhzWKiw&#10;pY+Kiu+8NwrOcbKZv3/1m+3u2vBgy+Ry3idKPczGtyUIT6O/h//bW63gZQF/X8IP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OO01xQAAANsAAAAPAAAAAAAAAAAAAAAA&#10;AJ8CAABkcnMvZG93bnJldi54bWxQSwUGAAAAAAQABAD3AAAAkQMAAAAA&#10;">
                  <v:imagedata r:id="rId38" o:title=""/>
                </v:shape>
                <w10:anchorlock/>
              </v:group>
            </w:pict>
          </mc:Fallback>
        </mc:AlternateContent>
      </w:r>
    </w:p>
    <w:p w:rsidR="009454CE" w:rsidRDefault="00783D1F">
      <w:r>
        <w:rPr>
          <w:b/>
        </w:rPr>
        <w:t>Further Recoveries</w:t>
      </w:r>
    </w:p>
    <w:p w:rsidR="009454CE" w:rsidRDefault="007E711F" w:rsidP="00474654">
      <w:pPr>
        <w:pStyle w:val="ListParagraph"/>
        <w:numPr>
          <w:ilvl w:val="0"/>
          <w:numId w:val="67"/>
        </w:numPr>
        <w:ind w:left="720"/>
      </w:pPr>
      <w:r w:rsidRPr="00382E1F">
        <w:t xml:space="preserve">Once a Claim on the Guarantee has been made the Lender is still obliged to be mindful of further potential recoveries. </w:t>
      </w:r>
      <w:r w:rsidR="00D26764">
        <w:rPr>
          <w:bCs/>
        </w:rPr>
        <w:t xml:space="preserve">Whilst </w:t>
      </w:r>
      <w:r w:rsidR="00D26764">
        <w:t>t</w:t>
      </w:r>
      <w:r w:rsidR="00D26764" w:rsidRPr="00382E1F">
        <w:t>here is no backstop date for recoveries to be made</w:t>
      </w:r>
      <w:r w:rsidR="00D26764">
        <w:t>, Lenders should apply their normal commercial judgement to decide when it is appropriate to cease recovery activity.</w:t>
      </w:r>
    </w:p>
    <w:p w:rsidR="005461B3" w:rsidRDefault="005461B3" w:rsidP="00350075">
      <w:pPr>
        <w:pStyle w:val="ListParagraph"/>
        <w:spacing w:after="0"/>
        <w:ind w:left="1080"/>
      </w:pPr>
    </w:p>
    <w:p w:rsidR="00382E1F" w:rsidRPr="00382E1F" w:rsidRDefault="007E711F" w:rsidP="00474654">
      <w:pPr>
        <w:pStyle w:val="ListParagraph"/>
        <w:numPr>
          <w:ilvl w:val="0"/>
          <w:numId w:val="67"/>
        </w:numPr>
        <w:ind w:left="720"/>
      </w:pPr>
      <w:r w:rsidRPr="00382E1F">
        <w:t xml:space="preserve">If further recoveries are made after settlement of the </w:t>
      </w:r>
      <w:r w:rsidR="00515201">
        <w:t>C</w:t>
      </w:r>
      <w:r w:rsidRPr="00382E1F">
        <w:t xml:space="preserve">laim, Lenders should apply the same apportioning rules as described in Steps 2 and 3 above. </w:t>
      </w:r>
    </w:p>
    <w:p w:rsidR="00382E1F" w:rsidRPr="00382E1F" w:rsidRDefault="00382E1F" w:rsidP="00382E1F">
      <w:pPr>
        <w:pStyle w:val="ListParagraph"/>
      </w:pPr>
    </w:p>
    <w:p w:rsidR="008E753F" w:rsidRDefault="00515201" w:rsidP="00474654">
      <w:pPr>
        <w:pStyle w:val="ListParagraph"/>
        <w:numPr>
          <w:ilvl w:val="0"/>
          <w:numId w:val="67"/>
        </w:numPr>
        <w:ind w:left="720"/>
      </w:pPr>
      <w:r>
        <w:t>F</w:t>
      </w:r>
      <w:r w:rsidR="00382E1F">
        <w:t xml:space="preserve">or recoveries made subsequent to the Guarantee Claim, the following </w:t>
      </w:r>
      <w:r w:rsidR="001E27FC">
        <w:t>Recovery Formula</w:t>
      </w:r>
      <w:r w:rsidR="00382E1F">
        <w:t xml:space="preserve"> should be used: </w:t>
      </w:r>
    </w:p>
    <w:p w:rsidR="00E60B6C" w:rsidRDefault="00E60B6C" w:rsidP="00350075">
      <w:pPr>
        <w:pStyle w:val="ListParagraph"/>
        <w:ind w:left="709"/>
        <w:jc w:val="left"/>
        <w:rPr>
          <w:b/>
        </w:rPr>
      </w:pPr>
      <w:r>
        <w:rPr>
          <w:noProof/>
          <w:lang w:eastAsia="en-GB"/>
        </w:rPr>
        <mc:AlternateContent>
          <mc:Choice Requires="wps">
            <w:drawing>
              <wp:anchor distT="0" distB="0" distL="114300" distR="114300" simplePos="0" relativeHeight="251740160" behindDoc="0" locked="0" layoutInCell="1" allowOverlap="1" wp14:anchorId="3E334507" wp14:editId="4FEBEB05">
                <wp:simplePos x="0" y="0"/>
                <wp:positionH relativeFrom="column">
                  <wp:posOffset>1060450</wp:posOffset>
                </wp:positionH>
                <wp:positionV relativeFrom="paragraph">
                  <wp:posOffset>309245</wp:posOffset>
                </wp:positionV>
                <wp:extent cx="229235" cy="732155"/>
                <wp:effectExtent l="3175" t="4445" r="0" b="0"/>
                <wp:wrapNone/>
                <wp:docPr id="5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732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570D" w:rsidRPr="00A53850" w:rsidRDefault="0056570D" w:rsidP="00E60B6C">
                            <w:pPr>
                              <w:rPr>
                                <w:sz w:val="32"/>
                              </w:rPr>
                            </w:pPr>
                            <w:r w:rsidRPr="00A53850">
                              <w:rPr>
                                <w:sz w:val="32"/>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83.5pt;margin-top:24.35pt;width:18.05pt;height:57.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xS7hgIAABY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" stroked="f">
                <v:textbox>
                  <w:txbxContent>
                    <w:p w:rsidR="009E7CE5" w:rsidRPr="00A53850" w:rsidRDefault="009E7CE5" w:rsidP="00E60B6C">
                      <w:pPr>
                        <w:rPr>
                          <w:sz w:val="32"/>
                        </w:rPr>
                      </w:pPr>
                      <w:r w:rsidRPr="00A53850">
                        <w:rPr>
                          <w:sz w:val="32"/>
                        </w:rPr>
                        <w:t>)</w:t>
                      </w:r>
                    </w:p>
                  </w:txbxContent>
                </v:textbox>
              </v:shape>
            </w:pict>
          </mc:Fallback>
        </mc:AlternateContent>
      </w:r>
      <w:r>
        <w:rPr>
          <w:noProof/>
          <w:lang w:eastAsia="en-GB"/>
        </w:rPr>
        <mc:AlternateContent>
          <mc:Choice Requires="wps">
            <w:drawing>
              <wp:anchor distT="0" distB="0" distL="114300" distR="114300" simplePos="0" relativeHeight="251739136" behindDoc="0" locked="0" layoutInCell="1" allowOverlap="1" wp14:anchorId="28A3F19D" wp14:editId="3478E2DC">
                <wp:simplePos x="0" y="0"/>
                <wp:positionH relativeFrom="column">
                  <wp:posOffset>536575</wp:posOffset>
                </wp:positionH>
                <wp:positionV relativeFrom="paragraph">
                  <wp:posOffset>309245</wp:posOffset>
                </wp:positionV>
                <wp:extent cx="229235" cy="368935"/>
                <wp:effectExtent l="3175" t="4445" r="0" b="0"/>
                <wp:wrapNone/>
                <wp:docPr id="5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368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570D" w:rsidRPr="00A53850" w:rsidRDefault="0056570D" w:rsidP="00E60B6C">
                            <w:pPr>
                              <w:rPr>
                                <w:sz w:val="32"/>
                              </w:rPr>
                            </w:pPr>
                            <w:r w:rsidRPr="00A53850">
                              <w:rPr>
                                <w:sz w:val="32"/>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42.25pt;margin-top:24.35pt;width:18.05pt;height:29.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YhrhAIAABY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" stroked="f">
                <v:textbox>
                  <w:txbxContent>
                    <w:p w:rsidR="009E7CE5" w:rsidRPr="00A53850" w:rsidRDefault="009E7CE5" w:rsidP="00E60B6C">
                      <w:pPr>
                        <w:rPr>
                          <w:sz w:val="32"/>
                        </w:rPr>
                      </w:pPr>
                      <w:r w:rsidRPr="00A53850">
                        <w:rPr>
                          <w:sz w:val="32"/>
                        </w:rPr>
                        <w:t>(</w:t>
                      </w:r>
                    </w:p>
                  </w:txbxContent>
                </v:textbox>
              </v:shape>
            </w:pict>
          </mc:Fallback>
        </mc:AlternateContent>
      </w:r>
    </w:p>
    <w:p w:rsidR="00E60B6C" w:rsidRDefault="00E60B6C" w:rsidP="00E60B6C">
      <w:pPr>
        <w:spacing w:after="0"/>
        <w:ind w:left="928"/>
      </w:pPr>
      <w:r>
        <w:rPr>
          <w:noProof/>
          <w:lang w:eastAsia="en-GB"/>
        </w:rPr>
        <mc:AlternateContent>
          <mc:Choice Requires="wps">
            <w:drawing>
              <wp:anchor distT="0" distB="0" distL="114300" distR="114300" simplePos="0" relativeHeight="251741184" behindDoc="0" locked="0" layoutInCell="1" allowOverlap="1" wp14:anchorId="1CA3EF0F" wp14:editId="5816E3D2">
                <wp:simplePos x="0" y="0"/>
                <wp:positionH relativeFrom="column">
                  <wp:posOffset>1507490</wp:posOffset>
                </wp:positionH>
                <wp:positionV relativeFrom="paragraph">
                  <wp:posOffset>67945</wp:posOffset>
                </wp:positionV>
                <wp:extent cx="1170305" cy="300990"/>
                <wp:effectExtent l="2540" t="1270" r="0" b="2540"/>
                <wp:wrapNone/>
                <wp:docPr id="5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0305" cy="300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570D" w:rsidRPr="00D21A5E" w:rsidRDefault="0056570D" w:rsidP="00E60B6C">
                            <w:r>
                              <w:t>x 75</w:t>
                            </w:r>
                            <w:r w:rsidRPr="00B43825">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51" type="#_x0000_t202" style="position:absolute;left:0;text-align:left;margin-left:118.7pt;margin-top:5.35pt;width:92.15pt;height:23.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" stroked="f">
                <v:textbox>
                  <w:txbxContent>
                    <w:p w:rsidR="009E7CE5" w:rsidRPr="00D21A5E" w:rsidRDefault="009E7CE5" w:rsidP="00E60B6C">
                      <w:r>
                        <w:t>x 75</w:t>
                      </w:r>
                      <w:r w:rsidRPr="00B43825">
                        <w:t>%</w:t>
                      </w:r>
                    </w:p>
                  </w:txbxContent>
                </v:textbox>
              </v:shape>
            </w:pict>
          </mc:Fallback>
        </mc:AlternateContent>
      </w:r>
      <w:r>
        <w:rPr>
          <w:noProof/>
          <w:lang w:eastAsia="en-GB"/>
        </w:rPr>
        <mc:AlternateContent>
          <mc:Choice Requires="wps">
            <w:drawing>
              <wp:anchor distT="0" distB="0" distL="114300" distR="114300" simplePos="0" relativeHeight="251738112" behindDoc="0" locked="0" layoutInCell="1" allowOverlap="1" wp14:anchorId="012ED32C" wp14:editId="7C67F754">
                <wp:simplePos x="0" y="0"/>
                <wp:positionH relativeFrom="column">
                  <wp:posOffset>1205230</wp:posOffset>
                </wp:positionH>
                <wp:positionV relativeFrom="paragraph">
                  <wp:posOffset>70485</wp:posOffset>
                </wp:positionV>
                <wp:extent cx="452120" cy="300990"/>
                <wp:effectExtent l="0" t="3810" r="0" b="0"/>
                <wp:wrapNone/>
                <wp:docPr id="5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20" cy="300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570D" w:rsidRDefault="0056570D" w:rsidP="00E60B6C">
                            <w:r>
                              <w:t xml:space="preserve">x </w:t>
                            </w:r>
                            <w:r w:rsidRPr="00A53850">
                              <w:t>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94.9pt;margin-top:5.55pt;width:35.6pt;height:23.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" stroked="f">
                <v:textbox>
                  <w:txbxContent>
                    <w:p w:rsidR="009E7CE5" w:rsidRDefault="009E7CE5" w:rsidP="00E60B6C">
                      <w:r>
                        <w:t xml:space="preserve">x </w:t>
                      </w:r>
                      <w:r w:rsidRPr="00A53850">
                        <w:t>C</w:t>
                      </w:r>
                    </w:p>
                  </w:txbxContent>
                </v:textbox>
              </v:shape>
            </w:pict>
          </mc:Fallback>
        </mc:AlternateContent>
      </w:r>
      <w:r>
        <w:rPr>
          <w:noProof/>
          <w:lang w:eastAsia="en-GB"/>
        </w:rPr>
        <mc:AlternateContent>
          <mc:Choice Requires="wps">
            <w:drawing>
              <wp:anchor distT="0" distB="0" distL="114300" distR="114300" simplePos="0" relativeHeight="251736064" behindDoc="0" locked="0" layoutInCell="1" allowOverlap="1" wp14:anchorId="3B884222" wp14:editId="755DF807">
                <wp:simplePos x="0" y="0"/>
                <wp:positionH relativeFrom="column">
                  <wp:posOffset>1507490</wp:posOffset>
                </wp:positionH>
                <wp:positionV relativeFrom="paragraph">
                  <wp:posOffset>59690</wp:posOffset>
                </wp:positionV>
                <wp:extent cx="229235" cy="732155"/>
                <wp:effectExtent l="2540" t="254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732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570D" w:rsidRPr="00D21A5E" w:rsidRDefault="0056570D" w:rsidP="00E60B6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118.7pt;margin-top:4.7pt;width:18.05pt;height:57.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" stroked="f">
                <v:textbox>
                  <w:txbxContent>
                    <w:p w:rsidR="009E7CE5" w:rsidRPr="00D21A5E" w:rsidRDefault="009E7CE5" w:rsidP="00E60B6C"/>
                  </w:txbxContent>
                </v:textbox>
              </v:shape>
            </w:pict>
          </mc:Fallback>
        </mc:AlternateContent>
      </w:r>
      <w:r w:rsidRPr="00D21A5E">
        <w:t xml:space="preserve">    </w:t>
      </w:r>
      <w:r>
        <w:t xml:space="preserve">    </w:t>
      </w:r>
      <w:r w:rsidRPr="00D21A5E">
        <w:t>A</w:t>
      </w:r>
      <w:r>
        <w:rPr>
          <w:u w:val="single"/>
        </w:rPr>
        <w:t xml:space="preserve">  </w:t>
      </w:r>
      <w:r w:rsidRPr="00D21A5E">
        <w:t xml:space="preserve"> </w:t>
      </w:r>
    </w:p>
    <w:p w:rsidR="00E60B6C" w:rsidRDefault="00E60B6C" w:rsidP="00E60B6C">
      <w:pPr>
        <w:ind w:left="928"/>
      </w:pPr>
      <w:r>
        <w:rPr>
          <w:noProof/>
          <w:lang w:eastAsia="en-GB"/>
        </w:rPr>
        <mc:AlternateContent>
          <mc:Choice Requires="wps">
            <w:drawing>
              <wp:anchor distT="0" distB="0" distL="114300" distR="114300" simplePos="0" relativeHeight="251737088" behindDoc="0" locked="0" layoutInCell="1" allowOverlap="1" wp14:anchorId="3101110A" wp14:editId="10F78713">
                <wp:simplePos x="0" y="0"/>
                <wp:positionH relativeFrom="column">
                  <wp:posOffset>765810</wp:posOffset>
                </wp:positionH>
                <wp:positionV relativeFrom="paragraph">
                  <wp:posOffset>-5715</wp:posOffset>
                </wp:positionV>
                <wp:extent cx="385445" cy="0"/>
                <wp:effectExtent l="13335" t="13335" r="10795" b="5715"/>
                <wp:wrapNone/>
                <wp:docPr id="6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54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 o:spid="_x0000_s1026" type="#_x0000_t32" style="position:absolute;margin-left:60.3pt;margin-top:-.45pt;width:30.3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hjHgIAADs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"/>
            </w:pict>
          </mc:Fallback>
        </mc:AlternateContent>
      </w:r>
      <w:r>
        <w:t xml:space="preserve">      A+</w:t>
      </w:r>
      <w:r w:rsidRPr="00D21A5E">
        <w:t>B</w:t>
      </w:r>
    </w:p>
    <w:p w:rsidR="00E60B6C" w:rsidRDefault="00E60B6C" w:rsidP="00E60B6C">
      <w:pPr>
        <w:ind w:left="928"/>
      </w:pPr>
      <w:r w:rsidRPr="00B43825">
        <w:t>Where:</w:t>
      </w:r>
    </w:p>
    <w:p w:rsidR="00382E1F" w:rsidRPr="00350075" w:rsidRDefault="00927965" w:rsidP="000347C7">
      <w:pPr>
        <w:pStyle w:val="ListParagraph"/>
        <w:numPr>
          <w:ilvl w:val="2"/>
          <w:numId w:val="84"/>
        </w:numPr>
        <w:ind w:left="1800"/>
        <w:rPr>
          <w:b/>
        </w:rPr>
      </w:pPr>
      <w:r w:rsidRPr="00927965">
        <w:t>A is the</w:t>
      </w:r>
      <w:r w:rsidR="00382E1F" w:rsidRPr="00927965">
        <w:t xml:space="preserve"> outstanding value of EFG Debt </w:t>
      </w:r>
      <w:r w:rsidRPr="00515201">
        <w:t>at the time of the Guarantee Claim</w:t>
      </w:r>
    </w:p>
    <w:p w:rsidR="008E753F" w:rsidRDefault="00382E1F" w:rsidP="000347C7">
      <w:pPr>
        <w:pStyle w:val="ListParagraph"/>
        <w:numPr>
          <w:ilvl w:val="2"/>
          <w:numId w:val="84"/>
        </w:numPr>
        <w:ind w:left="1800"/>
      </w:pPr>
      <w:r w:rsidRPr="00927965">
        <w:t xml:space="preserve">B is </w:t>
      </w:r>
      <w:r w:rsidRPr="00515201">
        <w:t>the current</w:t>
      </w:r>
      <w:r w:rsidRPr="00927965">
        <w:t xml:space="preserve"> outstanding value of Commercial Debt</w:t>
      </w:r>
      <w:r w:rsidR="00927965" w:rsidRPr="00927965">
        <w:t xml:space="preserve"> </w:t>
      </w:r>
    </w:p>
    <w:p w:rsidR="00515201" w:rsidRDefault="00382E1F" w:rsidP="000347C7">
      <w:pPr>
        <w:pStyle w:val="ListParagraph"/>
        <w:numPr>
          <w:ilvl w:val="2"/>
          <w:numId w:val="84"/>
        </w:numPr>
        <w:ind w:left="1800"/>
      </w:pPr>
      <w:r w:rsidRPr="00927965">
        <w:t>C is the value of remaining recovery funds</w:t>
      </w:r>
      <w:r w:rsidR="00515201">
        <w:t xml:space="preserve"> </w:t>
      </w:r>
    </w:p>
    <w:p w:rsidR="00382E1F" w:rsidRPr="00927965" w:rsidRDefault="00927965" w:rsidP="000347C7">
      <w:pPr>
        <w:pStyle w:val="ListParagraph"/>
        <w:numPr>
          <w:ilvl w:val="2"/>
          <w:numId w:val="84"/>
        </w:numPr>
        <w:ind w:left="1800"/>
      </w:pPr>
      <w:r w:rsidRPr="00927965">
        <w:t>The resulting balance from the Recovery Formula is the amount due to BIS as a recovery refund</w:t>
      </w:r>
    </w:p>
    <w:p w:rsidR="009454CE" w:rsidRPr="00382E1F" w:rsidRDefault="009454CE">
      <w:pPr>
        <w:pStyle w:val="ListParagraph"/>
        <w:ind w:left="360"/>
      </w:pPr>
    </w:p>
    <w:p w:rsidR="006B5ABA" w:rsidRDefault="006B5ABA" w:rsidP="00474654">
      <w:pPr>
        <w:pStyle w:val="ListParagraph"/>
        <w:numPr>
          <w:ilvl w:val="0"/>
          <w:numId w:val="67"/>
        </w:numPr>
        <w:ind w:left="720"/>
      </w:pPr>
      <w:r>
        <w:t xml:space="preserve">Note: </w:t>
      </w:r>
      <w:r w:rsidRPr="00ED5237">
        <w:t xml:space="preserve">Any interest (on Commercial </w:t>
      </w:r>
      <w:r w:rsidR="00515201">
        <w:t>D</w:t>
      </w:r>
      <w:r w:rsidRPr="00ED5237">
        <w:t xml:space="preserve">ebt and EFG </w:t>
      </w:r>
      <w:r w:rsidR="00515201">
        <w:t>D</w:t>
      </w:r>
      <w:r w:rsidRPr="00ED5237">
        <w:t xml:space="preserve">ebt) accrued after a </w:t>
      </w:r>
      <w:r w:rsidR="00515201">
        <w:t>C</w:t>
      </w:r>
      <w:r w:rsidRPr="00ED5237">
        <w:t xml:space="preserve">laim has been made on the EFG guarantee, </w:t>
      </w:r>
      <w:r w:rsidR="00515201">
        <w:t>CAN</w:t>
      </w:r>
      <w:r w:rsidRPr="00ED5237">
        <w:t xml:space="preserve">NOT be deducted from any subsequent recovery proceeds. </w:t>
      </w:r>
    </w:p>
    <w:p w:rsidR="006B5ABA" w:rsidRDefault="006B5ABA" w:rsidP="007753BA">
      <w:pPr>
        <w:pStyle w:val="ListParagraph"/>
      </w:pPr>
    </w:p>
    <w:p w:rsidR="00382E1F" w:rsidRDefault="007E711F" w:rsidP="00474654">
      <w:pPr>
        <w:pStyle w:val="ListParagraph"/>
        <w:numPr>
          <w:ilvl w:val="0"/>
          <w:numId w:val="67"/>
        </w:numPr>
        <w:ind w:left="720"/>
      </w:pPr>
      <w:r w:rsidRPr="00382E1F">
        <w:t xml:space="preserve">If, after applying these apportioning rules, a refund is due to the Secretary of State, this recovery amount </w:t>
      </w:r>
      <w:r w:rsidR="00222476">
        <w:t>should be</w:t>
      </w:r>
      <w:r w:rsidRPr="00382E1F">
        <w:t xml:space="preserve"> included on the next Recoveries Statement.</w:t>
      </w:r>
    </w:p>
    <w:p w:rsidR="00382E1F" w:rsidRDefault="00382E1F" w:rsidP="00382E1F">
      <w:pPr>
        <w:rPr>
          <w:b/>
        </w:rPr>
      </w:pPr>
      <w:r w:rsidRPr="007E21BB">
        <w:rPr>
          <w:b/>
        </w:rPr>
        <w:t>Regular Recovery Plans</w:t>
      </w:r>
    </w:p>
    <w:p w:rsidR="00382E1F" w:rsidRDefault="00382E1F" w:rsidP="00474654">
      <w:pPr>
        <w:pStyle w:val="ListParagraph"/>
        <w:numPr>
          <w:ilvl w:val="0"/>
          <w:numId w:val="67"/>
        </w:numPr>
        <w:ind w:left="720"/>
      </w:pPr>
      <w:r>
        <w:t>It is recognised that there will be situations where repayment programmes may involve very small monthly repayments. To help reduce administration, where small regular payments are concerned, it is not necessary to update the Web Portal monthly and make quarterly submissions in the Recoveries Statement. Instead, repayments may be aggregated together for submission with less frequency, but preferably at least once per year.</w:t>
      </w:r>
    </w:p>
    <w:p w:rsidR="009A3EEE" w:rsidRDefault="009A3EEE" w:rsidP="00D0345C">
      <w:pPr>
        <w:pStyle w:val="111SUB-SUB"/>
        <w:rPr>
          <w:rFonts w:asciiTheme="minorHAnsi" w:eastAsiaTheme="minorHAnsi" w:hAnsiTheme="minorHAnsi" w:cstheme="minorBidi"/>
          <w:color w:val="auto"/>
          <w:sz w:val="22"/>
          <w:szCs w:val="22"/>
          <w:lang w:eastAsia="en-US"/>
        </w:rPr>
      </w:pPr>
    </w:p>
    <w:p w:rsidR="009A3EEE" w:rsidRDefault="009A3EEE" w:rsidP="00D0345C">
      <w:pPr>
        <w:pStyle w:val="111SUB-SUB"/>
        <w:rPr>
          <w:rFonts w:asciiTheme="minorHAnsi" w:eastAsiaTheme="minorHAnsi" w:hAnsiTheme="minorHAnsi" w:cstheme="minorBidi"/>
          <w:color w:val="auto"/>
          <w:sz w:val="22"/>
          <w:szCs w:val="22"/>
          <w:lang w:eastAsia="en-US"/>
        </w:rPr>
      </w:pPr>
    </w:p>
    <w:p w:rsidR="009A3EEE" w:rsidRDefault="009A3EEE" w:rsidP="00D0345C">
      <w:pPr>
        <w:pStyle w:val="111SUB-SUB"/>
        <w:rPr>
          <w:rFonts w:asciiTheme="minorHAnsi" w:eastAsiaTheme="minorHAnsi" w:hAnsiTheme="minorHAnsi" w:cstheme="minorBidi"/>
          <w:color w:val="auto"/>
          <w:sz w:val="22"/>
          <w:szCs w:val="22"/>
          <w:lang w:eastAsia="en-US"/>
        </w:rPr>
      </w:pPr>
    </w:p>
    <w:p w:rsidR="000E267E" w:rsidRPr="008E2C8E" w:rsidRDefault="002E3D11" w:rsidP="00D0345C">
      <w:pPr>
        <w:pStyle w:val="111SUB-SUB"/>
      </w:pPr>
      <w:r w:rsidRPr="002E3D11">
        <w:rPr>
          <w:rFonts w:asciiTheme="minorHAnsi" w:eastAsiaTheme="minorHAnsi" w:hAnsiTheme="minorHAnsi" w:cstheme="minorBidi"/>
          <w:color w:val="auto"/>
          <w:sz w:val="22"/>
          <w:szCs w:val="22"/>
          <w:lang w:eastAsia="en-US"/>
        </w:rPr>
        <w:lastRenderedPageBreak/>
        <w:t>Recoveries Statement</w:t>
      </w:r>
    </w:p>
    <w:p w:rsidR="00C17C3D" w:rsidRDefault="00C17C3D" w:rsidP="00474654">
      <w:pPr>
        <w:pStyle w:val="ListParagraph"/>
        <w:numPr>
          <w:ilvl w:val="0"/>
          <w:numId w:val="67"/>
        </w:numPr>
        <w:ind w:left="720"/>
      </w:pPr>
      <w:r w:rsidRPr="00C17C3D">
        <w:t xml:space="preserve">The “Managing Recoveries” screen within the </w:t>
      </w:r>
      <w:r w:rsidR="004522B0">
        <w:t>Web Portal</w:t>
      </w:r>
      <w:r w:rsidRPr="00C17C3D">
        <w:t xml:space="preserve"> will assist in calculating the correct amount due to </w:t>
      </w:r>
      <w:r w:rsidR="000523A4">
        <w:t>the Secretary of State</w:t>
      </w:r>
      <w:r w:rsidRPr="00C17C3D">
        <w:t xml:space="preserve">. Repayment details should be recorded on the </w:t>
      </w:r>
      <w:r w:rsidR="00240C61">
        <w:t>Web P</w:t>
      </w:r>
      <w:r w:rsidRPr="00C17C3D">
        <w:t>ortal for each EFG facility and</w:t>
      </w:r>
      <w:r w:rsidR="00F56247">
        <w:t>,</w:t>
      </w:r>
      <w:r w:rsidRPr="00C17C3D">
        <w:t xml:space="preserve"> then</w:t>
      </w:r>
      <w:r w:rsidR="00F56247">
        <w:t>,</w:t>
      </w:r>
      <w:r w:rsidRPr="00C17C3D">
        <w:t xml:space="preserve"> on a </w:t>
      </w:r>
      <w:r w:rsidRPr="00483ADC">
        <w:t xml:space="preserve">quarterly basis, repayments across the </w:t>
      </w:r>
      <w:r w:rsidR="00B02E85">
        <w:t>Lender</w:t>
      </w:r>
      <w:r w:rsidRPr="00483ADC">
        <w:t>’s whole portfol</w:t>
      </w:r>
      <w:r w:rsidR="00483ADC">
        <w:t xml:space="preserve">io should be entered onto the </w:t>
      </w:r>
      <w:r w:rsidRPr="00483ADC">
        <w:t>Recoveries Statement.</w:t>
      </w:r>
    </w:p>
    <w:p w:rsidR="00C17C3D" w:rsidRPr="00C17C3D" w:rsidRDefault="00C17C3D" w:rsidP="00D0345C">
      <w:pPr>
        <w:pStyle w:val="ListParagraph"/>
        <w:ind w:left="0"/>
      </w:pPr>
    </w:p>
    <w:p w:rsidR="00C17C3D" w:rsidRDefault="00C17C3D" w:rsidP="00474654">
      <w:pPr>
        <w:pStyle w:val="ListParagraph"/>
        <w:numPr>
          <w:ilvl w:val="0"/>
          <w:numId w:val="67"/>
        </w:numPr>
        <w:ind w:left="720"/>
      </w:pPr>
      <w:r w:rsidRPr="00C17C3D">
        <w:t xml:space="preserve">The Recoveries Statement is the document on which the </w:t>
      </w:r>
      <w:r w:rsidR="00B02E85">
        <w:t>Lender</w:t>
      </w:r>
      <w:r w:rsidRPr="00C17C3D">
        <w:t xml:space="preserve"> summarises the amounts due to </w:t>
      </w:r>
      <w:r w:rsidR="000523A4">
        <w:t xml:space="preserve">the Secretary of State </w:t>
      </w:r>
      <w:r w:rsidRPr="00C17C3D">
        <w:t xml:space="preserve">arising from any recoveries arising from previously settled </w:t>
      </w:r>
      <w:r w:rsidR="00B02E85">
        <w:t>Demand</w:t>
      </w:r>
      <w:r w:rsidRPr="00C17C3D">
        <w:t xml:space="preserve">s and accompanies payment of those </w:t>
      </w:r>
      <w:r w:rsidR="000347C7">
        <w:t>R</w:t>
      </w:r>
      <w:r w:rsidRPr="00C17C3D">
        <w:t xml:space="preserve">ecoveries to </w:t>
      </w:r>
      <w:r w:rsidR="000523A4">
        <w:t>the Secretary of State</w:t>
      </w:r>
      <w:r w:rsidRPr="00C17C3D">
        <w:t>.</w:t>
      </w:r>
    </w:p>
    <w:p w:rsidR="00C17C3D" w:rsidRPr="00C17C3D" w:rsidRDefault="00C17C3D" w:rsidP="00D0345C">
      <w:pPr>
        <w:pStyle w:val="ListParagraph"/>
        <w:ind w:left="0"/>
      </w:pPr>
    </w:p>
    <w:p w:rsidR="00D0345C" w:rsidRDefault="00C17C3D" w:rsidP="00474654">
      <w:pPr>
        <w:pStyle w:val="ListParagraph"/>
        <w:numPr>
          <w:ilvl w:val="0"/>
          <w:numId w:val="67"/>
        </w:numPr>
        <w:ind w:left="720"/>
      </w:pPr>
      <w:r w:rsidRPr="00C17C3D">
        <w:t xml:space="preserve">Each Recoveries Statement should be presented on the </w:t>
      </w:r>
      <w:r w:rsidR="00B02E85">
        <w:t>Lender</w:t>
      </w:r>
      <w:r w:rsidRPr="00C17C3D">
        <w:t>’s letterhead or other official stationery and should contain the following information:</w:t>
      </w:r>
    </w:p>
    <w:p w:rsidR="00C17C3D" w:rsidRPr="00C17C3D" w:rsidRDefault="00C17C3D" w:rsidP="00474654">
      <w:pPr>
        <w:pStyle w:val="ListParagraph"/>
        <w:numPr>
          <w:ilvl w:val="0"/>
          <w:numId w:val="90"/>
        </w:numPr>
      </w:pPr>
      <w:r w:rsidRPr="00C17C3D">
        <w:t>The date on which it is being submitted;</w:t>
      </w:r>
    </w:p>
    <w:p w:rsidR="00C17C3D" w:rsidRPr="00C17C3D" w:rsidRDefault="00C17C3D" w:rsidP="00474654">
      <w:pPr>
        <w:pStyle w:val="ListParagraph"/>
        <w:numPr>
          <w:ilvl w:val="0"/>
          <w:numId w:val="90"/>
        </w:numPr>
      </w:pPr>
      <w:r w:rsidRPr="00C17C3D">
        <w:t xml:space="preserve">A unique reference number or other identifier assigned by the </w:t>
      </w:r>
      <w:r w:rsidR="00B02E85">
        <w:t>Lender</w:t>
      </w:r>
      <w:r w:rsidRPr="00C17C3D">
        <w:t>;</w:t>
      </w:r>
    </w:p>
    <w:p w:rsidR="00C17C3D" w:rsidRPr="00C17C3D" w:rsidRDefault="00C17C3D" w:rsidP="00474654">
      <w:pPr>
        <w:pStyle w:val="ListParagraph"/>
        <w:numPr>
          <w:ilvl w:val="0"/>
          <w:numId w:val="90"/>
        </w:numPr>
      </w:pPr>
      <w:r w:rsidRPr="00C17C3D">
        <w:t>The quarter to which it refers; and</w:t>
      </w:r>
      <w:r w:rsidR="00F56247">
        <w:t>,</w:t>
      </w:r>
    </w:p>
    <w:p w:rsidR="00C17C3D" w:rsidRDefault="00C17C3D" w:rsidP="00474654">
      <w:pPr>
        <w:pStyle w:val="ListParagraph"/>
        <w:numPr>
          <w:ilvl w:val="0"/>
          <w:numId w:val="90"/>
        </w:numPr>
      </w:pPr>
      <w:r w:rsidRPr="00C17C3D">
        <w:t>A name and contact details for queries.</w:t>
      </w:r>
    </w:p>
    <w:p w:rsidR="00C17C3D" w:rsidRPr="00C17C3D" w:rsidRDefault="00C17C3D" w:rsidP="00D0345C">
      <w:pPr>
        <w:pStyle w:val="ListParagraph"/>
        <w:ind w:left="0"/>
      </w:pPr>
    </w:p>
    <w:p w:rsidR="00C17C3D" w:rsidRDefault="00C17C3D" w:rsidP="00474654">
      <w:pPr>
        <w:pStyle w:val="ListParagraph"/>
        <w:numPr>
          <w:ilvl w:val="0"/>
          <w:numId w:val="67"/>
        </w:numPr>
        <w:ind w:left="720"/>
      </w:pPr>
      <w:r w:rsidRPr="00C17C3D">
        <w:t xml:space="preserve">For each EFG facility against which a recovery has been made and payment is due to </w:t>
      </w:r>
      <w:r w:rsidR="000523A4">
        <w:t>the Secretary of State</w:t>
      </w:r>
      <w:r w:rsidRPr="00C17C3D">
        <w:t>:</w:t>
      </w:r>
    </w:p>
    <w:p w:rsidR="00C17C3D" w:rsidRPr="00C17C3D" w:rsidRDefault="00DC0560" w:rsidP="00474654">
      <w:pPr>
        <w:pStyle w:val="ListParagraph"/>
        <w:numPr>
          <w:ilvl w:val="0"/>
          <w:numId w:val="91"/>
        </w:numPr>
      </w:pPr>
      <w:r w:rsidRPr="00C17C3D">
        <w:t>the loan reference number;</w:t>
      </w:r>
    </w:p>
    <w:p w:rsidR="00C17C3D" w:rsidRPr="00C17C3D" w:rsidRDefault="00DC0560" w:rsidP="00474654">
      <w:pPr>
        <w:pStyle w:val="ListParagraph"/>
        <w:numPr>
          <w:ilvl w:val="0"/>
          <w:numId w:val="91"/>
        </w:numPr>
      </w:pPr>
      <w:r w:rsidRPr="00C17C3D">
        <w:t>the business name; and</w:t>
      </w:r>
      <w:r w:rsidR="00F56247">
        <w:t>,</w:t>
      </w:r>
    </w:p>
    <w:p w:rsidR="00C17C3D" w:rsidRDefault="00DC0560" w:rsidP="00474654">
      <w:pPr>
        <w:pStyle w:val="ListParagraph"/>
        <w:numPr>
          <w:ilvl w:val="0"/>
          <w:numId w:val="91"/>
        </w:numPr>
      </w:pPr>
      <w:r w:rsidRPr="00C17C3D">
        <w:t>the amount recovered.</w:t>
      </w:r>
    </w:p>
    <w:p w:rsidR="00C17C3D" w:rsidRPr="00C17C3D" w:rsidRDefault="00C17C3D" w:rsidP="00D0345C">
      <w:pPr>
        <w:pStyle w:val="ListParagraph"/>
        <w:ind w:left="0"/>
      </w:pPr>
    </w:p>
    <w:p w:rsidR="00C17C3D" w:rsidRDefault="00C17C3D" w:rsidP="00474654">
      <w:pPr>
        <w:pStyle w:val="ListParagraph"/>
        <w:numPr>
          <w:ilvl w:val="0"/>
          <w:numId w:val="67"/>
        </w:numPr>
        <w:ind w:left="720"/>
      </w:pPr>
      <w:r w:rsidRPr="00C17C3D">
        <w:t xml:space="preserve">The information on the Recoveries Statement should be consistent with the information already entered on the EFG </w:t>
      </w:r>
      <w:r w:rsidR="004522B0">
        <w:t>Web Portal</w:t>
      </w:r>
      <w:r w:rsidRPr="00C17C3D">
        <w:t xml:space="preserve"> in connection with the facilities affected. The total number and value of the recoveries should be listed on the Recoveries Statement.</w:t>
      </w:r>
    </w:p>
    <w:p w:rsidR="00C17C3D" w:rsidRPr="00C17C3D" w:rsidRDefault="00C17C3D" w:rsidP="00D0345C">
      <w:pPr>
        <w:pStyle w:val="ListParagraph"/>
        <w:ind w:left="0"/>
      </w:pPr>
    </w:p>
    <w:p w:rsidR="00C17C3D" w:rsidRDefault="00C17C3D" w:rsidP="00474654">
      <w:pPr>
        <w:pStyle w:val="ListParagraph"/>
        <w:numPr>
          <w:ilvl w:val="0"/>
          <w:numId w:val="67"/>
        </w:numPr>
        <w:ind w:left="720"/>
      </w:pPr>
      <w:r w:rsidRPr="00C17C3D">
        <w:t>Only one Recoveries Statement may be submitted for each quarter and should be submitted as soon as possible after the end of the quarter to which it refers. Any EFG facilities omitted from a Recoveries Statement in error should be included on the following quarter's Recoveries Statement.</w:t>
      </w:r>
    </w:p>
    <w:p w:rsidR="00C17C3D" w:rsidRPr="00C17C3D" w:rsidRDefault="00C17C3D" w:rsidP="00D0345C">
      <w:pPr>
        <w:pStyle w:val="ListParagraph"/>
        <w:ind w:left="0"/>
      </w:pPr>
    </w:p>
    <w:p w:rsidR="00C17C3D" w:rsidRPr="00C17C3D" w:rsidRDefault="00C17C3D" w:rsidP="00474654">
      <w:pPr>
        <w:pStyle w:val="ListParagraph"/>
        <w:numPr>
          <w:ilvl w:val="0"/>
          <w:numId w:val="67"/>
        </w:numPr>
        <w:ind w:left="720"/>
      </w:pPr>
      <w:r w:rsidRPr="00C17C3D">
        <w:t>Please note that more than one recovery can be made per EFG facility.</w:t>
      </w:r>
    </w:p>
    <w:p w:rsidR="00C17C3D" w:rsidRPr="00C17C3D" w:rsidRDefault="00C17C3D" w:rsidP="00D0345C">
      <w:pPr>
        <w:pStyle w:val="ListParagraph"/>
        <w:ind w:left="0"/>
      </w:pPr>
    </w:p>
    <w:p w:rsidR="00C17C3D" w:rsidRPr="000E267E" w:rsidRDefault="00C17C3D" w:rsidP="00474654">
      <w:pPr>
        <w:pStyle w:val="ListParagraph"/>
        <w:numPr>
          <w:ilvl w:val="0"/>
          <w:numId w:val="67"/>
        </w:numPr>
        <w:ind w:left="720"/>
      </w:pPr>
      <w:r w:rsidRPr="000E267E">
        <w:t xml:space="preserve">In transactional terms funds recovered are netted off from the value of </w:t>
      </w:r>
      <w:r w:rsidR="00B02E85">
        <w:t>Demand</w:t>
      </w:r>
      <w:r w:rsidRPr="000E267E">
        <w:t>s for which settlement is required.</w:t>
      </w:r>
    </w:p>
    <w:p w:rsidR="00C17C3D" w:rsidRPr="00C17C3D" w:rsidRDefault="00C17C3D" w:rsidP="00D0345C">
      <w:pPr>
        <w:pStyle w:val="ListParagraph"/>
        <w:ind w:left="0"/>
      </w:pPr>
    </w:p>
    <w:p w:rsidR="000E267E" w:rsidRDefault="00C17C3D" w:rsidP="00474654">
      <w:pPr>
        <w:pStyle w:val="ListParagraph"/>
        <w:numPr>
          <w:ilvl w:val="0"/>
          <w:numId w:val="67"/>
        </w:numPr>
        <w:ind w:left="720"/>
      </w:pPr>
      <w:r>
        <w:t xml:space="preserve">Following any recovery, update the </w:t>
      </w:r>
      <w:r w:rsidR="004522B0">
        <w:t>Web Portal</w:t>
      </w:r>
      <w:r>
        <w:t xml:space="preserve"> status to </w:t>
      </w:r>
      <w:r w:rsidR="00474654">
        <w:t>“</w:t>
      </w:r>
      <w:r>
        <w:t>Recovered</w:t>
      </w:r>
      <w:r w:rsidR="00474654">
        <w:t>”</w:t>
      </w:r>
      <w:r>
        <w:t>.</w:t>
      </w:r>
      <w:r w:rsidR="00071AB4">
        <w:t xml:space="preserve"> </w:t>
      </w:r>
      <w:r w:rsidR="000E267E" w:rsidRPr="000E267E">
        <w:t xml:space="preserve">CfEL will </w:t>
      </w:r>
      <w:r w:rsidR="00DC0560">
        <w:t xml:space="preserve">then update the Web </w:t>
      </w:r>
      <w:r w:rsidR="000E267E" w:rsidRPr="000E267E">
        <w:t xml:space="preserve">Portal status to </w:t>
      </w:r>
      <w:r w:rsidR="00474654">
        <w:t>“</w:t>
      </w:r>
      <w:r w:rsidR="000E267E" w:rsidRPr="000E267E">
        <w:t>Realised</w:t>
      </w:r>
      <w:r w:rsidR="00474654">
        <w:t>”</w:t>
      </w:r>
      <w:r w:rsidR="000E267E" w:rsidRPr="000E267E">
        <w:t>.</w:t>
      </w:r>
    </w:p>
    <w:p w:rsidR="007E711F" w:rsidRDefault="007E711F" w:rsidP="007E711F">
      <w:pPr>
        <w:rPr>
          <w:b/>
        </w:rPr>
      </w:pPr>
      <w:r w:rsidRPr="006C2427">
        <w:rPr>
          <w:b/>
        </w:rPr>
        <w:t>Incorrect Calculations and Losses</w:t>
      </w:r>
    </w:p>
    <w:p w:rsidR="007E711F" w:rsidRDefault="007E711F" w:rsidP="00474654">
      <w:pPr>
        <w:pStyle w:val="ListParagraph"/>
        <w:numPr>
          <w:ilvl w:val="0"/>
          <w:numId w:val="67"/>
        </w:numPr>
        <w:ind w:left="720"/>
      </w:pPr>
      <w:r w:rsidRPr="00D7557D">
        <w:t xml:space="preserve">If the </w:t>
      </w:r>
      <w:r>
        <w:t>Lender</w:t>
      </w:r>
      <w:r w:rsidRPr="00D7557D">
        <w:t xml:space="preserve"> claims the incorrect amoun</w:t>
      </w:r>
      <w:r>
        <w:t xml:space="preserve">t of money under the </w:t>
      </w:r>
      <w:r w:rsidR="008F7C88">
        <w:t>EFG</w:t>
      </w:r>
      <w:r>
        <w:t xml:space="preserve"> </w:t>
      </w:r>
      <w:r w:rsidRPr="00D7557D">
        <w:t xml:space="preserve">guarantee then the </w:t>
      </w:r>
      <w:r>
        <w:t>Lender</w:t>
      </w:r>
      <w:r w:rsidRPr="00D7557D">
        <w:t xml:space="preserve"> must repay the money as soon as reasonably practical if it has received an overpayment.</w:t>
      </w:r>
    </w:p>
    <w:p w:rsidR="007E711F" w:rsidRDefault="007E711F" w:rsidP="007E711F">
      <w:pPr>
        <w:pStyle w:val="ListParagraph"/>
      </w:pPr>
    </w:p>
    <w:p w:rsidR="007E711F" w:rsidRDefault="007E711F" w:rsidP="00474654">
      <w:pPr>
        <w:pStyle w:val="ListParagraph"/>
        <w:numPr>
          <w:ilvl w:val="0"/>
          <w:numId w:val="67"/>
        </w:numPr>
        <w:ind w:left="720"/>
      </w:pPr>
      <w:r w:rsidRPr="00D7557D">
        <w:t xml:space="preserve">If the </w:t>
      </w:r>
      <w:r>
        <w:t>Lender</w:t>
      </w:r>
      <w:r w:rsidRPr="00D7557D">
        <w:t xml:space="preserve"> did not claim enough money because of an administrative mistake, </w:t>
      </w:r>
      <w:r>
        <w:t xml:space="preserve">the </w:t>
      </w:r>
      <w:r w:rsidR="00474654">
        <w:t>s</w:t>
      </w:r>
      <w:r>
        <w:t>cheme</w:t>
      </w:r>
      <w:r w:rsidRPr="00D7557D">
        <w:t xml:space="preserve"> will pay the full amount due as soon as reasonably practical.</w:t>
      </w:r>
    </w:p>
    <w:p w:rsidR="007E711F" w:rsidRDefault="007E711F" w:rsidP="007E711F">
      <w:pPr>
        <w:pStyle w:val="ListParagraph"/>
      </w:pPr>
    </w:p>
    <w:p w:rsidR="007E711F" w:rsidRDefault="007E711F" w:rsidP="00474654">
      <w:pPr>
        <w:pStyle w:val="ListParagraph"/>
        <w:numPr>
          <w:ilvl w:val="0"/>
          <w:numId w:val="67"/>
        </w:numPr>
        <w:ind w:left="720"/>
      </w:pPr>
      <w:r>
        <w:t>The scheme</w:t>
      </w:r>
      <w:r w:rsidRPr="00D7557D">
        <w:t xml:space="preserve"> cannot be held responsible for any other loss or disadvantage the </w:t>
      </w:r>
      <w:r>
        <w:t>Lender</w:t>
      </w:r>
      <w:r w:rsidRPr="00D7557D">
        <w:t xml:space="preserve"> may suffer as a result of being a member of the </w:t>
      </w:r>
      <w:r w:rsidR="00474654">
        <w:t>s</w:t>
      </w:r>
      <w:r w:rsidRPr="00D7557D">
        <w:t>cheme.</w:t>
      </w:r>
    </w:p>
    <w:p w:rsidR="001E27FC" w:rsidRDefault="001E27FC">
      <w:pPr>
        <w:jc w:val="left"/>
        <w:rPr>
          <w:rFonts w:asciiTheme="majorHAnsi" w:eastAsia="Times New Roman" w:hAnsiTheme="majorHAnsi" w:cs="Arial"/>
          <w:b/>
          <w:color w:val="E36C0A" w:themeColor="accent6" w:themeShade="BF"/>
          <w:kern w:val="36"/>
          <w:sz w:val="28"/>
          <w:szCs w:val="28"/>
          <w:lang w:eastAsia="en-GB"/>
        </w:rPr>
      </w:pPr>
      <w:r>
        <w:rPr>
          <w:kern w:val="36"/>
        </w:rPr>
        <w:br w:type="page"/>
      </w:r>
    </w:p>
    <w:p w:rsidR="006B6735" w:rsidRDefault="006B6735" w:rsidP="006B6735">
      <w:pPr>
        <w:pStyle w:val="11Subheading1"/>
        <w:rPr>
          <w:kern w:val="36"/>
        </w:rPr>
      </w:pPr>
      <w:bookmarkStart w:id="191" w:name="_Toc325987306"/>
      <w:r>
        <w:rPr>
          <w:kern w:val="36"/>
        </w:rPr>
        <w:lastRenderedPageBreak/>
        <w:t>7.3</w:t>
      </w:r>
      <w:r w:rsidRPr="00D7557D">
        <w:rPr>
          <w:kern w:val="36"/>
        </w:rPr>
        <w:tab/>
      </w:r>
      <w:r w:rsidR="009E6BE5">
        <w:rPr>
          <w:kern w:val="36"/>
        </w:rPr>
        <w:t>Additional Notes for EFG Overdraft Guarantee (</w:t>
      </w:r>
      <w:r>
        <w:rPr>
          <w:kern w:val="36"/>
        </w:rPr>
        <w:t>Type-</w:t>
      </w:r>
      <w:r w:rsidRPr="00D7557D">
        <w:rPr>
          <w:kern w:val="36"/>
        </w:rPr>
        <w:t>E</w:t>
      </w:r>
      <w:r w:rsidR="009E6BE5">
        <w:rPr>
          <w:kern w:val="36"/>
        </w:rPr>
        <w:t>)</w:t>
      </w:r>
      <w:bookmarkEnd w:id="191"/>
    </w:p>
    <w:p w:rsidR="006B6735" w:rsidRDefault="006B6735" w:rsidP="006B6735">
      <w:pPr>
        <w:pStyle w:val="NoSpacing"/>
        <w:spacing w:line="276" w:lineRule="auto"/>
        <w:jc w:val="both"/>
      </w:pPr>
      <w:r>
        <w:t xml:space="preserve">The maximum guarantee liability payable by the </w:t>
      </w:r>
      <w:r w:rsidR="009A3EEE">
        <w:t>G</w:t>
      </w:r>
      <w:r>
        <w:t xml:space="preserve">overnment will be based upon the outstanding balance on the EFG overdraft facility or the maximum EFG Overdraft Guarantee </w:t>
      </w:r>
      <w:r w:rsidR="005B02BE">
        <w:t>F</w:t>
      </w:r>
      <w:r>
        <w:t xml:space="preserve">acility limit, whichever is the lower. </w:t>
      </w:r>
    </w:p>
    <w:p w:rsidR="006B6735" w:rsidRDefault="006B6735" w:rsidP="006B6735">
      <w:pPr>
        <w:pStyle w:val="NoSpacing"/>
        <w:spacing w:line="276" w:lineRule="auto"/>
        <w:jc w:val="both"/>
      </w:pPr>
    </w:p>
    <w:p w:rsidR="006B6735" w:rsidRDefault="006B6735" w:rsidP="006B6735">
      <w:pPr>
        <w:pStyle w:val="NoSpacing"/>
        <w:spacing w:line="276" w:lineRule="auto"/>
        <w:jc w:val="both"/>
        <w:rPr>
          <w:b/>
          <w:color w:val="E36C0A" w:themeColor="accent6" w:themeShade="BF"/>
          <w:sz w:val="24"/>
        </w:rPr>
      </w:pPr>
      <w:r w:rsidRPr="000C5C91">
        <w:rPr>
          <w:b/>
          <w:color w:val="E36C0A" w:themeColor="accent6" w:themeShade="BF"/>
          <w:sz w:val="24"/>
        </w:rPr>
        <w:t xml:space="preserve">Example  </w:t>
      </w:r>
    </w:p>
    <w:p w:rsidR="006B6735" w:rsidRDefault="006B6735" w:rsidP="006B6735">
      <w:pPr>
        <w:pStyle w:val="NoSpacing"/>
        <w:spacing w:line="276" w:lineRule="auto"/>
        <w:jc w:val="both"/>
      </w:pPr>
    </w:p>
    <w:p w:rsidR="006B6735" w:rsidRDefault="006B6735" w:rsidP="00474654">
      <w:pPr>
        <w:pStyle w:val="ListParagraph"/>
        <w:numPr>
          <w:ilvl w:val="0"/>
          <w:numId w:val="67"/>
        </w:numPr>
        <w:ind w:left="720"/>
      </w:pPr>
      <w:r>
        <w:t xml:space="preserve">Lender </w:t>
      </w:r>
      <w:r w:rsidR="005B02BE">
        <w:t>o</w:t>
      </w:r>
      <w:r>
        <w:t>verdraft facility l</w:t>
      </w:r>
      <w:r w:rsidRPr="00FE6593">
        <w:t>imit of £50k, EFG Overdraft</w:t>
      </w:r>
      <w:r>
        <w:t xml:space="preserve"> Guarantee </w:t>
      </w:r>
      <w:r w:rsidR="005B02BE">
        <w:t>F</w:t>
      </w:r>
      <w:r>
        <w:t xml:space="preserve">acility limit of £25k, </w:t>
      </w:r>
      <w:r w:rsidR="005B02BE">
        <w:t>t</w:t>
      </w:r>
      <w:r>
        <w:t>otal f</w:t>
      </w:r>
      <w:r w:rsidRPr="00FE6593">
        <w:t xml:space="preserve">acility </w:t>
      </w:r>
      <w:r>
        <w:t>l</w:t>
      </w:r>
      <w:r w:rsidRPr="00FE6593">
        <w:t>imit of £75k</w:t>
      </w:r>
      <w:r>
        <w:t>.</w:t>
      </w:r>
    </w:p>
    <w:p w:rsidR="00941DF1" w:rsidRDefault="00941DF1" w:rsidP="007753BA">
      <w:pPr>
        <w:pStyle w:val="ListParagraph"/>
      </w:pPr>
    </w:p>
    <w:p w:rsidR="00941DF1" w:rsidRDefault="006B6735" w:rsidP="00474654">
      <w:pPr>
        <w:pStyle w:val="ListParagraph"/>
        <w:numPr>
          <w:ilvl w:val="0"/>
          <w:numId w:val="67"/>
        </w:numPr>
        <w:ind w:left="720"/>
      </w:pPr>
      <w:r w:rsidRPr="00FE6593">
        <w:t xml:space="preserve">Outstanding balance is £65k overdrawn. </w:t>
      </w:r>
      <w:r>
        <w:t>Borrower</w:t>
      </w:r>
      <w:r w:rsidRPr="00FE6593">
        <w:t xml:space="preserve"> goes into default and no further debits are allowed on the overdraft account.  Against outstanding balance of £65k overdrawn, the </w:t>
      </w:r>
      <w:r>
        <w:t>Lender</w:t>
      </w:r>
      <w:r w:rsidRPr="00FE6593">
        <w:t xml:space="preserve"> overdraft is fully utilised at £50k and the EFG </w:t>
      </w:r>
      <w:r w:rsidR="005B02BE">
        <w:t>o</w:t>
      </w:r>
      <w:r w:rsidRPr="00FE6593">
        <w:t>verdraft</w:t>
      </w:r>
      <w:r w:rsidR="005B02BE">
        <w:t xml:space="preserve"> facility</w:t>
      </w:r>
      <w:r w:rsidRPr="00FE6593">
        <w:t xml:space="preserve"> is utilised at £15k.</w:t>
      </w:r>
    </w:p>
    <w:p w:rsidR="00941DF1" w:rsidRDefault="00941DF1" w:rsidP="007753BA">
      <w:pPr>
        <w:pStyle w:val="ListParagraph"/>
      </w:pPr>
    </w:p>
    <w:p w:rsidR="006B6735" w:rsidRDefault="006B6735" w:rsidP="00474654">
      <w:pPr>
        <w:pStyle w:val="ListParagraph"/>
        <w:numPr>
          <w:ilvl w:val="0"/>
          <w:numId w:val="67"/>
        </w:numPr>
        <w:ind w:left="720"/>
      </w:pPr>
      <w:r w:rsidRPr="00FE6593">
        <w:t>Following realisation and application of security proceeds, maximum claimable amount under the guarantee is the outstanding balance of £15k (and not the £25k EFG limit).</w:t>
      </w:r>
      <w:r w:rsidRPr="00BA27BA">
        <w:t xml:space="preserve"> </w:t>
      </w:r>
    </w:p>
    <w:p w:rsidR="006B6735" w:rsidRDefault="006B6735" w:rsidP="006B6735">
      <w:pPr>
        <w:pStyle w:val="NoSpacing"/>
        <w:spacing w:line="276" w:lineRule="auto"/>
        <w:jc w:val="both"/>
      </w:pPr>
      <w:r>
        <w:t>Following default, any funds subsequently credited to the overdraft account (other than security realisation proceeds) are to be credited to reduce any outstanding EFG overdraft exposure first. Credit funds are not to be channelled to reduce the Lender overdraft first.</w:t>
      </w:r>
    </w:p>
    <w:p w:rsidR="006B6735" w:rsidRDefault="006B6735" w:rsidP="006B6735">
      <w:pPr>
        <w:pStyle w:val="NoSpacing"/>
        <w:spacing w:line="276" w:lineRule="auto"/>
        <w:ind w:left="720"/>
        <w:jc w:val="both"/>
      </w:pPr>
    </w:p>
    <w:p w:rsidR="006B6735" w:rsidRPr="00C92334" w:rsidRDefault="006B6735" w:rsidP="006B6735">
      <w:pPr>
        <w:pStyle w:val="NoSpacing"/>
        <w:spacing w:line="276" w:lineRule="auto"/>
        <w:jc w:val="both"/>
      </w:pPr>
      <w:r>
        <w:t xml:space="preserve">In the event of Borrower default and the Lender refusing to honour any further debits to the overdraft account, any interest or charges accrued thereafter on the total outstanding overdraft balance CANNOT be added to the EFG portion of the overall overdraft, even if headroom exists </w:t>
      </w:r>
      <w:r w:rsidRPr="00C92334">
        <w:t xml:space="preserve">between the overdraft balance and the EFG limit. </w:t>
      </w:r>
    </w:p>
    <w:p w:rsidR="006B6735" w:rsidRPr="00C92334" w:rsidRDefault="006B6735" w:rsidP="006B6735">
      <w:pPr>
        <w:pStyle w:val="NoSpacing"/>
        <w:spacing w:line="276" w:lineRule="auto"/>
        <w:jc w:val="both"/>
      </w:pPr>
    </w:p>
    <w:p w:rsidR="006B6735" w:rsidRDefault="006B6735" w:rsidP="006B6735">
      <w:pPr>
        <w:pStyle w:val="NoSpacing"/>
        <w:spacing w:line="276" w:lineRule="auto"/>
        <w:jc w:val="both"/>
      </w:pPr>
      <w:r w:rsidRPr="00C92334">
        <w:t>For the avoidance of doubt, only interest which has accrued prior to the earlier of the date on which the Lender makes Demand for repayment on the Borrower and the scheduled expiry date of the facility may be included in any Claim on the Guarantee. No</w:t>
      </w:r>
      <w:r>
        <w:t xml:space="preserve"> charges can be claimed at any time</w:t>
      </w:r>
      <w:r w:rsidR="001E27FC">
        <w:t>.</w:t>
      </w:r>
    </w:p>
    <w:p w:rsidR="006B6735" w:rsidRDefault="006B6735" w:rsidP="006B6735">
      <w:pPr>
        <w:pStyle w:val="NoSpacing"/>
        <w:spacing w:line="276" w:lineRule="auto"/>
        <w:jc w:val="both"/>
      </w:pPr>
    </w:p>
    <w:p w:rsidR="006B6735" w:rsidRDefault="006B6735" w:rsidP="006B6735">
      <w:pPr>
        <w:pStyle w:val="NoSpacing"/>
        <w:spacing w:line="276" w:lineRule="auto"/>
        <w:jc w:val="both"/>
      </w:pPr>
      <w:r>
        <w:t>Where any interest (or charges) has been applied after such a date</w:t>
      </w:r>
      <w:r w:rsidR="00573474">
        <w:t>,</w:t>
      </w:r>
      <w:r>
        <w:t xml:space="preserve"> </w:t>
      </w:r>
      <w:r w:rsidR="00573474">
        <w:t>t</w:t>
      </w:r>
      <w:r>
        <w:t xml:space="preserve">he Lender should deduct any interest and charges which may have been debited to the EFG overdraft when making a Claim under the Guarantee. Interest can still be applied in terms of </w:t>
      </w:r>
      <w:r w:rsidR="005B02BE">
        <w:t xml:space="preserve">the </w:t>
      </w:r>
      <w:r>
        <w:t>outstanding balance owed by the Borrower, but the Lender will not be able to claim for this under the EFG. This will be examined as part of the auditing of EFG Demands.</w:t>
      </w:r>
    </w:p>
    <w:p w:rsidR="006B6735" w:rsidRDefault="006B6735" w:rsidP="006B6735">
      <w:pPr>
        <w:pStyle w:val="NoSpacing"/>
        <w:spacing w:line="276" w:lineRule="auto"/>
        <w:ind w:left="720"/>
        <w:jc w:val="both"/>
      </w:pPr>
    </w:p>
    <w:p w:rsidR="006B6735" w:rsidRDefault="006B6735" w:rsidP="006B6735">
      <w:pPr>
        <w:pStyle w:val="NoSpacing"/>
        <w:spacing w:line="276" w:lineRule="auto"/>
        <w:jc w:val="both"/>
      </w:pPr>
      <w:r>
        <w:t>CfEL would not expect to see any debits to the EFG overdraft resulting from repayment of other Lender facilities, for example, ad hoc lump sum repayments to term loans. Normal business transactions are allowed.</w:t>
      </w:r>
    </w:p>
    <w:p w:rsidR="006B6735" w:rsidRDefault="006B6735" w:rsidP="006B6735">
      <w:pPr>
        <w:pStyle w:val="NoSpacing"/>
        <w:spacing w:line="276" w:lineRule="auto"/>
        <w:ind w:left="720"/>
        <w:jc w:val="both"/>
      </w:pPr>
    </w:p>
    <w:p w:rsidR="006B6735" w:rsidRDefault="006B6735" w:rsidP="006B6735">
      <w:pPr>
        <w:pStyle w:val="NoSpacing"/>
        <w:spacing w:line="276" w:lineRule="auto"/>
        <w:jc w:val="both"/>
        <w:sectPr w:rsidR="006B6735" w:rsidSect="008A02E5">
          <w:headerReference w:type="even" r:id="rId39"/>
          <w:headerReference w:type="default" r:id="rId40"/>
          <w:footerReference w:type="default" r:id="rId41"/>
          <w:headerReference w:type="first" r:id="rId42"/>
          <w:pgSz w:w="11906" w:h="16838"/>
          <w:pgMar w:top="1440" w:right="1440" w:bottom="1440" w:left="1440" w:header="708" w:footer="708" w:gutter="0"/>
          <w:cols w:space="708"/>
          <w:titlePg/>
          <w:docGrid w:linePitch="360"/>
        </w:sectPr>
      </w:pPr>
      <w:r>
        <w:t xml:space="preserve">In the event of Borrower default, a reduction in the Lender’s overall exposure to the Borrower (for example, repayment of </w:t>
      </w:r>
      <w:r w:rsidR="005B02BE">
        <w:t xml:space="preserve">the </w:t>
      </w:r>
      <w:r>
        <w:t xml:space="preserve">outstanding balance on a term loan) via debits to the EFG portion of the overdraft current account (other than normal day to day transactions) should not be seen. </w:t>
      </w:r>
    </w:p>
    <w:p w:rsidR="008C4E8A" w:rsidRDefault="00D7557D">
      <w:pPr>
        <w:pStyle w:val="11Subheading1"/>
      </w:pPr>
      <w:bookmarkStart w:id="192" w:name="_Toc325987307"/>
      <w:r w:rsidRPr="00D7557D">
        <w:lastRenderedPageBreak/>
        <w:t>7.</w:t>
      </w:r>
      <w:r w:rsidR="00EC24E1">
        <w:t>4</w:t>
      </w:r>
      <w:r w:rsidRPr="00D7557D">
        <w:t xml:space="preserve"> </w:t>
      </w:r>
      <w:r w:rsidR="00070A73">
        <w:tab/>
      </w:r>
      <w:r w:rsidRPr="00D7557D">
        <w:t xml:space="preserve">Worked Examples of </w:t>
      </w:r>
      <w:r w:rsidR="00686119">
        <w:t xml:space="preserve">EFG </w:t>
      </w:r>
      <w:r w:rsidRPr="00D7557D">
        <w:t>Default Scenarios</w:t>
      </w:r>
      <w:bookmarkEnd w:id="192"/>
    </w:p>
    <w:p w:rsidR="007E711F" w:rsidRDefault="007E711F" w:rsidP="007E711F">
      <w:pPr>
        <w:pStyle w:val="NoSpacing"/>
        <w:widowControl w:val="0"/>
        <w:rPr>
          <w:b/>
          <w:sz w:val="28"/>
          <w:szCs w:val="28"/>
        </w:rPr>
      </w:pPr>
      <w:r w:rsidRPr="00D833D5">
        <w:rPr>
          <w:b/>
          <w:sz w:val="28"/>
          <w:szCs w:val="28"/>
        </w:rPr>
        <w:t>SCENARIO</w:t>
      </w:r>
      <w:r>
        <w:rPr>
          <w:b/>
          <w:sz w:val="28"/>
          <w:szCs w:val="28"/>
        </w:rPr>
        <w:t xml:space="preserve"> ONE</w:t>
      </w:r>
    </w:p>
    <w:p w:rsidR="007E711F" w:rsidRPr="00AD6F4D" w:rsidRDefault="007E711F" w:rsidP="007E711F">
      <w:pPr>
        <w:pStyle w:val="NoSpacing"/>
        <w:widowControl w:val="0"/>
        <w:rPr>
          <w:b/>
          <w:i/>
          <w:szCs w:val="28"/>
        </w:rPr>
      </w:pPr>
      <w:r w:rsidRPr="00AD6F4D">
        <w:rPr>
          <w:b/>
          <w:i/>
          <w:szCs w:val="28"/>
        </w:rPr>
        <w:t>Recovery before a Claim on the Guarantee</w:t>
      </w:r>
    </w:p>
    <w:p w:rsidR="007E711F" w:rsidRDefault="001D338F" w:rsidP="007E711F">
      <w:pPr>
        <w:pStyle w:val="NoSpacing"/>
      </w:pPr>
      <w:r>
        <w:rPr>
          <w:noProof/>
          <w:lang w:eastAsia="en-GB"/>
        </w:rPr>
        <mc:AlternateContent>
          <mc:Choice Requires="wps">
            <w:drawing>
              <wp:anchor distT="0" distB="0" distL="114300" distR="114300" simplePos="0" relativeHeight="251721728" behindDoc="0" locked="0" layoutInCell="1" allowOverlap="1" wp14:anchorId="0305A099" wp14:editId="09EEC602">
                <wp:simplePos x="0" y="0"/>
                <wp:positionH relativeFrom="column">
                  <wp:posOffset>-148590</wp:posOffset>
                </wp:positionH>
                <wp:positionV relativeFrom="paragraph">
                  <wp:posOffset>101600</wp:posOffset>
                </wp:positionV>
                <wp:extent cx="5953760" cy="1669415"/>
                <wp:effectExtent l="13335" t="6350" r="5080" b="10160"/>
                <wp:wrapNone/>
                <wp:docPr id="27"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16694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1" o:spid="_x0000_s1026" style="position:absolute;margin-left:-11.7pt;margin-top:8pt;width:468.8pt;height:131.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" filled="f"/>
            </w:pict>
          </mc:Fallback>
        </mc:AlternateContent>
      </w:r>
    </w:p>
    <w:p w:rsidR="007E711F" w:rsidRDefault="007E711F" w:rsidP="007E711F">
      <w:pPr>
        <w:pStyle w:val="NoSpacing"/>
        <w:rPr>
          <w:lang w:eastAsia="en-GB"/>
        </w:rPr>
      </w:pPr>
      <w:r w:rsidRPr="002E2B1E">
        <w:rPr>
          <w:lang w:eastAsia="en-GB"/>
        </w:rPr>
        <w:t xml:space="preserve">Outstanding EFG </w:t>
      </w:r>
      <w:r>
        <w:rPr>
          <w:lang w:eastAsia="en-GB"/>
        </w:rPr>
        <w:t>Debt</w:t>
      </w:r>
      <w:r w:rsidRPr="002E2B1E">
        <w:rPr>
          <w:lang w:eastAsia="en-GB"/>
        </w:rPr>
        <w:t xml:space="preserve"> (capital only) at default</w:t>
      </w:r>
      <w:r>
        <w:rPr>
          <w:lang w:eastAsia="en-GB"/>
        </w:rPr>
        <w:t>: £20,000</w:t>
      </w:r>
    </w:p>
    <w:p w:rsidR="007E711F" w:rsidRDefault="007E711F" w:rsidP="007E711F">
      <w:pPr>
        <w:pStyle w:val="NoSpacing"/>
        <w:rPr>
          <w:lang w:eastAsia="en-GB"/>
        </w:rPr>
      </w:pPr>
    </w:p>
    <w:p w:rsidR="007E711F" w:rsidRDefault="007E711F" w:rsidP="007E711F">
      <w:pPr>
        <w:pStyle w:val="NoSpacing"/>
        <w:rPr>
          <w:lang w:eastAsia="en-GB"/>
        </w:rPr>
      </w:pPr>
      <w:r>
        <w:rPr>
          <w:lang w:eastAsia="en-GB"/>
        </w:rPr>
        <w:t>Outstanding Commercial Debt at default</w:t>
      </w:r>
      <w:r w:rsidR="00295009">
        <w:rPr>
          <w:lang w:eastAsia="en-GB"/>
        </w:rPr>
        <w:t>:</w:t>
      </w:r>
    </w:p>
    <w:p w:rsidR="007E711F" w:rsidRDefault="007E711F" w:rsidP="00474654">
      <w:pPr>
        <w:pStyle w:val="NoSpacing"/>
        <w:numPr>
          <w:ilvl w:val="0"/>
          <w:numId w:val="70"/>
        </w:numPr>
        <w:rPr>
          <w:lang w:eastAsia="en-GB"/>
        </w:rPr>
      </w:pPr>
      <w:r>
        <w:rPr>
          <w:lang w:eastAsia="en-GB"/>
        </w:rPr>
        <w:t>£60,000 term loan issued at same time as the EFG Debt</w:t>
      </w:r>
    </w:p>
    <w:p w:rsidR="007E711F" w:rsidRDefault="007E711F" w:rsidP="007E711F">
      <w:pPr>
        <w:pStyle w:val="NoSpacing"/>
        <w:rPr>
          <w:lang w:eastAsia="en-GB"/>
        </w:rPr>
      </w:pPr>
    </w:p>
    <w:p w:rsidR="007E711F" w:rsidRDefault="007E711F" w:rsidP="007E711F">
      <w:pPr>
        <w:pStyle w:val="NoSpacing"/>
        <w:widowControl w:val="0"/>
        <w:rPr>
          <w:lang w:eastAsia="en-GB"/>
        </w:rPr>
      </w:pPr>
      <w:r w:rsidRPr="002E2B1E">
        <w:rPr>
          <w:lang w:eastAsia="en-GB"/>
        </w:rPr>
        <w:t>Security held and funds subsequently realised by the Lender:</w:t>
      </w:r>
      <w:r>
        <w:rPr>
          <w:lang w:eastAsia="en-GB"/>
        </w:rPr>
        <w:t xml:space="preserve"> </w:t>
      </w:r>
    </w:p>
    <w:p w:rsidR="007E711F" w:rsidRDefault="007E711F" w:rsidP="00474654">
      <w:pPr>
        <w:pStyle w:val="NoSpacing"/>
        <w:widowControl w:val="0"/>
        <w:numPr>
          <w:ilvl w:val="0"/>
          <w:numId w:val="70"/>
        </w:numPr>
        <w:rPr>
          <w:lang w:eastAsia="en-GB"/>
        </w:rPr>
      </w:pPr>
      <w:r w:rsidRPr="002E2B1E">
        <w:rPr>
          <w:lang w:eastAsia="en-GB"/>
        </w:rPr>
        <w:t xml:space="preserve">Charge over machinery </w:t>
      </w:r>
      <w:r>
        <w:rPr>
          <w:lang w:eastAsia="en-GB"/>
        </w:rPr>
        <w:t xml:space="preserve">(all monies) in relation to the term loan </w:t>
      </w:r>
      <w:r w:rsidR="00295009">
        <w:rPr>
          <w:lang w:eastAsia="en-GB"/>
        </w:rPr>
        <w:t>–</w:t>
      </w:r>
      <w:r>
        <w:rPr>
          <w:lang w:eastAsia="en-GB"/>
        </w:rPr>
        <w:t xml:space="preserve"> </w:t>
      </w:r>
      <w:r w:rsidRPr="002E2B1E">
        <w:rPr>
          <w:lang w:eastAsia="en-GB"/>
        </w:rPr>
        <w:t>which</w:t>
      </w:r>
      <w:r w:rsidR="00295009">
        <w:rPr>
          <w:lang w:eastAsia="en-GB"/>
        </w:rPr>
        <w:t xml:space="preserve"> </w:t>
      </w:r>
      <w:r w:rsidRPr="002E2B1E">
        <w:rPr>
          <w:lang w:eastAsia="en-GB"/>
        </w:rPr>
        <w:t>is sold for £</w:t>
      </w:r>
      <w:r>
        <w:rPr>
          <w:lang w:eastAsia="en-GB"/>
        </w:rPr>
        <w:t>40</w:t>
      </w:r>
      <w:r w:rsidRPr="002E2B1E">
        <w:rPr>
          <w:lang w:eastAsia="en-GB"/>
        </w:rPr>
        <w:t xml:space="preserve">,000 </w:t>
      </w:r>
      <w:r>
        <w:rPr>
          <w:lang w:eastAsia="en-GB"/>
        </w:rPr>
        <w:t xml:space="preserve">before the Lender makes a Claim on the Guarantee </w:t>
      </w:r>
    </w:p>
    <w:p w:rsidR="007E711F" w:rsidRDefault="007E711F" w:rsidP="007E711F">
      <w:pPr>
        <w:pStyle w:val="NoSpacing"/>
      </w:pPr>
    </w:p>
    <w:p w:rsidR="007E711F" w:rsidRDefault="007E711F" w:rsidP="007E711F">
      <w:pPr>
        <w:pStyle w:val="NoSpacing"/>
      </w:pPr>
    </w:p>
    <w:p w:rsidR="007E711F" w:rsidRDefault="007E711F" w:rsidP="007E711F">
      <w:pPr>
        <w:pStyle w:val="NoSpacing"/>
        <w:rPr>
          <w:b/>
        </w:rPr>
      </w:pPr>
      <w:r>
        <w:rPr>
          <w:b/>
        </w:rPr>
        <w:t xml:space="preserve">Step 1 – Categorise </w:t>
      </w:r>
      <w:r w:rsidR="00295009">
        <w:rPr>
          <w:b/>
        </w:rPr>
        <w:t>D</w:t>
      </w:r>
      <w:r>
        <w:rPr>
          <w:b/>
        </w:rPr>
        <w:t>ebt</w:t>
      </w:r>
    </w:p>
    <w:p w:rsidR="007E711F" w:rsidRDefault="007E711F" w:rsidP="007E711F">
      <w:pPr>
        <w:pStyle w:val="NoSpacing"/>
      </w:pPr>
    </w:p>
    <w:p w:rsidR="007E711F" w:rsidRDefault="007E711F" w:rsidP="005C71B8">
      <w:pPr>
        <w:pStyle w:val="NoSpacing"/>
        <w:numPr>
          <w:ilvl w:val="0"/>
          <w:numId w:val="42"/>
        </w:numPr>
      </w:pPr>
      <w:r>
        <w:t>EFG Debt exposure</w:t>
      </w:r>
      <w:r w:rsidRPr="00E07C14">
        <w:t xml:space="preserve"> is £</w:t>
      </w:r>
      <w:r>
        <w:t xml:space="preserve">20,000 </w:t>
      </w:r>
    </w:p>
    <w:p w:rsidR="007E711F" w:rsidRDefault="007E711F" w:rsidP="005C71B8">
      <w:pPr>
        <w:pStyle w:val="NoSpacing"/>
        <w:numPr>
          <w:ilvl w:val="0"/>
          <w:numId w:val="42"/>
        </w:numPr>
      </w:pPr>
      <w:r>
        <w:t>Commercial Debt exposure</w:t>
      </w:r>
      <w:r w:rsidRPr="00E07C14">
        <w:t xml:space="preserve"> is £</w:t>
      </w:r>
      <w:r>
        <w:t>60,000, which is simultaneous debt</w:t>
      </w:r>
    </w:p>
    <w:p w:rsidR="007E711F" w:rsidRDefault="007E711F" w:rsidP="007E711F">
      <w:pPr>
        <w:pStyle w:val="NoSpacing"/>
      </w:pPr>
    </w:p>
    <w:p w:rsidR="007E711F" w:rsidRDefault="007E711F" w:rsidP="007E711F">
      <w:pPr>
        <w:pStyle w:val="NoSpacing"/>
        <w:rPr>
          <w:b/>
        </w:rPr>
      </w:pPr>
      <w:r>
        <w:rPr>
          <w:b/>
        </w:rPr>
        <w:t>Step 2 – Apply proceeds from Linked Collateral</w:t>
      </w:r>
    </w:p>
    <w:p w:rsidR="007E711F" w:rsidRDefault="007E711F" w:rsidP="007E711F">
      <w:pPr>
        <w:pStyle w:val="NoSpacing"/>
        <w:ind w:left="720"/>
      </w:pPr>
    </w:p>
    <w:p w:rsidR="007E711F" w:rsidRDefault="00295009" w:rsidP="005C71B8">
      <w:pPr>
        <w:pStyle w:val="NoSpacing"/>
        <w:numPr>
          <w:ilvl w:val="0"/>
          <w:numId w:val="42"/>
        </w:numPr>
      </w:pPr>
      <w:r>
        <w:t>Not applicable</w:t>
      </w:r>
    </w:p>
    <w:p w:rsidR="007E711F" w:rsidRDefault="007E711F" w:rsidP="007E711F">
      <w:pPr>
        <w:pStyle w:val="NoSpacing"/>
        <w:ind w:left="360"/>
      </w:pPr>
    </w:p>
    <w:p w:rsidR="007E711F" w:rsidRDefault="007E711F" w:rsidP="007E711F">
      <w:pPr>
        <w:spacing w:line="240" w:lineRule="auto"/>
      </w:pPr>
      <w:r>
        <w:rPr>
          <w:b/>
        </w:rPr>
        <w:t xml:space="preserve">Step 3 – Apply Priority Rules to Outstanding Debt </w:t>
      </w:r>
    </w:p>
    <w:p w:rsidR="007E711F" w:rsidRDefault="007E711F" w:rsidP="00FE353F">
      <w:pPr>
        <w:pStyle w:val="NoSpacing"/>
        <w:numPr>
          <w:ilvl w:val="0"/>
          <w:numId w:val="42"/>
        </w:numPr>
        <w:jc w:val="both"/>
      </w:pPr>
      <w:r>
        <w:t>£40,000 is realised from the charge over machinery</w:t>
      </w:r>
    </w:p>
    <w:p w:rsidR="007E711F" w:rsidRDefault="007E711F" w:rsidP="00FE353F">
      <w:pPr>
        <w:pStyle w:val="NoSpacing"/>
        <w:numPr>
          <w:ilvl w:val="0"/>
          <w:numId w:val="42"/>
        </w:numPr>
        <w:jc w:val="both"/>
      </w:pPr>
      <w:r>
        <w:t>This is used by the Lender to repay the Commercial Debt term loan, leaving £20,00</w:t>
      </w:r>
      <w:r w:rsidR="00295009">
        <w:t>0</w:t>
      </w:r>
      <w:r>
        <w:t xml:space="preserve"> of Commercial Debt remaining</w:t>
      </w:r>
    </w:p>
    <w:p w:rsidR="007E711F" w:rsidRDefault="007E711F" w:rsidP="007E711F">
      <w:pPr>
        <w:pStyle w:val="NoSpacing"/>
        <w:ind w:left="720"/>
      </w:pPr>
    </w:p>
    <w:p w:rsidR="007E711F" w:rsidRDefault="007E711F" w:rsidP="007E711F">
      <w:pPr>
        <w:spacing w:line="240" w:lineRule="auto"/>
        <w:rPr>
          <w:b/>
        </w:rPr>
      </w:pPr>
      <w:r>
        <w:rPr>
          <w:b/>
        </w:rPr>
        <w:t xml:space="preserve">Step  4 – Claim on the Guarantee </w:t>
      </w:r>
    </w:p>
    <w:p w:rsidR="007E711F" w:rsidRPr="00B779E7" w:rsidRDefault="007E711F" w:rsidP="00474654">
      <w:pPr>
        <w:numPr>
          <w:ilvl w:val="0"/>
          <w:numId w:val="71"/>
        </w:numPr>
        <w:spacing w:line="240" w:lineRule="auto"/>
        <w:jc w:val="left"/>
      </w:pPr>
      <w:r w:rsidRPr="00631168">
        <w:t>Lender is</w:t>
      </w:r>
      <w:r>
        <w:t xml:space="preserve"> entitled to claim 75% x £20,000 = £15,000</w:t>
      </w:r>
    </w:p>
    <w:p w:rsidR="007E711F" w:rsidRDefault="007E711F" w:rsidP="007E711F">
      <w:pPr>
        <w:pStyle w:val="NoSpacing"/>
        <w:rPr>
          <w:b/>
        </w:rPr>
      </w:pPr>
      <w:r>
        <w:rPr>
          <w:b/>
        </w:rPr>
        <w:t>Step 5 - Apply Recoveries following a Claim on the Guarantee</w:t>
      </w:r>
    </w:p>
    <w:p w:rsidR="007E711F" w:rsidRDefault="007E711F" w:rsidP="007E711F">
      <w:pPr>
        <w:pStyle w:val="NoSpacing"/>
        <w:rPr>
          <w:b/>
        </w:rPr>
      </w:pPr>
    </w:p>
    <w:p w:rsidR="007E711F" w:rsidRDefault="00295009" w:rsidP="005C71B8">
      <w:pPr>
        <w:pStyle w:val="NoSpacing"/>
        <w:numPr>
          <w:ilvl w:val="0"/>
          <w:numId w:val="42"/>
        </w:numPr>
      </w:pPr>
      <w:r>
        <w:t>Not applicable</w:t>
      </w:r>
    </w:p>
    <w:p w:rsidR="007E711F" w:rsidRDefault="007E711F" w:rsidP="007E711F">
      <w:pPr>
        <w:pStyle w:val="NoSpacing"/>
        <w:widowControl w:val="0"/>
        <w:rPr>
          <w:b/>
          <w:sz w:val="28"/>
          <w:szCs w:val="28"/>
        </w:rPr>
      </w:pPr>
    </w:p>
    <w:p w:rsidR="007E711F" w:rsidRPr="005E6ADE" w:rsidRDefault="007E711F" w:rsidP="007E711F">
      <w:pPr>
        <w:pStyle w:val="NoSpacing"/>
        <w:rPr>
          <w:b/>
          <w:i/>
        </w:rPr>
      </w:pPr>
      <w:r w:rsidRPr="005E6ADE">
        <w:rPr>
          <w:b/>
          <w:i/>
        </w:rPr>
        <w:t>Summary</w:t>
      </w:r>
    </w:p>
    <w:p w:rsidR="007E711F" w:rsidRDefault="007E711F" w:rsidP="007E711F">
      <w:pPr>
        <w:pStyle w:val="NoSpacing"/>
      </w:pPr>
      <w:r>
        <w:t>Outstanding Commercial Debt:</w:t>
      </w:r>
      <w:r>
        <w:tab/>
      </w:r>
      <w:r>
        <w:tab/>
        <w:t>£20,000 (£60,000 - £40,000 recovery)</w:t>
      </w:r>
    </w:p>
    <w:p w:rsidR="007E711F" w:rsidRDefault="007E711F" w:rsidP="007E711F">
      <w:pPr>
        <w:pStyle w:val="NoSpacing"/>
      </w:pPr>
      <w:r>
        <w:t>Outstanding Lender EFG Debt</w:t>
      </w:r>
      <w:r w:rsidR="00295009">
        <w:t>:</w:t>
      </w:r>
      <w:r>
        <w:tab/>
      </w:r>
      <w:r>
        <w:tab/>
        <w:t>£5,000 (£20,000 - £15,000 g</w:t>
      </w:r>
      <w:r w:rsidR="00295009">
        <w:t>uarant</w:t>
      </w:r>
      <w:r>
        <w:t>ee payment)</w:t>
      </w:r>
    </w:p>
    <w:p w:rsidR="007E711F" w:rsidRPr="00990B39" w:rsidRDefault="007E711F" w:rsidP="007E711F">
      <w:pPr>
        <w:pStyle w:val="NoSpacing"/>
      </w:pPr>
      <w:r>
        <w:t>Government guarantee</w:t>
      </w:r>
      <w:r>
        <w:tab/>
        <w:t>paid</w:t>
      </w:r>
      <w:r w:rsidR="00295009">
        <w:t>:</w:t>
      </w:r>
      <w:r>
        <w:tab/>
      </w:r>
      <w:r>
        <w:tab/>
      </w:r>
      <w:r w:rsidRPr="005E6ADE">
        <w:rPr>
          <w:u w:val="single"/>
        </w:rPr>
        <w:t>£1</w:t>
      </w:r>
      <w:r>
        <w:rPr>
          <w:u w:val="single"/>
        </w:rPr>
        <w:t>5</w:t>
      </w:r>
      <w:r w:rsidRPr="005E6ADE">
        <w:rPr>
          <w:u w:val="single"/>
        </w:rPr>
        <w:t>,000</w:t>
      </w:r>
    </w:p>
    <w:p w:rsidR="007E711F" w:rsidRDefault="007E711F" w:rsidP="007E711F">
      <w:pPr>
        <w:pStyle w:val="NoSpacing"/>
        <w:widowControl w:val="0"/>
        <w:rPr>
          <w:b/>
          <w:sz w:val="28"/>
          <w:szCs w:val="28"/>
        </w:rPr>
      </w:pPr>
      <w:r>
        <w:tab/>
      </w:r>
      <w:r>
        <w:tab/>
      </w:r>
      <w:r>
        <w:tab/>
      </w:r>
      <w:r>
        <w:tab/>
      </w:r>
      <w:r>
        <w:tab/>
        <w:t>£40,000</w:t>
      </w:r>
      <w:r>
        <w:rPr>
          <w:b/>
          <w:sz w:val="28"/>
          <w:szCs w:val="28"/>
        </w:rPr>
        <w:br w:type="page"/>
      </w:r>
      <w:r w:rsidRPr="00D833D5">
        <w:rPr>
          <w:b/>
          <w:sz w:val="28"/>
          <w:szCs w:val="28"/>
        </w:rPr>
        <w:lastRenderedPageBreak/>
        <w:t>SCENARIO</w:t>
      </w:r>
      <w:r>
        <w:rPr>
          <w:b/>
          <w:sz w:val="28"/>
          <w:szCs w:val="28"/>
        </w:rPr>
        <w:t xml:space="preserve"> TWO</w:t>
      </w:r>
    </w:p>
    <w:p w:rsidR="007E711F" w:rsidRPr="00AD6F4D" w:rsidRDefault="007E711F" w:rsidP="007E711F">
      <w:pPr>
        <w:pStyle w:val="NoSpacing"/>
        <w:widowControl w:val="0"/>
        <w:rPr>
          <w:b/>
          <w:i/>
          <w:szCs w:val="28"/>
        </w:rPr>
      </w:pPr>
      <w:r w:rsidRPr="00AD6F4D">
        <w:rPr>
          <w:b/>
          <w:i/>
          <w:szCs w:val="28"/>
        </w:rPr>
        <w:t>Recovery before a Claim on the Guarantee</w:t>
      </w:r>
      <w:r>
        <w:rPr>
          <w:b/>
          <w:i/>
          <w:szCs w:val="28"/>
        </w:rPr>
        <w:t xml:space="preserve"> (2)</w:t>
      </w:r>
    </w:p>
    <w:p w:rsidR="007E711F" w:rsidRDefault="001D338F" w:rsidP="007E711F">
      <w:pPr>
        <w:pStyle w:val="NoSpacing"/>
      </w:pPr>
      <w:r>
        <w:rPr>
          <w:noProof/>
          <w:lang w:eastAsia="en-GB"/>
        </w:rPr>
        <mc:AlternateContent>
          <mc:Choice Requires="wps">
            <w:drawing>
              <wp:anchor distT="0" distB="0" distL="114300" distR="114300" simplePos="0" relativeHeight="251722752" behindDoc="0" locked="0" layoutInCell="1" allowOverlap="1" wp14:anchorId="282EE597" wp14:editId="2A2A986E">
                <wp:simplePos x="0" y="0"/>
                <wp:positionH relativeFrom="column">
                  <wp:posOffset>-152400</wp:posOffset>
                </wp:positionH>
                <wp:positionV relativeFrom="paragraph">
                  <wp:posOffset>100330</wp:posOffset>
                </wp:positionV>
                <wp:extent cx="5953760" cy="1838325"/>
                <wp:effectExtent l="0" t="0" r="27940" b="28575"/>
                <wp:wrapNone/>
                <wp:docPr id="26"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18383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2" o:spid="_x0000_s1026" style="position:absolute;margin-left:-12pt;margin-top:7.9pt;width:468.8pt;height:144.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" filled="f"/>
            </w:pict>
          </mc:Fallback>
        </mc:AlternateContent>
      </w:r>
    </w:p>
    <w:p w:rsidR="007E711F" w:rsidRDefault="007E711F" w:rsidP="007E711F">
      <w:pPr>
        <w:pStyle w:val="NoSpacing"/>
        <w:rPr>
          <w:lang w:eastAsia="en-GB"/>
        </w:rPr>
      </w:pPr>
      <w:r w:rsidRPr="002E2B1E">
        <w:rPr>
          <w:lang w:eastAsia="en-GB"/>
        </w:rPr>
        <w:t xml:space="preserve">Outstanding EFG </w:t>
      </w:r>
      <w:r>
        <w:rPr>
          <w:lang w:eastAsia="en-GB"/>
        </w:rPr>
        <w:t>Debt</w:t>
      </w:r>
      <w:r w:rsidRPr="002E2B1E">
        <w:rPr>
          <w:lang w:eastAsia="en-GB"/>
        </w:rPr>
        <w:t xml:space="preserve"> (capital only) at default</w:t>
      </w:r>
      <w:r>
        <w:rPr>
          <w:lang w:eastAsia="en-GB"/>
        </w:rPr>
        <w:t>: £20,000</w:t>
      </w:r>
    </w:p>
    <w:p w:rsidR="007E711F" w:rsidRDefault="007E711F" w:rsidP="007E711F">
      <w:pPr>
        <w:pStyle w:val="NoSpacing"/>
        <w:rPr>
          <w:lang w:eastAsia="en-GB"/>
        </w:rPr>
      </w:pPr>
    </w:p>
    <w:p w:rsidR="007E711F" w:rsidRDefault="007E711F" w:rsidP="007E711F">
      <w:pPr>
        <w:pStyle w:val="NoSpacing"/>
        <w:rPr>
          <w:lang w:eastAsia="en-GB"/>
        </w:rPr>
      </w:pPr>
      <w:r>
        <w:rPr>
          <w:lang w:eastAsia="en-GB"/>
        </w:rPr>
        <w:t>Outstanding Commercial Debt at default</w:t>
      </w:r>
      <w:r w:rsidR="00A0554E">
        <w:rPr>
          <w:lang w:eastAsia="en-GB"/>
        </w:rPr>
        <w:t>:</w:t>
      </w:r>
    </w:p>
    <w:p w:rsidR="007E711F" w:rsidRDefault="007E711F" w:rsidP="00474654">
      <w:pPr>
        <w:pStyle w:val="NoSpacing"/>
        <w:numPr>
          <w:ilvl w:val="0"/>
          <w:numId w:val="70"/>
        </w:numPr>
        <w:rPr>
          <w:lang w:eastAsia="en-GB"/>
        </w:rPr>
      </w:pPr>
      <w:r>
        <w:rPr>
          <w:lang w:eastAsia="en-GB"/>
        </w:rPr>
        <w:t>£60,000 term loan issued before the EFG</w:t>
      </w:r>
      <w:r w:rsidR="00231409">
        <w:rPr>
          <w:lang w:eastAsia="en-GB"/>
        </w:rPr>
        <w:t xml:space="preserve"> Debt</w:t>
      </w:r>
    </w:p>
    <w:p w:rsidR="007E711F" w:rsidRDefault="007E711F" w:rsidP="007E711F">
      <w:pPr>
        <w:pStyle w:val="NoSpacing"/>
        <w:rPr>
          <w:lang w:eastAsia="en-GB"/>
        </w:rPr>
      </w:pPr>
    </w:p>
    <w:p w:rsidR="007E711F" w:rsidRDefault="007E711F" w:rsidP="007E711F">
      <w:pPr>
        <w:pStyle w:val="NoSpacing"/>
        <w:widowControl w:val="0"/>
        <w:rPr>
          <w:lang w:eastAsia="en-GB"/>
        </w:rPr>
      </w:pPr>
      <w:r w:rsidRPr="002E2B1E">
        <w:rPr>
          <w:lang w:eastAsia="en-GB"/>
        </w:rPr>
        <w:t>Security held and funds subsequently realised by the Lender:</w:t>
      </w:r>
      <w:r>
        <w:rPr>
          <w:lang w:eastAsia="en-GB"/>
        </w:rPr>
        <w:t xml:space="preserve"> </w:t>
      </w:r>
    </w:p>
    <w:p w:rsidR="007E711F" w:rsidRDefault="007E711F" w:rsidP="00FE353F">
      <w:pPr>
        <w:pStyle w:val="NoSpacing"/>
        <w:widowControl w:val="0"/>
        <w:numPr>
          <w:ilvl w:val="0"/>
          <w:numId w:val="70"/>
        </w:numPr>
        <w:jc w:val="both"/>
        <w:rPr>
          <w:lang w:eastAsia="en-GB"/>
        </w:rPr>
      </w:pPr>
      <w:r w:rsidRPr="002E2B1E">
        <w:rPr>
          <w:lang w:eastAsia="en-GB"/>
        </w:rPr>
        <w:t xml:space="preserve">Charge over machinery </w:t>
      </w:r>
      <w:r>
        <w:rPr>
          <w:lang w:eastAsia="en-GB"/>
        </w:rPr>
        <w:t xml:space="preserve">(all monies) in relation to the term loan </w:t>
      </w:r>
      <w:r w:rsidR="00A0554E">
        <w:rPr>
          <w:lang w:eastAsia="en-GB"/>
        </w:rPr>
        <w:t>–</w:t>
      </w:r>
      <w:r>
        <w:rPr>
          <w:lang w:eastAsia="en-GB"/>
        </w:rPr>
        <w:t xml:space="preserve"> </w:t>
      </w:r>
      <w:r w:rsidRPr="002E2B1E">
        <w:rPr>
          <w:lang w:eastAsia="en-GB"/>
        </w:rPr>
        <w:t>which</w:t>
      </w:r>
      <w:r w:rsidR="00A0554E">
        <w:rPr>
          <w:lang w:eastAsia="en-GB"/>
        </w:rPr>
        <w:t xml:space="preserve"> </w:t>
      </w:r>
      <w:r w:rsidRPr="002E2B1E">
        <w:rPr>
          <w:lang w:eastAsia="en-GB"/>
        </w:rPr>
        <w:t>is sold for £</w:t>
      </w:r>
      <w:r>
        <w:rPr>
          <w:lang w:eastAsia="en-GB"/>
        </w:rPr>
        <w:t>70</w:t>
      </w:r>
      <w:r w:rsidRPr="002E2B1E">
        <w:rPr>
          <w:lang w:eastAsia="en-GB"/>
        </w:rPr>
        <w:t xml:space="preserve">,000 </w:t>
      </w:r>
      <w:r>
        <w:rPr>
          <w:lang w:eastAsia="en-GB"/>
        </w:rPr>
        <w:t xml:space="preserve">before the Lender makes a Claim on the Guarantee </w:t>
      </w:r>
    </w:p>
    <w:p w:rsidR="00930879" w:rsidRDefault="008E753F" w:rsidP="00FE353F">
      <w:pPr>
        <w:pStyle w:val="NoSpacing"/>
        <w:widowControl w:val="0"/>
        <w:numPr>
          <w:ilvl w:val="0"/>
          <w:numId w:val="70"/>
        </w:numPr>
        <w:jc w:val="both"/>
        <w:rPr>
          <w:lang w:eastAsia="en-GB"/>
        </w:rPr>
      </w:pPr>
      <w:r>
        <w:rPr>
          <w:lang w:eastAsia="en-GB"/>
        </w:rPr>
        <w:t>T</w:t>
      </w:r>
      <w:r w:rsidR="00930879">
        <w:rPr>
          <w:lang w:eastAsia="en-GB"/>
        </w:rPr>
        <w:t xml:space="preserve">he Borrower also volunteers to release </w:t>
      </w:r>
      <w:r>
        <w:rPr>
          <w:lang w:eastAsia="en-GB"/>
        </w:rPr>
        <w:t xml:space="preserve">£10,000 </w:t>
      </w:r>
      <w:r w:rsidR="00930879">
        <w:rPr>
          <w:lang w:eastAsia="en-GB"/>
        </w:rPr>
        <w:t>of equity in his house to help pay any outstanding debt</w:t>
      </w:r>
    </w:p>
    <w:p w:rsidR="007E711F" w:rsidRDefault="007E711F" w:rsidP="007E711F">
      <w:pPr>
        <w:pStyle w:val="NoSpacing"/>
      </w:pPr>
    </w:p>
    <w:p w:rsidR="007E711F" w:rsidRDefault="007E711F" w:rsidP="007E711F">
      <w:pPr>
        <w:pStyle w:val="NoSpacing"/>
        <w:rPr>
          <w:b/>
        </w:rPr>
      </w:pPr>
      <w:r>
        <w:rPr>
          <w:b/>
        </w:rPr>
        <w:t xml:space="preserve">Step 1 – Categorise </w:t>
      </w:r>
      <w:r w:rsidR="00A0554E">
        <w:rPr>
          <w:b/>
        </w:rPr>
        <w:t>D</w:t>
      </w:r>
      <w:r>
        <w:rPr>
          <w:b/>
        </w:rPr>
        <w:t>ebt</w:t>
      </w:r>
    </w:p>
    <w:p w:rsidR="007E711F" w:rsidRDefault="007E711F" w:rsidP="007E711F">
      <w:pPr>
        <w:pStyle w:val="NoSpacing"/>
      </w:pPr>
    </w:p>
    <w:p w:rsidR="007E711F" w:rsidRDefault="007E711F" w:rsidP="005C71B8">
      <w:pPr>
        <w:pStyle w:val="NoSpacing"/>
        <w:numPr>
          <w:ilvl w:val="0"/>
          <w:numId w:val="42"/>
        </w:numPr>
      </w:pPr>
      <w:r>
        <w:t>EFG Debt exposure</w:t>
      </w:r>
      <w:r w:rsidRPr="00E07C14">
        <w:t xml:space="preserve"> is £</w:t>
      </w:r>
      <w:r>
        <w:t xml:space="preserve">20,000 </w:t>
      </w:r>
    </w:p>
    <w:p w:rsidR="007E711F" w:rsidRDefault="007E711F" w:rsidP="005C71B8">
      <w:pPr>
        <w:pStyle w:val="NoSpacing"/>
        <w:numPr>
          <w:ilvl w:val="0"/>
          <w:numId w:val="42"/>
        </w:numPr>
      </w:pPr>
      <w:r>
        <w:t>Commercial Debt exposure</w:t>
      </w:r>
      <w:r w:rsidRPr="00E07C14">
        <w:t xml:space="preserve"> is £</w:t>
      </w:r>
      <w:r>
        <w:t>60,000, which is debt issued before the EFG</w:t>
      </w:r>
    </w:p>
    <w:p w:rsidR="007E711F" w:rsidRDefault="007E711F" w:rsidP="007E711F">
      <w:pPr>
        <w:pStyle w:val="NoSpacing"/>
      </w:pPr>
    </w:p>
    <w:p w:rsidR="007E711F" w:rsidRDefault="007E711F" w:rsidP="007E711F">
      <w:pPr>
        <w:pStyle w:val="NoSpacing"/>
        <w:rPr>
          <w:b/>
        </w:rPr>
      </w:pPr>
      <w:r>
        <w:rPr>
          <w:b/>
        </w:rPr>
        <w:t>Step 2 – Apply proceeds from Linked Collateral</w:t>
      </w:r>
    </w:p>
    <w:p w:rsidR="007E711F" w:rsidRDefault="007E711F" w:rsidP="007E711F">
      <w:pPr>
        <w:pStyle w:val="NoSpacing"/>
        <w:ind w:left="720"/>
      </w:pPr>
    </w:p>
    <w:p w:rsidR="007E711F" w:rsidRDefault="00A0554E" w:rsidP="005C71B8">
      <w:pPr>
        <w:pStyle w:val="NoSpacing"/>
        <w:numPr>
          <w:ilvl w:val="0"/>
          <w:numId w:val="42"/>
        </w:numPr>
      </w:pPr>
      <w:r>
        <w:t xml:space="preserve">Not </w:t>
      </w:r>
      <w:r w:rsidR="007E711F">
        <w:t>a</w:t>
      </w:r>
      <w:r>
        <w:t>pplicable</w:t>
      </w:r>
    </w:p>
    <w:p w:rsidR="007E711F" w:rsidRDefault="007E711F" w:rsidP="007E711F">
      <w:pPr>
        <w:pStyle w:val="NoSpacing"/>
        <w:ind w:left="360"/>
      </w:pPr>
    </w:p>
    <w:p w:rsidR="007E711F" w:rsidRDefault="007E711F" w:rsidP="007E711F">
      <w:pPr>
        <w:spacing w:line="240" w:lineRule="auto"/>
      </w:pPr>
      <w:r>
        <w:rPr>
          <w:b/>
        </w:rPr>
        <w:t xml:space="preserve">Step 3 – Apply Priority Rules to Outstanding Debt </w:t>
      </w:r>
    </w:p>
    <w:p w:rsidR="007E711F" w:rsidRDefault="007E711F" w:rsidP="00FE353F">
      <w:pPr>
        <w:pStyle w:val="NoSpacing"/>
        <w:numPr>
          <w:ilvl w:val="0"/>
          <w:numId w:val="42"/>
        </w:numPr>
        <w:jc w:val="both"/>
      </w:pPr>
      <w:r>
        <w:t>£70,000 is realised from the charge over machinery</w:t>
      </w:r>
    </w:p>
    <w:p w:rsidR="007E711F" w:rsidRDefault="007E711F" w:rsidP="00FE353F">
      <w:pPr>
        <w:pStyle w:val="NoSpacing"/>
        <w:numPr>
          <w:ilvl w:val="0"/>
          <w:numId w:val="42"/>
        </w:numPr>
        <w:jc w:val="both"/>
      </w:pPr>
      <w:r>
        <w:t>This is used by the Lender to fully repay the Commercial Debt term loan, leaving £10,0</w:t>
      </w:r>
      <w:r w:rsidR="00A0554E">
        <w:t>0</w:t>
      </w:r>
      <w:r>
        <w:t>0 of surplus funds</w:t>
      </w:r>
    </w:p>
    <w:p w:rsidR="007E711F" w:rsidRDefault="007E711F" w:rsidP="00FE353F">
      <w:pPr>
        <w:pStyle w:val="NoSpacing"/>
        <w:numPr>
          <w:ilvl w:val="0"/>
          <w:numId w:val="42"/>
        </w:numPr>
        <w:jc w:val="both"/>
      </w:pPr>
      <w:r>
        <w:t>The £10,000 is applied to the £20,000 EFG loan, leaving £10,000 EFG exposure</w:t>
      </w:r>
    </w:p>
    <w:p w:rsidR="00930879" w:rsidRDefault="00930879" w:rsidP="00FE353F">
      <w:pPr>
        <w:pStyle w:val="NoSpacing"/>
        <w:numPr>
          <w:ilvl w:val="0"/>
          <w:numId w:val="42"/>
        </w:numPr>
        <w:jc w:val="both"/>
      </w:pPr>
      <w:r>
        <w:t>Although the Borrower has offered to release equity in his home (PPR), any such funds cannot be applied to EFG debt, and the offer must be declined</w:t>
      </w:r>
    </w:p>
    <w:p w:rsidR="007E711F" w:rsidRDefault="007E711F" w:rsidP="007E711F">
      <w:pPr>
        <w:pStyle w:val="NoSpacing"/>
        <w:ind w:left="720"/>
      </w:pPr>
    </w:p>
    <w:p w:rsidR="007E711F" w:rsidRDefault="007E711F" w:rsidP="007E711F">
      <w:pPr>
        <w:spacing w:line="240" w:lineRule="auto"/>
        <w:rPr>
          <w:b/>
        </w:rPr>
      </w:pPr>
      <w:r>
        <w:rPr>
          <w:b/>
        </w:rPr>
        <w:t xml:space="preserve">Step 4 – Claim on the Guarantee </w:t>
      </w:r>
    </w:p>
    <w:p w:rsidR="007E711F" w:rsidRPr="00B779E7" w:rsidRDefault="007E711F" w:rsidP="00474654">
      <w:pPr>
        <w:numPr>
          <w:ilvl w:val="0"/>
          <w:numId w:val="71"/>
        </w:numPr>
        <w:spacing w:line="240" w:lineRule="auto"/>
        <w:jc w:val="left"/>
      </w:pPr>
      <w:r w:rsidRPr="00631168">
        <w:t>Lender is</w:t>
      </w:r>
      <w:r>
        <w:t xml:space="preserve"> entitled to claim 75% x £10,000 = £7,500</w:t>
      </w:r>
    </w:p>
    <w:p w:rsidR="007E711F" w:rsidRDefault="007E711F" w:rsidP="007E711F">
      <w:pPr>
        <w:pStyle w:val="NoSpacing"/>
        <w:rPr>
          <w:b/>
        </w:rPr>
      </w:pPr>
      <w:r>
        <w:rPr>
          <w:b/>
        </w:rPr>
        <w:t xml:space="preserve">Step 5 </w:t>
      </w:r>
      <w:r w:rsidR="00231409">
        <w:rPr>
          <w:b/>
        </w:rPr>
        <w:t>–</w:t>
      </w:r>
      <w:r>
        <w:rPr>
          <w:b/>
        </w:rPr>
        <w:t xml:space="preserve"> Apply</w:t>
      </w:r>
      <w:r w:rsidR="00231409">
        <w:rPr>
          <w:b/>
        </w:rPr>
        <w:t xml:space="preserve"> </w:t>
      </w:r>
      <w:r>
        <w:rPr>
          <w:b/>
        </w:rPr>
        <w:t>Recoveries following a Claim on the Guarantee</w:t>
      </w:r>
    </w:p>
    <w:p w:rsidR="007E711F" w:rsidRDefault="007E711F" w:rsidP="007E711F">
      <w:pPr>
        <w:pStyle w:val="NoSpacing"/>
        <w:rPr>
          <w:b/>
        </w:rPr>
      </w:pPr>
    </w:p>
    <w:p w:rsidR="007E711F" w:rsidRDefault="00A0554E" w:rsidP="005C71B8">
      <w:pPr>
        <w:pStyle w:val="NoSpacing"/>
        <w:numPr>
          <w:ilvl w:val="0"/>
          <w:numId w:val="42"/>
        </w:numPr>
      </w:pPr>
      <w:r>
        <w:t>Not applicable</w:t>
      </w:r>
    </w:p>
    <w:p w:rsidR="007E711F" w:rsidRDefault="007E711F" w:rsidP="007E711F">
      <w:pPr>
        <w:pStyle w:val="NoSpacing"/>
        <w:widowControl w:val="0"/>
        <w:rPr>
          <w:b/>
          <w:sz w:val="28"/>
          <w:szCs w:val="28"/>
        </w:rPr>
      </w:pPr>
    </w:p>
    <w:p w:rsidR="007E711F" w:rsidRPr="00C40648" w:rsidRDefault="007E711F" w:rsidP="007E711F">
      <w:pPr>
        <w:pStyle w:val="NoSpacing"/>
        <w:rPr>
          <w:b/>
          <w:i/>
        </w:rPr>
      </w:pPr>
      <w:r w:rsidRPr="00C40648">
        <w:rPr>
          <w:b/>
          <w:i/>
        </w:rPr>
        <w:t>Summary</w:t>
      </w:r>
    </w:p>
    <w:p w:rsidR="007E711F" w:rsidRPr="00C40648" w:rsidRDefault="007E711F" w:rsidP="007E711F">
      <w:pPr>
        <w:pStyle w:val="NoSpacing"/>
      </w:pPr>
      <w:r w:rsidRPr="00C40648">
        <w:t>Outstanding Commercial Debt:</w:t>
      </w:r>
      <w:r w:rsidRPr="00C40648">
        <w:tab/>
      </w:r>
      <w:r w:rsidRPr="00C40648">
        <w:tab/>
        <w:t>£0 (£60,000 - £60,000 recovery)</w:t>
      </w:r>
    </w:p>
    <w:p w:rsidR="007E711F" w:rsidRPr="00C40648" w:rsidRDefault="007E711F" w:rsidP="00947DBE">
      <w:pPr>
        <w:pStyle w:val="NoSpacing"/>
        <w:ind w:left="3600" w:hanging="3600"/>
      </w:pPr>
      <w:r>
        <w:t xml:space="preserve">Outstanding Lender </w:t>
      </w:r>
      <w:r w:rsidRPr="00C40648">
        <w:t>EFG Debt</w:t>
      </w:r>
      <w:r w:rsidR="00A0554E">
        <w:t>:</w:t>
      </w:r>
      <w:r w:rsidRPr="00C40648">
        <w:tab/>
        <w:t>£</w:t>
      </w:r>
      <w:r>
        <w:t>2,500</w:t>
      </w:r>
      <w:r w:rsidRPr="00C40648">
        <w:t xml:space="preserve"> </w:t>
      </w:r>
      <w:r>
        <w:t>(£20,000 - £10,000 recovery - £7,5</w:t>
      </w:r>
      <w:r w:rsidRPr="00C40648">
        <w:t>00 g</w:t>
      </w:r>
      <w:r w:rsidR="00A0554E">
        <w:t>uarant</w:t>
      </w:r>
      <w:r w:rsidRPr="00C40648">
        <w:t>ee</w:t>
      </w:r>
      <w:r w:rsidR="00A0554E">
        <w:t xml:space="preserve"> payment</w:t>
      </w:r>
      <w:r w:rsidRPr="00C40648">
        <w:t>)</w:t>
      </w:r>
    </w:p>
    <w:p w:rsidR="007E711F" w:rsidRPr="00C40648" w:rsidRDefault="007E711F" w:rsidP="007E711F">
      <w:pPr>
        <w:pStyle w:val="NoSpacing"/>
      </w:pPr>
      <w:r w:rsidRPr="00C40648">
        <w:t>Government guarantee</w:t>
      </w:r>
      <w:r w:rsidRPr="00C40648">
        <w:tab/>
        <w:t>paid</w:t>
      </w:r>
      <w:r w:rsidR="00A0554E">
        <w:t>:</w:t>
      </w:r>
      <w:r w:rsidRPr="00C40648">
        <w:tab/>
      </w:r>
      <w:r w:rsidRPr="00C40648">
        <w:tab/>
      </w:r>
      <w:r w:rsidRPr="00C40648">
        <w:rPr>
          <w:u w:val="single"/>
        </w:rPr>
        <w:t>£</w:t>
      </w:r>
      <w:r>
        <w:rPr>
          <w:u w:val="single"/>
        </w:rPr>
        <w:t>7,500</w:t>
      </w:r>
    </w:p>
    <w:p w:rsidR="007E711F" w:rsidRDefault="007E711F" w:rsidP="007E711F">
      <w:pPr>
        <w:pStyle w:val="NoSpacing"/>
        <w:widowControl w:val="0"/>
        <w:rPr>
          <w:b/>
          <w:sz w:val="28"/>
          <w:szCs w:val="28"/>
        </w:rPr>
      </w:pPr>
      <w:r w:rsidRPr="00C40648">
        <w:tab/>
      </w:r>
      <w:r w:rsidRPr="00C40648">
        <w:tab/>
      </w:r>
      <w:r w:rsidRPr="00C40648">
        <w:tab/>
      </w:r>
      <w:r w:rsidRPr="00C40648">
        <w:tab/>
      </w:r>
      <w:r w:rsidRPr="00C40648">
        <w:tab/>
        <w:t>£10,000</w:t>
      </w:r>
      <w:r w:rsidRPr="00B779E7">
        <w:rPr>
          <w:b/>
          <w:sz w:val="28"/>
          <w:szCs w:val="28"/>
        </w:rPr>
        <w:br w:type="page"/>
      </w:r>
      <w:r w:rsidRPr="00D833D5">
        <w:rPr>
          <w:b/>
          <w:sz w:val="28"/>
          <w:szCs w:val="28"/>
        </w:rPr>
        <w:lastRenderedPageBreak/>
        <w:t>SCENARIO</w:t>
      </w:r>
      <w:r>
        <w:rPr>
          <w:b/>
          <w:sz w:val="28"/>
          <w:szCs w:val="28"/>
        </w:rPr>
        <w:t xml:space="preserve"> THREE</w:t>
      </w:r>
    </w:p>
    <w:p w:rsidR="007E711F" w:rsidRPr="00AD6F4D" w:rsidRDefault="007E711F" w:rsidP="007E711F">
      <w:pPr>
        <w:pStyle w:val="NoSpacing"/>
        <w:widowControl w:val="0"/>
        <w:rPr>
          <w:b/>
          <w:i/>
          <w:szCs w:val="28"/>
        </w:rPr>
      </w:pPr>
      <w:r w:rsidRPr="00AD6F4D">
        <w:rPr>
          <w:b/>
          <w:i/>
          <w:szCs w:val="28"/>
        </w:rPr>
        <w:t>Recovery before a Claim on the Guarantee</w:t>
      </w:r>
      <w:r>
        <w:rPr>
          <w:b/>
          <w:i/>
          <w:szCs w:val="28"/>
        </w:rPr>
        <w:t xml:space="preserve"> (3)</w:t>
      </w:r>
    </w:p>
    <w:p w:rsidR="007E711F" w:rsidRDefault="001D338F" w:rsidP="007E711F">
      <w:pPr>
        <w:pStyle w:val="NoSpacing"/>
      </w:pPr>
      <w:r>
        <w:rPr>
          <w:noProof/>
          <w:lang w:eastAsia="en-GB"/>
        </w:rPr>
        <mc:AlternateContent>
          <mc:Choice Requires="wps">
            <w:drawing>
              <wp:anchor distT="0" distB="0" distL="114300" distR="114300" simplePos="0" relativeHeight="251723776" behindDoc="0" locked="0" layoutInCell="1" allowOverlap="1" wp14:anchorId="3F268299" wp14:editId="436D067B">
                <wp:simplePos x="0" y="0"/>
                <wp:positionH relativeFrom="column">
                  <wp:posOffset>-148590</wp:posOffset>
                </wp:positionH>
                <wp:positionV relativeFrom="paragraph">
                  <wp:posOffset>101600</wp:posOffset>
                </wp:positionV>
                <wp:extent cx="5953760" cy="1877695"/>
                <wp:effectExtent l="13335" t="6350" r="5080" b="11430"/>
                <wp:wrapNone/>
                <wp:docPr id="25"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18776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3" o:spid="_x0000_s1026" style="position:absolute;margin-left:-11.7pt;margin-top:8pt;width:468.8pt;height:147.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" filled="f"/>
            </w:pict>
          </mc:Fallback>
        </mc:AlternateContent>
      </w:r>
    </w:p>
    <w:p w:rsidR="007E711F" w:rsidRDefault="007E711F" w:rsidP="007E711F">
      <w:pPr>
        <w:pStyle w:val="NoSpacing"/>
        <w:rPr>
          <w:lang w:eastAsia="en-GB"/>
        </w:rPr>
      </w:pPr>
      <w:r w:rsidRPr="002E2B1E">
        <w:rPr>
          <w:lang w:eastAsia="en-GB"/>
        </w:rPr>
        <w:t xml:space="preserve">Outstanding EFG </w:t>
      </w:r>
      <w:r>
        <w:rPr>
          <w:lang w:eastAsia="en-GB"/>
        </w:rPr>
        <w:t>Debt</w:t>
      </w:r>
      <w:r w:rsidRPr="002E2B1E">
        <w:rPr>
          <w:lang w:eastAsia="en-GB"/>
        </w:rPr>
        <w:t xml:space="preserve"> (capital only) at default</w:t>
      </w:r>
      <w:r>
        <w:rPr>
          <w:lang w:eastAsia="en-GB"/>
        </w:rPr>
        <w:t>: £20,000</w:t>
      </w:r>
    </w:p>
    <w:p w:rsidR="007E711F" w:rsidRDefault="007E711F" w:rsidP="007E711F">
      <w:pPr>
        <w:pStyle w:val="NoSpacing"/>
        <w:rPr>
          <w:lang w:eastAsia="en-GB"/>
        </w:rPr>
      </w:pPr>
    </w:p>
    <w:p w:rsidR="007E711F" w:rsidRDefault="007E711F" w:rsidP="007E711F">
      <w:pPr>
        <w:pStyle w:val="NoSpacing"/>
        <w:rPr>
          <w:lang w:eastAsia="en-GB"/>
        </w:rPr>
      </w:pPr>
      <w:r>
        <w:rPr>
          <w:lang w:eastAsia="en-GB"/>
        </w:rPr>
        <w:t>Outstanding Commercial Debt at default</w:t>
      </w:r>
      <w:r w:rsidR="00231409">
        <w:rPr>
          <w:lang w:eastAsia="en-GB"/>
        </w:rPr>
        <w:t>:</w:t>
      </w:r>
    </w:p>
    <w:p w:rsidR="007E711F" w:rsidRDefault="007E711F" w:rsidP="00474654">
      <w:pPr>
        <w:pStyle w:val="NoSpacing"/>
        <w:numPr>
          <w:ilvl w:val="0"/>
          <w:numId w:val="70"/>
        </w:numPr>
        <w:rPr>
          <w:lang w:eastAsia="en-GB"/>
        </w:rPr>
      </w:pPr>
      <w:r>
        <w:rPr>
          <w:lang w:eastAsia="en-GB"/>
        </w:rPr>
        <w:t>£60,000 term loan issued before the EFG</w:t>
      </w:r>
      <w:r w:rsidR="00231409">
        <w:rPr>
          <w:lang w:eastAsia="en-GB"/>
        </w:rPr>
        <w:t xml:space="preserve"> Debt</w:t>
      </w:r>
    </w:p>
    <w:p w:rsidR="007E711F" w:rsidRDefault="007E711F" w:rsidP="007E711F">
      <w:pPr>
        <w:pStyle w:val="NoSpacing"/>
        <w:rPr>
          <w:lang w:eastAsia="en-GB"/>
        </w:rPr>
      </w:pPr>
    </w:p>
    <w:p w:rsidR="007E711F" w:rsidRDefault="007E711F" w:rsidP="007E711F">
      <w:pPr>
        <w:pStyle w:val="NoSpacing"/>
        <w:widowControl w:val="0"/>
        <w:rPr>
          <w:lang w:eastAsia="en-GB"/>
        </w:rPr>
      </w:pPr>
      <w:r w:rsidRPr="002E2B1E">
        <w:rPr>
          <w:lang w:eastAsia="en-GB"/>
        </w:rPr>
        <w:t>Security held and funds subsequently realised by the Lender:</w:t>
      </w:r>
      <w:r>
        <w:rPr>
          <w:lang w:eastAsia="en-GB"/>
        </w:rPr>
        <w:t xml:space="preserve"> </w:t>
      </w:r>
    </w:p>
    <w:p w:rsidR="007E711F" w:rsidRDefault="007E711F" w:rsidP="00FE353F">
      <w:pPr>
        <w:pStyle w:val="NoSpacing"/>
        <w:widowControl w:val="0"/>
        <w:numPr>
          <w:ilvl w:val="0"/>
          <w:numId w:val="70"/>
        </w:numPr>
        <w:jc w:val="both"/>
        <w:rPr>
          <w:lang w:eastAsia="en-GB"/>
        </w:rPr>
      </w:pPr>
      <w:r w:rsidRPr="002E2B1E">
        <w:rPr>
          <w:lang w:eastAsia="en-GB"/>
        </w:rPr>
        <w:t xml:space="preserve">Charge over machinery </w:t>
      </w:r>
      <w:r>
        <w:rPr>
          <w:lang w:eastAsia="en-GB"/>
        </w:rPr>
        <w:t xml:space="preserve">(all monies) in relation to the term loan </w:t>
      </w:r>
      <w:r w:rsidR="00231409">
        <w:rPr>
          <w:lang w:eastAsia="en-GB"/>
        </w:rPr>
        <w:t>–</w:t>
      </w:r>
      <w:r>
        <w:rPr>
          <w:lang w:eastAsia="en-GB"/>
        </w:rPr>
        <w:t xml:space="preserve"> </w:t>
      </w:r>
      <w:r w:rsidRPr="002E2B1E">
        <w:rPr>
          <w:lang w:eastAsia="en-GB"/>
        </w:rPr>
        <w:t>which</w:t>
      </w:r>
      <w:r w:rsidR="00231409">
        <w:rPr>
          <w:lang w:eastAsia="en-GB"/>
        </w:rPr>
        <w:t xml:space="preserve"> </w:t>
      </w:r>
      <w:r w:rsidRPr="002E2B1E">
        <w:rPr>
          <w:lang w:eastAsia="en-GB"/>
        </w:rPr>
        <w:t>is sold for £</w:t>
      </w:r>
      <w:r>
        <w:rPr>
          <w:lang w:eastAsia="en-GB"/>
        </w:rPr>
        <w:t>50</w:t>
      </w:r>
      <w:r w:rsidRPr="002E2B1E">
        <w:rPr>
          <w:lang w:eastAsia="en-GB"/>
        </w:rPr>
        <w:t xml:space="preserve">,000 </w:t>
      </w:r>
      <w:r>
        <w:rPr>
          <w:lang w:eastAsia="en-GB"/>
        </w:rPr>
        <w:t xml:space="preserve">before the Lender makes a Claim on the Guarantee </w:t>
      </w:r>
    </w:p>
    <w:p w:rsidR="007E711F" w:rsidRDefault="007E711F" w:rsidP="00FE353F">
      <w:pPr>
        <w:pStyle w:val="NoSpacing"/>
        <w:widowControl w:val="0"/>
        <w:numPr>
          <w:ilvl w:val="0"/>
          <w:numId w:val="70"/>
        </w:numPr>
        <w:jc w:val="both"/>
        <w:rPr>
          <w:lang w:eastAsia="en-GB"/>
        </w:rPr>
      </w:pPr>
      <w:r>
        <w:rPr>
          <w:lang w:eastAsia="en-GB"/>
        </w:rPr>
        <w:t>Personal Guarantee in support of the EFG for £20,000 (Linked Collateral), which is realised before the Claim on the Guarantee</w:t>
      </w:r>
    </w:p>
    <w:p w:rsidR="007E711F" w:rsidRDefault="007E711F" w:rsidP="007E711F">
      <w:pPr>
        <w:pStyle w:val="NoSpacing"/>
      </w:pPr>
    </w:p>
    <w:p w:rsidR="007E711F" w:rsidRDefault="007E711F" w:rsidP="007E711F">
      <w:pPr>
        <w:pStyle w:val="NoSpacing"/>
        <w:rPr>
          <w:b/>
        </w:rPr>
      </w:pPr>
      <w:r>
        <w:rPr>
          <w:b/>
        </w:rPr>
        <w:t xml:space="preserve">Step 1 – Categorise </w:t>
      </w:r>
      <w:r w:rsidR="00231409">
        <w:rPr>
          <w:b/>
        </w:rPr>
        <w:t>D</w:t>
      </w:r>
      <w:r>
        <w:rPr>
          <w:b/>
        </w:rPr>
        <w:t>ebt</w:t>
      </w:r>
    </w:p>
    <w:p w:rsidR="007E711F" w:rsidRDefault="007E711F" w:rsidP="007E711F">
      <w:pPr>
        <w:pStyle w:val="NoSpacing"/>
      </w:pPr>
    </w:p>
    <w:p w:rsidR="007E711F" w:rsidRDefault="007E711F" w:rsidP="005C71B8">
      <w:pPr>
        <w:pStyle w:val="NoSpacing"/>
        <w:numPr>
          <w:ilvl w:val="0"/>
          <w:numId w:val="42"/>
        </w:numPr>
      </w:pPr>
      <w:r>
        <w:t>EFG exposure</w:t>
      </w:r>
      <w:r w:rsidRPr="00E07C14">
        <w:t xml:space="preserve"> is £</w:t>
      </w:r>
      <w:r>
        <w:t xml:space="preserve">20,000 </w:t>
      </w:r>
    </w:p>
    <w:p w:rsidR="007E711F" w:rsidRDefault="007E711F" w:rsidP="005C71B8">
      <w:pPr>
        <w:pStyle w:val="NoSpacing"/>
        <w:numPr>
          <w:ilvl w:val="0"/>
          <w:numId w:val="42"/>
        </w:numPr>
      </w:pPr>
      <w:r>
        <w:t>Commercial Debt exposure</w:t>
      </w:r>
      <w:r w:rsidRPr="00E07C14">
        <w:t xml:space="preserve"> is £</w:t>
      </w:r>
      <w:r>
        <w:t>60,000, which was issued before the EFG</w:t>
      </w:r>
    </w:p>
    <w:p w:rsidR="007E711F" w:rsidRDefault="007E711F" w:rsidP="007E711F">
      <w:pPr>
        <w:pStyle w:val="NoSpacing"/>
      </w:pPr>
    </w:p>
    <w:p w:rsidR="007E711F" w:rsidRDefault="007E711F" w:rsidP="007E711F">
      <w:pPr>
        <w:pStyle w:val="NoSpacing"/>
        <w:rPr>
          <w:b/>
        </w:rPr>
      </w:pPr>
      <w:r>
        <w:rPr>
          <w:b/>
        </w:rPr>
        <w:t>Step 2 – Apply proceeds from Linked Collateral</w:t>
      </w:r>
    </w:p>
    <w:p w:rsidR="007E711F" w:rsidRDefault="007E711F" w:rsidP="007E711F">
      <w:pPr>
        <w:pStyle w:val="NoSpacing"/>
        <w:ind w:left="720"/>
      </w:pPr>
    </w:p>
    <w:p w:rsidR="007E711F" w:rsidRDefault="007E711F" w:rsidP="005C71B8">
      <w:pPr>
        <w:pStyle w:val="NoSpacing"/>
        <w:numPr>
          <w:ilvl w:val="0"/>
          <w:numId w:val="42"/>
        </w:numPr>
      </w:pPr>
      <w:r>
        <w:t>The £20,000 Personal Guarantee is applied to the EFG, fully extinguishing the EFG exposure</w:t>
      </w:r>
    </w:p>
    <w:p w:rsidR="007E711F" w:rsidRDefault="007E711F" w:rsidP="007E711F">
      <w:pPr>
        <w:pStyle w:val="NoSpacing"/>
        <w:ind w:left="360"/>
      </w:pPr>
    </w:p>
    <w:p w:rsidR="007E711F" w:rsidRDefault="007E711F" w:rsidP="007E711F">
      <w:pPr>
        <w:spacing w:line="240" w:lineRule="auto"/>
      </w:pPr>
      <w:r>
        <w:rPr>
          <w:b/>
        </w:rPr>
        <w:t xml:space="preserve">Step 3 – Apply Priority Rules to Outstanding Debt </w:t>
      </w:r>
    </w:p>
    <w:p w:rsidR="007E711F" w:rsidRDefault="007E711F" w:rsidP="00FE353F">
      <w:pPr>
        <w:pStyle w:val="NoSpacing"/>
        <w:numPr>
          <w:ilvl w:val="0"/>
          <w:numId w:val="42"/>
        </w:numPr>
        <w:jc w:val="both"/>
      </w:pPr>
      <w:r>
        <w:t>£50,000 is realised from the charge over machinery</w:t>
      </w:r>
    </w:p>
    <w:p w:rsidR="007E711F" w:rsidRDefault="007E711F" w:rsidP="00FE353F">
      <w:pPr>
        <w:pStyle w:val="NoSpacing"/>
        <w:numPr>
          <w:ilvl w:val="0"/>
          <w:numId w:val="42"/>
        </w:numPr>
        <w:jc w:val="both"/>
      </w:pPr>
      <w:r>
        <w:t>This is used by the Lender to repay the Commercial Debt term loan of £60,000, leaving £10,00</w:t>
      </w:r>
      <w:r w:rsidR="00231409">
        <w:t>0</w:t>
      </w:r>
      <w:r>
        <w:t xml:space="preserve"> outstanding exposure</w:t>
      </w:r>
    </w:p>
    <w:p w:rsidR="007E711F" w:rsidRDefault="007E711F" w:rsidP="007E711F">
      <w:pPr>
        <w:pStyle w:val="NoSpacing"/>
        <w:ind w:left="720"/>
      </w:pPr>
    </w:p>
    <w:p w:rsidR="007E711F" w:rsidRDefault="007E711F" w:rsidP="007E711F">
      <w:pPr>
        <w:spacing w:line="240" w:lineRule="auto"/>
        <w:rPr>
          <w:b/>
        </w:rPr>
      </w:pPr>
      <w:r>
        <w:rPr>
          <w:b/>
        </w:rPr>
        <w:t xml:space="preserve">Step 4 – Claim on the Guarantee </w:t>
      </w:r>
    </w:p>
    <w:p w:rsidR="007E711F" w:rsidRDefault="007E711F" w:rsidP="00FE353F">
      <w:pPr>
        <w:pStyle w:val="NoSpacing"/>
        <w:numPr>
          <w:ilvl w:val="0"/>
          <w:numId w:val="42"/>
        </w:numPr>
        <w:jc w:val="both"/>
      </w:pPr>
      <w:r>
        <w:t xml:space="preserve">There can be no Claim on the Guarantee as the EFG has been fully repaid by the Linked </w:t>
      </w:r>
      <w:r w:rsidR="00231409">
        <w:t>C</w:t>
      </w:r>
      <w:r>
        <w:t>ollateral</w:t>
      </w:r>
    </w:p>
    <w:p w:rsidR="007E711F" w:rsidRDefault="007E711F" w:rsidP="007E711F">
      <w:pPr>
        <w:pStyle w:val="NoSpacing"/>
        <w:ind w:left="720"/>
      </w:pPr>
    </w:p>
    <w:p w:rsidR="007E711F" w:rsidRDefault="007E711F" w:rsidP="005C71B8">
      <w:pPr>
        <w:pStyle w:val="NoSpacing"/>
        <w:numPr>
          <w:ilvl w:val="0"/>
          <w:numId w:val="42"/>
        </w:numPr>
      </w:pPr>
      <w:r>
        <w:t>Total loss to the Lender is:</w:t>
      </w:r>
    </w:p>
    <w:p w:rsidR="007E711F" w:rsidRPr="00E07C14" w:rsidRDefault="007E711F" w:rsidP="005C71B8">
      <w:pPr>
        <w:pStyle w:val="NoSpacing"/>
        <w:numPr>
          <w:ilvl w:val="1"/>
          <w:numId w:val="42"/>
        </w:numPr>
      </w:pPr>
      <w:r>
        <w:t>£10,000 on the Commercial Debt</w:t>
      </w:r>
    </w:p>
    <w:p w:rsidR="007E711F" w:rsidRPr="00E07C14" w:rsidRDefault="007E711F" w:rsidP="007E711F">
      <w:pPr>
        <w:pStyle w:val="NoSpacing"/>
      </w:pPr>
    </w:p>
    <w:p w:rsidR="007E711F" w:rsidRDefault="007E711F" w:rsidP="007E711F">
      <w:pPr>
        <w:pStyle w:val="NoSpacing"/>
        <w:rPr>
          <w:b/>
        </w:rPr>
      </w:pPr>
      <w:r>
        <w:rPr>
          <w:b/>
        </w:rPr>
        <w:t xml:space="preserve">Step 5 </w:t>
      </w:r>
      <w:r w:rsidR="00231409">
        <w:rPr>
          <w:b/>
        </w:rPr>
        <w:t>–</w:t>
      </w:r>
      <w:r>
        <w:rPr>
          <w:b/>
        </w:rPr>
        <w:t xml:space="preserve"> Apply</w:t>
      </w:r>
      <w:r w:rsidR="00231409">
        <w:rPr>
          <w:b/>
        </w:rPr>
        <w:t xml:space="preserve"> </w:t>
      </w:r>
      <w:r>
        <w:rPr>
          <w:b/>
        </w:rPr>
        <w:t>Recoveries following a Claim on the Guarantee</w:t>
      </w:r>
    </w:p>
    <w:p w:rsidR="007E711F" w:rsidRDefault="007E711F" w:rsidP="007E711F">
      <w:pPr>
        <w:pStyle w:val="NoSpacing"/>
        <w:rPr>
          <w:b/>
        </w:rPr>
      </w:pPr>
    </w:p>
    <w:p w:rsidR="007E711F" w:rsidRDefault="00231409" w:rsidP="005C71B8">
      <w:pPr>
        <w:pStyle w:val="NoSpacing"/>
        <w:numPr>
          <w:ilvl w:val="0"/>
          <w:numId w:val="42"/>
        </w:numPr>
      </w:pPr>
      <w:r>
        <w:t>Not applicable</w:t>
      </w:r>
    </w:p>
    <w:p w:rsidR="007E711F" w:rsidRDefault="007E711F" w:rsidP="007E711F">
      <w:pPr>
        <w:pStyle w:val="NoSpacing"/>
        <w:rPr>
          <w:b/>
          <w:sz w:val="28"/>
          <w:szCs w:val="28"/>
        </w:rPr>
      </w:pPr>
    </w:p>
    <w:p w:rsidR="007E711F" w:rsidRPr="00CA3607" w:rsidRDefault="007E711F" w:rsidP="007E711F">
      <w:pPr>
        <w:pStyle w:val="NoSpacing"/>
        <w:rPr>
          <w:b/>
          <w:i/>
        </w:rPr>
      </w:pPr>
      <w:r w:rsidRPr="00CA3607">
        <w:rPr>
          <w:b/>
          <w:i/>
        </w:rPr>
        <w:t>Summary</w:t>
      </w:r>
    </w:p>
    <w:p w:rsidR="007E711F" w:rsidRPr="00CA3607" w:rsidRDefault="007E711F" w:rsidP="007E711F">
      <w:pPr>
        <w:pStyle w:val="NoSpacing"/>
      </w:pPr>
      <w:r w:rsidRPr="00CA3607">
        <w:t>Outstanding Commercial Debt:</w:t>
      </w:r>
      <w:r w:rsidRPr="00CA3607">
        <w:tab/>
      </w:r>
      <w:r w:rsidRPr="00CA3607">
        <w:tab/>
        <w:t>£10,000 (£60,000 - £50,000 recovery)</w:t>
      </w:r>
    </w:p>
    <w:p w:rsidR="007E711F" w:rsidRPr="00CA3607" w:rsidRDefault="007E711F" w:rsidP="007E711F">
      <w:pPr>
        <w:pStyle w:val="NoSpacing"/>
      </w:pPr>
      <w:r>
        <w:t xml:space="preserve">Outstanding Lender </w:t>
      </w:r>
      <w:r w:rsidRPr="00CA3607">
        <w:t>EFG Debt</w:t>
      </w:r>
      <w:r w:rsidR="00231409">
        <w:t>:</w:t>
      </w:r>
      <w:r w:rsidRPr="00CA3607">
        <w:tab/>
      </w:r>
      <w:r w:rsidRPr="00CA3607">
        <w:tab/>
        <w:t>£0 (£20,000 - £20,000 recovery)</w:t>
      </w:r>
    </w:p>
    <w:p w:rsidR="007E711F" w:rsidRPr="00CA3607" w:rsidRDefault="007E711F" w:rsidP="007E711F">
      <w:pPr>
        <w:pStyle w:val="NoSpacing"/>
      </w:pPr>
      <w:r w:rsidRPr="00CA3607">
        <w:t>Government guarantee</w:t>
      </w:r>
      <w:r w:rsidRPr="00CA3607">
        <w:tab/>
        <w:t>paid</w:t>
      </w:r>
      <w:r w:rsidR="00231409">
        <w:t>:</w:t>
      </w:r>
      <w:r w:rsidRPr="00CA3607">
        <w:tab/>
      </w:r>
      <w:r w:rsidRPr="00CA3607">
        <w:tab/>
      </w:r>
      <w:r w:rsidRPr="00CA3607">
        <w:rPr>
          <w:u w:val="single"/>
        </w:rPr>
        <w:t xml:space="preserve">£0    </w:t>
      </w:r>
    </w:p>
    <w:p w:rsidR="007E711F" w:rsidRDefault="007E711F" w:rsidP="007E711F">
      <w:pPr>
        <w:pStyle w:val="NoSpacing"/>
        <w:widowControl w:val="0"/>
        <w:rPr>
          <w:b/>
          <w:sz w:val="28"/>
          <w:szCs w:val="28"/>
        </w:rPr>
      </w:pPr>
      <w:r w:rsidRPr="00CA3607">
        <w:tab/>
      </w:r>
      <w:r w:rsidRPr="00CA3607">
        <w:tab/>
      </w:r>
      <w:r w:rsidRPr="00CA3607">
        <w:tab/>
      </w:r>
      <w:r w:rsidRPr="00CA3607">
        <w:tab/>
      </w:r>
      <w:r w:rsidRPr="00CA3607">
        <w:tab/>
        <w:t>£10,000</w:t>
      </w:r>
      <w:r>
        <w:rPr>
          <w:b/>
          <w:sz w:val="28"/>
          <w:szCs w:val="28"/>
        </w:rPr>
        <w:br w:type="page"/>
      </w:r>
      <w:r w:rsidRPr="00D833D5">
        <w:rPr>
          <w:b/>
          <w:sz w:val="28"/>
          <w:szCs w:val="28"/>
        </w:rPr>
        <w:lastRenderedPageBreak/>
        <w:t>SCENARIO</w:t>
      </w:r>
      <w:r>
        <w:rPr>
          <w:b/>
          <w:sz w:val="28"/>
          <w:szCs w:val="28"/>
        </w:rPr>
        <w:t xml:space="preserve"> FOUR</w:t>
      </w:r>
    </w:p>
    <w:p w:rsidR="007E711F" w:rsidRPr="00AD6F4D" w:rsidRDefault="007E711F" w:rsidP="007E711F">
      <w:pPr>
        <w:pStyle w:val="NoSpacing"/>
        <w:widowControl w:val="0"/>
        <w:rPr>
          <w:b/>
          <w:i/>
          <w:szCs w:val="28"/>
        </w:rPr>
      </w:pPr>
      <w:r w:rsidRPr="00AD6F4D">
        <w:rPr>
          <w:b/>
          <w:i/>
          <w:szCs w:val="28"/>
        </w:rPr>
        <w:t>Recovery before a Claim on the Guarantee</w:t>
      </w:r>
      <w:r>
        <w:rPr>
          <w:b/>
          <w:i/>
          <w:szCs w:val="28"/>
        </w:rPr>
        <w:t xml:space="preserve"> (4)</w:t>
      </w:r>
    </w:p>
    <w:p w:rsidR="007E711F" w:rsidRDefault="001D338F" w:rsidP="007E711F">
      <w:pPr>
        <w:pStyle w:val="NoSpacing"/>
      </w:pPr>
      <w:r>
        <w:rPr>
          <w:noProof/>
          <w:lang w:eastAsia="en-GB"/>
        </w:rPr>
        <mc:AlternateContent>
          <mc:Choice Requires="wps">
            <w:drawing>
              <wp:anchor distT="0" distB="0" distL="114300" distR="114300" simplePos="0" relativeHeight="251724800" behindDoc="0" locked="0" layoutInCell="1" allowOverlap="1" wp14:anchorId="489E6537" wp14:editId="7F9DC239">
                <wp:simplePos x="0" y="0"/>
                <wp:positionH relativeFrom="column">
                  <wp:posOffset>-148590</wp:posOffset>
                </wp:positionH>
                <wp:positionV relativeFrom="paragraph">
                  <wp:posOffset>101600</wp:posOffset>
                </wp:positionV>
                <wp:extent cx="5953760" cy="2047875"/>
                <wp:effectExtent l="13335" t="6350" r="5080" b="12700"/>
                <wp:wrapNone/>
                <wp:docPr id="2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20478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4" o:spid="_x0000_s1026" style="position:absolute;margin-left:-11.7pt;margin-top:8pt;width:468.8pt;height:16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" filled="f"/>
            </w:pict>
          </mc:Fallback>
        </mc:AlternateContent>
      </w:r>
    </w:p>
    <w:p w:rsidR="007E711F" w:rsidRDefault="007E711F" w:rsidP="007E711F">
      <w:pPr>
        <w:pStyle w:val="NoSpacing"/>
        <w:rPr>
          <w:lang w:eastAsia="en-GB"/>
        </w:rPr>
      </w:pPr>
      <w:r w:rsidRPr="002E2B1E">
        <w:rPr>
          <w:lang w:eastAsia="en-GB"/>
        </w:rPr>
        <w:t xml:space="preserve">Outstanding EFG </w:t>
      </w:r>
      <w:r>
        <w:rPr>
          <w:lang w:eastAsia="en-GB"/>
        </w:rPr>
        <w:t>Debt</w:t>
      </w:r>
      <w:r w:rsidRPr="002E2B1E">
        <w:rPr>
          <w:lang w:eastAsia="en-GB"/>
        </w:rPr>
        <w:t xml:space="preserve"> (capital only) at default</w:t>
      </w:r>
      <w:r>
        <w:rPr>
          <w:lang w:eastAsia="en-GB"/>
        </w:rPr>
        <w:t>: £20,000</w:t>
      </w:r>
    </w:p>
    <w:p w:rsidR="007E711F" w:rsidRDefault="007E711F" w:rsidP="007E711F">
      <w:pPr>
        <w:pStyle w:val="NoSpacing"/>
        <w:rPr>
          <w:lang w:eastAsia="en-GB"/>
        </w:rPr>
      </w:pPr>
    </w:p>
    <w:p w:rsidR="007E711F" w:rsidRDefault="007E711F" w:rsidP="007E711F">
      <w:pPr>
        <w:pStyle w:val="NoSpacing"/>
        <w:rPr>
          <w:lang w:eastAsia="en-GB"/>
        </w:rPr>
      </w:pPr>
      <w:r>
        <w:rPr>
          <w:lang w:eastAsia="en-GB"/>
        </w:rPr>
        <w:t>Outstanding Commercial Debt at default</w:t>
      </w:r>
      <w:r w:rsidR="00231409">
        <w:rPr>
          <w:lang w:eastAsia="en-GB"/>
        </w:rPr>
        <w:t>:</w:t>
      </w:r>
    </w:p>
    <w:p w:rsidR="007E711F" w:rsidRDefault="007E711F" w:rsidP="00474654">
      <w:pPr>
        <w:pStyle w:val="NoSpacing"/>
        <w:numPr>
          <w:ilvl w:val="0"/>
          <w:numId w:val="70"/>
        </w:numPr>
        <w:rPr>
          <w:lang w:eastAsia="en-GB"/>
        </w:rPr>
      </w:pPr>
      <w:r>
        <w:rPr>
          <w:lang w:eastAsia="en-GB"/>
        </w:rPr>
        <w:t>£60,000 term loan issued before the EFG</w:t>
      </w:r>
      <w:r w:rsidR="00231409">
        <w:rPr>
          <w:lang w:eastAsia="en-GB"/>
        </w:rPr>
        <w:t xml:space="preserve"> Debt</w:t>
      </w:r>
    </w:p>
    <w:p w:rsidR="007E711F" w:rsidRDefault="007E711F" w:rsidP="007E711F">
      <w:pPr>
        <w:pStyle w:val="NoSpacing"/>
        <w:rPr>
          <w:lang w:eastAsia="en-GB"/>
        </w:rPr>
      </w:pPr>
    </w:p>
    <w:p w:rsidR="007E711F" w:rsidRDefault="007E711F" w:rsidP="007E711F">
      <w:pPr>
        <w:pStyle w:val="NoSpacing"/>
        <w:widowControl w:val="0"/>
        <w:rPr>
          <w:lang w:eastAsia="en-GB"/>
        </w:rPr>
      </w:pPr>
      <w:r w:rsidRPr="002E2B1E">
        <w:rPr>
          <w:lang w:eastAsia="en-GB"/>
        </w:rPr>
        <w:t>Security held and funds subsequently realised by the Lender:</w:t>
      </w:r>
      <w:r>
        <w:rPr>
          <w:lang w:eastAsia="en-GB"/>
        </w:rPr>
        <w:t xml:space="preserve"> </w:t>
      </w:r>
    </w:p>
    <w:p w:rsidR="007E711F" w:rsidRDefault="007E711F" w:rsidP="00FE353F">
      <w:pPr>
        <w:pStyle w:val="NoSpacing"/>
        <w:widowControl w:val="0"/>
        <w:numPr>
          <w:ilvl w:val="0"/>
          <w:numId w:val="70"/>
        </w:numPr>
        <w:jc w:val="both"/>
        <w:rPr>
          <w:lang w:eastAsia="en-GB"/>
        </w:rPr>
      </w:pPr>
      <w:r>
        <w:rPr>
          <w:lang w:eastAsia="en-GB"/>
        </w:rPr>
        <w:t>The Commercial Debt is supported by a charge (all monies) over commercial property. A recovery is made on the commercial property, realising £40,000</w:t>
      </w:r>
    </w:p>
    <w:p w:rsidR="007E711F" w:rsidRDefault="007E711F" w:rsidP="00FE353F">
      <w:pPr>
        <w:pStyle w:val="NoSpacing"/>
        <w:widowControl w:val="0"/>
        <w:numPr>
          <w:ilvl w:val="0"/>
          <w:numId w:val="70"/>
        </w:numPr>
        <w:jc w:val="both"/>
        <w:rPr>
          <w:lang w:eastAsia="en-GB"/>
        </w:rPr>
      </w:pPr>
      <w:r>
        <w:rPr>
          <w:lang w:eastAsia="en-GB"/>
        </w:rPr>
        <w:t>A Personal Guarantee for £30,000 was also in place in support of the Commercial Debt (all monies). A recovery has been made from the Personal Guarantee for £30,000, deriving from sale proceeds from a Principal Private Residence</w:t>
      </w:r>
    </w:p>
    <w:p w:rsidR="007E711F" w:rsidRPr="007C5A16" w:rsidRDefault="007E711F" w:rsidP="007E711F">
      <w:pPr>
        <w:pStyle w:val="NoSpacing"/>
      </w:pPr>
    </w:p>
    <w:p w:rsidR="007E711F" w:rsidRPr="007C5A16" w:rsidRDefault="007E711F" w:rsidP="007E711F">
      <w:pPr>
        <w:pStyle w:val="NoSpacing"/>
        <w:rPr>
          <w:b/>
        </w:rPr>
      </w:pPr>
      <w:r w:rsidRPr="007C5A16">
        <w:rPr>
          <w:b/>
        </w:rPr>
        <w:t xml:space="preserve">Step 1 – Categorise </w:t>
      </w:r>
      <w:r w:rsidR="00231409">
        <w:rPr>
          <w:b/>
        </w:rPr>
        <w:t>D</w:t>
      </w:r>
      <w:r w:rsidRPr="007C5A16">
        <w:rPr>
          <w:b/>
        </w:rPr>
        <w:t>ebt</w:t>
      </w:r>
    </w:p>
    <w:p w:rsidR="007E711F" w:rsidRPr="007C5A16" w:rsidRDefault="007E711F" w:rsidP="007E711F">
      <w:pPr>
        <w:pStyle w:val="NoSpacing"/>
      </w:pPr>
    </w:p>
    <w:p w:rsidR="007E711F" w:rsidRPr="007C5A16" w:rsidRDefault="007E711F" w:rsidP="005C71B8">
      <w:pPr>
        <w:pStyle w:val="NoSpacing"/>
        <w:numPr>
          <w:ilvl w:val="0"/>
          <w:numId w:val="42"/>
        </w:numPr>
      </w:pPr>
      <w:r w:rsidRPr="007C5A16">
        <w:t xml:space="preserve">EFG exposure is £20,000 </w:t>
      </w:r>
    </w:p>
    <w:p w:rsidR="007E711F" w:rsidRPr="007C5A16" w:rsidRDefault="007E711F" w:rsidP="005C71B8">
      <w:pPr>
        <w:pStyle w:val="NoSpacing"/>
        <w:numPr>
          <w:ilvl w:val="0"/>
          <w:numId w:val="42"/>
        </w:numPr>
      </w:pPr>
      <w:r>
        <w:t>Commercial Debt</w:t>
      </w:r>
      <w:r w:rsidRPr="007C5A16">
        <w:t xml:space="preserve"> exposure is £60,000, which was issued before the EFG</w:t>
      </w:r>
    </w:p>
    <w:p w:rsidR="007E711F" w:rsidRPr="007C5A16" w:rsidRDefault="007E711F" w:rsidP="007E711F">
      <w:pPr>
        <w:pStyle w:val="NoSpacing"/>
      </w:pPr>
    </w:p>
    <w:p w:rsidR="007E711F" w:rsidRPr="007C5A16" w:rsidRDefault="007E711F" w:rsidP="007E711F">
      <w:pPr>
        <w:pStyle w:val="NoSpacing"/>
        <w:rPr>
          <w:b/>
        </w:rPr>
      </w:pPr>
      <w:r w:rsidRPr="007C5A16">
        <w:rPr>
          <w:b/>
        </w:rPr>
        <w:t xml:space="preserve">Step </w:t>
      </w:r>
      <w:r>
        <w:rPr>
          <w:b/>
        </w:rPr>
        <w:t>2</w:t>
      </w:r>
      <w:r w:rsidRPr="007C5A16">
        <w:rPr>
          <w:b/>
        </w:rPr>
        <w:t xml:space="preserve"> – Apply proceeds from Linked Collateral</w:t>
      </w:r>
    </w:p>
    <w:p w:rsidR="007E711F" w:rsidRPr="007C5A16" w:rsidRDefault="00231409" w:rsidP="005C71B8">
      <w:pPr>
        <w:pStyle w:val="NoSpacing"/>
        <w:numPr>
          <w:ilvl w:val="0"/>
          <w:numId w:val="42"/>
        </w:numPr>
      </w:pPr>
      <w:r>
        <w:t>Not applicable</w:t>
      </w:r>
    </w:p>
    <w:p w:rsidR="007E711F" w:rsidRPr="007C5A16" w:rsidRDefault="007E711F" w:rsidP="007E711F">
      <w:pPr>
        <w:pStyle w:val="NoSpacing"/>
        <w:ind w:left="360"/>
      </w:pPr>
    </w:p>
    <w:p w:rsidR="007E711F" w:rsidRPr="007C5A16" w:rsidRDefault="007E711F" w:rsidP="007E711F">
      <w:pPr>
        <w:spacing w:line="240" w:lineRule="auto"/>
      </w:pPr>
      <w:r w:rsidRPr="007C5A16">
        <w:rPr>
          <w:b/>
        </w:rPr>
        <w:t xml:space="preserve">Step </w:t>
      </w:r>
      <w:r>
        <w:rPr>
          <w:b/>
        </w:rPr>
        <w:t>3</w:t>
      </w:r>
      <w:r w:rsidRPr="007C5A16">
        <w:rPr>
          <w:b/>
        </w:rPr>
        <w:t xml:space="preserve"> – Apply Priority Rules to Outstanding Debt </w:t>
      </w:r>
    </w:p>
    <w:p w:rsidR="007E711F" w:rsidRDefault="007E711F" w:rsidP="00FE353F">
      <w:pPr>
        <w:pStyle w:val="NoSpacing"/>
        <w:numPr>
          <w:ilvl w:val="0"/>
          <w:numId w:val="42"/>
        </w:numPr>
        <w:jc w:val="both"/>
      </w:pPr>
      <w:r w:rsidRPr="007C5A16">
        <w:t xml:space="preserve">£40,000 is realised from the charge over </w:t>
      </w:r>
      <w:r>
        <w:t xml:space="preserve">commercial property. </w:t>
      </w:r>
      <w:r w:rsidRPr="007C5A16">
        <w:t xml:space="preserve">This is used by the Lender to repay the </w:t>
      </w:r>
      <w:r>
        <w:t>Commercial Debt</w:t>
      </w:r>
      <w:r w:rsidRPr="007C5A16">
        <w:t xml:space="preserve"> term loan of £60,000, leaving £20,00</w:t>
      </w:r>
      <w:r>
        <w:t>0</w:t>
      </w:r>
      <w:r w:rsidRPr="007C5A16">
        <w:t xml:space="preserve"> exposure</w:t>
      </w:r>
    </w:p>
    <w:p w:rsidR="007E711F" w:rsidRDefault="007E711F" w:rsidP="00FE353F">
      <w:pPr>
        <w:pStyle w:val="NoSpacing"/>
        <w:numPr>
          <w:ilvl w:val="0"/>
          <w:numId w:val="72"/>
        </w:numPr>
        <w:jc w:val="both"/>
      </w:pPr>
      <w:r w:rsidRPr="007C5A16">
        <w:t xml:space="preserve">£30,000 is realised from PPR. </w:t>
      </w:r>
      <w:r>
        <w:t>£</w:t>
      </w:r>
      <w:r w:rsidRPr="007C5A16">
        <w:t xml:space="preserve">20,000 of this is used to fully repay the outstanding exposure on the </w:t>
      </w:r>
      <w:r>
        <w:t>Commercial Debt</w:t>
      </w:r>
    </w:p>
    <w:p w:rsidR="007E711F" w:rsidRPr="007C5A16" w:rsidRDefault="007E711F" w:rsidP="00FE353F">
      <w:pPr>
        <w:pStyle w:val="NoSpacing"/>
        <w:numPr>
          <w:ilvl w:val="0"/>
          <w:numId w:val="72"/>
        </w:numPr>
        <w:jc w:val="both"/>
      </w:pPr>
      <w:r w:rsidRPr="007C5A16">
        <w:t>The £10,000 remaining recovery may not be applied to the EFG</w:t>
      </w:r>
      <w:r>
        <w:t xml:space="preserve"> and must be returned to the Borrower</w:t>
      </w:r>
    </w:p>
    <w:p w:rsidR="007E711F" w:rsidRPr="007C5A16" w:rsidRDefault="007E711F" w:rsidP="007E711F">
      <w:pPr>
        <w:pStyle w:val="NoSpacing"/>
      </w:pPr>
    </w:p>
    <w:p w:rsidR="007E711F" w:rsidRPr="007C5A16" w:rsidRDefault="007E711F" w:rsidP="007E711F">
      <w:pPr>
        <w:spacing w:line="240" w:lineRule="auto"/>
        <w:rPr>
          <w:b/>
        </w:rPr>
      </w:pPr>
      <w:r>
        <w:rPr>
          <w:b/>
        </w:rPr>
        <w:t>Step 4</w:t>
      </w:r>
      <w:r w:rsidRPr="007C5A16">
        <w:rPr>
          <w:b/>
        </w:rPr>
        <w:t xml:space="preserve"> – Claim on the Guarantee </w:t>
      </w:r>
    </w:p>
    <w:p w:rsidR="007E711F" w:rsidRPr="007C5A16" w:rsidRDefault="007E711F" w:rsidP="00474654">
      <w:pPr>
        <w:numPr>
          <w:ilvl w:val="0"/>
          <w:numId w:val="71"/>
        </w:numPr>
        <w:spacing w:line="240" w:lineRule="auto"/>
        <w:jc w:val="left"/>
      </w:pPr>
      <w:r w:rsidRPr="007C5A16">
        <w:t>Lend</w:t>
      </w:r>
      <w:r>
        <w:t>er is entitled to claim 75% x £2</w:t>
      </w:r>
      <w:r w:rsidRPr="007C5A16">
        <w:t>0,000 = £</w:t>
      </w:r>
      <w:r>
        <w:t>15,000</w:t>
      </w:r>
    </w:p>
    <w:p w:rsidR="007E711F" w:rsidRDefault="007E711F" w:rsidP="007E711F">
      <w:pPr>
        <w:pStyle w:val="NoSpacing"/>
        <w:rPr>
          <w:b/>
        </w:rPr>
      </w:pPr>
      <w:r>
        <w:rPr>
          <w:b/>
        </w:rPr>
        <w:t>Step 5</w:t>
      </w:r>
      <w:r w:rsidRPr="007C5A16">
        <w:rPr>
          <w:b/>
        </w:rPr>
        <w:t xml:space="preserve"> </w:t>
      </w:r>
      <w:r w:rsidR="00231409">
        <w:rPr>
          <w:b/>
        </w:rPr>
        <w:t>–</w:t>
      </w:r>
      <w:r w:rsidRPr="007C5A16">
        <w:rPr>
          <w:b/>
        </w:rPr>
        <w:t xml:space="preserve"> Apply</w:t>
      </w:r>
      <w:r w:rsidR="00231409">
        <w:rPr>
          <w:b/>
        </w:rPr>
        <w:t xml:space="preserve"> </w:t>
      </w:r>
      <w:r w:rsidRPr="007C5A16">
        <w:rPr>
          <w:b/>
        </w:rPr>
        <w:t>Recoveries following a Claim on the Guarantee</w:t>
      </w:r>
    </w:p>
    <w:p w:rsidR="007E711F" w:rsidRDefault="00231409" w:rsidP="005C71B8">
      <w:pPr>
        <w:pStyle w:val="NoSpacing"/>
        <w:numPr>
          <w:ilvl w:val="0"/>
          <w:numId w:val="42"/>
        </w:numPr>
      </w:pPr>
      <w:r>
        <w:t>Not applicable</w:t>
      </w:r>
    </w:p>
    <w:p w:rsidR="007E711F" w:rsidRDefault="007E711F" w:rsidP="007E711F">
      <w:pPr>
        <w:pStyle w:val="NoSpacing"/>
      </w:pPr>
    </w:p>
    <w:p w:rsidR="007E711F" w:rsidRPr="00CA3607" w:rsidRDefault="007E711F" w:rsidP="007E711F">
      <w:pPr>
        <w:pStyle w:val="NoSpacing"/>
        <w:rPr>
          <w:b/>
          <w:i/>
        </w:rPr>
      </w:pPr>
      <w:r w:rsidRPr="00CA3607">
        <w:rPr>
          <w:b/>
          <w:i/>
        </w:rPr>
        <w:t>Summary</w:t>
      </w:r>
    </w:p>
    <w:p w:rsidR="007E711F" w:rsidRPr="00CA3607" w:rsidRDefault="007E711F" w:rsidP="007E711F">
      <w:pPr>
        <w:pStyle w:val="NoSpacing"/>
      </w:pPr>
      <w:r w:rsidRPr="00CA3607">
        <w:t>Outstanding Commercial Debt:</w:t>
      </w:r>
      <w:r w:rsidRPr="00CA3607">
        <w:tab/>
      </w:r>
      <w:r w:rsidRPr="00CA3607">
        <w:tab/>
        <w:t>£0 (£60,000 - £40,000 recovery - £20,000 PPR recovery)</w:t>
      </w:r>
    </w:p>
    <w:p w:rsidR="007E711F" w:rsidRPr="00CA3607" w:rsidRDefault="007E711F" w:rsidP="007E711F">
      <w:pPr>
        <w:pStyle w:val="NoSpacing"/>
      </w:pPr>
      <w:r>
        <w:t xml:space="preserve">Outstanding Lender </w:t>
      </w:r>
      <w:r w:rsidRPr="00CA3607">
        <w:t>EFG Debt</w:t>
      </w:r>
      <w:r w:rsidR="00231409">
        <w:t>:</w:t>
      </w:r>
      <w:r w:rsidRPr="00CA3607">
        <w:tab/>
      </w:r>
      <w:r w:rsidRPr="00CA3607">
        <w:tab/>
        <w:t>£5,000 (£20,000 - £15,000 guarantee payment)</w:t>
      </w:r>
    </w:p>
    <w:p w:rsidR="007E711F" w:rsidRPr="00CA3607" w:rsidRDefault="007E711F" w:rsidP="007E711F">
      <w:pPr>
        <w:pStyle w:val="NoSpacing"/>
      </w:pPr>
      <w:r w:rsidRPr="00CA3607">
        <w:t>Government guarantee</w:t>
      </w:r>
      <w:r w:rsidRPr="00CA3607">
        <w:tab/>
        <w:t>paid</w:t>
      </w:r>
      <w:r w:rsidR="00231409">
        <w:t>:</w:t>
      </w:r>
      <w:r w:rsidRPr="00CA3607">
        <w:tab/>
      </w:r>
      <w:r w:rsidRPr="00CA3607">
        <w:tab/>
      </w:r>
      <w:r w:rsidRPr="00CA3607">
        <w:rPr>
          <w:u w:val="single"/>
        </w:rPr>
        <w:t xml:space="preserve">£15,000 </w:t>
      </w:r>
    </w:p>
    <w:p w:rsidR="007E711F" w:rsidRPr="00CA3607" w:rsidRDefault="007E711F" w:rsidP="007E711F">
      <w:pPr>
        <w:pStyle w:val="NoSpacing"/>
      </w:pPr>
      <w:r w:rsidRPr="00CA3607">
        <w:tab/>
      </w:r>
      <w:r w:rsidRPr="00CA3607">
        <w:tab/>
      </w:r>
      <w:r w:rsidRPr="00CA3607">
        <w:tab/>
      </w:r>
      <w:r w:rsidRPr="00CA3607">
        <w:tab/>
      </w:r>
      <w:r w:rsidRPr="00CA3607">
        <w:tab/>
        <w:t>£20,000</w:t>
      </w:r>
    </w:p>
    <w:p w:rsidR="007E711F" w:rsidRDefault="007E711F" w:rsidP="007E711F">
      <w:pPr>
        <w:pStyle w:val="NoSpacing"/>
      </w:pPr>
    </w:p>
    <w:p w:rsidR="007E711F" w:rsidRPr="007C5A16" w:rsidRDefault="007E711F" w:rsidP="00FE353F">
      <w:pPr>
        <w:pStyle w:val="NoSpacing"/>
        <w:jc w:val="both"/>
      </w:pPr>
      <w:r w:rsidRPr="007C5A16">
        <w:rPr>
          <w:b/>
        </w:rPr>
        <w:t xml:space="preserve">Note: </w:t>
      </w:r>
      <w:r>
        <w:t xml:space="preserve">In the above example, if the £30,000 PPR recovery is applied before the £40,000 machinery recovery, then there would be no return of funds to the Borrower. It is envisaged that Lenders would normally apply </w:t>
      </w:r>
      <w:r w:rsidR="00231409">
        <w:t>n</w:t>
      </w:r>
      <w:r>
        <w:t>on-PPR recoveries before a PPR recovery. The Lender must apply its normal commercial practice, but where PPR recoveries are applied first, the use of such policy should be recorded in file notes.</w:t>
      </w:r>
    </w:p>
    <w:p w:rsidR="007E711F" w:rsidRDefault="007E711F" w:rsidP="007E711F">
      <w:pPr>
        <w:pStyle w:val="NoSpacing"/>
        <w:widowControl w:val="0"/>
        <w:rPr>
          <w:b/>
          <w:sz w:val="28"/>
          <w:szCs w:val="28"/>
        </w:rPr>
      </w:pPr>
      <w:r>
        <w:rPr>
          <w:b/>
          <w:sz w:val="28"/>
          <w:szCs w:val="28"/>
        </w:rPr>
        <w:br w:type="page"/>
      </w:r>
      <w:r w:rsidRPr="009837F5">
        <w:rPr>
          <w:b/>
          <w:sz w:val="28"/>
          <w:szCs w:val="28"/>
        </w:rPr>
        <w:lastRenderedPageBreak/>
        <w:t xml:space="preserve">SCENARIO </w:t>
      </w:r>
      <w:r>
        <w:rPr>
          <w:b/>
          <w:sz w:val="28"/>
          <w:szCs w:val="28"/>
        </w:rPr>
        <w:t>FIVE</w:t>
      </w:r>
      <w:r w:rsidRPr="009837F5">
        <w:rPr>
          <w:b/>
          <w:sz w:val="28"/>
          <w:szCs w:val="28"/>
        </w:rPr>
        <w:t xml:space="preserve"> </w:t>
      </w:r>
    </w:p>
    <w:p w:rsidR="007E711F" w:rsidRPr="00AD6F4D" w:rsidRDefault="007E711F" w:rsidP="007E711F">
      <w:pPr>
        <w:pStyle w:val="NoSpacing"/>
        <w:widowControl w:val="0"/>
        <w:rPr>
          <w:b/>
          <w:i/>
          <w:szCs w:val="28"/>
        </w:rPr>
      </w:pPr>
      <w:r w:rsidRPr="00AD6F4D">
        <w:rPr>
          <w:b/>
          <w:i/>
          <w:szCs w:val="28"/>
        </w:rPr>
        <w:t>Recovery before a Claim on the Guarantee</w:t>
      </w:r>
      <w:r>
        <w:rPr>
          <w:b/>
          <w:i/>
          <w:szCs w:val="28"/>
        </w:rPr>
        <w:t xml:space="preserve"> (5)</w:t>
      </w:r>
    </w:p>
    <w:p w:rsidR="007E711F" w:rsidRDefault="001D338F" w:rsidP="007E711F">
      <w:pPr>
        <w:pStyle w:val="NoSpacing"/>
      </w:pPr>
      <w:r>
        <w:rPr>
          <w:noProof/>
          <w:lang w:eastAsia="en-GB"/>
        </w:rPr>
        <mc:AlternateContent>
          <mc:Choice Requires="wps">
            <w:drawing>
              <wp:anchor distT="0" distB="0" distL="114300" distR="114300" simplePos="0" relativeHeight="251727872" behindDoc="0" locked="0" layoutInCell="1" allowOverlap="1" wp14:anchorId="6230FD57" wp14:editId="0C73DD88">
                <wp:simplePos x="0" y="0"/>
                <wp:positionH relativeFrom="column">
                  <wp:posOffset>-148590</wp:posOffset>
                </wp:positionH>
                <wp:positionV relativeFrom="paragraph">
                  <wp:posOffset>101600</wp:posOffset>
                </wp:positionV>
                <wp:extent cx="5953760" cy="1558925"/>
                <wp:effectExtent l="13335" t="6350" r="5080" b="6350"/>
                <wp:wrapNone/>
                <wp:docPr id="23"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1558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7" o:spid="_x0000_s1026" style="position:absolute;margin-left:-11.7pt;margin-top:8pt;width:468.8pt;height:122.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" filled="f"/>
            </w:pict>
          </mc:Fallback>
        </mc:AlternateContent>
      </w:r>
    </w:p>
    <w:p w:rsidR="007E711F" w:rsidRDefault="007E711F" w:rsidP="007E711F">
      <w:pPr>
        <w:pStyle w:val="NoSpacing"/>
        <w:rPr>
          <w:lang w:eastAsia="en-GB"/>
        </w:rPr>
      </w:pPr>
      <w:r w:rsidRPr="002E2B1E">
        <w:rPr>
          <w:lang w:eastAsia="en-GB"/>
        </w:rPr>
        <w:t xml:space="preserve">Outstanding EFG </w:t>
      </w:r>
      <w:r>
        <w:rPr>
          <w:lang w:eastAsia="en-GB"/>
        </w:rPr>
        <w:t>Debt</w:t>
      </w:r>
      <w:r w:rsidRPr="002E2B1E">
        <w:rPr>
          <w:lang w:eastAsia="en-GB"/>
        </w:rPr>
        <w:t xml:space="preserve"> (capital only) at default</w:t>
      </w:r>
      <w:r>
        <w:rPr>
          <w:lang w:eastAsia="en-GB"/>
        </w:rPr>
        <w:t>: £20,000</w:t>
      </w:r>
    </w:p>
    <w:p w:rsidR="007E711F" w:rsidRDefault="007E711F" w:rsidP="007E711F">
      <w:pPr>
        <w:pStyle w:val="NoSpacing"/>
        <w:rPr>
          <w:lang w:eastAsia="en-GB"/>
        </w:rPr>
      </w:pPr>
    </w:p>
    <w:p w:rsidR="007E711F" w:rsidRDefault="007E711F" w:rsidP="007E711F">
      <w:pPr>
        <w:pStyle w:val="NoSpacing"/>
        <w:rPr>
          <w:lang w:eastAsia="en-GB"/>
        </w:rPr>
      </w:pPr>
      <w:r>
        <w:rPr>
          <w:lang w:eastAsia="en-GB"/>
        </w:rPr>
        <w:t>Outstanding Commercial Debt at default</w:t>
      </w:r>
      <w:r w:rsidR="00231409">
        <w:rPr>
          <w:lang w:eastAsia="en-GB"/>
        </w:rPr>
        <w:t>:</w:t>
      </w:r>
    </w:p>
    <w:p w:rsidR="007E711F" w:rsidRDefault="007E711F" w:rsidP="00474654">
      <w:pPr>
        <w:pStyle w:val="NoSpacing"/>
        <w:numPr>
          <w:ilvl w:val="0"/>
          <w:numId w:val="70"/>
        </w:numPr>
        <w:rPr>
          <w:lang w:eastAsia="en-GB"/>
        </w:rPr>
      </w:pPr>
      <w:r>
        <w:rPr>
          <w:lang w:eastAsia="en-GB"/>
        </w:rPr>
        <w:t>£30,000 term loan issued after the EFG</w:t>
      </w:r>
      <w:r w:rsidR="00231409">
        <w:rPr>
          <w:lang w:eastAsia="en-GB"/>
        </w:rPr>
        <w:t xml:space="preserve"> Debt</w:t>
      </w:r>
    </w:p>
    <w:p w:rsidR="007E711F" w:rsidRDefault="007E711F" w:rsidP="007E711F">
      <w:pPr>
        <w:pStyle w:val="NoSpacing"/>
        <w:rPr>
          <w:lang w:eastAsia="en-GB"/>
        </w:rPr>
      </w:pPr>
    </w:p>
    <w:p w:rsidR="007E711F" w:rsidRDefault="007E711F" w:rsidP="007E711F">
      <w:pPr>
        <w:pStyle w:val="NoSpacing"/>
        <w:widowControl w:val="0"/>
        <w:rPr>
          <w:lang w:eastAsia="en-GB"/>
        </w:rPr>
      </w:pPr>
      <w:r w:rsidRPr="002E2B1E">
        <w:rPr>
          <w:lang w:eastAsia="en-GB"/>
        </w:rPr>
        <w:t>Security held and funds subsequently realised by the Lender:</w:t>
      </w:r>
      <w:r>
        <w:rPr>
          <w:lang w:eastAsia="en-GB"/>
        </w:rPr>
        <w:t xml:space="preserve"> </w:t>
      </w:r>
    </w:p>
    <w:p w:rsidR="007E711F" w:rsidRDefault="007E711F" w:rsidP="00FE353F">
      <w:pPr>
        <w:pStyle w:val="NoSpacing"/>
        <w:widowControl w:val="0"/>
        <w:numPr>
          <w:ilvl w:val="0"/>
          <w:numId w:val="70"/>
        </w:numPr>
        <w:jc w:val="both"/>
        <w:rPr>
          <w:lang w:eastAsia="en-GB"/>
        </w:rPr>
      </w:pPr>
      <w:r w:rsidRPr="002E2B1E">
        <w:rPr>
          <w:lang w:eastAsia="en-GB"/>
        </w:rPr>
        <w:t xml:space="preserve">Charge over </w:t>
      </w:r>
      <w:r>
        <w:rPr>
          <w:lang w:eastAsia="en-GB"/>
        </w:rPr>
        <w:t>property</w:t>
      </w:r>
      <w:r w:rsidRPr="002E2B1E">
        <w:rPr>
          <w:lang w:eastAsia="en-GB"/>
        </w:rPr>
        <w:t xml:space="preserve"> </w:t>
      </w:r>
      <w:r>
        <w:rPr>
          <w:lang w:eastAsia="en-GB"/>
        </w:rPr>
        <w:t xml:space="preserve">(all monies) in relation to the Commercial Debt </w:t>
      </w:r>
      <w:r w:rsidR="00231409">
        <w:rPr>
          <w:lang w:eastAsia="en-GB"/>
        </w:rPr>
        <w:t>–</w:t>
      </w:r>
      <w:r>
        <w:rPr>
          <w:lang w:eastAsia="en-GB"/>
        </w:rPr>
        <w:t xml:space="preserve"> </w:t>
      </w:r>
      <w:r w:rsidRPr="002E2B1E">
        <w:rPr>
          <w:lang w:eastAsia="en-GB"/>
        </w:rPr>
        <w:t>which</w:t>
      </w:r>
      <w:r w:rsidR="00231409">
        <w:rPr>
          <w:lang w:eastAsia="en-GB"/>
        </w:rPr>
        <w:t xml:space="preserve"> </w:t>
      </w:r>
      <w:r w:rsidRPr="002E2B1E">
        <w:rPr>
          <w:lang w:eastAsia="en-GB"/>
        </w:rPr>
        <w:t>is sold for £</w:t>
      </w:r>
      <w:r>
        <w:rPr>
          <w:lang w:eastAsia="en-GB"/>
        </w:rPr>
        <w:t>40</w:t>
      </w:r>
      <w:r w:rsidRPr="002E2B1E">
        <w:rPr>
          <w:lang w:eastAsia="en-GB"/>
        </w:rPr>
        <w:t xml:space="preserve">,000 </w:t>
      </w:r>
      <w:r w:rsidR="00E60DD3">
        <w:rPr>
          <w:lang w:eastAsia="en-GB"/>
        </w:rPr>
        <w:t>before</w:t>
      </w:r>
      <w:r>
        <w:rPr>
          <w:lang w:eastAsia="en-GB"/>
        </w:rPr>
        <w:t xml:space="preserve"> the Lender makes a Claim on the Guarantee </w:t>
      </w:r>
    </w:p>
    <w:p w:rsidR="007E711F" w:rsidRDefault="007E711F" w:rsidP="007E711F">
      <w:pPr>
        <w:pStyle w:val="NoSpacing"/>
        <w:widowControl w:val="0"/>
        <w:ind w:left="720"/>
        <w:rPr>
          <w:lang w:eastAsia="en-GB"/>
        </w:rPr>
      </w:pPr>
    </w:p>
    <w:p w:rsidR="007E711F" w:rsidRDefault="007E711F" w:rsidP="007E711F">
      <w:pPr>
        <w:pStyle w:val="NoSpacing"/>
        <w:rPr>
          <w:b/>
        </w:rPr>
      </w:pPr>
      <w:r>
        <w:rPr>
          <w:b/>
        </w:rPr>
        <w:t xml:space="preserve">Step 1 – Categorise </w:t>
      </w:r>
      <w:r w:rsidR="00E60DD3">
        <w:rPr>
          <w:b/>
        </w:rPr>
        <w:t>D</w:t>
      </w:r>
      <w:r>
        <w:rPr>
          <w:b/>
        </w:rPr>
        <w:t>ebt</w:t>
      </w:r>
    </w:p>
    <w:p w:rsidR="007E711F" w:rsidRDefault="007E711F" w:rsidP="007E711F">
      <w:pPr>
        <w:pStyle w:val="NoSpacing"/>
      </w:pPr>
    </w:p>
    <w:p w:rsidR="007E711F" w:rsidRDefault="007E711F" w:rsidP="005C71B8">
      <w:pPr>
        <w:pStyle w:val="NoSpacing"/>
        <w:numPr>
          <w:ilvl w:val="0"/>
          <w:numId w:val="42"/>
        </w:numPr>
      </w:pPr>
      <w:r>
        <w:t>EFG Debt</w:t>
      </w:r>
      <w:r w:rsidRPr="00E07C14">
        <w:t xml:space="preserve"> </w:t>
      </w:r>
      <w:r>
        <w:t xml:space="preserve">exposure </w:t>
      </w:r>
      <w:r w:rsidRPr="00E07C14">
        <w:t>is £</w:t>
      </w:r>
      <w:r>
        <w:t xml:space="preserve">20,000 </w:t>
      </w:r>
    </w:p>
    <w:p w:rsidR="007E711F" w:rsidRDefault="007E711F" w:rsidP="005C71B8">
      <w:pPr>
        <w:pStyle w:val="NoSpacing"/>
        <w:numPr>
          <w:ilvl w:val="0"/>
          <w:numId w:val="42"/>
        </w:numPr>
      </w:pPr>
      <w:r>
        <w:t>Commercial Debt exposure</w:t>
      </w:r>
      <w:r w:rsidRPr="00E07C14">
        <w:t xml:space="preserve"> is £</w:t>
      </w:r>
      <w:r>
        <w:t>30,000, which was issued after the EFG</w:t>
      </w:r>
    </w:p>
    <w:p w:rsidR="007E711F" w:rsidRDefault="007E711F" w:rsidP="007E711F">
      <w:pPr>
        <w:pStyle w:val="NoSpacing"/>
      </w:pPr>
    </w:p>
    <w:p w:rsidR="007E711F" w:rsidRPr="007C5A16" w:rsidRDefault="007E711F" w:rsidP="007E711F">
      <w:pPr>
        <w:pStyle w:val="NoSpacing"/>
        <w:rPr>
          <w:b/>
        </w:rPr>
      </w:pPr>
      <w:r w:rsidRPr="007C5A16">
        <w:rPr>
          <w:b/>
        </w:rPr>
        <w:t xml:space="preserve">Step </w:t>
      </w:r>
      <w:r>
        <w:rPr>
          <w:b/>
        </w:rPr>
        <w:t>2</w:t>
      </w:r>
      <w:r w:rsidRPr="007C5A16">
        <w:rPr>
          <w:b/>
        </w:rPr>
        <w:t xml:space="preserve"> – Apply proceeds from Linked Collateral</w:t>
      </w:r>
    </w:p>
    <w:p w:rsidR="007E711F" w:rsidRPr="007C5A16" w:rsidRDefault="007E711F" w:rsidP="007E711F">
      <w:pPr>
        <w:pStyle w:val="NoSpacing"/>
        <w:ind w:left="720"/>
      </w:pPr>
    </w:p>
    <w:p w:rsidR="007E711F" w:rsidRPr="007C5A16" w:rsidRDefault="00231409" w:rsidP="005C71B8">
      <w:pPr>
        <w:pStyle w:val="NoSpacing"/>
        <w:numPr>
          <w:ilvl w:val="0"/>
          <w:numId w:val="42"/>
        </w:numPr>
      </w:pPr>
      <w:r>
        <w:t>Not applicable</w:t>
      </w:r>
    </w:p>
    <w:p w:rsidR="007E711F" w:rsidRPr="007C5A16" w:rsidRDefault="007E711F" w:rsidP="007E711F">
      <w:pPr>
        <w:pStyle w:val="NoSpacing"/>
        <w:ind w:left="360"/>
      </w:pPr>
    </w:p>
    <w:p w:rsidR="007E711F" w:rsidRPr="007C5A16" w:rsidRDefault="007E711F" w:rsidP="007E711F">
      <w:pPr>
        <w:spacing w:line="240" w:lineRule="auto"/>
      </w:pPr>
      <w:r w:rsidRPr="007C5A16">
        <w:rPr>
          <w:b/>
        </w:rPr>
        <w:t xml:space="preserve">Step </w:t>
      </w:r>
      <w:r>
        <w:rPr>
          <w:b/>
        </w:rPr>
        <w:t>3</w:t>
      </w:r>
      <w:r w:rsidRPr="007C5A16">
        <w:rPr>
          <w:b/>
        </w:rPr>
        <w:t xml:space="preserve"> – Apply Priority Rules to Outstanding Debt </w:t>
      </w:r>
    </w:p>
    <w:p w:rsidR="007E711F" w:rsidRPr="00CA3607" w:rsidRDefault="007E711F" w:rsidP="00FE353F">
      <w:pPr>
        <w:pStyle w:val="NoSpacing"/>
        <w:numPr>
          <w:ilvl w:val="0"/>
          <w:numId w:val="42"/>
        </w:numPr>
        <w:jc w:val="both"/>
      </w:pPr>
      <w:r w:rsidRPr="00CA3607">
        <w:t>£40,000 is realised from the charge over the property</w:t>
      </w:r>
    </w:p>
    <w:p w:rsidR="007E711F" w:rsidRPr="00CA3607" w:rsidRDefault="007E711F" w:rsidP="00FE353F">
      <w:pPr>
        <w:pStyle w:val="NoSpacing"/>
        <w:numPr>
          <w:ilvl w:val="0"/>
          <w:numId w:val="42"/>
        </w:numPr>
        <w:jc w:val="both"/>
      </w:pPr>
      <w:r w:rsidRPr="00CA3607">
        <w:t>As the Commercial Debt was issued after the EFG Debt it has equal (pro-rata) priority to the EFG Debt for receipt of recovery funds</w:t>
      </w:r>
    </w:p>
    <w:p w:rsidR="007E711F" w:rsidRPr="00CA3607" w:rsidRDefault="007E711F" w:rsidP="00FE353F">
      <w:pPr>
        <w:pStyle w:val="NoSpacing"/>
        <w:numPr>
          <w:ilvl w:val="0"/>
          <w:numId w:val="42"/>
        </w:numPr>
        <w:jc w:val="both"/>
      </w:pPr>
      <w:r w:rsidRPr="00CA3607">
        <w:t>The £40,000 is therefore applied pro-rata to the EFG Debt as follows:</w:t>
      </w:r>
    </w:p>
    <w:p w:rsidR="007E711F" w:rsidRPr="00CA3607" w:rsidRDefault="00E3229E" w:rsidP="00FE353F">
      <w:pPr>
        <w:pStyle w:val="NoSpacing"/>
        <w:numPr>
          <w:ilvl w:val="1"/>
          <w:numId w:val="42"/>
        </w:numPr>
        <w:jc w:val="both"/>
      </w:pPr>
      <w:r>
        <w:t>(</w:t>
      </w:r>
      <w:r w:rsidR="007E711F" w:rsidRPr="00CA3607">
        <w:t>(A)/(A+B)</w:t>
      </w:r>
      <w:r>
        <w:t>)</w:t>
      </w:r>
      <w:r w:rsidR="007E711F" w:rsidRPr="00CA3607">
        <w:t xml:space="preserve"> x C = </w:t>
      </w:r>
      <w:r>
        <w:t>(</w:t>
      </w:r>
      <w:r w:rsidR="007E711F" w:rsidRPr="00CA3607">
        <w:t>(20,000)/(20,000 + 30,000)</w:t>
      </w:r>
      <w:r>
        <w:t>)</w:t>
      </w:r>
      <w:r w:rsidR="007E711F" w:rsidRPr="00CA3607">
        <w:t xml:space="preserve"> x £40,000  = £16,000</w:t>
      </w:r>
    </w:p>
    <w:p w:rsidR="007E711F" w:rsidRPr="00CA3607" w:rsidRDefault="007E711F" w:rsidP="00FE353F">
      <w:pPr>
        <w:pStyle w:val="NoSpacing"/>
        <w:numPr>
          <w:ilvl w:val="1"/>
          <w:numId w:val="42"/>
        </w:numPr>
        <w:jc w:val="both"/>
      </w:pPr>
      <w:r>
        <w:t xml:space="preserve">£20,000 outstanding </w:t>
      </w:r>
      <w:r w:rsidRPr="00CA3607">
        <w:t>EFG Debt less £16,000 lea</w:t>
      </w:r>
      <w:r>
        <w:t xml:space="preserve">ves £4,000 outstanding on the </w:t>
      </w:r>
      <w:r w:rsidRPr="00CA3607">
        <w:t xml:space="preserve">EFG Debt  </w:t>
      </w:r>
    </w:p>
    <w:p w:rsidR="007E711F" w:rsidRPr="00CA3607" w:rsidRDefault="007E711F" w:rsidP="00FE353F">
      <w:pPr>
        <w:pStyle w:val="NoSpacing"/>
        <w:numPr>
          <w:ilvl w:val="1"/>
          <w:numId w:val="42"/>
        </w:numPr>
        <w:jc w:val="both"/>
      </w:pPr>
      <w:r w:rsidRPr="00CA3607">
        <w:t>Repayment towards Commercial Debt is £24,000 (£40,000 -</w:t>
      </w:r>
      <w:r w:rsidR="00231409">
        <w:t xml:space="preserve"> </w:t>
      </w:r>
      <w:r w:rsidRPr="00CA3607">
        <w:t>£16,000). Applying this £24,000 to the £30,000 Commercial Debt leaves £6,000 outstanding)</w:t>
      </w:r>
    </w:p>
    <w:p w:rsidR="007E711F" w:rsidRDefault="007E711F" w:rsidP="007E711F">
      <w:pPr>
        <w:pStyle w:val="NoSpacing"/>
        <w:ind w:left="1080"/>
      </w:pPr>
    </w:p>
    <w:p w:rsidR="007E711F" w:rsidRDefault="007E711F" w:rsidP="007E711F">
      <w:pPr>
        <w:rPr>
          <w:b/>
        </w:rPr>
      </w:pPr>
      <w:r>
        <w:rPr>
          <w:b/>
        </w:rPr>
        <w:t xml:space="preserve">Step 4 </w:t>
      </w:r>
      <w:r w:rsidR="00231409">
        <w:rPr>
          <w:b/>
        </w:rPr>
        <w:t>–</w:t>
      </w:r>
      <w:r>
        <w:rPr>
          <w:b/>
        </w:rPr>
        <w:t xml:space="preserve"> Claim</w:t>
      </w:r>
      <w:r w:rsidR="00231409">
        <w:rPr>
          <w:b/>
        </w:rPr>
        <w:t xml:space="preserve"> </w:t>
      </w:r>
      <w:r>
        <w:rPr>
          <w:b/>
        </w:rPr>
        <w:t>on the Guarantee</w:t>
      </w:r>
    </w:p>
    <w:p w:rsidR="007E711F" w:rsidRDefault="007E711F" w:rsidP="005C71B8">
      <w:pPr>
        <w:pStyle w:val="NoSpacing"/>
        <w:numPr>
          <w:ilvl w:val="0"/>
          <w:numId w:val="42"/>
        </w:numPr>
      </w:pPr>
      <w:r w:rsidRPr="00631168">
        <w:t>Lender is</w:t>
      </w:r>
      <w:r>
        <w:t xml:space="preserve"> entitled to claim 75% x £4,000 = £3,000</w:t>
      </w:r>
    </w:p>
    <w:p w:rsidR="007E711F" w:rsidRDefault="007E711F" w:rsidP="007E711F">
      <w:pPr>
        <w:pStyle w:val="NoSpacing"/>
      </w:pPr>
    </w:p>
    <w:p w:rsidR="007E711F" w:rsidRDefault="007E711F" w:rsidP="007E711F">
      <w:pPr>
        <w:pStyle w:val="NoSpacing"/>
        <w:rPr>
          <w:b/>
        </w:rPr>
      </w:pPr>
      <w:r>
        <w:rPr>
          <w:b/>
        </w:rPr>
        <w:t xml:space="preserve">Step 5 </w:t>
      </w:r>
      <w:r w:rsidR="00E60DD3">
        <w:rPr>
          <w:b/>
        </w:rPr>
        <w:t>–</w:t>
      </w:r>
      <w:r>
        <w:rPr>
          <w:b/>
        </w:rPr>
        <w:t xml:space="preserve"> Apply Recoveries following a Claim on the Guarantee</w:t>
      </w:r>
    </w:p>
    <w:p w:rsidR="007E711F" w:rsidRDefault="007E711F" w:rsidP="007E711F">
      <w:pPr>
        <w:pStyle w:val="NoSpacing"/>
        <w:rPr>
          <w:b/>
        </w:rPr>
      </w:pPr>
    </w:p>
    <w:p w:rsidR="007E711F" w:rsidRDefault="00231409" w:rsidP="005C71B8">
      <w:pPr>
        <w:pStyle w:val="NoSpacing"/>
        <w:numPr>
          <w:ilvl w:val="0"/>
          <w:numId w:val="42"/>
        </w:numPr>
      </w:pPr>
      <w:r>
        <w:t>Not applicable</w:t>
      </w:r>
    </w:p>
    <w:p w:rsidR="007E711F" w:rsidRDefault="007E711F" w:rsidP="007E711F">
      <w:pPr>
        <w:pStyle w:val="NoSpacing"/>
        <w:rPr>
          <w:b/>
        </w:rPr>
      </w:pPr>
    </w:p>
    <w:p w:rsidR="007E711F" w:rsidRPr="005B154A" w:rsidRDefault="007E711F" w:rsidP="007E711F">
      <w:pPr>
        <w:pStyle w:val="NoSpacing"/>
        <w:rPr>
          <w:b/>
          <w:i/>
        </w:rPr>
      </w:pPr>
      <w:r w:rsidRPr="005B154A">
        <w:rPr>
          <w:b/>
          <w:i/>
        </w:rPr>
        <w:t>Summary</w:t>
      </w:r>
    </w:p>
    <w:p w:rsidR="007E711F" w:rsidRPr="005B154A" w:rsidRDefault="007E711F" w:rsidP="007E711F">
      <w:pPr>
        <w:pStyle w:val="NoSpacing"/>
      </w:pPr>
      <w:r w:rsidRPr="005B154A">
        <w:t>Outstanding Commercial Debt:</w:t>
      </w:r>
      <w:r w:rsidRPr="005B154A">
        <w:tab/>
      </w:r>
      <w:r w:rsidRPr="005B154A">
        <w:tab/>
        <w:t>£6,000 (£30,000 - £24,000 recovery)</w:t>
      </w:r>
    </w:p>
    <w:p w:rsidR="007E711F" w:rsidRPr="005B154A" w:rsidRDefault="007E711F" w:rsidP="00E60DD3">
      <w:pPr>
        <w:pStyle w:val="NoSpacing"/>
        <w:ind w:left="3600" w:hanging="3600"/>
      </w:pPr>
      <w:r>
        <w:t xml:space="preserve">Outstanding Lender </w:t>
      </w:r>
      <w:r w:rsidRPr="005B154A">
        <w:t>EFG Debt</w:t>
      </w:r>
      <w:r w:rsidR="00231409">
        <w:t>:</w:t>
      </w:r>
      <w:r w:rsidRPr="005B154A">
        <w:tab/>
        <w:t>£1,000 (£20,000 - £16,000 recovery - £3,000 g</w:t>
      </w:r>
      <w:r w:rsidR="00231409">
        <w:t>uarante</w:t>
      </w:r>
      <w:r w:rsidRPr="005B154A">
        <w:t>e</w:t>
      </w:r>
      <w:r w:rsidR="00231409">
        <w:t xml:space="preserve"> payment</w:t>
      </w:r>
      <w:r w:rsidRPr="005B154A">
        <w:t>)</w:t>
      </w:r>
    </w:p>
    <w:p w:rsidR="007E711F" w:rsidRPr="005B154A" w:rsidRDefault="007E711F" w:rsidP="007E711F">
      <w:pPr>
        <w:pStyle w:val="NoSpacing"/>
        <w:rPr>
          <w:u w:val="single"/>
        </w:rPr>
      </w:pPr>
      <w:r w:rsidRPr="005B154A">
        <w:t>Government guarantee</w:t>
      </w:r>
      <w:r w:rsidRPr="005B154A">
        <w:tab/>
        <w:t>paid</w:t>
      </w:r>
      <w:r w:rsidR="00231409">
        <w:t>:</w:t>
      </w:r>
      <w:r w:rsidRPr="005B154A">
        <w:tab/>
      </w:r>
      <w:r w:rsidRPr="005B154A">
        <w:tab/>
      </w:r>
      <w:r w:rsidRPr="005B154A">
        <w:rPr>
          <w:u w:val="single"/>
        </w:rPr>
        <w:t xml:space="preserve">£3,000 </w:t>
      </w:r>
    </w:p>
    <w:p w:rsidR="007E711F" w:rsidRPr="005B154A" w:rsidRDefault="007E711F" w:rsidP="007E711F">
      <w:pPr>
        <w:pStyle w:val="NoSpacing"/>
      </w:pPr>
      <w:r w:rsidRPr="005B154A">
        <w:tab/>
      </w:r>
      <w:r w:rsidRPr="005B154A">
        <w:tab/>
      </w:r>
      <w:r w:rsidRPr="005B154A">
        <w:tab/>
      </w:r>
      <w:r w:rsidRPr="005B154A">
        <w:tab/>
      </w:r>
      <w:r w:rsidRPr="005B154A">
        <w:tab/>
        <w:t>£10,000</w:t>
      </w:r>
    </w:p>
    <w:p w:rsidR="007E711F" w:rsidRDefault="007E711F" w:rsidP="007E711F">
      <w:pPr>
        <w:pStyle w:val="NoSpacing"/>
        <w:widowControl w:val="0"/>
        <w:rPr>
          <w:b/>
          <w:sz w:val="28"/>
          <w:szCs w:val="28"/>
        </w:rPr>
      </w:pPr>
      <w:r>
        <w:rPr>
          <w:b/>
          <w:sz w:val="28"/>
          <w:szCs w:val="28"/>
        </w:rPr>
        <w:br w:type="page"/>
      </w:r>
      <w:r w:rsidRPr="00D833D5">
        <w:rPr>
          <w:b/>
          <w:sz w:val="28"/>
          <w:szCs w:val="28"/>
        </w:rPr>
        <w:lastRenderedPageBreak/>
        <w:t>SCENARIO</w:t>
      </w:r>
      <w:r>
        <w:rPr>
          <w:b/>
          <w:sz w:val="28"/>
          <w:szCs w:val="28"/>
        </w:rPr>
        <w:t xml:space="preserve"> SIX</w:t>
      </w:r>
    </w:p>
    <w:p w:rsidR="007E711F" w:rsidRPr="00AD6F4D" w:rsidRDefault="007E711F" w:rsidP="007E711F">
      <w:pPr>
        <w:pStyle w:val="NoSpacing"/>
        <w:widowControl w:val="0"/>
        <w:rPr>
          <w:b/>
          <w:i/>
          <w:szCs w:val="28"/>
        </w:rPr>
      </w:pPr>
      <w:r w:rsidRPr="00AD6F4D">
        <w:rPr>
          <w:b/>
          <w:i/>
          <w:szCs w:val="28"/>
        </w:rPr>
        <w:t xml:space="preserve">Recovery </w:t>
      </w:r>
      <w:r>
        <w:rPr>
          <w:b/>
          <w:i/>
          <w:szCs w:val="28"/>
        </w:rPr>
        <w:t>following</w:t>
      </w:r>
      <w:r w:rsidRPr="00AD6F4D">
        <w:rPr>
          <w:b/>
          <w:i/>
          <w:szCs w:val="28"/>
        </w:rPr>
        <w:t xml:space="preserve"> a Claim on the Guarantee</w:t>
      </w:r>
      <w:r>
        <w:rPr>
          <w:b/>
          <w:i/>
          <w:szCs w:val="28"/>
        </w:rPr>
        <w:t xml:space="preserve"> (1)</w:t>
      </w:r>
    </w:p>
    <w:p w:rsidR="007E711F" w:rsidRDefault="001D338F" w:rsidP="007E711F">
      <w:pPr>
        <w:pStyle w:val="NoSpacing"/>
      </w:pPr>
      <w:r>
        <w:rPr>
          <w:noProof/>
          <w:lang w:eastAsia="en-GB"/>
        </w:rPr>
        <mc:AlternateContent>
          <mc:Choice Requires="wps">
            <w:drawing>
              <wp:anchor distT="0" distB="0" distL="114300" distR="114300" simplePos="0" relativeHeight="251725824" behindDoc="0" locked="0" layoutInCell="1" allowOverlap="1" wp14:anchorId="54066599" wp14:editId="14748B75">
                <wp:simplePos x="0" y="0"/>
                <wp:positionH relativeFrom="column">
                  <wp:posOffset>-148590</wp:posOffset>
                </wp:positionH>
                <wp:positionV relativeFrom="paragraph">
                  <wp:posOffset>101600</wp:posOffset>
                </wp:positionV>
                <wp:extent cx="5953760" cy="1558925"/>
                <wp:effectExtent l="13335" t="6350" r="5080" b="6350"/>
                <wp:wrapNone/>
                <wp:docPr id="11"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1558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5" o:spid="_x0000_s1026" style="position:absolute;margin-left:-11.7pt;margin-top:8pt;width:468.8pt;height:122.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" filled="f"/>
            </w:pict>
          </mc:Fallback>
        </mc:AlternateContent>
      </w:r>
    </w:p>
    <w:p w:rsidR="007E711F" w:rsidRDefault="007E711F" w:rsidP="007E711F">
      <w:pPr>
        <w:pStyle w:val="NoSpacing"/>
        <w:rPr>
          <w:lang w:eastAsia="en-GB"/>
        </w:rPr>
      </w:pPr>
      <w:r w:rsidRPr="002E2B1E">
        <w:rPr>
          <w:lang w:eastAsia="en-GB"/>
        </w:rPr>
        <w:t xml:space="preserve">Outstanding EFG </w:t>
      </w:r>
      <w:r>
        <w:rPr>
          <w:lang w:eastAsia="en-GB"/>
        </w:rPr>
        <w:t>Debt</w:t>
      </w:r>
      <w:r w:rsidRPr="002E2B1E">
        <w:rPr>
          <w:lang w:eastAsia="en-GB"/>
        </w:rPr>
        <w:t xml:space="preserve"> (capital only) at default</w:t>
      </w:r>
      <w:r>
        <w:rPr>
          <w:lang w:eastAsia="en-GB"/>
        </w:rPr>
        <w:t>: £20,000</w:t>
      </w:r>
    </w:p>
    <w:p w:rsidR="007E711F" w:rsidRDefault="007E711F" w:rsidP="007E711F">
      <w:pPr>
        <w:pStyle w:val="NoSpacing"/>
        <w:rPr>
          <w:lang w:eastAsia="en-GB"/>
        </w:rPr>
      </w:pPr>
    </w:p>
    <w:p w:rsidR="007E711F" w:rsidRDefault="007E711F" w:rsidP="007E711F">
      <w:pPr>
        <w:pStyle w:val="NoSpacing"/>
        <w:rPr>
          <w:lang w:eastAsia="en-GB"/>
        </w:rPr>
      </w:pPr>
      <w:r>
        <w:rPr>
          <w:lang w:eastAsia="en-GB"/>
        </w:rPr>
        <w:t>Outstanding Commercial Debt at default</w:t>
      </w:r>
      <w:r w:rsidR="00231409">
        <w:rPr>
          <w:lang w:eastAsia="en-GB"/>
        </w:rPr>
        <w:t>:</w:t>
      </w:r>
    </w:p>
    <w:p w:rsidR="007E711F" w:rsidRDefault="007E711F" w:rsidP="00474654">
      <w:pPr>
        <w:pStyle w:val="NoSpacing"/>
        <w:numPr>
          <w:ilvl w:val="0"/>
          <w:numId w:val="70"/>
        </w:numPr>
        <w:rPr>
          <w:lang w:eastAsia="en-GB"/>
        </w:rPr>
      </w:pPr>
      <w:r>
        <w:rPr>
          <w:lang w:eastAsia="en-GB"/>
        </w:rPr>
        <w:t>£60,000 term loan issued before the EFG</w:t>
      </w:r>
      <w:r w:rsidR="00231409">
        <w:rPr>
          <w:lang w:eastAsia="en-GB"/>
        </w:rPr>
        <w:t xml:space="preserve"> Debt</w:t>
      </w:r>
    </w:p>
    <w:p w:rsidR="007E711F" w:rsidRDefault="007E711F" w:rsidP="007E711F">
      <w:pPr>
        <w:pStyle w:val="NoSpacing"/>
        <w:rPr>
          <w:lang w:eastAsia="en-GB"/>
        </w:rPr>
      </w:pPr>
    </w:p>
    <w:p w:rsidR="007E711F" w:rsidRDefault="007E711F" w:rsidP="007E711F">
      <w:pPr>
        <w:pStyle w:val="NoSpacing"/>
        <w:widowControl w:val="0"/>
        <w:rPr>
          <w:lang w:eastAsia="en-GB"/>
        </w:rPr>
      </w:pPr>
      <w:r w:rsidRPr="002E2B1E">
        <w:rPr>
          <w:lang w:eastAsia="en-GB"/>
        </w:rPr>
        <w:t>Security held and funds subsequently realised by the Lender:</w:t>
      </w:r>
      <w:r>
        <w:rPr>
          <w:lang w:eastAsia="en-GB"/>
        </w:rPr>
        <w:t xml:space="preserve"> </w:t>
      </w:r>
    </w:p>
    <w:p w:rsidR="007E711F" w:rsidRDefault="007E711F" w:rsidP="00FE353F">
      <w:pPr>
        <w:pStyle w:val="NoSpacing"/>
        <w:widowControl w:val="0"/>
        <w:numPr>
          <w:ilvl w:val="0"/>
          <w:numId w:val="70"/>
        </w:numPr>
        <w:jc w:val="both"/>
        <w:rPr>
          <w:lang w:eastAsia="en-GB"/>
        </w:rPr>
      </w:pPr>
      <w:r w:rsidRPr="002E2B1E">
        <w:rPr>
          <w:lang w:eastAsia="en-GB"/>
        </w:rPr>
        <w:t xml:space="preserve">Charge over </w:t>
      </w:r>
      <w:r>
        <w:rPr>
          <w:lang w:eastAsia="en-GB"/>
        </w:rPr>
        <w:t>property</w:t>
      </w:r>
      <w:r w:rsidRPr="002E2B1E">
        <w:rPr>
          <w:lang w:eastAsia="en-GB"/>
        </w:rPr>
        <w:t xml:space="preserve"> </w:t>
      </w:r>
      <w:r>
        <w:rPr>
          <w:lang w:eastAsia="en-GB"/>
        </w:rPr>
        <w:t xml:space="preserve">(all monies) in relation to the Commercial Debt </w:t>
      </w:r>
      <w:r w:rsidR="007C2C8D">
        <w:rPr>
          <w:lang w:eastAsia="en-GB"/>
        </w:rPr>
        <w:t>–</w:t>
      </w:r>
      <w:r>
        <w:rPr>
          <w:lang w:eastAsia="en-GB"/>
        </w:rPr>
        <w:t xml:space="preserve"> </w:t>
      </w:r>
      <w:r w:rsidRPr="002E2B1E">
        <w:rPr>
          <w:lang w:eastAsia="en-GB"/>
        </w:rPr>
        <w:t>which</w:t>
      </w:r>
      <w:r w:rsidR="007C2C8D">
        <w:rPr>
          <w:lang w:eastAsia="en-GB"/>
        </w:rPr>
        <w:t xml:space="preserve"> </w:t>
      </w:r>
      <w:r w:rsidRPr="002E2B1E">
        <w:rPr>
          <w:lang w:eastAsia="en-GB"/>
        </w:rPr>
        <w:t>is sold for £</w:t>
      </w:r>
      <w:r>
        <w:rPr>
          <w:lang w:eastAsia="en-GB"/>
        </w:rPr>
        <w:t>70</w:t>
      </w:r>
      <w:r w:rsidRPr="002E2B1E">
        <w:rPr>
          <w:lang w:eastAsia="en-GB"/>
        </w:rPr>
        <w:t xml:space="preserve">,000 </w:t>
      </w:r>
      <w:r>
        <w:rPr>
          <w:lang w:eastAsia="en-GB"/>
        </w:rPr>
        <w:t xml:space="preserve">after the Lender makes a Claim on the Guarantee </w:t>
      </w:r>
    </w:p>
    <w:p w:rsidR="007E711F" w:rsidRDefault="007E711F" w:rsidP="007E711F">
      <w:pPr>
        <w:pStyle w:val="NoSpacing"/>
        <w:widowControl w:val="0"/>
        <w:ind w:left="720"/>
        <w:rPr>
          <w:lang w:eastAsia="en-GB"/>
        </w:rPr>
      </w:pPr>
    </w:p>
    <w:p w:rsidR="007E711F" w:rsidRDefault="007E711F" w:rsidP="007E711F">
      <w:pPr>
        <w:pStyle w:val="NoSpacing"/>
        <w:rPr>
          <w:b/>
        </w:rPr>
      </w:pPr>
      <w:r>
        <w:rPr>
          <w:b/>
        </w:rPr>
        <w:t xml:space="preserve">Step 1 – Categorise </w:t>
      </w:r>
      <w:r w:rsidR="007C2C8D">
        <w:rPr>
          <w:b/>
        </w:rPr>
        <w:t>D</w:t>
      </w:r>
      <w:r>
        <w:rPr>
          <w:b/>
        </w:rPr>
        <w:t>ebt</w:t>
      </w:r>
    </w:p>
    <w:p w:rsidR="007E711F" w:rsidRDefault="007E711F" w:rsidP="007E711F">
      <w:pPr>
        <w:pStyle w:val="NoSpacing"/>
      </w:pPr>
    </w:p>
    <w:p w:rsidR="007E711F" w:rsidRDefault="007E711F" w:rsidP="005C71B8">
      <w:pPr>
        <w:pStyle w:val="NoSpacing"/>
        <w:numPr>
          <w:ilvl w:val="0"/>
          <w:numId w:val="42"/>
        </w:numPr>
      </w:pPr>
      <w:r>
        <w:t>EFG exposure</w:t>
      </w:r>
      <w:r w:rsidRPr="00E07C14">
        <w:t xml:space="preserve"> is £</w:t>
      </w:r>
      <w:r>
        <w:t xml:space="preserve">20,000 </w:t>
      </w:r>
    </w:p>
    <w:p w:rsidR="007E711F" w:rsidRDefault="007E711F" w:rsidP="005C71B8">
      <w:pPr>
        <w:pStyle w:val="NoSpacing"/>
        <w:numPr>
          <w:ilvl w:val="0"/>
          <w:numId w:val="42"/>
        </w:numPr>
      </w:pPr>
      <w:r>
        <w:t>Commercial Debt exposure</w:t>
      </w:r>
      <w:r w:rsidRPr="00E07C14">
        <w:t xml:space="preserve"> is £</w:t>
      </w:r>
      <w:r>
        <w:t>60,000, which was issued before the EFG</w:t>
      </w:r>
    </w:p>
    <w:p w:rsidR="007E711F" w:rsidRDefault="007E711F" w:rsidP="007E711F">
      <w:pPr>
        <w:pStyle w:val="NoSpacing"/>
      </w:pPr>
    </w:p>
    <w:p w:rsidR="007E711F" w:rsidRDefault="007E711F" w:rsidP="007E711F">
      <w:pPr>
        <w:pStyle w:val="NoSpacing"/>
        <w:rPr>
          <w:b/>
        </w:rPr>
      </w:pPr>
      <w:r>
        <w:rPr>
          <w:b/>
        </w:rPr>
        <w:t>Steps  2 – 3</w:t>
      </w:r>
    </w:p>
    <w:p w:rsidR="007E711F" w:rsidRDefault="007E711F" w:rsidP="007E711F">
      <w:pPr>
        <w:pStyle w:val="NoSpacing"/>
        <w:rPr>
          <w:b/>
        </w:rPr>
      </w:pPr>
    </w:p>
    <w:p w:rsidR="007E711F" w:rsidRDefault="007C2C8D" w:rsidP="00474654">
      <w:pPr>
        <w:pStyle w:val="NoSpacing"/>
        <w:numPr>
          <w:ilvl w:val="0"/>
          <w:numId w:val="73"/>
        </w:numPr>
      </w:pPr>
      <w:r>
        <w:t>Not applicable</w:t>
      </w:r>
      <w:r w:rsidR="007E711F">
        <w:t xml:space="preserve"> – no recovery before the Claim</w:t>
      </w:r>
    </w:p>
    <w:p w:rsidR="007E711F" w:rsidRDefault="007E711F" w:rsidP="007E711F">
      <w:pPr>
        <w:pStyle w:val="NoSpacing"/>
        <w:ind w:left="720"/>
      </w:pPr>
    </w:p>
    <w:p w:rsidR="007E711F" w:rsidRDefault="007E711F" w:rsidP="007E711F">
      <w:pPr>
        <w:spacing w:line="240" w:lineRule="auto"/>
        <w:rPr>
          <w:b/>
        </w:rPr>
      </w:pPr>
      <w:r>
        <w:rPr>
          <w:b/>
        </w:rPr>
        <w:t xml:space="preserve">Step 4 – Claim on the Guarantee </w:t>
      </w:r>
    </w:p>
    <w:p w:rsidR="007E711F" w:rsidRPr="00B779E7" w:rsidRDefault="007E711F" w:rsidP="00474654">
      <w:pPr>
        <w:numPr>
          <w:ilvl w:val="0"/>
          <w:numId w:val="71"/>
        </w:numPr>
        <w:spacing w:line="240" w:lineRule="auto"/>
        <w:jc w:val="left"/>
      </w:pPr>
      <w:r w:rsidRPr="00631168">
        <w:t>Lender is</w:t>
      </w:r>
      <w:r>
        <w:t xml:space="preserve"> entitled to claim 75% x £20,000 = £15,000</w:t>
      </w:r>
    </w:p>
    <w:p w:rsidR="007E711F" w:rsidRPr="005B154A" w:rsidRDefault="007E711F" w:rsidP="007E711F">
      <w:pPr>
        <w:pStyle w:val="NoSpacing"/>
        <w:rPr>
          <w:b/>
          <w:i/>
        </w:rPr>
      </w:pPr>
      <w:r w:rsidRPr="005B154A">
        <w:rPr>
          <w:b/>
          <w:i/>
        </w:rPr>
        <w:t xml:space="preserve">Summary </w:t>
      </w:r>
      <w:r w:rsidR="007C2C8D">
        <w:rPr>
          <w:b/>
          <w:i/>
        </w:rPr>
        <w:t>so</w:t>
      </w:r>
      <w:r w:rsidRPr="005B154A">
        <w:rPr>
          <w:b/>
          <w:i/>
        </w:rPr>
        <w:t xml:space="preserve"> far</w:t>
      </w:r>
    </w:p>
    <w:p w:rsidR="007E711F" w:rsidRPr="005B154A" w:rsidRDefault="007E711F" w:rsidP="007E711F">
      <w:pPr>
        <w:pStyle w:val="NoSpacing"/>
      </w:pPr>
      <w:r w:rsidRPr="005B154A">
        <w:t>Outstanding Commercial Debt:</w:t>
      </w:r>
      <w:r w:rsidRPr="005B154A">
        <w:tab/>
      </w:r>
      <w:r w:rsidRPr="005B154A">
        <w:tab/>
        <w:t>£60,000</w:t>
      </w:r>
    </w:p>
    <w:p w:rsidR="007E711F" w:rsidRPr="005B154A" w:rsidRDefault="007E711F" w:rsidP="007E711F">
      <w:pPr>
        <w:pStyle w:val="NoSpacing"/>
      </w:pPr>
      <w:r w:rsidRPr="005B154A">
        <w:t xml:space="preserve">Outstanding Lender </w:t>
      </w:r>
      <w:r w:rsidR="008F7C88">
        <w:t>EFG</w:t>
      </w:r>
      <w:r w:rsidRPr="005B154A">
        <w:t xml:space="preserve"> Debt</w:t>
      </w:r>
      <w:r w:rsidR="007C2C8D">
        <w:t>:</w:t>
      </w:r>
      <w:r w:rsidRPr="005B154A">
        <w:tab/>
      </w:r>
      <w:r w:rsidRPr="005B154A">
        <w:tab/>
        <w:t>£5,000 (£20,000 - £15,000 guarantee payment)</w:t>
      </w:r>
    </w:p>
    <w:p w:rsidR="007E711F" w:rsidRPr="005B154A" w:rsidRDefault="007E711F" w:rsidP="007E711F">
      <w:pPr>
        <w:pStyle w:val="NoSpacing"/>
        <w:rPr>
          <w:u w:val="single"/>
        </w:rPr>
      </w:pPr>
      <w:r w:rsidRPr="005B154A">
        <w:t>Government guarantee</w:t>
      </w:r>
      <w:r w:rsidRPr="005B154A">
        <w:tab/>
        <w:t>paid</w:t>
      </w:r>
      <w:r w:rsidR="007C2C8D">
        <w:t>:</w:t>
      </w:r>
      <w:r w:rsidRPr="005B154A">
        <w:tab/>
      </w:r>
      <w:r w:rsidRPr="005B154A">
        <w:tab/>
      </w:r>
      <w:r w:rsidRPr="005B154A">
        <w:rPr>
          <w:u w:val="single"/>
        </w:rPr>
        <w:t>£15,000</w:t>
      </w:r>
    </w:p>
    <w:p w:rsidR="007E711F" w:rsidRPr="005B154A" w:rsidRDefault="007E711F" w:rsidP="007E711F">
      <w:pPr>
        <w:pStyle w:val="NoSpacing"/>
      </w:pPr>
      <w:r w:rsidRPr="005B154A">
        <w:tab/>
      </w:r>
      <w:r w:rsidRPr="005B154A">
        <w:tab/>
      </w:r>
      <w:r w:rsidRPr="005B154A">
        <w:tab/>
      </w:r>
      <w:r w:rsidRPr="005B154A">
        <w:tab/>
      </w:r>
      <w:r w:rsidRPr="005B154A">
        <w:tab/>
        <w:t>£80,000</w:t>
      </w:r>
    </w:p>
    <w:p w:rsidR="007E711F" w:rsidRDefault="007E711F" w:rsidP="007E711F">
      <w:pPr>
        <w:pStyle w:val="NoSpacing"/>
        <w:rPr>
          <w:b/>
        </w:rPr>
      </w:pPr>
      <w:r>
        <w:rPr>
          <w:b/>
        </w:rPr>
        <w:t xml:space="preserve">Step 5 </w:t>
      </w:r>
      <w:r w:rsidR="007C2C8D">
        <w:rPr>
          <w:b/>
        </w:rPr>
        <w:t>–</w:t>
      </w:r>
      <w:r>
        <w:rPr>
          <w:b/>
        </w:rPr>
        <w:t xml:space="preserve"> Apply</w:t>
      </w:r>
      <w:r w:rsidR="007C2C8D">
        <w:rPr>
          <w:b/>
        </w:rPr>
        <w:t xml:space="preserve"> </w:t>
      </w:r>
      <w:r>
        <w:rPr>
          <w:b/>
        </w:rPr>
        <w:t>Recoveries following a Claim on the Guarantee</w:t>
      </w:r>
    </w:p>
    <w:p w:rsidR="007E711F" w:rsidRDefault="007E711F" w:rsidP="007E711F">
      <w:pPr>
        <w:pStyle w:val="NoSpacing"/>
        <w:rPr>
          <w:b/>
        </w:rPr>
      </w:pPr>
    </w:p>
    <w:p w:rsidR="007E711F" w:rsidRPr="00684589" w:rsidRDefault="007E711F" w:rsidP="007E711F">
      <w:pPr>
        <w:spacing w:line="240" w:lineRule="auto"/>
        <w:rPr>
          <w:i/>
        </w:rPr>
      </w:pPr>
      <w:r>
        <w:rPr>
          <w:i/>
        </w:rPr>
        <w:t xml:space="preserve">Revisit </w:t>
      </w:r>
      <w:r w:rsidRPr="00684589">
        <w:rPr>
          <w:i/>
        </w:rPr>
        <w:t>Step</w:t>
      </w:r>
      <w:r>
        <w:rPr>
          <w:i/>
        </w:rPr>
        <w:t>s 2</w:t>
      </w:r>
      <w:r w:rsidR="007C2C8D">
        <w:rPr>
          <w:i/>
        </w:rPr>
        <w:t xml:space="preserve"> – </w:t>
      </w:r>
      <w:r>
        <w:rPr>
          <w:i/>
        </w:rPr>
        <w:t xml:space="preserve">3: </w:t>
      </w:r>
      <w:r w:rsidR="007C2C8D">
        <w:rPr>
          <w:i/>
        </w:rPr>
        <w:t>Not applicable – t</w:t>
      </w:r>
      <w:r>
        <w:rPr>
          <w:i/>
        </w:rPr>
        <w:t>here</w:t>
      </w:r>
      <w:r w:rsidR="007C2C8D">
        <w:rPr>
          <w:i/>
        </w:rPr>
        <w:t xml:space="preserve"> </w:t>
      </w:r>
      <w:r>
        <w:rPr>
          <w:i/>
        </w:rPr>
        <w:t>is no PPR or Linked Collateral</w:t>
      </w:r>
    </w:p>
    <w:p w:rsidR="007E711F" w:rsidRPr="005B154A" w:rsidRDefault="007E711F" w:rsidP="007E711F">
      <w:pPr>
        <w:spacing w:line="240" w:lineRule="auto"/>
        <w:rPr>
          <w:i/>
        </w:rPr>
      </w:pPr>
      <w:r w:rsidRPr="005B154A">
        <w:rPr>
          <w:i/>
        </w:rPr>
        <w:t>Revisit Step 4</w:t>
      </w:r>
      <w:r w:rsidR="007C2C8D">
        <w:rPr>
          <w:i/>
        </w:rPr>
        <w:t xml:space="preserve"> </w:t>
      </w:r>
      <w:r w:rsidRPr="005B154A">
        <w:rPr>
          <w:i/>
        </w:rPr>
        <w:t xml:space="preserve">– Apply Priority Rules to Outstanding Debt </w:t>
      </w:r>
    </w:p>
    <w:p w:rsidR="007E711F" w:rsidRPr="005B154A" w:rsidRDefault="007E711F" w:rsidP="00FE353F">
      <w:pPr>
        <w:pStyle w:val="NoSpacing"/>
        <w:numPr>
          <w:ilvl w:val="0"/>
          <w:numId w:val="42"/>
        </w:numPr>
        <w:jc w:val="both"/>
      </w:pPr>
      <w:r w:rsidRPr="005B154A">
        <w:t>£70,000 is realised from the charge over the property</w:t>
      </w:r>
    </w:p>
    <w:p w:rsidR="007E711F" w:rsidRPr="005B154A" w:rsidRDefault="007E711F" w:rsidP="00FE353F">
      <w:pPr>
        <w:pStyle w:val="NoSpacing"/>
        <w:numPr>
          <w:ilvl w:val="0"/>
          <w:numId w:val="42"/>
        </w:numPr>
        <w:jc w:val="both"/>
      </w:pPr>
      <w:r w:rsidRPr="005B154A">
        <w:t>This is used by the Lender to fully repay the Commercial Debt term loan of £60,000, leaving £10,000 surplus recovery funds which can be used to reduce outstanding EFG Debt</w:t>
      </w:r>
    </w:p>
    <w:p w:rsidR="007E711F" w:rsidRPr="005B154A" w:rsidRDefault="007E711F" w:rsidP="00FE353F">
      <w:pPr>
        <w:pStyle w:val="NoSpacing"/>
        <w:numPr>
          <w:ilvl w:val="0"/>
          <w:numId w:val="42"/>
        </w:numPr>
        <w:jc w:val="both"/>
      </w:pPr>
      <w:r w:rsidRPr="005B154A">
        <w:t xml:space="preserve">Of this £10,000, 75% needs to be refunded back to the </w:t>
      </w:r>
      <w:r w:rsidR="00E3229E">
        <w:t>s</w:t>
      </w:r>
      <w:r w:rsidRPr="005B154A">
        <w:t xml:space="preserve">cheme as its share of the recovery proceeds. To calculate the amount to be repaid to the </w:t>
      </w:r>
      <w:r w:rsidR="00E3229E">
        <w:t>s</w:t>
      </w:r>
      <w:r w:rsidRPr="005B154A">
        <w:t>cheme, calculate 75% of surplus recovery funds (i.e. £10,000 x 75%)</w:t>
      </w:r>
    </w:p>
    <w:p w:rsidR="007E711F" w:rsidRPr="005B154A" w:rsidRDefault="007E711F" w:rsidP="00FE353F">
      <w:pPr>
        <w:pStyle w:val="NoSpacing"/>
        <w:numPr>
          <w:ilvl w:val="0"/>
          <w:numId w:val="42"/>
        </w:numPr>
        <w:jc w:val="both"/>
      </w:pPr>
      <w:r w:rsidRPr="005B154A">
        <w:t>£7,500 is</w:t>
      </w:r>
      <w:r w:rsidR="00E3229E">
        <w:t>,</w:t>
      </w:r>
      <w:r w:rsidRPr="005B154A">
        <w:t xml:space="preserve"> therefore</w:t>
      </w:r>
      <w:r w:rsidR="00E3229E">
        <w:t>,</w:t>
      </w:r>
      <w:r w:rsidRPr="005B154A">
        <w:t xml:space="preserve"> to be refunded to the </w:t>
      </w:r>
      <w:r w:rsidR="00E3229E">
        <w:t>s</w:t>
      </w:r>
      <w:r w:rsidRPr="005B154A">
        <w:t>cheme (the refund must always be lower than the amount claimed under the guarantee</w:t>
      </w:r>
      <w:r w:rsidR="00D15353">
        <w:t>)</w:t>
      </w:r>
    </w:p>
    <w:p w:rsidR="007E711F" w:rsidRPr="005B154A" w:rsidRDefault="007E711F" w:rsidP="00FE353F">
      <w:pPr>
        <w:pStyle w:val="NoSpacing"/>
        <w:numPr>
          <w:ilvl w:val="0"/>
          <w:numId w:val="42"/>
        </w:numPr>
        <w:jc w:val="both"/>
      </w:pPr>
      <w:r w:rsidRPr="005B154A">
        <w:t>The remaining £2,500 can be used by the Lender to reduce its outstanding EFG exposure</w:t>
      </w:r>
    </w:p>
    <w:p w:rsidR="007E711F" w:rsidRPr="005B154A" w:rsidRDefault="007E711F" w:rsidP="007E711F">
      <w:pPr>
        <w:pStyle w:val="NoSpacing"/>
        <w:ind w:left="720"/>
      </w:pPr>
    </w:p>
    <w:p w:rsidR="007E711F" w:rsidRPr="005B154A" w:rsidRDefault="007E711F" w:rsidP="007E711F">
      <w:pPr>
        <w:pStyle w:val="NoSpacing"/>
        <w:rPr>
          <w:b/>
          <w:i/>
        </w:rPr>
      </w:pPr>
      <w:r w:rsidRPr="005B154A">
        <w:rPr>
          <w:b/>
          <w:i/>
        </w:rPr>
        <w:t>Summary</w:t>
      </w:r>
    </w:p>
    <w:p w:rsidR="007E711F" w:rsidRPr="005B154A" w:rsidRDefault="007E711F" w:rsidP="007E711F">
      <w:pPr>
        <w:pStyle w:val="NoSpacing"/>
      </w:pPr>
      <w:r w:rsidRPr="005B154A">
        <w:t>Outstanding Commercial Debt:</w:t>
      </w:r>
      <w:r w:rsidRPr="005B154A">
        <w:tab/>
      </w:r>
      <w:r w:rsidRPr="005B154A">
        <w:tab/>
        <w:t>£0 (£60,000 - £60,000 recovery)</w:t>
      </w:r>
      <w:r w:rsidRPr="005B154A">
        <w:tab/>
      </w:r>
    </w:p>
    <w:p w:rsidR="007E711F" w:rsidRPr="005B154A" w:rsidRDefault="007E711F" w:rsidP="00700753">
      <w:pPr>
        <w:pStyle w:val="NoSpacing"/>
        <w:ind w:left="3600" w:hanging="3600"/>
      </w:pPr>
      <w:r w:rsidRPr="005B154A">
        <w:t>Outstanding Lender EFG Debt</w:t>
      </w:r>
      <w:r w:rsidR="00E3229E">
        <w:t>:</w:t>
      </w:r>
      <w:r w:rsidRPr="005B154A">
        <w:tab/>
        <w:t>£2,500 (£20,000 - £15,000 g</w:t>
      </w:r>
      <w:r w:rsidR="00E3229E">
        <w:t>uarantee payment</w:t>
      </w:r>
      <w:r w:rsidRPr="005B154A">
        <w:t xml:space="preserve"> - £2,500 recovery)</w:t>
      </w:r>
    </w:p>
    <w:p w:rsidR="007E711F" w:rsidRPr="005B154A" w:rsidRDefault="007E711F" w:rsidP="007E711F">
      <w:pPr>
        <w:pStyle w:val="NoSpacing"/>
      </w:pPr>
      <w:r w:rsidRPr="005B154A">
        <w:t>Government guarantee</w:t>
      </w:r>
      <w:r w:rsidRPr="005B154A">
        <w:tab/>
        <w:t>paid</w:t>
      </w:r>
      <w:r w:rsidR="00E3229E">
        <w:t>:</w:t>
      </w:r>
      <w:r w:rsidRPr="005B154A">
        <w:tab/>
      </w:r>
      <w:r w:rsidRPr="005B154A">
        <w:tab/>
      </w:r>
      <w:r w:rsidRPr="005B154A">
        <w:rPr>
          <w:u w:val="single"/>
        </w:rPr>
        <w:t>£7,500</w:t>
      </w:r>
      <w:r w:rsidRPr="005B154A">
        <w:t xml:space="preserve"> (£15,000 - £7,500 refund)</w:t>
      </w:r>
    </w:p>
    <w:p w:rsidR="007E711F" w:rsidRPr="005B154A" w:rsidRDefault="007E711F" w:rsidP="007E711F">
      <w:pPr>
        <w:pStyle w:val="NoSpacing"/>
      </w:pPr>
      <w:r w:rsidRPr="005B154A">
        <w:tab/>
      </w:r>
      <w:r w:rsidRPr="005B154A">
        <w:tab/>
      </w:r>
      <w:r w:rsidRPr="005B154A">
        <w:tab/>
      </w:r>
      <w:r w:rsidRPr="005B154A">
        <w:tab/>
      </w:r>
      <w:r w:rsidRPr="005B154A">
        <w:tab/>
        <w:t>£10,000</w:t>
      </w:r>
    </w:p>
    <w:p w:rsidR="007E711F" w:rsidRDefault="007E711F" w:rsidP="007E711F">
      <w:pPr>
        <w:pStyle w:val="NoSpacing"/>
        <w:widowControl w:val="0"/>
        <w:rPr>
          <w:b/>
          <w:sz w:val="28"/>
          <w:szCs w:val="28"/>
        </w:rPr>
      </w:pPr>
      <w:r>
        <w:rPr>
          <w:b/>
          <w:sz w:val="28"/>
          <w:szCs w:val="28"/>
        </w:rPr>
        <w:br w:type="page"/>
      </w:r>
      <w:r w:rsidRPr="00275B34">
        <w:rPr>
          <w:b/>
          <w:sz w:val="28"/>
          <w:szCs w:val="28"/>
        </w:rPr>
        <w:lastRenderedPageBreak/>
        <w:t>SCENARIO SEVEN</w:t>
      </w:r>
      <w:r w:rsidRPr="009837F5">
        <w:rPr>
          <w:b/>
          <w:sz w:val="28"/>
          <w:szCs w:val="28"/>
        </w:rPr>
        <w:t xml:space="preserve"> </w:t>
      </w:r>
    </w:p>
    <w:p w:rsidR="007E711F" w:rsidRPr="00AD6F4D" w:rsidRDefault="007E711F" w:rsidP="007E711F">
      <w:pPr>
        <w:pStyle w:val="NoSpacing"/>
        <w:widowControl w:val="0"/>
        <w:rPr>
          <w:b/>
          <w:i/>
          <w:szCs w:val="28"/>
        </w:rPr>
      </w:pPr>
      <w:r w:rsidRPr="00AD6F4D">
        <w:rPr>
          <w:b/>
          <w:i/>
          <w:szCs w:val="28"/>
        </w:rPr>
        <w:t xml:space="preserve">Recovery </w:t>
      </w:r>
      <w:r>
        <w:rPr>
          <w:b/>
          <w:i/>
          <w:szCs w:val="28"/>
        </w:rPr>
        <w:t>following</w:t>
      </w:r>
      <w:r w:rsidRPr="00AD6F4D">
        <w:rPr>
          <w:b/>
          <w:i/>
          <w:szCs w:val="28"/>
        </w:rPr>
        <w:t xml:space="preserve"> a Claim on the Guarantee</w:t>
      </w:r>
      <w:r>
        <w:rPr>
          <w:b/>
          <w:i/>
          <w:szCs w:val="28"/>
        </w:rPr>
        <w:t xml:space="preserve"> (2)</w:t>
      </w:r>
    </w:p>
    <w:p w:rsidR="007E711F" w:rsidRDefault="001D338F" w:rsidP="007E711F">
      <w:pPr>
        <w:pStyle w:val="NoSpacing"/>
      </w:pPr>
      <w:r>
        <w:rPr>
          <w:noProof/>
          <w:lang w:eastAsia="en-GB"/>
        </w:rPr>
        <mc:AlternateContent>
          <mc:Choice Requires="wps">
            <w:drawing>
              <wp:anchor distT="0" distB="0" distL="114300" distR="114300" simplePos="0" relativeHeight="251726848" behindDoc="0" locked="0" layoutInCell="1" allowOverlap="1" wp14:anchorId="5616B80E" wp14:editId="409FE5E6">
                <wp:simplePos x="0" y="0"/>
                <wp:positionH relativeFrom="column">
                  <wp:posOffset>-148590</wp:posOffset>
                </wp:positionH>
                <wp:positionV relativeFrom="paragraph">
                  <wp:posOffset>101600</wp:posOffset>
                </wp:positionV>
                <wp:extent cx="5953760" cy="1558925"/>
                <wp:effectExtent l="13335" t="6350" r="5080" b="6350"/>
                <wp:wrapNone/>
                <wp:docPr id="3"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1558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026" style="position:absolute;margin-left:-11.7pt;margin-top:8pt;width:468.8pt;height:122.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" filled="f"/>
            </w:pict>
          </mc:Fallback>
        </mc:AlternateContent>
      </w:r>
    </w:p>
    <w:p w:rsidR="007E711F" w:rsidRDefault="007E711F" w:rsidP="007E711F">
      <w:pPr>
        <w:pStyle w:val="NoSpacing"/>
        <w:rPr>
          <w:lang w:eastAsia="en-GB"/>
        </w:rPr>
      </w:pPr>
      <w:r w:rsidRPr="002E2B1E">
        <w:rPr>
          <w:lang w:eastAsia="en-GB"/>
        </w:rPr>
        <w:t xml:space="preserve">Outstanding EFG </w:t>
      </w:r>
      <w:r>
        <w:rPr>
          <w:lang w:eastAsia="en-GB"/>
        </w:rPr>
        <w:t>Debt</w:t>
      </w:r>
      <w:r w:rsidRPr="002E2B1E">
        <w:rPr>
          <w:lang w:eastAsia="en-GB"/>
        </w:rPr>
        <w:t xml:space="preserve"> (capital only) at default</w:t>
      </w:r>
      <w:r>
        <w:rPr>
          <w:lang w:eastAsia="en-GB"/>
        </w:rPr>
        <w:t>: £20,000</w:t>
      </w:r>
    </w:p>
    <w:p w:rsidR="007E711F" w:rsidRDefault="007E711F" w:rsidP="007E711F">
      <w:pPr>
        <w:pStyle w:val="NoSpacing"/>
        <w:rPr>
          <w:lang w:eastAsia="en-GB"/>
        </w:rPr>
      </w:pPr>
    </w:p>
    <w:p w:rsidR="007E711F" w:rsidRDefault="007E711F" w:rsidP="007E711F">
      <w:pPr>
        <w:pStyle w:val="NoSpacing"/>
        <w:rPr>
          <w:lang w:eastAsia="en-GB"/>
        </w:rPr>
      </w:pPr>
      <w:r>
        <w:rPr>
          <w:lang w:eastAsia="en-GB"/>
        </w:rPr>
        <w:t>Outstanding Commercial Debt at default</w:t>
      </w:r>
      <w:r w:rsidR="00AA1ECF">
        <w:rPr>
          <w:lang w:eastAsia="en-GB"/>
        </w:rPr>
        <w:t>:</w:t>
      </w:r>
    </w:p>
    <w:p w:rsidR="007E711F" w:rsidRDefault="007E711F" w:rsidP="00474654">
      <w:pPr>
        <w:pStyle w:val="NoSpacing"/>
        <w:numPr>
          <w:ilvl w:val="0"/>
          <w:numId w:val="70"/>
        </w:numPr>
        <w:rPr>
          <w:lang w:eastAsia="en-GB"/>
        </w:rPr>
      </w:pPr>
      <w:r>
        <w:rPr>
          <w:lang w:eastAsia="en-GB"/>
        </w:rPr>
        <w:t>£60,000 term loan issued after the EFG</w:t>
      </w:r>
      <w:r w:rsidR="00AA1ECF">
        <w:rPr>
          <w:lang w:eastAsia="en-GB"/>
        </w:rPr>
        <w:t xml:space="preserve"> Debt</w:t>
      </w:r>
    </w:p>
    <w:p w:rsidR="007E711F" w:rsidRDefault="007E711F" w:rsidP="007E711F">
      <w:pPr>
        <w:pStyle w:val="NoSpacing"/>
        <w:rPr>
          <w:lang w:eastAsia="en-GB"/>
        </w:rPr>
      </w:pPr>
    </w:p>
    <w:p w:rsidR="007E711F" w:rsidRDefault="007E711F" w:rsidP="007E711F">
      <w:pPr>
        <w:pStyle w:val="NoSpacing"/>
        <w:widowControl w:val="0"/>
        <w:rPr>
          <w:lang w:eastAsia="en-GB"/>
        </w:rPr>
      </w:pPr>
      <w:r w:rsidRPr="002E2B1E">
        <w:rPr>
          <w:lang w:eastAsia="en-GB"/>
        </w:rPr>
        <w:t>Security held and funds subsequently realised by the Lender:</w:t>
      </w:r>
      <w:r>
        <w:rPr>
          <w:lang w:eastAsia="en-GB"/>
        </w:rPr>
        <w:t xml:space="preserve"> </w:t>
      </w:r>
    </w:p>
    <w:p w:rsidR="007E711F" w:rsidRDefault="007E711F" w:rsidP="00FE353F">
      <w:pPr>
        <w:pStyle w:val="NoSpacing"/>
        <w:widowControl w:val="0"/>
        <w:numPr>
          <w:ilvl w:val="0"/>
          <w:numId w:val="70"/>
        </w:numPr>
        <w:jc w:val="both"/>
        <w:rPr>
          <w:lang w:eastAsia="en-GB"/>
        </w:rPr>
      </w:pPr>
      <w:r w:rsidRPr="002E2B1E">
        <w:rPr>
          <w:lang w:eastAsia="en-GB"/>
        </w:rPr>
        <w:t xml:space="preserve">Charge over </w:t>
      </w:r>
      <w:r>
        <w:rPr>
          <w:lang w:eastAsia="en-GB"/>
        </w:rPr>
        <w:t>property</w:t>
      </w:r>
      <w:r w:rsidRPr="002E2B1E">
        <w:rPr>
          <w:lang w:eastAsia="en-GB"/>
        </w:rPr>
        <w:t xml:space="preserve"> </w:t>
      </w:r>
      <w:r>
        <w:rPr>
          <w:lang w:eastAsia="en-GB"/>
        </w:rPr>
        <w:t xml:space="preserve">(all monies) in relation to the Commercial Debt </w:t>
      </w:r>
      <w:r w:rsidR="00AA1ECF">
        <w:rPr>
          <w:lang w:eastAsia="en-GB"/>
        </w:rPr>
        <w:t>–</w:t>
      </w:r>
      <w:r>
        <w:rPr>
          <w:lang w:eastAsia="en-GB"/>
        </w:rPr>
        <w:t xml:space="preserve"> </w:t>
      </w:r>
      <w:r w:rsidRPr="002E2B1E">
        <w:rPr>
          <w:lang w:eastAsia="en-GB"/>
        </w:rPr>
        <w:t>which</w:t>
      </w:r>
      <w:r w:rsidR="00AA1ECF">
        <w:rPr>
          <w:lang w:eastAsia="en-GB"/>
        </w:rPr>
        <w:t xml:space="preserve"> </w:t>
      </w:r>
      <w:r w:rsidRPr="002E2B1E">
        <w:rPr>
          <w:lang w:eastAsia="en-GB"/>
        </w:rPr>
        <w:t>is sold for £</w:t>
      </w:r>
      <w:r>
        <w:rPr>
          <w:lang w:eastAsia="en-GB"/>
        </w:rPr>
        <w:t>50</w:t>
      </w:r>
      <w:r w:rsidRPr="002E2B1E">
        <w:rPr>
          <w:lang w:eastAsia="en-GB"/>
        </w:rPr>
        <w:t xml:space="preserve">,000 </w:t>
      </w:r>
      <w:r>
        <w:rPr>
          <w:lang w:eastAsia="en-GB"/>
        </w:rPr>
        <w:t xml:space="preserve">after the Lender makes a Claim on the Guarantee. </w:t>
      </w:r>
    </w:p>
    <w:p w:rsidR="007E711F" w:rsidRDefault="007E711F" w:rsidP="00FE353F">
      <w:pPr>
        <w:pStyle w:val="NoSpacing"/>
        <w:widowControl w:val="0"/>
        <w:ind w:left="720"/>
        <w:jc w:val="both"/>
        <w:rPr>
          <w:lang w:eastAsia="en-GB"/>
        </w:rPr>
      </w:pPr>
    </w:p>
    <w:p w:rsidR="007E711F" w:rsidRDefault="007E711F" w:rsidP="007E711F">
      <w:pPr>
        <w:pStyle w:val="NoSpacing"/>
      </w:pPr>
    </w:p>
    <w:p w:rsidR="007E711F" w:rsidRDefault="007E711F" w:rsidP="007E711F">
      <w:pPr>
        <w:pStyle w:val="NoSpacing"/>
        <w:rPr>
          <w:b/>
        </w:rPr>
      </w:pPr>
      <w:r>
        <w:rPr>
          <w:b/>
        </w:rPr>
        <w:t xml:space="preserve">Step 1 – Categorise </w:t>
      </w:r>
      <w:r w:rsidR="00AA1ECF">
        <w:rPr>
          <w:b/>
        </w:rPr>
        <w:t>D</w:t>
      </w:r>
      <w:r>
        <w:rPr>
          <w:b/>
        </w:rPr>
        <w:t>ebt</w:t>
      </w:r>
    </w:p>
    <w:p w:rsidR="007E711F" w:rsidRDefault="007E711F" w:rsidP="007E711F">
      <w:pPr>
        <w:pStyle w:val="NoSpacing"/>
      </w:pPr>
    </w:p>
    <w:p w:rsidR="007E711F" w:rsidRDefault="007E711F" w:rsidP="005C71B8">
      <w:pPr>
        <w:pStyle w:val="NoSpacing"/>
        <w:numPr>
          <w:ilvl w:val="0"/>
          <w:numId w:val="42"/>
        </w:numPr>
      </w:pPr>
      <w:r>
        <w:t>EFG exposure</w:t>
      </w:r>
      <w:r w:rsidRPr="00E07C14">
        <w:t xml:space="preserve"> is £</w:t>
      </w:r>
      <w:r>
        <w:t xml:space="preserve">20,000 </w:t>
      </w:r>
    </w:p>
    <w:p w:rsidR="007E711F" w:rsidRDefault="007E711F" w:rsidP="005C71B8">
      <w:pPr>
        <w:pStyle w:val="NoSpacing"/>
        <w:numPr>
          <w:ilvl w:val="0"/>
          <w:numId w:val="42"/>
        </w:numPr>
      </w:pPr>
      <w:r>
        <w:t>Commercial Debt exposure</w:t>
      </w:r>
      <w:r w:rsidRPr="00E07C14">
        <w:t xml:space="preserve"> is £</w:t>
      </w:r>
      <w:r>
        <w:t>60,000, which was issued after the EFG</w:t>
      </w:r>
    </w:p>
    <w:p w:rsidR="007E711F" w:rsidRDefault="007E711F" w:rsidP="007E711F">
      <w:pPr>
        <w:pStyle w:val="NoSpacing"/>
      </w:pPr>
    </w:p>
    <w:p w:rsidR="007E711F" w:rsidRDefault="007E711F" w:rsidP="007E711F">
      <w:pPr>
        <w:pStyle w:val="NoSpacing"/>
        <w:rPr>
          <w:b/>
        </w:rPr>
      </w:pPr>
      <w:r>
        <w:rPr>
          <w:b/>
        </w:rPr>
        <w:t>Steps  2 – 3</w:t>
      </w:r>
    </w:p>
    <w:p w:rsidR="007E711F" w:rsidRDefault="007E711F" w:rsidP="007E711F">
      <w:pPr>
        <w:pStyle w:val="NoSpacing"/>
        <w:rPr>
          <w:b/>
        </w:rPr>
      </w:pPr>
    </w:p>
    <w:p w:rsidR="007E711F" w:rsidRDefault="00AA1ECF" w:rsidP="00474654">
      <w:pPr>
        <w:pStyle w:val="NoSpacing"/>
        <w:numPr>
          <w:ilvl w:val="0"/>
          <w:numId w:val="73"/>
        </w:numPr>
      </w:pPr>
      <w:r>
        <w:t xml:space="preserve">Not </w:t>
      </w:r>
      <w:r w:rsidR="007E711F">
        <w:t>a</w:t>
      </w:r>
      <w:r>
        <w:t>pplicable</w:t>
      </w:r>
      <w:r w:rsidR="007E711F">
        <w:t xml:space="preserve"> – no recovery before the Claim</w:t>
      </w:r>
    </w:p>
    <w:p w:rsidR="007E711F" w:rsidRDefault="007E711F" w:rsidP="007E711F">
      <w:pPr>
        <w:pStyle w:val="NoSpacing"/>
        <w:ind w:left="720"/>
      </w:pPr>
    </w:p>
    <w:p w:rsidR="007E711F" w:rsidRDefault="007E711F" w:rsidP="007E711F">
      <w:pPr>
        <w:spacing w:line="240" w:lineRule="auto"/>
        <w:rPr>
          <w:b/>
        </w:rPr>
      </w:pPr>
      <w:r>
        <w:rPr>
          <w:b/>
        </w:rPr>
        <w:t xml:space="preserve">Step 4 – Claim on the Guarantee </w:t>
      </w:r>
    </w:p>
    <w:p w:rsidR="007E711F" w:rsidRPr="00B779E7" w:rsidRDefault="007E711F" w:rsidP="00474654">
      <w:pPr>
        <w:numPr>
          <w:ilvl w:val="0"/>
          <w:numId w:val="71"/>
        </w:numPr>
        <w:spacing w:line="240" w:lineRule="auto"/>
        <w:jc w:val="left"/>
      </w:pPr>
      <w:r w:rsidRPr="00631168">
        <w:t>Lender is</w:t>
      </w:r>
      <w:r>
        <w:t xml:space="preserve"> entitled to claim 75% x £20,000 = £15,000</w:t>
      </w:r>
    </w:p>
    <w:p w:rsidR="007E711F" w:rsidRPr="00275B34" w:rsidRDefault="007E711F" w:rsidP="007E711F">
      <w:pPr>
        <w:pStyle w:val="NoSpacing"/>
        <w:rPr>
          <w:b/>
          <w:i/>
        </w:rPr>
      </w:pPr>
      <w:r w:rsidRPr="00275B34">
        <w:rPr>
          <w:b/>
          <w:i/>
        </w:rPr>
        <w:t xml:space="preserve">Summary </w:t>
      </w:r>
      <w:r w:rsidR="00AA1ECF">
        <w:rPr>
          <w:b/>
          <w:i/>
        </w:rPr>
        <w:t>so</w:t>
      </w:r>
      <w:r w:rsidRPr="00275B34">
        <w:rPr>
          <w:b/>
          <w:i/>
        </w:rPr>
        <w:t xml:space="preserve"> far</w:t>
      </w:r>
    </w:p>
    <w:p w:rsidR="007E711F" w:rsidRPr="00275B34" w:rsidRDefault="007E711F" w:rsidP="007E711F">
      <w:pPr>
        <w:pStyle w:val="NoSpacing"/>
      </w:pPr>
      <w:r w:rsidRPr="00275B34">
        <w:t>Outstanding Commercial Debt:</w:t>
      </w:r>
      <w:r w:rsidRPr="00275B34">
        <w:tab/>
      </w:r>
      <w:r w:rsidRPr="00275B34">
        <w:tab/>
        <w:t>£60,000</w:t>
      </w:r>
    </w:p>
    <w:p w:rsidR="007E711F" w:rsidRPr="00275B34" w:rsidRDefault="007E711F" w:rsidP="007E711F">
      <w:pPr>
        <w:pStyle w:val="NoSpacing"/>
      </w:pPr>
      <w:r w:rsidRPr="00275B34">
        <w:t xml:space="preserve">Outstanding Lender </w:t>
      </w:r>
      <w:r w:rsidR="008F7C88">
        <w:t>EFG</w:t>
      </w:r>
      <w:r w:rsidRPr="00275B34">
        <w:t xml:space="preserve"> Debt</w:t>
      </w:r>
      <w:r w:rsidR="00AA1ECF">
        <w:t>:</w:t>
      </w:r>
      <w:r w:rsidRPr="00275B34">
        <w:tab/>
      </w:r>
      <w:r w:rsidRPr="00275B34">
        <w:tab/>
        <w:t>£5,000 (£20,000 - £15,000 guarantee payment)</w:t>
      </w:r>
    </w:p>
    <w:p w:rsidR="007E711F" w:rsidRPr="00275B34" w:rsidRDefault="007E711F" w:rsidP="007E711F">
      <w:pPr>
        <w:pStyle w:val="NoSpacing"/>
        <w:rPr>
          <w:u w:val="single"/>
        </w:rPr>
      </w:pPr>
      <w:r w:rsidRPr="00275B34">
        <w:t>Government guarantee</w:t>
      </w:r>
      <w:r w:rsidRPr="00275B34">
        <w:tab/>
        <w:t>paid</w:t>
      </w:r>
      <w:r w:rsidR="00AA1ECF">
        <w:t>:</w:t>
      </w:r>
      <w:r w:rsidRPr="00275B34">
        <w:tab/>
      </w:r>
      <w:r w:rsidRPr="00275B34">
        <w:tab/>
      </w:r>
      <w:r w:rsidRPr="00275B34">
        <w:rPr>
          <w:u w:val="single"/>
        </w:rPr>
        <w:t>£15,000</w:t>
      </w:r>
    </w:p>
    <w:p w:rsidR="007E711F" w:rsidRPr="00275B34" w:rsidRDefault="007E711F" w:rsidP="007E711F">
      <w:pPr>
        <w:pStyle w:val="NoSpacing"/>
      </w:pPr>
      <w:r w:rsidRPr="00275B34">
        <w:tab/>
      </w:r>
      <w:r w:rsidRPr="00275B34">
        <w:tab/>
      </w:r>
      <w:r w:rsidRPr="00275B34">
        <w:tab/>
      </w:r>
      <w:r w:rsidRPr="00275B34">
        <w:tab/>
      </w:r>
      <w:r w:rsidRPr="00275B34">
        <w:tab/>
        <w:t>£80,000</w:t>
      </w:r>
    </w:p>
    <w:p w:rsidR="007E711F" w:rsidRPr="00E07C14" w:rsidRDefault="007E711F" w:rsidP="007E711F">
      <w:pPr>
        <w:pStyle w:val="NoSpacing"/>
      </w:pPr>
    </w:p>
    <w:p w:rsidR="007E711F" w:rsidRDefault="007E711F" w:rsidP="007E711F">
      <w:pPr>
        <w:pStyle w:val="NoSpacing"/>
        <w:rPr>
          <w:b/>
        </w:rPr>
      </w:pPr>
      <w:r>
        <w:rPr>
          <w:b/>
        </w:rPr>
        <w:t xml:space="preserve">Step 5 </w:t>
      </w:r>
      <w:r w:rsidR="00AA1ECF">
        <w:rPr>
          <w:b/>
        </w:rPr>
        <w:t>–</w:t>
      </w:r>
      <w:r>
        <w:rPr>
          <w:b/>
        </w:rPr>
        <w:t xml:space="preserve"> Apply</w:t>
      </w:r>
      <w:r w:rsidR="00AA1ECF">
        <w:rPr>
          <w:b/>
        </w:rPr>
        <w:t xml:space="preserve"> </w:t>
      </w:r>
      <w:r>
        <w:rPr>
          <w:b/>
        </w:rPr>
        <w:t>Recoveries following a Claim on the Guarantee</w:t>
      </w:r>
    </w:p>
    <w:p w:rsidR="007E711F" w:rsidRDefault="007E711F" w:rsidP="007E711F">
      <w:pPr>
        <w:pStyle w:val="NoSpacing"/>
        <w:rPr>
          <w:b/>
        </w:rPr>
      </w:pPr>
    </w:p>
    <w:p w:rsidR="007E711F" w:rsidRPr="00684589" w:rsidRDefault="007E711F" w:rsidP="007E711F">
      <w:pPr>
        <w:spacing w:line="240" w:lineRule="auto"/>
        <w:rPr>
          <w:i/>
        </w:rPr>
      </w:pPr>
      <w:r>
        <w:rPr>
          <w:i/>
        </w:rPr>
        <w:t xml:space="preserve">Revisit </w:t>
      </w:r>
      <w:r w:rsidRPr="00684589">
        <w:rPr>
          <w:i/>
        </w:rPr>
        <w:t>Step</w:t>
      </w:r>
      <w:r>
        <w:rPr>
          <w:i/>
        </w:rPr>
        <w:t>s 2</w:t>
      </w:r>
      <w:r w:rsidR="00AA1ECF">
        <w:rPr>
          <w:i/>
        </w:rPr>
        <w:t xml:space="preserve"> – </w:t>
      </w:r>
      <w:r>
        <w:rPr>
          <w:i/>
        </w:rPr>
        <w:t xml:space="preserve">3: </w:t>
      </w:r>
      <w:r w:rsidR="00AA1ECF">
        <w:rPr>
          <w:i/>
        </w:rPr>
        <w:t xml:space="preserve">Not </w:t>
      </w:r>
      <w:r>
        <w:rPr>
          <w:i/>
        </w:rPr>
        <w:t>a</w:t>
      </w:r>
      <w:r w:rsidR="00AA1ECF">
        <w:rPr>
          <w:i/>
        </w:rPr>
        <w:t>pplicable –</w:t>
      </w:r>
      <w:r>
        <w:rPr>
          <w:i/>
        </w:rPr>
        <w:t xml:space="preserve"> </w:t>
      </w:r>
      <w:r w:rsidR="00AA1ECF">
        <w:rPr>
          <w:i/>
        </w:rPr>
        <w:t>t</w:t>
      </w:r>
      <w:r>
        <w:rPr>
          <w:i/>
        </w:rPr>
        <w:t>here</w:t>
      </w:r>
      <w:r w:rsidR="00AA1ECF">
        <w:rPr>
          <w:i/>
        </w:rPr>
        <w:t xml:space="preserve"> </w:t>
      </w:r>
      <w:r>
        <w:rPr>
          <w:i/>
        </w:rPr>
        <w:t>is no PPR or Linked Collateral</w:t>
      </w:r>
    </w:p>
    <w:p w:rsidR="007E711F" w:rsidRPr="00684589" w:rsidRDefault="007E711F" w:rsidP="007E711F">
      <w:pPr>
        <w:spacing w:line="240" w:lineRule="auto"/>
        <w:rPr>
          <w:i/>
        </w:rPr>
      </w:pPr>
      <w:r>
        <w:rPr>
          <w:i/>
        </w:rPr>
        <w:t xml:space="preserve">Revisit </w:t>
      </w:r>
      <w:r w:rsidRPr="00684589">
        <w:rPr>
          <w:i/>
        </w:rPr>
        <w:t>Step 4</w:t>
      </w:r>
      <w:r w:rsidR="00700753">
        <w:rPr>
          <w:i/>
        </w:rPr>
        <w:t xml:space="preserve"> </w:t>
      </w:r>
      <w:r w:rsidRPr="00684589">
        <w:rPr>
          <w:i/>
        </w:rPr>
        <w:t>– Apply Priority Rules to Outstanding Debt</w:t>
      </w:r>
      <w:r>
        <w:rPr>
          <w:i/>
        </w:rPr>
        <w:t xml:space="preserve"> </w:t>
      </w:r>
    </w:p>
    <w:p w:rsidR="007E711F" w:rsidRPr="007C5A16" w:rsidRDefault="007E711F" w:rsidP="00FE353F">
      <w:pPr>
        <w:pStyle w:val="NoSpacing"/>
        <w:numPr>
          <w:ilvl w:val="0"/>
          <w:numId w:val="42"/>
        </w:numPr>
        <w:jc w:val="both"/>
      </w:pPr>
      <w:r>
        <w:t>£5</w:t>
      </w:r>
      <w:r w:rsidRPr="007C5A16">
        <w:t xml:space="preserve">0,000 is realised from the charge over </w:t>
      </w:r>
      <w:r>
        <w:t>the property</w:t>
      </w:r>
    </w:p>
    <w:p w:rsidR="007E711F" w:rsidRDefault="007E711F" w:rsidP="00FE353F">
      <w:pPr>
        <w:pStyle w:val="NoSpacing"/>
        <w:numPr>
          <w:ilvl w:val="0"/>
          <w:numId w:val="42"/>
        </w:numPr>
        <w:jc w:val="both"/>
      </w:pPr>
      <w:r>
        <w:t>As the Commercial Debt was issued after the EFG it has equal (pro-rata) priority to the EFG Debt for receipt of recovery funds</w:t>
      </w:r>
    </w:p>
    <w:p w:rsidR="007E711F" w:rsidRDefault="007E711F" w:rsidP="00FE353F">
      <w:pPr>
        <w:pStyle w:val="NoSpacing"/>
        <w:numPr>
          <w:ilvl w:val="0"/>
          <w:numId w:val="42"/>
        </w:numPr>
        <w:jc w:val="both"/>
      </w:pPr>
      <w:r>
        <w:t>Of the £50,000 the amount repayable to the Secretary of State is calculated as follows:</w:t>
      </w:r>
    </w:p>
    <w:p w:rsidR="007E711F" w:rsidRDefault="00AA1ECF" w:rsidP="00FE353F">
      <w:pPr>
        <w:pStyle w:val="NoSpacing"/>
        <w:numPr>
          <w:ilvl w:val="1"/>
          <w:numId w:val="42"/>
        </w:numPr>
        <w:jc w:val="both"/>
      </w:pPr>
      <w:r>
        <w:t>(</w:t>
      </w:r>
      <w:r w:rsidR="007E711F">
        <w:t>(A)/(A+B)</w:t>
      </w:r>
      <w:r>
        <w:t>)</w:t>
      </w:r>
      <w:r w:rsidR="007E711F">
        <w:t xml:space="preserve"> x C = </w:t>
      </w:r>
      <w:r>
        <w:t>(</w:t>
      </w:r>
      <w:r w:rsidR="007E711F">
        <w:t>(20,000)/(20,000 + 60,000)</w:t>
      </w:r>
      <w:r>
        <w:t>)</w:t>
      </w:r>
      <w:r w:rsidR="007E711F">
        <w:t xml:space="preserve"> x £50,000 = £12,500</w:t>
      </w:r>
    </w:p>
    <w:p w:rsidR="007E711F" w:rsidRDefault="007E711F" w:rsidP="00FE353F">
      <w:pPr>
        <w:pStyle w:val="NoSpacing"/>
        <w:numPr>
          <w:ilvl w:val="1"/>
          <w:numId w:val="42"/>
        </w:numPr>
        <w:jc w:val="both"/>
      </w:pPr>
      <w:r>
        <w:t>£12,500 x 75% = £9,375</w:t>
      </w:r>
    </w:p>
    <w:p w:rsidR="007E711F" w:rsidRDefault="007E711F" w:rsidP="00FE353F">
      <w:pPr>
        <w:pStyle w:val="NoSpacing"/>
        <w:numPr>
          <w:ilvl w:val="1"/>
          <w:numId w:val="42"/>
        </w:numPr>
        <w:jc w:val="both"/>
      </w:pPr>
      <w:r>
        <w:t>The final guarantee settlement is therefore the original claim of £15,000 less refund of £9,375 = £5,625</w:t>
      </w:r>
    </w:p>
    <w:p w:rsidR="007E711F" w:rsidRDefault="007E711F" w:rsidP="00FE353F">
      <w:pPr>
        <w:pStyle w:val="NoSpacing"/>
        <w:numPr>
          <w:ilvl w:val="1"/>
          <w:numId w:val="42"/>
        </w:numPr>
        <w:jc w:val="both"/>
      </w:pPr>
      <w:r>
        <w:t>The Lender can keep the remaining recovery funds (25%  x £12,500 =</w:t>
      </w:r>
      <w:r w:rsidR="00AA1ECF">
        <w:t xml:space="preserve"> </w:t>
      </w:r>
      <w:r>
        <w:t>£3,125) and apply it to its outstanding EFG Debt</w:t>
      </w:r>
    </w:p>
    <w:p w:rsidR="007E711F" w:rsidRDefault="007E711F" w:rsidP="00FE353F">
      <w:pPr>
        <w:pStyle w:val="NoSpacing"/>
        <w:numPr>
          <w:ilvl w:val="0"/>
          <w:numId w:val="42"/>
        </w:numPr>
        <w:jc w:val="both"/>
      </w:pPr>
      <w:r>
        <w:t>In addition</w:t>
      </w:r>
      <w:r w:rsidR="00AA1ECF">
        <w:t>,</w:t>
      </w:r>
      <w:r>
        <w:t xml:space="preserve"> the Lender can also apply the outstanding balance of recovery funds (£50,000 - £12,500 = £37,500) towards repayment of its outstanding Commercial Debt</w:t>
      </w:r>
    </w:p>
    <w:p w:rsidR="007E711F" w:rsidRDefault="007E711F" w:rsidP="007E711F">
      <w:pPr>
        <w:pStyle w:val="NoSpacing"/>
        <w:ind w:left="360"/>
      </w:pPr>
    </w:p>
    <w:p w:rsidR="007E711F" w:rsidRDefault="007E711F" w:rsidP="007E711F">
      <w:pPr>
        <w:pStyle w:val="NoSpacing"/>
      </w:pPr>
    </w:p>
    <w:p w:rsidR="007E711F" w:rsidRPr="00483510" w:rsidRDefault="007E711F" w:rsidP="007E711F">
      <w:pPr>
        <w:pStyle w:val="NoSpacing"/>
        <w:rPr>
          <w:b/>
          <w:i/>
        </w:rPr>
      </w:pPr>
      <w:r w:rsidRPr="00483510">
        <w:rPr>
          <w:b/>
          <w:i/>
        </w:rPr>
        <w:lastRenderedPageBreak/>
        <w:t>Summary</w:t>
      </w:r>
    </w:p>
    <w:p w:rsidR="007E711F" w:rsidRDefault="007E711F" w:rsidP="007E711F">
      <w:pPr>
        <w:pStyle w:val="NoSpacing"/>
      </w:pPr>
      <w:r>
        <w:t>Outstanding Commercial Debt</w:t>
      </w:r>
      <w:r w:rsidR="00AA1ECF">
        <w:t>:</w:t>
      </w:r>
      <w:r>
        <w:tab/>
        <w:t xml:space="preserve">£22,500 (£60,000 </w:t>
      </w:r>
      <w:r w:rsidR="00700753">
        <w:t>-</w:t>
      </w:r>
      <w:r>
        <w:t xml:space="preserve"> £37,500 recovery)</w:t>
      </w:r>
    </w:p>
    <w:p w:rsidR="007E711F" w:rsidRDefault="007E711F" w:rsidP="007E711F">
      <w:pPr>
        <w:pStyle w:val="NoSpacing"/>
      </w:pPr>
      <w:r>
        <w:t>Outstanding Lender EFG Debt</w:t>
      </w:r>
      <w:r w:rsidR="00AA1ECF">
        <w:t>:</w:t>
      </w:r>
      <w:r>
        <w:tab/>
        <w:t>£1,875 (£20,000 - £15,000 g</w:t>
      </w:r>
      <w:r w:rsidR="00AA1ECF">
        <w:t>uarant</w:t>
      </w:r>
      <w:r>
        <w:t>ee payment - £3,125 recovery)</w:t>
      </w:r>
    </w:p>
    <w:p w:rsidR="007E711F" w:rsidRDefault="007E711F" w:rsidP="007E711F">
      <w:pPr>
        <w:pStyle w:val="NoSpacing"/>
      </w:pPr>
      <w:r>
        <w:t>Government guarantee</w:t>
      </w:r>
      <w:r w:rsidR="00AA1ECF">
        <w:t xml:space="preserve"> paid:</w:t>
      </w:r>
      <w:r>
        <w:tab/>
      </w:r>
      <w:r w:rsidRPr="0073279B">
        <w:rPr>
          <w:u w:val="single"/>
        </w:rPr>
        <w:t>£5,625</w:t>
      </w:r>
      <w:r>
        <w:t xml:space="preserve"> (£15,000 - £9,375 refund)</w:t>
      </w:r>
    </w:p>
    <w:p w:rsidR="007E711F" w:rsidRPr="00E07C14" w:rsidRDefault="007E711F" w:rsidP="007E711F">
      <w:pPr>
        <w:pStyle w:val="NoSpacing"/>
      </w:pPr>
      <w:r>
        <w:tab/>
      </w:r>
      <w:r>
        <w:tab/>
      </w:r>
      <w:r>
        <w:tab/>
      </w:r>
      <w:r>
        <w:tab/>
        <w:t>£30,000</w:t>
      </w:r>
    </w:p>
    <w:p w:rsidR="007E711F" w:rsidRPr="00B779E7" w:rsidRDefault="007E711F" w:rsidP="007E711F">
      <w:pPr>
        <w:pStyle w:val="NoSpacing"/>
        <w:rPr>
          <w:b/>
          <w:sz w:val="28"/>
          <w:szCs w:val="28"/>
        </w:rPr>
      </w:pPr>
      <w:r>
        <w:rPr>
          <w:b/>
          <w:sz w:val="28"/>
          <w:szCs w:val="28"/>
        </w:rPr>
        <w:br w:type="page"/>
      </w:r>
      <w:r w:rsidRPr="00B779E7">
        <w:rPr>
          <w:b/>
          <w:sz w:val="28"/>
          <w:szCs w:val="28"/>
        </w:rPr>
        <w:lastRenderedPageBreak/>
        <w:t xml:space="preserve">SCENARIO </w:t>
      </w:r>
      <w:r>
        <w:rPr>
          <w:b/>
          <w:sz w:val="28"/>
          <w:szCs w:val="28"/>
        </w:rPr>
        <w:t>EIGHT</w:t>
      </w:r>
      <w:r w:rsidRPr="00B779E7">
        <w:rPr>
          <w:b/>
          <w:sz w:val="28"/>
          <w:szCs w:val="28"/>
        </w:rPr>
        <w:t xml:space="preserve"> </w:t>
      </w:r>
    </w:p>
    <w:p w:rsidR="007E711F" w:rsidRPr="00AD6F4D" w:rsidRDefault="007E711F" w:rsidP="007E711F">
      <w:pPr>
        <w:pStyle w:val="NoSpacing"/>
        <w:widowControl w:val="0"/>
        <w:rPr>
          <w:b/>
          <w:i/>
          <w:szCs w:val="28"/>
        </w:rPr>
      </w:pPr>
      <w:r w:rsidRPr="00AD6F4D">
        <w:rPr>
          <w:b/>
          <w:i/>
          <w:szCs w:val="28"/>
        </w:rPr>
        <w:t xml:space="preserve">Recovery </w:t>
      </w:r>
      <w:r>
        <w:rPr>
          <w:b/>
          <w:i/>
          <w:szCs w:val="28"/>
        </w:rPr>
        <w:t>following</w:t>
      </w:r>
      <w:r w:rsidRPr="00AD6F4D">
        <w:rPr>
          <w:b/>
          <w:i/>
          <w:szCs w:val="28"/>
        </w:rPr>
        <w:t xml:space="preserve"> a Claim on the Guarantee</w:t>
      </w:r>
      <w:r>
        <w:rPr>
          <w:b/>
          <w:i/>
          <w:szCs w:val="28"/>
        </w:rPr>
        <w:t xml:space="preserve"> (3)</w:t>
      </w:r>
    </w:p>
    <w:p w:rsidR="007E711F" w:rsidRPr="00A72883" w:rsidRDefault="007E711F" w:rsidP="007E711F">
      <w:pPr>
        <w:pStyle w:val="NoSpacing"/>
        <w:rPr>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2"/>
      </w:tblGrid>
      <w:tr w:rsidR="007E711F" w:rsidRPr="002E2B1E" w:rsidTr="007640A9">
        <w:tc>
          <w:tcPr>
            <w:tcW w:w="9242" w:type="dxa"/>
          </w:tcPr>
          <w:p w:rsidR="007E711F" w:rsidRPr="002E2B1E" w:rsidRDefault="007E711F" w:rsidP="007640A9">
            <w:pPr>
              <w:pStyle w:val="NoSpacing"/>
              <w:rPr>
                <w:lang w:eastAsia="en-GB"/>
              </w:rPr>
            </w:pPr>
          </w:p>
          <w:p w:rsidR="007E711F" w:rsidRPr="002E2B1E" w:rsidRDefault="007E711F" w:rsidP="007640A9">
            <w:pPr>
              <w:pStyle w:val="NoSpacing"/>
              <w:rPr>
                <w:lang w:eastAsia="en-GB"/>
              </w:rPr>
            </w:pPr>
            <w:r w:rsidRPr="002E2B1E">
              <w:rPr>
                <w:lang w:eastAsia="en-GB"/>
              </w:rPr>
              <w:t xml:space="preserve">Outstanding EFG </w:t>
            </w:r>
            <w:r>
              <w:rPr>
                <w:lang w:eastAsia="en-GB"/>
              </w:rPr>
              <w:t>Debt</w:t>
            </w:r>
            <w:r w:rsidRPr="002E2B1E">
              <w:rPr>
                <w:lang w:eastAsia="en-GB"/>
              </w:rPr>
              <w:t xml:space="preserve"> (capital only) at default = £110,000 (against limit of £150,000)</w:t>
            </w:r>
          </w:p>
          <w:p w:rsidR="007E711F" w:rsidRPr="002E2B1E" w:rsidRDefault="007E711F" w:rsidP="007640A9">
            <w:pPr>
              <w:pStyle w:val="NoSpacing"/>
              <w:rPr>
                <w:lang w:eastAsia="en-GB"/>
              </w:rPr>
            </w:pPr>
          </w:p>
          <w:p w:rsidR="007E711F" w:rsidRPr="002E2B1E" w:rsidRDefault="007E711F" w:rsidP="007640A9">
            <w:pPr>
              <w:pStyle w:val="NoSpacing"/>
              <w:rPr>
                <w:lang w:eastAsia="en-GB"/>
              </w:rPr>
            </w:pPr>
            <w:r>
              <w:rPr>
                <w:lang w:eastAsia="en-GB"/>
              </w:rPr>
              <w:t>O</w:t>
            </w:r>
            <w:r w:rsidRPr="002E2B1E">
              <w:rPr>
                <w:lang w:eastAsia="en-GB"/>
              </w:rPr>
              <w:t xml:space="preserve">utstanding </w:t>
            </w:r>
            <w:r>
              <w:rPr>
                <w:lang w:eastAsia="en-GB"/>
              </w:rPr>
              <w:t>Commercial Debt</w:t>
            </w:r>
            <w:r w:rsidRPr="002E2B1E">
              <w:rPr>
                <w:lang w:eastAsia="en-GB"/>
              </w:rPr>
              <w:t xml:space="preserve"> at </w:t>
            </w:r>
            <w:r>
              <w:rPr>
                <w:lang w:eastAsia="en-GB"/>
              </w:rPr>
              <w:t>d</w:t>
            </w:r>
            <w:r w:rsidRPr="002E2B1E">
              <w:rPr>
                <w:lang w:eastAsia="en-GB"/>
              </w:rPr>
              <w:t>efault:</w:t>
            </w:r>
          </w:p>
          <w:p w:rsidR="007E711F" w:rsidRPr="002E2B1E" w:rsidRDefault="007E711F" w:rsidP="00FE353F">
            <w:pPr>
              <w:pStyle w:val="NoSpacing"/>
              <w:numPr>
                <w:ilvl w:val="0"/>
                <w:numId w:val="41"/>
              </w:numPr>
              <w:jc w:val="both"/>
              <w:rPr>
                <w:lang w:eastAsia="en-GB"/>
              </w:rPr>
            </w:pPr>
            <w:r w:rsidRPr="002E2B1E">
              <w:rPr>
                <w:lang w:eastAsia="en-GB"/>
              </w:rPr>
              <w:t>An overdraft provided prior to the EFG facility with outstanding balance of £10,000</w:t>
            </w:r>
          </w:p>
          <w:p w:rsidR="007E711F" w:rsidRPr="002E2B1E" w:rsidRDefault="007E711F" w:rsidP="00FE353F">
            <w:pPr>
              <w:pStyle w:val="NoSpacing"/>
              <w:numPr>
                <w:ilvl w:val="0"/>
                <w:numId w:val="41"/>
              </w:numPr>
              <w:jc w:val="both"/>
              <w:rPr>
                <w:lang w:eastAsia="en-GB"/>
              </w:rPr>
            </w:pPr>
            <w:r w:rsidRPr="002E2B1E">
              <w:rPr>
                <w:lang w:eastAsia="en-GB"/>
              </w:rPr>
              <w:t>A term loan provided subsequent to the EFG facility with outstanding balance of £30,000</w:t>
            </w:r>
          </w:p>
          <w:p w:rsidR="007E711F" w:rsidRPr="002E2B1E" w:rsidRDefault="007E711F" w:rsidP="00FE353F">
            <w:pPr>
              <w:pStyle w:val="NoSpacing"/>
              <w:jc w:val="both"/>
              <w:rPr>
                <w:lang w:eastAsia="en-GB"/>
              </w:rPr>
            </w:pPr>
          </w:p>
          <w:p w:rsidR="007E711F" w:rsidRPr="002E2B1E" w:rsidRDefault="007E711F" w:rsidP="00FE353F">
            <w:pPr>
              <w:pStyle w:val="NoSpacing"/>
              <w:jc w:val="both"/>
              <w:rPr>
                <w:lang w:eastAsia="en-GB"/>
              </w:rPr>
            </w:pPr>
            <w:r w:rsidRPr="002E2B1E">
              <w:rPr>
                <w:lang w:eastAsia="en-GB"/>
              </w:rPr>
              <w:t>Security held and funds subsequently realised by the Lender:</w:t>
            </w:r>
          </w:p>
          <w:p w:rsidR="007E711F" w:rsidRPr="002E2B1E" w:rsidRDefault="007E711F" w:rsidP="00FE353F">
            <w:pPr>
              <w:pStyle w:val="NoSpacing"/>
              <w:widowControl w:val="0"/>
              <w:numPr>
                <w:ilvl w:val="0"/>
                <w:numId w:val="42"/>
              </w:numPr>
              <w:jc w:val="both"/>
              <w:rPr>
                <w:lang w:eastAsia="en-GB"/>
              </w:rPr>
            </w:pPr>
            <w:r w:rsidRPr="002E2B1E">
              <w:rPr>
                <w:lang w:eastAsia="en-GB"/>
              </w:rPr>
              <w:t xml:space="preserve">Charge over machinery </w:t>
            </w:r>
            <w:r>
              <w:rPr>
                <w:lang w:eastAsia="en-GB"/>
              </w:rPr>
              <w:t xml:space="preserve">(all monies) </w:t>
            </w:r>
            <w:r w:rsidRPr="002E2B1E">
              <w:rPr>
                <w:lang w:eastAsia="en-GB"/>
              </w:rPr>
              <w:t>which is sold for £</w:t>
            </w:r>
            <w:r>
              <w:rPr>
                <w:lang w:eastAsia="en-GB"/>
              </w:rPr>
              <w:t>40</w:t>
            </w:r>
            <w:r w:rsidRPr="002E2B1E">
              <w:rPr>
                <w:lang w:eastAsia="en-GB"/>
              </w:rPr>
              <w:t xml:space="preserve">,000 </w:t>
            </w:r>
            <w:r>
              <w:rPr>
                <w:lang w:eastAsia="en-GB"/>
              </w:rPr>
              <w:t xml:space="preserve">after the Lender makes a Claim on the Guarantee </w:t>
            </w:r>
          </w:p>
        </w:tc>
      </w:tr>
    </w:tbl>
    <w:p w:rsidR="00B63199" w:rsidRDefault="00B63199" w:rsidP="007E711F">
      <w:pPr>
        <w:pStyle w:val="NoSpacing"/>
        <w:rPr>
          <w:b/>
        </w:rPr>
      </w:pPr>
    </w:p>
    <w:p w:rsidR="007E711F" w:rsidRDefault="007E711F" w:rsidP="007E711F">
      <w:pPr>
        <w:pStyle w:val="NoSpacing"/>
        <w:rPr>
          <w:b/>
        </w:rPr>
      </w:pPr>
      <w:r>
        <w:rPr>
          <w:b/>
        </w:rPr>
        <w:t>Step 1 – Categorise debt</w:t>
      </w:r>
    </w:p>
    <w:p w:rsidR="007E711F" w:rsidRDefault="007E711F" w:rsidP="007E711F">
      <w:pPr>
        <w:pStyle w:val="NoSpacing"/>
      </w:pPr>
    </w:p>
    <w:p w:rsidR="007E711F" w:rsidRDefault="007E711F" w:rsidP="005C71B8">
      <w:pPr>
        <w:pStyle w:val="NoSpacing"/>
        <w:numPr>
          <w:ilvl w:val="0"/>
          <w:numId w:val="42"/>
        </w:numPr>
      </w:pPr>
      <w:r>
        <w:t>EFG Debt exposure</w:t>
      </w:r>
      <w:r w:rsidRPr="00E07C14">
        <w:t xml:space="preserve"> is £110</w:t>
      </w:r>
      <w:r>
        <w:t xml:space="preserve">,000 </w:t>
      </w:r>
    </w:p>
    <w:p w:rsidR="007E711F" w:rsidRDefault="007E711F" w:rsidP="005C71B8">
      <w:pPr>
        <w:pStyle w:val="NoSpacing"/>
        <w:numPr>
          <w:ilvl w:val="0"/>
          <w:numId w:val="42"/>
        </w:numPr>
      </w:pPr>
      <w:r>
        <w:t>Commercial Debt exposure</w:t>
      </w:r>
      <w:r w:rsidRPr="00E07C14">
        <w:t xml:space="preserve"> is £40</w:t>
      </w:r>
      <w:r>
        <w:t>,000</w:t>
      </w:r>
      <w:r w:rsidRPr="00E07C14">
        <w:t xml:space="preserve"> </w:t>
      </w:r>
    </w:p>
    <w:p w:rsidR="007E711F" w:rsidRDefault="007E711F" w:rsidP="005C71B8">
      <w:pPr>
        <w:pStyle w:val="NoSpacing"/>
        <w:numPr>
          <w:ilvl w:val="1"/>
          <w:numId w:val="42"/>
        </w:numPr>
      </w:pPr>
      <w:r>
        <w:t>£10,000 of which is prior debt</w:t>
      </w:r>
    </w:p>
    <w:p w:rsidR="007E711F" w:rsidRDefault="007E711F" w:rsidP="005C71B8">
      <w:pPr>
        <w:pStyle w:val="NoSpacing"/>
        <w:numPr>
          <w:ilvl w:val="1"/>
          <w:numId w:val="42"/>
        </w:numPr>
      </w:pPr>
      <w:r>
        <w:t>£30,000 is subsequent debt</w:t>
      </w:r>
    </w:p>
    <w:p w:rsidR="007E711F" w:rsidRDefault="007E711F" w:rsidP="007E711F">
      <w:pPr>
        <w:pStyle w:val="NoSpacing"/>
        <w:rPr>
          <w:b/>
        </w:rPr>
      </w:pPr>
    </w:p>
    <w:p w:rsidR="007E711F" w:rsidRDefault="007E711F" w:rsidP="007E711F">
      <w:pPr>
        <w:pStyle w:val="NoSpacing"/>
        <w:rPr>
          <w:b/>
        </w:rPr>
      </w:pPr>
      <w:r>
        <w:rPr>
          <w:b/>
        </w:rPr>
        <w:t>Steps 2</w:t>
      </w:r>
      <w:r w:rsidR="008A448D">
        <w:rPr>
          <w:b/>
        </w:rPr>
        <w:t xml:space="preserve"> – </w:t>
      </w:r>
      <w:r>
        <w:rPr>
          <w:b/>
        </w:rPr>
        <w:t>3</w:t>
      </w:r>
      <w:r w:rsidR="008A448D">
        <w:rPr>
          <w:b/>
        </w:rPr>
        <w:t xml:space="preserve">: </w:t>
      </w:r>
      <w:r w:rsidR="008A448D" w:rsidRPr="008A448D">
        <w:t>N</w:t>
      </w:r>
      <w:r w:rsidRPr="008A448D">
        <w:t>ot</w:t>
      </w:r>
      <w:r w:rsidR="008A448D" w:rsidRPr="008A448D">
        <w:t xml:space="preserve"> </w:t>
      </w:r>
      <w:r w:rsidRPr="008A448D">
        <w:t xml:space="preserve"> applicable </w:t>
      </w:r>
      <w:r w:rsidR="008A448D" w:rsidRPr="008A448D">
        <w:t>–</w:t>
      </w:r>
      <w:r w:rsidRPr="008A448D">
        <w:t xml:space="preserve"> </w:t>
      </w:r>
      <w:r w:rsidR="008A448D" w:rsidRPr="008A448D">
        <w:t>t</w:t>
      </w:r>
      <w:r w:rsidRPr="008A448D">
        <w:t>he</w:t>
      </w:r>
      <w:r w:rsidR="008A448D">
        <w:t xml:space="preserve"> </w:t>
      </w:r>
      <w:r>
        <w:t>recovery is not made until after the Claim on the Guarantee</w:t>
      </w:r>
    </w:p>
    <w:p w:rsidR="007E711F" w:rsidRDefault="007E711F" w:rsidP="007E711F">
      <w:pPr>
        <w:pStyle w:val="NoSpacing"/>
      </w:pPr>
    </w:p>
    <w:p w:rsidR="007E711F" w:rsidRDefault="007E711F" w:rsidP="007E711F">
      <w:pPr>
        <w:rPr>
          <w:b/>
        </w:rPr>
      </w:pPr>
      <w:r>
        <w:rPr>
          <w:b/>
        </w:rPr>
        <w:t xml:space="preserve">Step 4 </w:t>
      </w:r>
      <w:r w:rsidR="008A448D">
        <w:rPr>
          <w:b/>
        </w:rPr>
        <w:t>–</w:t>
      </w:r>
      <w:r>
        <w:rPr>
          <w:b/>
        </w:rPr>
        <w:t xml:space="preserve"> Claim</w:t>
      </w:r>
      <w:r w:rsidR="008A448D">
        <w:rPr>
          <w:b/>
        </w:rPr>
        <w:t xml:space="preserve"> </w:t>
      </w:r>
      <w:r>
        <w:rPr>
          <w:b/>
        </w:rPr>
        <w:t>on the Guarantee</w:t>
      </w:r>
    </w:p>
    <w:p w:rsidR="007E711F" w:rsidRDefault="007E711F" w:rsidP="005C71B8">
      <w:pPr>
        <w:pStyle w:val="NoSpacing"/>
        <w:numPr>
          <w:ilvl w:val="0"/>
          <w:numId w:val="42"/>
        </w:numPr>
      </w:pPr>
      <w:r w:rsidRPr="00631168">
        <w:t>Lender is</w:t>
      </w:r>
      <w:r>
        <w:t xml:space="preserve"> entitled to claim 75% x £110,000 = £82,500</w:t>
      </w:r>
    </w:p>
    <w:p w:rsidR="007E711F" w:rsidRDefault="007E711F" w:rsidP="007E711F">
      <w:pPr>
        <w:pStyle w:val="NoSpacing"/>
      </w:pPr>
    </w:p>
    <w:p w:rsidR="007E711F" w:rsidRPr="000A4653" w:rsidRDefault="007E711F" w:rsidP="007E711F">
      <w:pPr>
        <w:pStyle w:val="NoSpacing"/>
        <w:rPr>
          <w:b/>
          <w:i/>
        </w:rPr>
      </w:pPr>
      <w:r w:rsidRPr="000A4653">
        <w:rPr>
          <w:b/>
          <w:i/>
        </w:rPr>
        <w:t>Summary s</w:t>
      </w:r>
      <w:r w:rsidR="008A448D">
        <w:rPr>
          <w:b/>
          <w:i/>
        </w:rPr>
        <w:t>o</w:t>
      </w:r>
      <w:r w:rsidRPr="000A4653">
        <w:rPr>
          <w:b/>
          <w:i/>
        </w:rPr>
        <w:t xml:space="preserve"> far</w:t>
      </w:r>
    </w:p>
    <w:p w:rsidR="007E711F" w:rsidRPr="000A4653" w:rsidRDefault="007E711F" w:rsidP="007E711F">
      <w:pPr>
        <w:pStyle w:val="NoSpacing"/>
      </w:pPr>
      <w:r w:rsidRPr="000A4653">
        <w:t>Outstanding Commercial Debt:</w:t>
      </w:r>
      <w:r w:rsidRPr="000A4653">
        <w:tab/>
      </w:r>
      <w:r w:rsidRPr="000A4653">
        <w:tab/>
        <w:t>£40,000</w:t>
      </w:r>
    </w:p>
    <w:p w:rsidR="007E711F" w:rsidRPr="000A4653" w:rsidRDefault="007E711F" w:rsidP="007E711F">
      <w:pPr>
        <w:pStyle w:val="NoSpacing"/>
      </w:pPr>
      <w:r w:rsidRPr="000A4653">
        <w:t xml:space="preserve">Outstanding Lender </w:t>
      </w:r>
      <w:r w:rsidR="008F7C88">
        <w:t>EFG</w:t>
      </w:r>
      <w:r w:rsidRPr="000A4653">
        <w:t xml:space="preserve"> Debt</w:t>
      </w:r>
      <w:r w:rsidR="008A448D">
        <w:t>:</w:t>
      </w:r>
      <w:r w:rsidRPr="000A4653">
        <w:tab/>
      </w:r>
      <w:r w:rsidRPr="000A4653">
        <w:tab/>
        <w:t>£27,500 (£110,000 - £82,500 guarantee payment)</w:t>
      </w:r>
    </w:p>
    <w:p w:rsidR="007E711F" w:rsidRPr="000A4653" w:rsidRDefault="007E711F" w:rsidP="007E711F">
      <w:pPr>
        <w:pStyle w:val="NoSpacing"/>
        <w:rPr>
          <w:u w:val="single"/>
        </w:rPr>
      </w:pPr>
      <w:r w:rsidRPr="000A4653">
        <w:t>Government guarantee</w:t>
      </w:r>
      <w:r w:rsidRPr="000A4653">
        <w:tab/>
        <w:t>paid</w:t>
      </w:r>
      <w:r w:rsidR="008A448D">
        <w:t>:</w:t>
      </w:r>
      <w:r w:rsidRPr="000A4653">
        <w:tab/>
      </w:r>
      <w:r w:rsidRPr="000A4653">
        <w:tab/>
      </w:r>
      <w:r w:rsidRPr="000A4653">
        <w:rPr>
          <w:u w:val="single"/>
        </w:rPr>
        <w:t>£82,500</w:t>
      </w:r>
    </w:p>
    <w:p w:rsidR="007E711F" w:rsidRPr="000A4653" w:rsidRDefault="007E711F" w:rsidP="007E711F">
      <w:pPr>
        <w:pStyle w:val="NoSpacing"/>
      </w:pPr>
      <w:r w:rsidRPr="000A4653">
        <w:tab/>
      </w:r>
      <w:r w:rsidRPr="000A4653">
        <w:tab/>
      </w:r>
      <w:r w:rsidRPr="000A4653">
        <w:tab/>
      </w:r>
      <w:r w:rsidRPr="000A4653">
        <w:tab/>
      </w:r>
      <w:r w:rsidRPr="000A4653">
        <w:tab/>
        <w:t>£150,000</w:t>
      </w:r>
    </w:p>
    <w:p w:rsidR="007E711F" w:rsidRDefault="007E711F" w:rsidP="007E711F">
      <w:pPr>
        <w:pStyle w:val="NoSpacing"/>
        <w:rPr>
          <w:b/>
        </w:rPr>
      </w:pPr>
    </w:p>
    <w:p w:rsidR="007E711F" w:rsidRDefault="007E711F" w:rsidP="007E711F">
      <w:pPr>
        <w:pStyle w:val="NoSpacing"/>
        <w:rPr>
          <w:b/>
        </w:rPr>
      </w:pPr>
      <w:r>
        <w:rPr>
          <w:b/>
        </w:rPr>
        <w:t xml:space="preserve">Step 5 </w:t>
      </w:r>
      <w:r w:rsidR="00700753">
        <w:rPr>
          <w:b/>
        </w:rPr>
        <w:t xml:space="preserve">– </w:t>
      </w:r>
      <w:r>
        <w:rPr>
          <w:b/>
        </w:rPr>
        <w:t>Apply Recoveries following a Claim on the Guarantee</w:t>
      </w:r>
    </w:p>
    <w:p w:rsidR="007E711F" w:rsidRDefault="007E711F" w:rsidP="007E711F">
      <w:pPr>
        <w:pStyle w:val="NoSpacing"/>
      </w:pPr>
    </w:p>
    <w:p w:rsidR="007E711F" w:rsidRPr="00684589" w:rsidRDefault="007E711F" w:rsidP="007E711F">
      <w:pPr>
        <w:spacing w:line="240" w:lineRule="auto"/>
        <w:rPr>
          <w:i/>
        </w:rPr>
      </w:pPr>
      <w:r>
        <w:rPr>
          <w:i/>
        </w:rPr>
        <w:t xml:space="preserve">Revisit </w:t>
      </w:r>
      <w:r w:rsidRPr="00684589">
        <w:rPr>
          <w:i/>
        </w:rPr>
        <w:t>Step</w:t>
      </w:r>
      <w:r>
        <w:rPr>
          <w:i/>
        </w:rPr>
        <w:t xml:space="preserve"> 2: </w:t>
      </w:r>
      <w:r w:rsidR="008A448D">
        <w:rPr>
          <w:i/>
        </w:rPr>
        <w:t xml:space="preserve">Not </w:t>
      </w:r>
      <w:r>
        <w:rPr>
          <w:i/>
        </w:rPr>
        <w:t>a</w:t>
      </w:r>
      <w:r w:rsidR="008A448D">
        <w:rPr>
          <w:i/>
        </w:rPr>
        <w:t>pplicable – t</w:t>
      </w:r>
      <w:r>
        <w:rPr>
          <w:i/>
        </w:rPr>
        <w:t>here</w:t>
      </w:r>
      <w:r w:rsidR="008A448D">
        <w:rPr>
          <w:i/>
        </w:rPr>
        <w:t xml:space="preserve"> </w:t>
      </w:r>
      <w:r>
        <w:rPr>
          <w:i/>
        </w:rPr>
        <w:t>is no Linked Collateral</w:t>
      </w:r>
    </w:p>
    <w:p w:rsidR="007E711F" w:rsidRPr="00684589" w:rsidRDefault="007E711F" w:rsidP="007E711F">
      <w:pPr>
        <w:spacing w:line="240" w:lineRule="auto"/>
        <w:rPr>
          <w:i/>
        </w:rPr>
      </w:pPr>
      <w:r>
        <w:rPr>
          <w:i/>
        </w:rPr>
        <w:t xml:space="preserve">Revisit </w:t>
      </w:r>
      <w:r w:rsidRPr="00684589">
        <w:rPr>
          <w:i/>
        </w:rPr>
        <w:t xml:space="preserve">Step </w:t>
      </w:r>
      <w:r>
        <w:rPr>
          <w:i/>
        </w:rPr>
        <w:t>3</w:t>
      </w:r>
      <w:r w:rsidR="008A448D">
        <w:rPr>
          <w:i/>
        </w:rPr>
        <w:t xml:space="preserve"> </w:t>
      </w:r>
      <w:r w:rsidRPr="00684589">
        <w:rPr>
          <w:i/>
        </w:rPr>
        <w:t>– Apply Priority Rules to Outstanding Debt</w:t>
      </w:r>
      <w:r>
        <w:rPr>
          <w:i/>
        </w:rPr>
        <w:t xml:space="preserve"> </w:t>
      </w:r>
    </w:p>
    <w:p w:rsidR="007E711F" w:rsidRDefault="007E711F" w:rsidP="00FE353F">
      <w:pPr>
        <w:pStyle w:val="NoSpacing"/>
        <w:numPr>
          <w:ilvl w:val="0"/>
          <w:numId w:val="42"/>
        </w:numPr>
        <w:jc w:val="both"/>
      </w:pPr>
      <w:r>
        <w:t>Following the claim under the Guarantee, £40,000 is realised from the charge over machinery</w:t>
      </w:r>
      <w:r w:rsidR="008A448D">
        <w:t>.</w:t>
      </w:r>
    </w:p>
    <w:p w:rsidR="007E711F" w:rsidRDefault="007E711F" w:rsidP="00FE353F">
      <w:pPr>
        <w:pStyle w:val="NoSpacing"/>
        <w:numPr>
          <w:ilvl w:val="0"/>
          <w:numId w:val="42"/>
        </w:numPr>
        <w:jc w:val="both"/>
      </w:pPr>
      <w:r>
        <w:t>This is used by the Lender to repay in full the outstanding overdraft of £10,000 leaving a surplus of £30,000</w:t>
      </w:r>
    </w:p>
    <w:p w:rsidR="007E711F" w:rsidRDefault="007E711F" w:rsidP="00FE353F">
      <w:pPr>
        <w:pStyle w:val="NoSpacing"/>
        <w:numPr>
          <w:ilvl w:val="0"/>
          <w:numId w:val="42"/>
        </w:numPr>
        <w:jc w:val="both"/>
      </w:pPr>
      <w:r>
        <w:t>Out of the surplus of £30,000 an amount is repayable to the Secretary of State – calculated as follows :</w:t>
      </w:r>
    </w:p>
    <w:p w:rsidR="007E711F" w:rsidRDefault="008A448D" w:rsidP="00FE353F">
      <w:pPr>
        <w:pStyle w:val="NoSpacing"/>
        <w:numPr>
          <w:ilvl w:val="1"/>
          <w:numId w:val="42"/>
        </w:numPr>
        <w:jc w:val="both"/>
      </w:pPr>
      <w:r>
        <w:t>(</w:t>
      </w:r>
      <w:r w:rsidR="007E711F">
        <w:t>(A)/(A+B)</w:t>
      </w:r>
      <w:r>
        <w:t>)</w:t>
      </w:r>
      <w:r w:rsidR="007E711F">
        <w:t xml:space="preserve"> x C= </w:t>
      </w:r>
      <w:r>
        <w:t>(</w:t>
      </w:r>
      <w:r w:rsidR="007E711F">
        <w:t>(110,000)/(110,000 + 30,000)</w:t>
      </w:r>
      <w:r>
        <w:t>)</w:t>
      </w:r>
      <w:r w:rsidR="007E711F">
        <w:t xml:space="preserve"> x £30,000 = £23,571</w:t>
      </w:r>
    </w:p>
    <w:p w:rsidR="007E711F" w:rsidRDefault="007E711F" w:rsidP="00FE353F">
      <w:pPr>
        <w:pStyle w:val="NoSpacing"/>
        <w:numPr>
          <w:ilvl w:val="1"/>
          <w:numId w:val="42"/>
        </w:numPr>
        <w:jc w:val="both"/>
      </w:pPr>
      <w:r>
        <w:t>£23,571 x 75% = £17,679</w:t>
      </w:r>
    </w:p>
    <w:p w:rsidR="007E711F" w:rsidRDefault="007E711F" w:rsidP="00FE353F">
      <w:pPr>
        <w:pStyle w:val="NoSpacing"/>
        <w:numPr>
          <w:ilvl w:val="1"/>
          <w:numId w:val="42"/>
        </w:numPr>
        <w:jc w:val="both"/>
      </w:pPr>
      <w:r>
        <w:t xml:space="preserve">Refund payable to the Secretary of State = £17,679 </w:t>
      </w:r>
    </w:p>
    <w:p w:rsidR="007E711F" w:rsidRDefault="007E711F" w:rsidP="00FE353F">
      <w:pPr>
        <w:pStyle w:val="NoSpacing"/>
        <w:numPr>
          <w:ilvl w:val="1"/>
          <w:numId w:val="42"/>
        </w:numPr>
        <w:jc w:val="both"/>
      </w:pPr>
      <w:r>
        <w:t xml:space="preserve">The Lender can keep the remaining recovery funds (25% of the £23,571 = £5,892) and apply it to its outstanding EFG Debt </w:t>
      </w:r>
    </w:p>
    <w:p w:rsidR="007E711F" w:rsidRDefault="007E711F" w:rsidP="007E711F">
      <w:pPr>
        <w:pStyle w:val="NoSpacing"/>
      </w:pPr>
    </w:p>
    <w:p w:rsidR="007E711F" w:rsidRDefault="007E711F" w:rsidP="00FE353F">
      <w:pPr>
        <w:pStyle w:val="NoSpacing"/>
        <w:numPr>
          <w:ilvl w:val="0"/>
          <w:numId w:val="42"/>
        </w:numPr>
        <w:jc w:val="both"/>
      </w:pPr>
      <w:r>
        <w:lastRenderedPageBreak/>
        <w:t>The Lender can apply the balance of £6,429 (£30,000 - £23,571) towards repayment of the Commercial Debt term loan.</w:t>
      </w:r>
    </w:p>
    <w:p w:rsidR="007E711F" w:rsidRDefault="007E711F" w:rsidP="007E711F">
      <w:pPr>
        <w:pStyle w:val="NoSpacing"/>
        <w:ind w:left="360"/>
      </w:pPr>
    </w:p>
    <w:p w:rsidR="007E711F" w:rsidRPr="002F774D" w:rsidRDefault="007E711F" w:rsidP="007E711F">
      <w:pPr>
        <w:pStyle w:val="NoSpacing"/>
        <w:rPr>
          <w:b/>
          <w:i/>
        </w:rPr>
      </w:pPr>
      <w:r>
        <w:rPr>
          <w:b/>
          <w:i/>
        </w:rPr>
        <w:t>Summary</w:t>
      </w:r>
    </w:p>
    <w:p w:rsidR="007E711F" w:rsidRDefault="007E711F" w:rsidP="007E711F">
      <w:pPr>
        <w:pStyle w:val="NoSpacing"/>
      </w:pPr>
      <w:r>
        <w:t xml:space="preserve">Outstanding Commercial </w:t>
      </w:r>
      <w:r w:rsidR="008A448D">
        <w:t>D</w:t>
      </w:r>
      <w:r>
        <w:t>ebt</w:t>
      </w:r>
      <w:r w:rsidR="008A448D">
        <w:t>:</w:t>
      </w:r>
      <w:r>
        <w:tab/>
        <w:t>£23,571 (£40,000 - £10,000 recovery - £6,429 recovery)</w:t>
      </w:r>
    </w:p>
    <w:p w:rsidR="007E711F" w:rsidRDefault="007E711F" w:rsidP="007E711F">
      <w:pPr>
        <w:pStyle w:val="NoSpacing"/>
      </w:pPr>
      <w:r>
        <w:t>Outstanding Lender EFG Debt</w:t>
      </w:r>
      <w:r w:rsidR="008A448D">
        <w:t>:</w:t>
      </w:r>
      <w:r>
        <w:tab/>
        <w:t>£21,608 (</w:t>
      </w:r>
      <w:r w:rsidR="00700753">
        <w:t>£</w:t>
      </w:r>
      <w:r>
        <w:t>110,000 - £82,500 g</w:t>
      </w:r>
      <w:r w:rsidR="008A448D">
        <w:t>uarant</w:t>
      </w:r>
      <w:r>
        <w:t>ee</w:t>
      </w:r>
      <w:r w:rsidR="008A448D">
        <w:t xml:space="preserve"> payment</w:t>
      </w:r>
      <w:r>
        <w:t xml:space="preserve"> - £5,892 recovery)</w:t>
      </w:r>
    </w:p>
    <w:p w:rsidR="007E711F" w:rsidRDefault="007E711F" w:rsidP="007E711F">
      <w:pPr>
        <w:pStyle w:val="NoSpacing"/>
      </w:pPr>
      <w:r>
        <w:t>Government guarantee</w:t>
      </w:r>
      <w:r>
        <w:tab/>
        <w:t>paid</w:t>
      </w:r>
      <w:r w:rsidR="008A448D">
        <w:t>:</w:t>
      </w:r>
      <w:r>
        <w:tab/>
      </w:r>
      <w:r w:rsidRPr="002F774D">
        <w:rPr>
          <w:u w:val="single"/>
        </w:rPr>
        <w:t>£64,821</w:t>
      </w:r>
      <w:r>
        <w:t xml:space="preserve"> (£82,500 - £17,679 refund)</w:t>
      </w:r>
    </w:p>
    <w:p w:rsidR="007E711F" w:rsidRDefault="007E711F" w:rsidP="007E711F">
      <w:pPr>
        <w:pStyle w:val="NoSpacing"/>
      </w:pPr>
      <w:r>
        <w:tab/>
      </w:r>
      <w:r>
        <w:tab/>
      </w:r>
      <w:r>
        <w:tab/>
      </w:r>
      <w:r>
        <w:tab/>
        <w:t>£110,000</w:t>
      </w:r>
    </w:p>
    <w:p w:rsidR="007E711F" w:rsidRDefault="007E711F" w:rsidP="007E711F">
      <w:pPr>
        <w:pStyle w:val="NoSpacing"/>
      </w:pPr>
    </w:p>
    <w:p w:rsidR="007E711F" w:rsidRDefault="007E711F" w:rsidP="007E711F">
      <w:pPr>
        <w:pStyle w:val="NoSpacing"/>
        <w:rPr>
          <w:b/>
          <w:sz w:val="28"/>
          <w:szCs w:val="28"/>
        </w:rPr>
      </w:pPr>
      <w:r>
        <w:rPr>
          <w:b/>
          <w:sz w:val="28"/>
          <w:szCs w:val="28"/>
        </w:rPr>
        <w:br w:type="page"/>
      </w:r>
      <w:r w:rsidRPr="00D833D5">
        <w:rPr>
          <w:b/>
          <w:sz w:val="28"/>
          <w:szCs w:val="28"/>
        </w:rPr>
        <w:lastRenderedPageBreak/>
        <w:t>SCENARIO</w:t>
      </w:r>
      <w:r>
        <w:rPr>
          <w:b/>
          <w:sz w:val="28"/>
          <w:szCs w:val="28"/>
        </w:rPr>
        <w:t xml:space="preserve"> NINE </w:t>
      </w:r>
    </w:p>
    <w:p w:rsidR="007E711F" w:rsidRPr="00AD6F4D" w:rsidRDefault="007E711F" w:rsidP="007E711F">
      <w:pPr>
        <w:pStyle w:val="NoSpacing"/>
        <w:rPr>
          <w:b/>
          <w:i/>
          <w:sz w:val="28"/>
          <w:szCs w:val="28"/>
        </w:rPr>
      </w:pPr>
      <w:r w:rsidRPr="00AD6F4D">
        <w:rPr>
          <w:b/>
          <w:i/>
          <w:szCs w:val="28"/>
        </w:rPr>
        <w:t>Recoveries before and after a Claim on the Guarantee</w:t>
      </w:r>
    </w:p>
    <w:p w:rsidR="007E711F" w:rsidRPr="00A72883" w:rsidRDefault="007E711F" w:rsidP="007E711F">
      <w:pPr>
        <w:pStyle w:val="NoSpacing"/>
        <w:rPr>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2"/>
      </w:tblGrid>
      <w:tr w:rsidR="007E711F" w:rsidRPr="002E2B1E" w:rsidTr="007640A9">
        <w:tc>
          <w:tcPr>
            <w:tcW w:w="9242" w:type="dxa"/>
          </w:tcPr>
          <w:p w:rsidR="007E711F" w:rsidRPr="002E2B1E" w:rsidRDefault="007E711F" w:rsidP="007640A9">
            <w:pPr>
              <w:pStyle w:val="NoSpacing"/>
              <w:rPr>
                <w:sz w:val="20"/>
                <w:szCs w:val="20"/>
                <w:lang w:eastAsia="en-GB"/>
              </w:rPr>
            </w:pPr>
          </w:p>
          <w:p w:rsidR="007E711F" w:rsidRPr="002E2B1E" w:rsidRDefault="007E711F" w:rsidP="007640A9">
            <w:pPr>
              <w:pStyle w:val="NoSpacing"/>
              <w:rPr>
                <w:lang w:eastAsia="en-GB"/>
              </w:rPr>
            </w:pPr>
            <w:r w:rsidRPr="002E2B1E">
              <w:rPr>
                <w:lang w:eastAsia="en-GB"/>
              </w:rPr>
              <w:t xml:space="preserve">Outstanding EFG </w:t>
            </w:r>
            <w:r>
              <w:rPr>
                <w:lang w:eastAsia="en-GB"/>
              </w:rPr>
              <w:t>Debt</w:t>
            </w:r>
            <w:r w:rsidRPr="002E2B1E">
              <w:rPr>
                <w:lang w:eastAsia="en-GB"/>
              </w:rPr>
              <w:t xml:space="preserve"> (capital only) at default = £110,000 (against limit of £150,000)</w:t>
            </w:r>
          </w:p>
          <w:p w:rsidR="007E711F" w:rsidRPr="002E2B1E" w:rsidRDefault="007E711F" w:rsidP="007640A9">
            <w:pPr>
              <w:pStyle w:val="NoSpacing"/>
              <w:rPr>
                <w:lang w:eastAsia="en-GB"/>
              </w:rPr>
            </w:pPr>
          </w:p>
          <w:p w:rsidR="007E711F" w:rsidRPr="002E2B1E" w:rsidRDefault="007E711F" w:rsidP="007640A9">
            <w:pPr>
              <w:pStyle w:val="NoSpacing"/>
              <w:rPr>
                <w:lang w:eastAsia="en-GB"/>
              </w:rPr>
            </w:pPr>
            <w:r>
              <w:rPr>
                <w:lang w:eastAsia="en-GB"/>
              </w:rPr>
              <w:t>O</w:t>
            </w:r>
            <w:r w:rsidRPr="002E2B1E">
              <w:rPr>
                <w:lang w:eastAsia="en-GB"/>
              </w:rPr>
              <w:t xml:space="preserve">utstanding </w:t>
            </w:r>
            <w:r>
              <w:rPr>
                <w:lang w:eastAsia="en-GB"/>
              </w:rPr>
              <w:t>Commercial Debt</w:t>
            </w:r>
            <w:r w:rsidRPr="002E2B1E">
              <w:rPr>
                <w:lang w:eastAsia="en-GB"/>
              </w:rPr>
              <w:t xml:space="preserve"> at default:</w:t>
            </w:r>
          </w:p>
          <w:p w:rsidR="007E711F" w:rsidRPr="002E2B1E" w:rsidRDefault="007E711F" w:rsidP="00FE353F">
            <w:pPr>
              <w:pStyle w:val="NoSpacing"/>
              <w:numPr>
                <w:ilvl w:val="0"/>
                <w:numId w:val="41"/>
              </w:numPr>
              <w:jc w:val="both"/>
              <w:rPr>
                <w:lang w:eastAsia="en-GB"/>
              </w:rPr>
            </w:pPr>
            <w:r w:rsidRPr="002E2B1E">
              <w:rPr>
                <w:lang w:eastAsia="en-GB"/>
              </w:rPr>
              <w:t>An overdraft provided prior to the EFG facility with outstanding balance of £30,000</w:t>
            </w:r>
          </w:p>
          <w:p w:rsidR="007E711F" w:rsidRPr="002E2B1E" w:rsidRDefault="007E711F" w:rsidP="00FE353F">
            <w:pPr>
              <w:pStyle w:val="NoSpacing"/>
              <w:numPr>
                <w:ilvl w:val="0"/>
                <w:numId w:val="41"/>
              </w:numPr>
              <w:jc w:val="both"/>
              <w:rPr>
                <w:lang w:eastAsia="en-GB"/>
              </w:rPr>
            </w:pPr>
            <w:r w:rsidRPr="002E2B1E">
              <w:rPr>
                <w:lang w:eastAsia="en-GB"/>
              </w:rPr>
              <w:t>A commercial mortgage which was provided after the EFG facility with outstanding balance of £250,000</w:t>
            </w:r>
          </w:p>
          <w:p w:rsidR="007E711F" w:rsidRPr="002E2B1E" w:rsidRDefault="007E711F" w:rsidP="007640A9">
            <w:pPr>
              <w:pStyle w:val="NoSpacing"/>
              <w:rPr>
                <w:lang w:eastAsia="en-GB"/>
              </w:rPr>
            </w:pPr>
          </w:p>
          <w:p w:rsidR="007E711F" w:rsidRPr="002E2B1E" w:rsidRDefault="007E711F" w:rsidP="007640A9">
            <w:pPr>
              <w:pStyle w:val="NoSpacing"/>
              <w:rPr>
                <w:lang w:eastAsia="en-GB"/>
              </w:rPr>
            </w:pPr>
            <w:r w:rsidRPr="002E2B1E">
              <w:rPr>
                <w:lang w:eastAsia="en-GB"/>
              </w:rPr>
              <w:t>Security held and funds subsequently realised by the Lender:</w:t>
            </w:r>
          </w:p>
          <w:p w:rsidR="007E711F" w:rsidRPr="002E2B1E" w:rsidRDefault="007E711F" w:rsidP="00FE353F">
            <w:pPr>
              <w:pStyle w:val="NoSpacing"/>
              <w:numPr>
                <w:ilvl w:val="0"/>
                <w:numId w:val="42"/>
              </w:numPr>
              <w:jc w:val="both"/>
              <w:rPr>
                <w:lang w:eastAsia="en-GB"/>
              </w:rPr>
            </w:pPr>
            <w:r w:rsidRPr="002E2B1E">
              <w:rPr>
                <w:lang w:eastAsia="en-GB"/>
              </w:rPr>
              <w:t xml:space="preserve">Charge over machinery </w:t>
            </w:r>
            <w:r>
              <w:rPr>
                <w:lang w:eastAsia="en-GB"/>
              </w:rPr>
              <w:t xml:space="preserve">(all monies) </w:t>
            </w:r>
            <w:r w:rsidRPr="002E2B1E">
              <w:rPr>
                <w:lang w:eastAsia="en-GB"/>
              </w:rPr>
              <w:t>which is sold for £</w:t>
            </w:r>
            <w:r>
              <w:rPr>
                <w:lang w:eastAsia="en-GB"/>
              </w:rPr>
              <w:t>40</w:t>
            </w:r>
            <w:r w:rsidRPr="002E2B1E">
              <w:rPr>
                <w:lang w:eastAsia="en-GB"/>
              </w:rPr>
              <w:t xml:space="preserve">,000 </w:t>
            </w:r>
            <w:r>
              <w:rPr>
                <w:lang w:eastAsia="en-GB"/>
              </w:rPr>
              <w:t>before the Lender makes a Claim on the Guarantee</w:t>
            </w:r>
          </w:p>
          <w:p w:rsidR="007E711F" w:rsidRPr="002E2B1E" w:rsidRDefault="007E711F" w:rsidP="00FE353F">
            <w:pPr>
              <w:pStyle w:val="NoSpacing"/>
              <w:numPr>
                <w:ilvl w:val="0"/>
                <w:numId w:val="42"/>
              </w:numPr>
              <w:jc w:val="both"/>
              <w:rPr>
                <w:lang w:eastAsia="en-GB"/>
              </w:rPr>
            </w:pPr>
            <w:r w:rsidRPr="002E2B1E">
              <w:rPr>
                <w:lang w:eastAsia="en-GB"/>
              </w:rPr>
              <w:t>A charge over a factory building to which the commercial mortgage relates</w:t>
            </w:r>
            <w:r w:rsidR="00E927F4">
              <w:rPr>
                <w:lang w:eastAsia="en-GB"/>
              </w:rPr>
              <w:t xml:space="preserve"> </w:t>
            </w:r>
            <w:r>
              <w:rPr>
                <w:lang w:eastAsia="en-GB"/>
              </w:rPr>
              <w:t>(all monies)</w:t>
            </w:r>
            <w:r w:rsidRPr="002E2B1E">
              <w:rPr>
                <w:lang w:eastAsia="en-GB"/>
              </w:rPr>
              <w:t xml:space="preserve"> which is sold for £275,000</w:t>
            </w:r>
            <w:r>
              <w:rPr>
                <w:lang w:eastAsia="en-GB"/>
              </w:rPr>
              <w:t xml:space="preserve"> after the Lender makes a Claim on the Guarantee</w:t>
            </w:r>
          </w:p>
          <w:p w:rsidR="007E711F" w:rsidRPr="002E2B1E" w:rsidRDefault="007E711F" w:rsidP="00FE353F">
            <w:pPr>
              <w:pStyle w:val="NoSpacing"/>
              <w:numPr>
                <w:ilvl w:val="0"/>
                <w:numId w:val="42"/>
              </w:numPr>
              <w:jc w:val="both"/>
              <w:rPr>
                <w:sz w:val="20"/>
                <w:szCs w:val="20"/>
                <w:lang w:eastAsia="en-GB"/>
              </w:rPr>
            </w:pPr>
            <w:r w:rsidRPr="002E2B1E">
              <w:rPr>
                <w:lang w:eastAsia="en-GB"/>
              </w:rPr>
              <w:t xml:space="preserve">A </w:t>
            </w:r>
            <w:r w:rsidR="00E927F4">
              <w:rPr>
                <w:lang w:eastAsia="en-GB"/>
              </w:rPr>
              <w:t>P</w:t>
            </w:r>
            <w:r w:rsidRPr="002E2B1E">
              <w:rPr>
                <w:lang w:eastAsia="en-GB"/>
              </w:rPr>
              <w:t xml:space="preserve">ersonal </w:t>
            </w:r>
            <w:r w:rsidR="00E927F4">
              <w:rPr>
                <w:lang w:eastAsia="en-GB"/>
              </w:rPr>
              <w:t>G</w:t>
            </w:r>
            <w:r w:rsidRPr="002E2B1E">
              <w:rPr>
                <w:lang w:eastAsia="en-GB"/>
              </w:rPr>
              <w:t>uarantee for £50</w:t>
            </w:r>
            <w:r>
              <w:rPr>
                <w:lang w:eastAsia="en-GB"/>
              </w:rPr>
              <w:t>,000</w:t>
            </w:r>
            <w:r w:rsidRPr="002E2B1E">
              <w:rPr>
                <w:lang w:eastAsia="en-GB"/>
              </w:rPr>
              <w:t xml:space="preserve"> </w:t>
            </w:r>
            <w:r>
              <w:rPr>
                <w:lang w:eastAsia="en-GB"/>
              </w:rPr>
              <w:t>(</w:t>
            </w:r>
            <w:r w:rsidRPr="002E2B1E">
              <w:rPr>
                <w:lang w:eastAsia="en-GB"/>
              </w:rPr>
              <w:t>taken when the EFG facility was provided)</w:t>
            </w:r>
            <w:r>
              <w:rPr>
                <w:lang w:eastAsia="en-GB"/>
              </w:rPr>
              <w:t xml:space="preserve"> </w:t>
            </w:r>
            <w:r w:rsidRPr="002E2B1E">
              <w:rPr>
                <w:lang w:eastAsia="en-GB"/>
              </w:rPr>
              <w:t xml:space="preserve">provided by the Managing Director of the business </w:t>
            </w:r>
            <w:r w:rsidR="00E927F4">
              <w:rPr>
                <w:lang w:eastAsia="en-GB"/>
              </w:rPr>
              <w:t>through</w:t>
            </w:r>
            <w:r w:rsidRPr="002E2B1E">
              <w:rPr>
                <w:lang w:eastAsia="en-GB"/>
              </w:rPr>
              <w:t xml:space="preserve"> which £40,000 is obtained (</w:t>
            </w:r>
            <w:r>
              <w:rPr>
                <w:lang w:eastAsia="en-GB"/>
              </w:rPr>
              <w:t>after the Lender makes Claim on the Guarantee)</w:t>
            </w:r>
          </w:p>
        </w:tc>
      </w:tr>
    </w:tbl>
    <w:p w:rsidR="007E711F" w:rsidRDefault="007E711F" w:rsidP="007E711F">
      <w:pPr>
        <w:pStyle w:val="NoSpacing"/>
      </w:pPr>
    </w:p>
    <w:p w:rsidR="007E711F" w:rsidRDefault="007E711F" w:rsidP="007E711F">
      <w:pPr>
        <w:pStyle w:val="NoSpacing"/>
        <w:rPr>
          <w:b/>
        </w:rPr>
      </w:pPr>
      <w:r>
        <w:rPr>
          <w:b/>
        </w:rPr>
        <w:t xml:space="preserve">Step 1 – Categorise </w:t>
      </w:r>
      <w:r w:rsidR="00E927F4">
        <w:rPr>
          <w:b/>
        </w:rPr>
        <w:t>D</w:t>
      </w:r>
      <w:r>
        <w:rPr>
          <w:b/>
        </w:rPr>
        <w:t>ebt</w:t>
      </w:r>
    </w:p>
    <w:p w:rsidR="007E711F" w:rsidRDefault="007E711F" w:rsidP="007E711F">
      <w:pPr>
        <w:pStyle w:val="NoSpacing"/>
      </w:pPr>
    </w:p>
    <w:p w:rsidR="007E711F" w:rsidRDefault="007E711F" w:rsidP="00474654">
      <w:pPr>
        <w:pStyle w:val="NoSpacing"/>
        <w:numPr>
          <w:ilvl w:val="0"/>
          <w:numId w:val="69"/>
        </w:numPr>
      </w:pPr>
      <w:r>
        <w:t xml:space="preserve">EFG Debt exposure is £110,000 </w:t>
      </w:r>
    </w:p>
    <w:p w:rsidR="007E711F" w:rsidRDefault="007E711F" w:rsidP="00474654">
      <w:pPr>
        <w:pStyle w:val="NoSpacing"/>
        <w:numPr>
          <w:ilvl w:val="0"/>
          <w:numId w:val="69"/>
        </w:numPr>
      </w:pPr>
      <w:r>
        <w:t>Commercial Debt exposure is £280,000:</w:t>
      </w:r>
    </w:p>
    <w:p w:rsidR="007E711F" w:rsidRDefault="007E711F" w:rsidP="005C71B8">
      <w:pPr>
        <w:pStyle w:val="NoSpacing"/>
        <w:numPr>
          <w:ilvl w:val="1"/>
          <w:numId w:val="42"/>
        </w:numPr>
      </w:pPr>
      <w:r>
        <w:t>£30,000 on overdraft (prior debt)</w:t>
      </w:r>
    </w:p>
    <w:p w:rsidR="007E711F" w:rsidRDefault="007E711F" w:rsidP="005C71B8">
      <w:pPr>
        <w:pStyle w:val="NoSpacing"/>
        <w:numPr>
          <w:ilvl w:val="1"/>
          <w:numId w:val="42"/>
        </w:numPr>
      </w:pPr>
      <w:r>
        <w:t>£250,000 relating to a commercial mortgage (subsequent debt)</w:t>
      </w:r>
    </w:p>
    <w:p w:rsidR="007E711F" w:rsidRDefault="007E711F" w:rsidP="007E711F">
      <w:pPr>
        <w:pStyle w:val="NoSpacing"/>
        <w:ind w:left="1080"/>
      </w:pPr>
    </w:p>
    <w:p w:rsidR="007E711F" w:rsidRDefault="007E711F" w:rsidP="007E711F">
      <w:pPr>
        <w:pStyle w:val="NoSpacing"/>
        <w:rPr>
          <w:b/>
        </w:rPr>
      </w:pPr>
      <w:r>
        <w:rPr>
          <w:b/>
        </w:rPr>
        <w:t>Step 2 – Apply proceeds from Linked Collateral</w:t>
      </w:r>
    </w:p>
    <w:p w:rsidR="00FD0B63" w:rsidRDefault="00FD0B63" w:rsidP="00FD0B63">
      <w:pPr>
        <w:pStyle w:val="NoSpacing"/>
        <w:ind w:left="720"/>
      </w:pPr>
    </w:p>
    <w:p w:rsidR="007E711F" w:rsidRDefault="00E927F4" w:rsidP="005C71B8">
      <w:pPr>
        <w:pStyle w:val="NoSpacing"/>
        <w:numPr>
          <w:ilvl w:val="0"/>
          <w:numId w:val="42"/>
        </w:numPr>
      </w:pPr>
      <w:r>
        <w:t>Not applicable</w:t>
      </w:r>
    </w:p>
    <w:p w:rsidR="007E711F" w:rsidRDefault="007E711F" w:rsidP="007E711F">
      <w:pPr>
        <w:pStyle w:val="NoSpacing"/>
        <w:ind w:left="360"/>
      </w:pPr>
    </w:p>
    <w:p w:rsidR="007E711F" w:rsidRDefault="007E711F" w:rsidP="007E711F">
      <w:pPr>
        <w:spacing w:line="240" w:lineRule="auto"/>
      </w:pPr>
      <w:r>
        <w:rPr>
          <w:b/>
        </w:rPr>
        <w:t xml:space="preserve">Step 3 – Apply Priority Rules to Outstanding Debt </w:t>
      </w:r>
    </w:p>
    <w:p w:rsidR="007E711F" w:rsidRDefault="007E711F" w:rsidP="005C71B8">
      <w:pPr>
        <w:pStyle w:val="NoSpacing"/>
        <w:numPr>
          <w:ilvl w:val="0"/>
          <w:numId w:val="42"/>
        </w:numPr>
      </w:pPr>
      <w:r>
        <w:t>The Lender applies the £40,000 realisation from the charge over machinery to repay in full the overdraft leaving a surplus of £10,000</w:t>
      </w:r>
    </w:p>
    <w:p w:rsidR="007E711F" w:rsidRDefault="007E711F" w:rsidP="005C71B8">
      <w:pPr>
        <w:pStyle w:val="NoSpacing"/>
        <w:numPr>
          <w:ilvl w:val="0"/>
          <w:numId w:val="42"/>
        </w:numPr>
      </w:pPr>
      <w:r>
        <w:t>This surplus then needs to be applied pro-rata to the outstanding EFG Debt and Commercial Debt and is calculated as follows:</w:t>
      </w:r>
    </w:p>
    <w:p w:rsidR="007E711F" w:rsidRDefault="00E927F4" w:rsidP="00FE353F">
      <w:pPr>
        <w:pStyle w:val="NoSpacing"/>
        <w:numPr>
          <w:ilvl w:val="1"/>
          <w:numId w:val="42"/>
        </w:numPr>
        <w:jc w:val="both"/>
      </w:pPr>
      <w:r>
        <w:t>(</w:t>
      </w:r>
      <w:r w:rsidR="007E711F">
        <w:t>(A)/(A+B)</w:t>
      </w:r>
      <w:r>
        <w:t>)</w:t>
      </w:r>
      <w:r w:rsidR="007E711F">
        <w:t xml:space="preserve"> x C = </w:t>
      </w:r>
      <w:r>
        <w:t>(</w:t>
      </w:r>
      <w:r w:rsidR="007E711F">
        <w:t>(110,000)/(110,000 + 250,000)</w:t>
      </w:r>
      <w:r>
        <w:t>)</w:t>
      </w:r>
      <w:r w:rsidR="007E711F">
        <w:t xml:space="preserve"> x £10,000  = £3,060 (leaving £106,940 outstanding on the EFG Debt)</w:t>
      </w:r>
    </w:p>
    <w:p w:rsidR="007E711F" w:rsidRDefault="007E711F" w:rsidP="00FE353F">
      <w:pPr>
        <w:pStyle w:val="NoSpacing"/>
        <w:numPr>
          <w:ilvl w:val="1"/>
          <w:numId w:val="42"/>
        </w:numPr>
        <w:jc w:val="both"/>
      </w:pPr>
      <w:r>
        <w:t>Repayment towards Commercial Debt = £10,000 - £3,060 = £6,940 (the Lender uses this towards repayment of the commercial mortgage: £250,000 - £6,940 = £243,060)</w:t>
      </w:r>
    </w:p>
    <w:p w:rsidR="007E711F" w:rsidRDefault="007E711F" w:rsidP="007E711F">
      <w:pPr>
        <w:pStyle w:val="NoSpacing"/>
        <w:ind w:left="1080"/>
      </w:pPr>
    </w:p>
    <w:p w:rsidR="007E711F" w:rsidRDefault="007E711F" w:rsidP="007E711F">
      <w:pPr>
        <w:rPr>
          <w:b/>
        </w:rPr>
      </w:pPr>
      <w:r>
        <w:rPr>
          <w:b/>
        </w:rPr>
        <w:t xml:space="preserve">Step 4 </w:t>
      </w:r>
      <w:r w:rsidR="00E927F4">
        <w:rPr>
          <w:b/>
        </w:rPr>
        <w:t>–</w:t>
      </w:r>
      <w:r>
        <w:rPr>
          <w:b/>
        </w:rPr>
        <w:t xml:space="preserve"> Claim</w:t>
      </w:r>
      <w:r w:rsidR="00E927F4">
        <w:rPr>
          <w:b/>
        </w:rPr>
        <w:t xml:space="preserve"> </w:t>
      </w:r>
      <w:r>
        <w:rPr>
          <w:b/>
        </w:rPr>
        <w:t>on the Guarantee</w:t>
      </w:r>
    </w:p>
    <w:p w:rsidR="007E711F" w:rsidRDefault="007E711F" w:rsidP="005C71B8">
      <w:pPr>
        <w:pStyle w:val="NoSpacing"/>
        <w:numPr>
          <w:ilvl w:val="0"/>
          <w:numId w:val="42"/>
        </w:numPr>
      </w:pPr>
      <w:r w:rsidRPr="00631168">
        <w:t>Lender is</w:t>
      </w:r>
      <w:r>
        <w:t xml:space="preserve"> entitled to claim 75% x £106,940= £80,205</w:t>
      </w:r>
    </w:p>
    <w:p w:rsidR="007E711F" w:rsidRDefault="007E711F" w:rsidP="007E711F">
      <w:pPr>
        <w:pStyle w:val="NoSpacing"/>
        <w:rPr>
          <w:i/>
        </w:rPr>
      </w:pPr>
    </w:p>
    <w:p w:rsidR="007E711F" w:rsidRPr="002F774D" w:rsidRDefault="007E711F" w:rsidP="007E711F">
      <w:pPr>
        <w:pStyle w:val="NoSpacing"/>
        <w:rPr>
          <w:b/>
          <w:i/>
        </w:rPr>
      </w:pPr>
      <w:r w:rsidRPr="002F774D">
        <w:rPr>
          <w:b/>
          <w:i/>
        </w:rPr>
        <w:t>Summary s</w:t>
      </w:r>
      <w:r w:rsidR="00E927F4">
        <w:rPr>
          <w:b/>
          <w:i/>
        </w:rPr>
        <w:t>o</w:t>
      </w:r>
      <w:r w:rsidRPr="002F774D">
        <w:rPr>
          <w:b/>
          <w:i/>
        </w:rPr>
        <w:t xml:space="preserve"> far</w:t>
      </w:r>
    </w:p>
    <w:p w:rsidR="007E711F" w:rsidRDefault="007E711F" w:rsidP="00474654">
      <w:pPr>
        <w:pStyle w:val="NoSpacing"/>
        <w:numPr>
          <w:ilvl w:val="0"/>
          <w:numId w:val="74"/>
        </w:numPr>
      </w:pPr>
      <w:r>
        <w:t>Outstanding Commercial Debt</w:t>
      </w:r>
      <w:r w:rsidR="00E927F4">
        <w:t>:</w:t>
      </w:r>
      <w:r>
        <w:tab/>
        <w:t>£243,060 (£280,000 - £30,000 recovery - £6,940 recovery)</w:t>
      </w:r>
    </w:p>
    <w:p w:rsidR="007E711F" w:rsidRDefault="007E711F" w:rsidP="00FD0B63">
      <w:pPr>
        <w:pStyle w:val="NoSpacing"/>
        <w:numPr>
          <w:ilvl w:val="0"/>
          <w:numId w:val="74"/>
        </w:numPr>
      </w:pPr>
      <w:r>
        <w:t>Outstanding EFG Debt</w:t>
      </w:r>
      <w:r w:rsidR="00E927F4">
        <w:t>:</w:t>
      </w:r>
      <w:r>
        <w:tab/>
        <w:t>£26,735 (£110,000 - £3,060 recovery - £80,205 g</w:t>
      </w:r>
      <w:r w:rsidR="00E927F4">
        <w:t>uarant</w:t>
      </w:r>
      <w:r>
        <w:t>ee</w:t>
      </w:r>
      <w:r w:rsidR="00E927F4">
        <w:t xml:space="preserve"> payment</w:t>
      </w:r>
      <w:r>
        <w:t>)</w:t>
      </w:r>
    </w:p>
    <w:p w:rsidR="007E711F" w:rsidRPr="005118C6" w:rsidRDefault="007E711F" w:rsidP="00474654">
      <w:pPr>
        <w:pStyle w:val="NoSpacing"/>
        <w:numPr>
          <w:ilvl w:val="0"/>
          <w:numId w:val="74"/>
        </w:numPr>
      </w:pPr>
      <w:r>
        <w:t>Government guarantee</w:t>
      </w:r>
      <w:r>
        <w:tab/>
        <w:t>paid</w:t>
      </w:r>
      <w:r w:rsidR="00E927F4">
        <w:t>:</w:t>
      </w:r>
      <w:r>
        <w:tab/>
      </w:r>
      <w:r w:rsidRPr="005118C6">
        <w:rPr>
          <w:u w:val="single"/>
        </w:rPr>
        <w:t>£</w:t>
      </w:r>
      <w:r>
        <w:rPr>
          <w:u w:val="single"/>
        </w:rPr>
        <w:t>80,205</w:t>
      </w:r>
    </w:p>
    <w:p w:rsidR="007E711F" w:rsidRPr="002F774D" w:rsidRDefault="007E711F" w:rsidP="007E711F">
      <w:pPr>
        <w:pStyle w:val="NoSpacing"/>
        <w:ind w:left="2880" w:firstLine="720"/>
      </w:pPr>
      <w:r w:rsidRPr="002F774D">
        <w:t>£350,000</w:t>
      </w:r>
    </w:p>
    <w:p w:rsidR="007E711F" w:rsidRDefault="007E711F" w:rsidP="007E711F">
      <w:pPr>
        <w:pStyle w:val="NoSpacing"/>
        <w:rPr>
          <w:b/>
        </w:rPr>
      </w:pPr>
      <w:r>
        <w:rPr>
          <w:b/>
        </w:rPr>
        <w:lastRenderedPageBreak/>
        <w:t xml:space="preserve">Step 5 </w:t>
      </w:r>
      <w:r w:rsidR="00332053">
        <w:rPr>
          <w:b/>
        </w:rPr>
        <w:t>–</w:t>
      </w:r>
      <w:r>
        <w:rPr>
          <w:b/>
        </w:rPr>
        <w:t xml:space="preserve"> Apply</w:t>
      </w:r>
      <w:r w:rsidR="00332053">
        <w:rPr>
          <w:b/>
        </w:rPr>
        <w:t xml:space="preserve"> </w:t>
      </w:r>
      <w:r>
        <w:rPr>
          <w:b/>
        </w:rPr>
        <w:t>Recoveries following a Claim on the Guarantee</w:t>
      </w:r>
    </w:p>
    <w:p w:rsidR="007E711F" w:rsidRDefault="007E711F" w:rsidP="007E711F">
      <w:pPr>
        <w:pStyle w:val="NoSpacing"/>
        <w:rPr>
          <w:i/>
        </w:rPr>
      </w:pPr>
    </w:p>
    <w:p w:rsidR="007E711F" w:rsidRPr="00684589" w:rsidRDefault="007E711F" w:rsidP="007E711F">
      <w:pPr>
        <w:pStyle w:val="NoSpacing"/>
        <w:rPr>
          <w:i/>
        </w:rPr>
      </w:pPr>
      <w:r>
        <w:rPr>
          <w:i/>
        </w:rPr>
        <w:t xml:space="preserve">Revisit </w:t>
      </w:r>
      <w:r w:rsidRPr="00684589">
        <w:rPr>
          <w:i/>
        </w:rPr>
        <w:t xml:space="preserve">Step </w:t>
      </w:r>
      <w:r>
        <w:rPr>
          <w:i/>
        </w:rPr>
        <w:t>2</w:t>
      </w:r>
      <w:r w:rsidRPr="00684589">
        <w:rPr>
          <w:i/>
        </w:rPr>
        <w:t xml:space="preserve"> – Apply proceeds from </w:t>
      </w:r>
      <w:r>
        <w:rPr>
          <w:i/>
        </w:rPr>
        <w:t>PPR – not applicable</w:t>
      </w:r>
    </w:p>
    <w:p w:rsidR="007E711F" w:rsidRDefault="007E711F" w:rsidP="007E711F">
      <w:pPr>
        <w:pStyle w:val="NoSpacing"/>
      </w:pPr>
    </w:p>
    <w:p w:rsidR="007E711F" w:rsidRPr="00684589" w:rsidRDefault="007E711F" w:rsidP="007E711F">
      <w:pPr>
        <w:pStyle w:val="NoSpacing"/>
        <w:rPr>
          <w:i/>
        </w:rPr>
      </w:pPr>
      <w:r>
        <w:rPr>
          <w:i/>
        </w:rPr>
        <w:t xml:space="preserve">Revisit </w:t>
      </w:r>
      <w:r w:rsidRPr="00684589">
        <w:rPr>
          <w:i/>
        </w:rPr>
        <w:t xml:space="preserve">Step </w:t>
      </w:r>
      <w:r w:rsidR="0088748D">
        <w:rPr>
          <w:i/>
        </w:rPr>
        <w:t>2</w:t>
      </w:r>
      <w:r w:rsidRPr="00684589">
        <w:rPr>
          <w:i/>
        </w:rPr>
        <w:t xml:space="preserve"> – Apply proceeds from Linked Collateral</w:t>
      </w:r>
    </w:p>
    <w:p w:rsidR="007E711F" w:rsidRDefault="007E711F" w:rsidP="007E711F">
      <w:pPr>
        <w:pStyle w:val="NoSpacing"/>
      </w:pPr>
    </w:p>
    <w:p w:rsidR="007E711F" w:rsidRDefault="007E711F" w:rsidP="00FE353F">
      <w:pPr>
        <w:pStyle w:val="NoSpacing"/>
        <w:numPr>
          <w:ilvl w:val="0"/>
          <w:numId w:val="42"/>
        </w:numPr>
        <w:jc w:val="both"/>
      </w:pPr>
      <w:r>
        <w:t xml:space="preserve">The </w:t>
      </w:r>
      <w:r w:rsidR="00332053">
        <w:t>P</w:t>
      </w:r>
      <w:r>
        <w:t xml:space="preserve">ersonal </w:t>
      </w:r>
      <w:r w:rsidR="00332053">
        <w:t>G</w:t>
      </w:r>
      <w:r>
        <w:t xml:space="preserve">uarantee is Linked Collateral </w:t>
      </w:r>
      <w:r w:rsidR="00332053">
        <w:t>–</w:t>
      </w:r>
      <w:r>
        <w:t xml:space="preserve"> therefore</w:t>
      </w:r>
      <w:r w:rsidR="00332053">
        <w:t>,</w:t>
      </w:r>
      <w:r>
        <w:t xml:space="preserve"> 75% of £40,000 = £30,000 must be repaid to the Secretary of State and the remaining £10,000 can be retained by the Lender and applied to the EFG Debt</w:t>
      </w:r>
    </w:p>
    <w:p w:rsidR="007E711F" w:rsidRDefault="007E711F" w:rsidP="00FE353F">
      <w:pPr>
        <w:pStyle w:val="NoSpacing"/>
        <w:numPr>
          <w:ilvl w:val="0"/>
          <w:numId w:val="42"/>
        </w:numPr>
        <w:jc w:val="both"/>
      </w:pPr>
      <w:r>
        <w:t>Resulting EFG Debt is therefore £26,735 - £10,000 = £16,735 and resulting guarantee claim is £80,205 - £30,000 = £50,205</w:t>
      </w:r>
    </w:p>
    <w:p w:rsidR="007E711F" w:rsidRDefault="007E711F" w:rsidP="007E711F">
      <w:pPr>
        <w:pStyle w:val="NoSpacing"/>
      </w:pPr>
    </w:p>
    <w:p w:rsidR="007E711F" w:rsidRPr="00684589" w:rsidRDefault="007E711F" w:rsidP="007E711F">
      <w:pPr>
        <w:spacing w:line="240" w:lineRule="auto"/>
        <w:rPr>
          <w:i/>
        </w:rPr>
      </w:pPr>
      <w:r>
        <w:rPr>
          <w:i/>
        </w:rPr>
        <w:t xml:space="preserve">Revisit </w:t>
      </w:r>
      <w:r w:rsidRPr="00684589">
        <w:rPr>
          <w:i/>
        </w:rPr>
        <w:t xml:space="preserve">Step </w:t>
      </w:r>
      <w:r w:rsidR="0088748D">
        <w:rPr>
          <w:i/>
        </w:rPr>
        <w:t>3</w:t>
      </w:r>
      <w:r w:rsidR="00332053">
        <w:rPr>
          <w:i/>
        </w:rPr>
        <w:t xml:space="preserve"> </w:t>
      </w:r>
      <w:r w:rsidRPr="00684589">
        <w:rPr>
          <w:i/>
        </w:rPr>
        <w:t>– Apply Priority Rules to Outstanding Debt</w:t>
      </w:r>
      <w:r>
        <w:rPr>
          <w:i/>
        </w:rPr>
        <w:t xml:space="preserve"> </w:t>
      </w:r>
    </w:p>
    <w:p w:rsidR="007E711F" w:rsidRDefault="007E711F" w:rsidP="00FE353F">
      <w:pPr>
        <w:pStyle w:val="NoSpacing"/>
        <w:numPr>
          <w:ilvl w:val="0"/>
          <w:numId w:val="42"/>
        </w:numPr>
        <w:jc w:val="both"/>
      </w:pPr>
      <w:r>
        <w:t>All of the £275,000 recovery from the charge over the factory building is to be apportioned between the EFG Debt and the Commercial Debt (as there remains no outstanding prior Commercial Debt against which it can be applied, the overdraft having already been repaid in full)</w:t>
      </w:r>
    </w:p>
    <w:p w:rsidR="007E711F" w:rsidRDefault="007E711F" w:rsidP="00FE353F">
      <w:pPr>
        <w:pStyle w:val="NoSpacing"/>
        <w:numPr>
          <w:ilvl w:val="0"/>
          <w:numId w:val="42"/>
        </w:numPr>
        <w:jc w:val="both"/>
      </w:pPr>
      <w:r>
        <w:t>Out of the surplus of £275,000 the amount repayable to the Secretary of State is calculated as follows:</w:t>
      </w:r>
    </w:p>
    <w:p w:rsidR="007E711F" w:rsidRDefault="007E711F" w:rsidP="00FE353F">
      <w:pPr>
        <w:pStyle w:val="NoSpacing"/>
        <w:numPr>
          <w:ilvl w:val="0"/>
          <w:numId w:val="42"/>
        </w:numPr>
        <w:jc w:val="both"/>
      </w:pPr>
      <w:r>
        <w:t>The amount owing on the EFG Debt in total is</w:t>
      </w:r>
      <w:r w:rsidR="00332053">
        <w:t>:</w:t>
      </w:r>
    </w:p>
    <w:p w:rsidR="007E711F" w:rsidRDefault="007E711F" w:rsidP="00FE353F">
      <w:pPr>
        <w:pStyle w:val="NoSpacing"/>
        <w:numPr>
          <w:ilvl w:val="1"/>
          <w:numId w:val="42"/>
        </w:numPr>
        <w:jc w:val="both"/>
      </w:pPr>
      <w:r>
        <w:t xml:space="preserve">The guarantee </w:t>
      </w:r>
      <w:r w:rsidR="00332053">
        <w:t>(</w:t>
      </w:r>
      <w:r>
        <w:t>as paid earlier</w:t>
      </w:r>
      <w:r w:rsidR="00332053">
        <w:t>)</w:t>
      </w:r>
      <w:r>
        <w:tab/>
      </w:r>
      <w:r>
        <w:tab/>
      </w:r>
      <w:r>
        <w:tab/>
      </w:r>
      <w:r w:rsidRPr="00D03FB9">
        <w:t>£80,205</w:t>
      </w:r>
    </w:p>
    <w:p w:rsidR="007E711F" w:rsidRDefault="007E711F" w:rsidP="00FE353F">
      <w:pPr>
        <w:pStyle w:val="NoSpacing"/>
        <w:numPr>
          <w:ilvl w:val="1"/>
          <w:numId w:val="42"/>
        </w:numPr>
        <w:jc w:val="both"/>
      </w:pPr>
      <w:r>
        <w:t>Less the recovery from the Linked Collateral</w:t>
      </w:r>
      <w:r>
        <w:tab/>
        <w:t>(£30,000)</w:t>
      </w:r>
    </w:p>
    <w:p w:rsidR="007E711F" w:rsidRDefault="007E711F" w:rsidP="00FE353F">
      <w:pPr>
        <w:pStyle w:val="NoSpacing"/>
        <w:numPr>
          <w:ilvl w:val="1"/>
          <w:numId w:val="42"/>
        </w:numPr>
        <w:jc w:val="both"/>
        <w:rPr>
          <w:u w:val="single"/>
        </w:rPr>
      </w:pPr>
      <w:r>
        <w:t>Plus the outstanding Lender EFG Debt</w:t>
      </w:r>
      <w:r>
        <w:tab/>
      </w:r>
      <w:r>
        <w:tab/>
      </w:r>
      <w:r w:rsidRPr="00D03FB9">
        <w:rPr>
          <w:u w:val="single"/>
        </w:rPr>
        <w:t>£16,735</w:t>
      </w:r>
    </w:p>
    <w:p w:rsidR="007E711F" w:rsidRPr="00D03FB9" w:rsidRDefault="007E711F" w:rsidP="00FE353F">
      <w:pPr>
        <w:pStyle w:val="NoSpacing"/>
        <w:numPr>
          <w:ilvl w:val="1"/>
          <w:numId w:val="42"/>
        </w:numPr>
        <w:jc w:val="both"/>
      </w:pPr>
      <w:r>
        <w:t>=A (in the formula)</w:t>
      </w:r>
      <w:r>
        <w:tab/>
      </w:r>
      <w:r>
        <w:tab/>
      </w:r>
      <w:r>
        <w:tab/>
      </w:r>
      <w:r>
        <w:tab/>
      </w:r>
      <w:r w:rsidRPr="00D03FB9">
        <w:t>£66,940</w:t>
      </w:r>
    </w:p>
    <w:p w:rsidR="007E711F" w:rsidRDefault="007E711F" w:rsidP="00FE353F">
      <w:pPr>
        <w:pStyle w:val="NoSpacing"/>
        <w:jc w:val="both"/>
      </w:pPr>
    </w:p>
    <w:p w:rsidR="007E711F" w:rsidRDefault="00332053" w:rsidP="00FE353F">
      <w:pPr>
        <w:pStyle w:val="NoSpacing"/>
        <w:numPr>
          <w:ilvl w:val="1"/>
          <w:numId w:val="42"/>
        </w:numPr>
        <w:jc w:val="both"/>
      </w:pPr>
      <w:r>
        <w:t>(</w:t>
      </w:r>
      <w:r w:rsidR="007E711F">
        <w:t>(A)/(A+B)</w:t>
      </w:r>
      <w:r>
        <w:t>)</w:t>
      </w:r>
      <w:r w:rsidR="007E711F">
        <w:t xml:space="preserve"> x C= </w:t>
      </w:r>
      <w:r>
        <w:t>(</w:t>
      </w:r>
      <w:r w:rsidR="007E711F">
        <w:t>(66,940)/(</w:t>
      </w:r>
      <w:r w:rsidR="00A40400">
        <w:t>£</w:t>
      </w:r>
      <w:r w:rsidR="007E711F" w:rsidRPr="00D03FB9">
        <w:t>66,940</w:t>
      </w:r>
      <w:r w:rsidR="00A40400">
        <w:t xml:space="preserve"> </w:t>
      </w:r>
      <w:r w:rsidR="007E711F">
        <w:t>+ 243,060)</w:t>
      </w:r>
      <w:r>
        <w:t>)</w:t>
      </w:r>
      <w:r w:rsidR="007E711F">
        <w:t xml:space="preserve"> x £275,000 = £59,382</w:t>
      </w:r>
    </w:p>
    <w:p w:rsidR="007E711F" w:rsidRDefault="007E711F" w:rsidP="00FE353F">
      <w:pPr>
        <w:pStyle w:val="NoSpacing"/>
        <w:numPr>
          <w:ilvl w:val="1"/>
          <w:numId w:val="42"/>
        </w:numPr>
        <w:jc w:val="both"/>
      </w:pPr>
      <w:r>
        <w:t>75% is repaid to the Secretary of State: 75% x £59,382</w:t>
      </w:r>
      <w:r w:rsidR="00A40400">
        <w:t xml:space="preserve"> </w:t>
      </w:r>
      <w:r>
        <w:t>= £44,536 (the final guarantee balance is £50,205 - £44,536 = £5,669</w:t>
      </w:r>
      <w:r w:rsidR="00332053">
        <w:t>)</w:t>
      </w:r>
    </w:p>
    <w:p w:rsidR="007E711F" w:rsidRDefault="007E711F" w:rsidP="00FE353F">
      <w:pPr>
        <w:pStyle w:val="NoSpacing"/>
        <w:numPr>
          <w:ilvl w:val="1"/>
          <w:numId w:val="42"/>
        </w:numPr>
        <w:jc w:val="both"/>
      </w:pPr>
      <w:r>
        <w:t>25% is retained by the Lender: 25% x £59,382</w:t>
      </w:r>
      <w:r w:rsidR="00A40400">
        <w:t xml:space="preserve"> </w:t>
      </w:r>
      <w:r>
        <w:t>= £14,845. This can be used to repay outstanding EFG Debt</w:t>
      </w:r>
      <w:r w:rsidRPr="00F67AAC">
        <w:t>: £16,735</w:t>
      </w:r>
      <w:r>
        <w:t xml:space="preserve"> - £14,845 = £1,890</w:t>
      </w:r>
    </w:p>
    <w:p w:rsidR="007E711F" w:rsidRDefault="007E711F" w:rsidP="007E711F">
      <w:pPr>
        <w:pStyle w:val="NoSpacing"/>
        <w:ind w:left="1080"/>
      </w:pPr>
    </w:p>
    <w:p w:rsidR="007E711F" w:rsidRDefault="007E711F" w:rsidP="00FE353F">
      <w:pPr>
        <w:pStyle w:val="NoSpacing"/>
        <w:numPr>
          <w:ilvl w:val="0"/>
          <w:numId w:val="42"/>
        </w:numPr>
        <w:jc w:val="both"/>
      </w:pPr>
      <w:r>
        <w:t>The balance of recovery monies from the sale of the commercial property of £215,618 (£275,000 - £59,382) can be paid towards repayment the commercial mortgage</w:t>
      </w:r>
      <w:r w:rsidR="00332053">
        <w:t>:</w:t>
      </w:r>
    </w:p>
    <w:p w:rsidR="007E711F" w:rsidRDefault="007E711F" w:rsidP="00FE353F">
      <w:pPr>
        <w:pStyle w:val="NoSpacing"/>
        <w:numPr>
          <w:ilvl w:val="1"/>
          <w:numId w:val="42"/>
        </w:numPr>
        <w:jc w:val="both"/>
      </w:pPr>
      <w:r>
        <w:t>£243,060</w:t>
      </w:r>
      <w:r w:rsidR="00332053">
        <w:t xml:space="preserve"> </w:t>
      </w:r>
      <w:r>
        <w:t>- £215,618 = £27,442</w:t>
      </w:r>
    </w:p>
    <w:p w:rsidR="007E711F" w:rsidRDefault="007E711F" w:rsidP="007E711F">
      <w:pPr>
        <w:pStyle w:val="NoSpacing"/>
        <w:ind w:left="720"/>
      </w:pPr>
    </w:p>
    <w:p w:rsidR="007E711F" w:rsidRPr="00781915" w:rsidRDefault="007E711F" w:rsidP="007E711F">
      <w:pPr>
        <w:pStyle w:val="NoSpacing"/>
        <w:rPr>
          <w:b/>
          <w:i/>
        </w:rPr>
      </w:pPr>
      <w:r w:rsidRPr="00781915">
        <w:rPr>
          <w:b/>
          <w:i/>
        </w:rPr>
        <w:t>Summary</w:t>
      </w:r>
    </w:p>
    <w:p w:rsidR="007E711F" w:rsidRDefault="007E711F" w:rsidP="007E711F">
      <w:pPr>
        <w:pStyle w:val="NoSpacing"/>
      </w:pPr>
      <w:r>
        <w:t>Outstanding Commercial Debt</w:t>
      </w:r>
      <w:r w:rsidR="00332053">
        <w:t>:</w:t>
      </w:r>
      <w:r>
        <w:tab/>
        <w:t>£27,442 (£243,060 as above - £215,618 recovery)</w:t>
      </w:r>
    </w:p>
    <w:p w:rsidR="007E711F" w:rsidRDefault="007E711F" w:rsidP="007E711F">
      <w:pPr>
        <w:pStyle w:val="NoSpacing"/>
      </w:pPr>
      <w:r>
        <w:t>Outstanding EFG Debt</w:t>
      </w:r>
      <w:r w:rsidR="00332053">
        <w:t>:</w:t>
      </w:r>
      <w:r>
        <w:tab/>
      </w:r>
      <w:r>
        <w:tab/>
        <w:t>£1,890 (£26,735 as above – 10,000 recovery - £14,845 recovery)</w:t>
      </w:r>
    </w:p>
    <w:p w:rsidR="007E711F" w:rsidRDefault="007E711F" w:rsidP="007E711F">
      <w:pPr>
        <w:pStyle w:val="NoSpacing"/>
      </w:pPr>
      <w:r>
        <w:t>Government guarantee paid*</w:t>
      </w:r>
      <w:r w:rsidR="00332053">
        <w:t>:</w:t>
      </w:r>
      <w:r>
        <w:tab/>
      </w:r>
      <w:r w:rsidRPr="005118C6">
        <w:rPr>
          <w:u w:val="single"/>
        </w:rPr>
        <w:t>£</w:t>
      </w:r>
      <w:r>
        <w:rPr>
          <w:u w:val="single"/>
        </w:rPr>
        <w:t>5,668</w:t>
      </w:r>
    </w:p>
    <w:p w:rsidR="007E711F" w:rsidRPr="00781915" w:rsidRDefault="007E711F" w:rsidP="007E711F">
      <w:pPr>
        <w:pStyle w:val="NoSpacing"/>
        <w:ind w:left="2160" w:firstLine="720"/>
      </w:pPr>
      <w:r w:rsidRPr="00781915">
        <w:t>£35,000</w:t>
      </w:r>
    </w:p>
    <w:p w:rsidR="00332053" w:rsidRDefault="00332053" w:rsidP="007E711F"/>
    <w:p w:rsidR="007E711F" w:rsidRDefault="007E711F" w:rsidP="007E711F">
      <w:r>
        <w:t xml:space="preserve">*Original claim of £80,205, less repayment from the Personal </w:t>
      </w:r>
      <w:r w:rsidR="00332053">
        <w:t>G</w:t>
      </w:r>
      <w:r>
        <w:t xml:space="preserve">uarantee of £30,000, less repayment from the </w:t>
      </w:r>
      <w:r w:rsidR="00332053">
        <w:t>c</w:t>
      </w:r>
      <w:r>
        <w:t xml:space="preserve">ommercial </w:t>
      </w:r>
      <w:r w:rsidR="00332053">
        <w:t>p</w:t>
      </w:r>
      <w:r>
        <w:t>roperty of £44,536.</w:t>
      </w:r>
    </w:p>
    <w:p w:rsidR="00332053" w:rsidRDefault="00332053" w:rsidP="007E711F">
      <w:pPr>
        <w:rPr>
          <w:b/>
          <w:sz w:val="24"/>
        </w:rPr>
      </w:pPr>
    </w:p>
    <w:p w:rsidR="00332053" w:rsidRDefault="00332053" w:rsidP="007E711F">
      <w:pPr>
        <w:rPr>
          <w:b/>
          <w:sz w:val="24"/>
        </w:rPr>
      </w:pPr>
    </w:p>
    <w:p w:rsidR="00332053" w:rsidRDefault="00332053" w:rsidP="007E711F">
      <w:pPr>
        <w:rPr>
          <w:b/>
          <w:sz w:val="24"/>
        </w:rPr>
      </w:pPr>
    </w:p>
    <w:p w:rsidR="007E711F" w:rsidRPr="00021C14" w:rsidRDefault="007E711F" w:rsidP="007E711F">
      <w:pPr>
        <w:rPr>
          <w:b/>
          <w:sz w:val="24"/>
        </w:rPr>
      </w:pPr>
      <w:r w:rsidRPr="00021C14">
        <w:rPr>
          <w:b/>
          <w:sz w:val="24"/>
        </w:rPr>
        <w:lastRenderedPageBreak/>
        <w:t>Checking the Above</w:t>
      </w:r>
    </w:p>
    <w:p w:rsidR="007E711F" w:rsidRDefault="007E711F" w:rsidP="007E711F">
      <w:r>
        <w:t>The net result should be the same, whether recoveries are made before or after a Claim on the Guarantee. A way of checking complex claims after the guarantee is to calculate the same, as if all claims are made before the Claim on the Guarantee. This is demonstrated below using the above example.</w:t>
      </w:r>
    </w:p>
    <w:p w:rsidR="007E711F" w:rsidRDefault="007E711F" w:rsidP="007E711F">
      <w:pPr>
        <w:pStyle w:val="NoSpacing"/>
        <w:rPr>
          <w:b/>
        </w:rPr>
      </w:pPr>
      <w:r>
        <w:rPr>
          <w:b/>
        </w:rPr>
        <w:t xml:space="preserve">Step 1 – Categorise </w:t>
      </w:r>
      <w:r w:rsidR="00A40400">
        <w:rPr>
          <w:b/>
        </w:rPr>
        <w:t>D</w:t>
      </w:r>
      <w:r>
        <w:rPr>
          <w:b/>
        </w:rPr>
        <w:t>ebt</w:t>
      </w:r>
    </w:p>
    <w:p w:rsidR="007E711F" w:rsidRDefault="007E711F" w:rsidP="007E711F">
      <w:pPr>
        <w:pStyle w:val="NoSpacing"/>
      </w:pPr>
    </w:p>
    <w:p w:rsidR="007E711F" w:rsidRDefault="007E711F" w:rsidP="00474654">
      <w:pPr>
        <w:pStyle w:val="NoSpacing"/>
        <w:numPr>
          <w:ilvl w:val="0"/>
          <w:numId w:val="69"/>
        </w:numPr>
      </w:pPr>
      <w:r>
        <w:t xml:space="preserve">EFG Debt exposure is £110,000 </w:t>
      </w:r>
    </w:p>
    <w:p w:rsidR="007E711F" w:rsidRDefault="007E711F" w:rsidP="00474654">
      <w:pPr>
        <w:pStyle w:val="NoSpacing"/>
        <w:numPr>
          <w:ilvl w:val="0"/>
          <w:numId w:val="69"/>
        </w:numPr>
      </w:pPr>
      <w:r>
        <w:t>Commercial Debt exposure is £280,000:</w:t>
      </w:r>
    </w:p>
    <w:p w:rsidR="007E711F" w:rsidRDefault="007E711F" w:rsidP="005C71B8">
      <w:pPr>
        <w:pStyle w:val="NoSpacing"/>
        <w:numPr>
          <w:ilvl w:val="1"/>
          <w:numId w:val="42"/>
        </w:numPr>
      </w:pPr>
      <w:r>
        <w:t>£30,000 on overdraft (prior debt)</w:t>
      </w:r>
    </w:p>
    <w:p w:rsidR="007E711F" w:rsidRDefault="007E711F" w:rsidP="005C71B8">
      <w:pPr>
        <w:pStyle w:val="NoSpacing"/>
        <w:numPr>
          <w:ilvl w:val="1"/>
          <w:numId w:val="42"/>
        </w:numPr>
      </w:pPr>
      <w:r>
        <w:t>£250,000 relating to a commercial mortgage (subsequent debt)</w:t>
      </w:r>
    </w:p>
    <w:p w:rsidR="007E711F" w:rsidRDefault="007E711F" w:rsidP="007E711F">
      <w:pPr>
        <w:pStyle w:val="NoSpacing"/>
        <w:ind w:left="1080"/>
      </w:pPr>
    </w:p>
    <w:p w:rsidR="007E711F" w:rsidRDefault="007E711F" w:rsidP="007E711F">
      <w:pPr>
        <w:pStyle w:val="NoSpacing"/>
        <w:rPr>
          <w:b/>
        </w:rPr>
      </w:pPr>
      <w:r>
        <w:rPr>
          <w:b/>
        </w:rPr>
        <w:t>Step 2 – Apply proceeds from Linked Collateral</w:t>
      </w:r>
    </w:p>
    <w:p w:rsidR="007E711F" w:rsidRDefault="007E711F" w:rsidP="007E711F">
      <w:pPr>
        <w:pStyle w:val="NoSpacing"/>
        <w:ind w:left="720"/>
      </w:pPr>
    </w:p>
    <w:p w:rsidR="007E711F" w:rsidRDefault="007E711F" w:rsidP="00FE353F">
      <w:pPr>
        <w:pStyle w:val="NoSpacing"/>
        <w:numPr>
          <w:ilvl w:val="0"/>
          <w:numId w:val="42"/>
        </w:numPr>
        <w:jc w:val="both"/>
      </w:pPr>
      <w:r>
        <w:t>Apply the £40,000 Personal Guarantee to the £110,00 EFG Debt, leaving EFG Debt of £70,000</w:t>
      </w:r>
    </w:p>
    <w:p w:rsidR="007E711F" w:rsidRDefault="007E711F" w:rsidP="007E711F">
      <w:pPr>
        <w:pStyle w:val="NoSpacing"/>
        <w:ind w:left="360"/>
      </w:pPr>
    </w:p>
    <w:p w:rsidR="007E711F" w:rsidRDefault="007E711F" w:rsidP="007E711F">
      <w:pPr>
        <w:spacing w:line="240" w:lineRule="auto"/>
      </w:pPr>
      <w:r>
        <w:rPr>
          <w:b/>
        </w:rPr>
        <w:t xml:space="preserve">Step 3 – Apply Priority Rules to Outstanding Debt </w:t>
      </w:r>
    </w:p>
    <w:p w:rsidR="007E711F" w:rsidRDefault="007E711F" w:rsidP="00FE353F">
      <w:pPr>
        <w:pStyle w:val="NoSpacing"/>
        <w:numPr>
          <w:ilvl w:val="0"/>
          <w:numId w:val="42"/>
        </w:numPr>
        <w:jc w:val="both"/>
      </w:pPr>
      <w:r>
        <w:t>The Lender applies the £40,000 realisation from the charge over machinery to repay in full the overdraft leaving a surplus of £10,000</w:t>
      </w:r>
    </w:p>
    <w:p w:rsidR="007E711F" w:rsidRDefault="007E711F" w:rsidP="00FE353F">
      <w:pPr>
        <w:pStyle w:val="NoSpacing"/>
        <w:numPr>
          <w:ilvl w:val="0"/>
          <w:numId w:val="42"/>
        </w:numPr>
        <w:jc w:val="both"/>
      </w:pPr>
      <w:r>
        <w:t>This is added to the £275,000 recovery on the commercial mortgage, giving £28</w:t>
      </w:r>
      <w:r w:rsidR="00A40400">
        <w:t>5</w:t>
      </w:r>
      <w:r>
        <w:t>,000 surplus</w:t>
      </w:r>
    </w:p>
    <w:p w:rsidR="007E711F" w:rsidRDefault="007E711F" w:rsidP="00FE353F">
      <w:pPr>
        <w:pStyle w:val="NoSpacing"/>
        <w:numPr>
          <w:ilvl w:val="0"/>
          <w:numId w:val="42"/>
        </w:numPr>
        <w:jc w:val="both"/>
      </w:pPr>
      <w:r>
        <w:t>This surplus then needs to be applied pro-rata to the EFG Debt calculated as follows:</w:t>
      </w:r>
    </w:p>
    <w:p w:rsidR="007E711F" w:rsidRDefault="00A40400" w:rsidP="00FE353F">
      <w:pPr>
        <w:pStyle w:val="NoSpacing"/>
        <w:numPr>
          <w:ilvl w:val="1"/>
          <w:numId w:val="42"/>
        </w:numPr>
        <w:jc w:val="both"/>
      </w:pPr>
      <w:r>
        <w:t>(</w:t>
      </w:r>
      <w:r w:rsidR="007E711F">
        <w:t>(A)/(A+B)</w:t>
      </w:r>
      <w:r>
        <w:t>)</w:t>
      </w:r>
      <w:r w:rsidR="007E711F">
        <w:t xml:space="preserve"> x C= </w:t>
      </w:r>
      <w:r>
        <w:t>(</w:t>
      </w:r>
      <w:r w:rsidR="007E711F">
        <w:t>(70,000)/(70,000 + 250,000)</w:t>
      </w:r>
      <w:r>
        <w:t>)</w:t>
      </w:r>
      <w:r w:rsidR="007E711F">
        <w:t xml:space="preserve"> x £285,000 = £62,344 </w:t>
      </w:r>
    </w:p>
    <w:p w:rsidR="007E711F" w:rsidRDefault="007E711F" w:rsidP="00FE353F">
      <w:pPr>
        <w:pStyle w:val="NoSpacing"/>
        <w:numPr>
          <w:ilvl w:val="1"/>
          <w:numId w:val="42"/>
        </w:numPr>
        <w:jc w:val="both"/>
      </w:pPr>
      <w:r>
        <w:t>EFG Debt of £70,000 less £62,344 gives £7,656 outstanding</w:t>
      </w:r>
    </w:p>
    <w:p w:rsidR="007E711F" w:rsidRDefault="007E711F" w:rsidP="00FE353F">
      <w:pPr>
        <w:pStyle w:val="NoSpacing"/>
        <w:numPr>
          <w:ilvl w:val="1"/>
          <w:numId w:val="42"/>
        </w:numPr>
        <w:jc w:val="both"/>
      </w:pPr>
      <w:r>
        <w:t>Repayment towards Commercial Debt = £285,000 - £62,344 = £222,656.</w:t>
      </w:r>
    </w:p>
    <w:p w:rsidR="007E711F" w:rsidRDefault="007E711F" w:rsidP="00FE353F">
      <w:pPr>
        <w:pStyle w:val="NoSpacing"/>
        <w:numPr>
          <w:ilvl w:val="1"/>
          <w:numId w:val="42"/>
        </w:numPr>
        <w:jc w:val="both"/>
      </w:pPr>
      <w:r>
        <w:t>Commercial Debt of £250,000 less £222,656 = £27,344</w:t>
      </w:r>
    </w:p>
    <w:p w:rsidR="007E711F" w:rsidRDefault="007E711F" w:rsidP="007E711F">
      <w:pPr>
        <w:pStyle w:val="NoSpacing"/>
        <w:ind w:left="1080"/>
      </w:pPr>
    </w:p>
    <w:p w:rsidR="007E711F" w:rsidRDefault="007E711F" w:rsidP="007E711F">
      <w:pPr>
        <w:rPr>
          <w:b/>
        </w:rPr>
      </w:pPr>
      <w:r>
        <w:rPr>
          <w:b/>
        </w:rPr>
        <w:t xml:space="preserve">Step 4 </w:t>
      </w:r>
      <w:r w:rsidR="00332053">
        <w:rPr>
          <w:b/>
        </w:rPr>
        <w:t>–</w:t>
      </w:r>
      <w:r>
        <w:rPr>
          <w:b/>
        </w:rPr>
        <w:t xml:space="preserve"> Claim</w:t>
      </w:r>
      <w:r w:rsidR="00332053">
        <w:rPr>
          <w:b/>
        </w:rPr>
        <w:t xml:space="preserve"> </w:t>
      </w:r>
      <w:r>
        <w:rPr>
          <w:b/>
        </w:rPr>
        <w:t>on the Guarantee</w:t>
      </w:r>
    </w:p>
    <w:p w:rsidR="007E711F" w:rsidRDefault="007E711F" w:rsidP="005C71B8">
      <w:pPr>
        <w:pStyle w:val="NoSpacing"/>
        <w:numPr>
          <w:ilvl w:val="0"/>
          <w:numId w:val="42"/>
        </w:numPr>
      </w:pPr>
      <w:r w:rsidRPr="00631168">
        <w:t>Lender is</w:t>
      </w:r>
      <w:r>
        <w:t xml:space="preserve"> entitled to claim 75% x £7,656</w:t>
      </w:r>
      <w:r w:rsidR="00332053">
        <w:t xml:space="preserve"> </w:t>
      </w:r>
      <w:r>
        <w:t>= £5,742</w:t>
      </w:r>
    </w:p>
    <w:p w:rsidR="007E711F" w:rsidRDefault="007E711F" w:rsidP="005C71B8">
      <w:pPr>
        <w:pStyle w:val="NoSpacing"/>
        <w:numPr>
          <w:ilvl w:val="0"/>
          <w:numId w:val="42"/>
        </w:numPr>
      </w:pPr>
      <w:r>
        <w:t>Outstanding EFG Debt is £7,656 less £5,742 = £1,914</w:t>
      </w:r>
    </w:p>
    <w:p w:rsidR="007E711F" w:rsidRDefault="007E711F" w:rsidP="007E711F">
      <w:pPr>
        <w:pStyle w:val="NoSpacing"/>
      </w:pPr>
    </w:p>
    <w:p w:rsidR="007E711F" w:rsidRDefault="007E711F" w:rsidP="007E711F">
      <w:pPr>
        <w:pStyle w:val="NoSpacing"/>
        <w:rPr>
          <w:i/>
        </w:rPr>
      </w:pPr>
    </w:p>
    <w:p w:rsidR="007E711F" w:rsidRDefault="007E711F" w:rsidP="007E711F">
      <w:pPr>
        <w:pStyle w:val="NoSpacing"/>
        <w:rPr>
          <w:i/>
        </w:rPr>
      </w:pPr>
      <w:r w:rsidRPr="00495454">
        <w:rPr>
          <w:b/>
          <w:i/>
        </w:rPr>
        <w:t>Summary</w:t>
      </w:r>
      <w:r>
        <w:rPr>
          <w:i/>
        </w:rPr>
        <w:t xml:space="preserve"> (some differences due to rounding)</w:t>
      </w:r>
    </w:p>
    <w:p w:rsidR="007E711F" w:rsidRDefault="007E711F" w:rsidP="007E711F">
      <w:pPr>
        <w:pStyle w:val="NoSpacing"/>
      </w:pPr>
      <w:r>
        <w:t>Outstanding Commercial Debt</w:t>
      </w:r>
      <w:r w:rsidR="00FE353F">
        <w:t>:</w:t>
      </w:r>
      <w:r>
        <w:tab/>
        <w:t>£27,344 (£280,000 - £30,000 recovery - £222,656 recovery)</w:t>
      </w:r>
    </w:p>
    <w:p w:rsidR="007E711F" w:rsidRDefault="007E711F" w:rsidP="00A40400">
      <w:pPr>
        <w:pStyle w:val="NoSpacing"/>
        <w:ind w:left="2880" w:hanging="2880"/>
      </w:pPr>
      <w:r>
        <w:t>Outstanding Lender EFG Debt</w:t>
      </w:r>
      <w:r w:rsidR="00FE353F">
        <w:t>:</w:t>
      </w:r>
      <w:r>
        <w:tab/>
        <w:t>£1,914 (£110,000 - £40,000 r</w:t>
      </w:r>
      <w:r w:rsidR="00332053">
        <w:t>e</w:t>
      </w:r>
      <w:r>
        <w:t>c</w:t>
      </w:r>
      <w:r w:rsidR="00332053">
        <w:t>overy</w:t>
      </w:r>
      <w:r>
        <w:t xml:space="preserve"> - £62,344 r</w:t>
      </w:r>
      <w:r w:rsidR="00332053">
        <w:t>e</w:t>
      </w:r>
      <w:r>
        <w:t>c</w:t>
      </w:r>
      <w:r w:rsidR="00332053">
        <w:t>over</w:t>
      </w:r>
      <w:r>
        <w:t>y - £5,742 g</w:t>
      </w:r>
      <w:r w:rsidR="00332053">
        <w:t>uaran</w:t>
      </w:r>
      <w:r>
        <w:t>tee</w:t>
      </w:r>
      <w:r w:rsidR="00332053">
        <w:t xml:space="preserve"> payment</w:t>
      </w:r>
      <w:r>
        <w:t>)</w:t>
      </w:r>
    </w:p>
    <w:p w:rsidR="007E711F" w:rsidRPr="005118C6" w:rsidRDefault="007E711F" w:rsidP="007E711F">
      <w:pPr>
        <w:pStyle w:val="NoSpacing"/>
      </w:pPr>
      <w:r>
        <w:t>Government guarantee</w:t>
      </w:r>
      <w:r>
        <w:tab/>
        <w:t>paid</w:t>
      </w:r>
      <w:r w:rsidR="00FE353F">
        <w:t>:</w:t>
      </w:r>
      <w:r>
        <w:tab/>
      </w:r>
      <w:r w:rsidRPr="005118C6">
        <w:rPr>
          <w:u w:val="single"/>
        </w:rPr>
        <w:t>£</w:t>
      </w:r>
      <w:r>
        <w:rPr>
          <w:u w:val="single"/>
        </w:rPr>
        <w:t>5,742</w:t>
      </w:r>
    </w:p>
    <w:p w:rsidR="007E711F" w:rsidRPr="008B702F" w:rsidRDefault="007E711F" w:rsidP="007E711F">
      <w:pPr>
        <w:pStyle w:val="NoSpacing"/>
        <w:ind w:left="2160" w:firstLine="720"/>
      </w:pPr>
      <w:r w:rsidRPr="008B702F">
        <w:t>£35,000</w:t>
      </w:r>
    </w:p>
    <w:p w:rsidR="007E711F" w:rsidRDefault="007E711F" w:rsidP="007E711F"/>
    <w:p w:rsidR="00C77BB0" w:rsidRDefault="00C77BB0" w:rsidP="00DB1640"/>
    <w:p w:rsidR="00BB494D" w:rsidRPr="00057F8B" w:rsidRDefault="00BB494D" w:rsidP="00DB1640"/>
    <w:p w:rsidR="00584436" w:rsidRDefault="00A37501" w:rsidP="00B0504E">
      <w:pPr>
        <w:pStyle w:val="11Subheading1"/>
        <w:rPr>
          <w:kern w:val="36"/>
        </w:rPr>
      </w:pPr>
      <w:r w:rsidRPr="00057F8B">
        <w:rPr>
          <w:color w:val="000000"/>
          <w:kern w:val="36"/>
        </w:rPr>
        <w:br w:type="page"/>
      </w:r>
      <w:bookmarkStart w:id="193" w:name="_Toc325987308"/>
      <w:r w:rsidR="00D7557D" w:rsidRPr="00D7557D">
        <w:rPr>
          <w:kern w:val="36"/>
        </w:rPr>
        <w:lastRenderedPageBreak/>
        <w:t>7.</w:t>
      </w:r>
      <w:r w:rsidR="00EC24E1">
        <w:rPr>
          <w:kern w:val="36"/>
        </w:rPr>
        <w:t>5</w:t>
      </w:r>
      <w:r w:rsidR="00D7557D" w:rsidRPr="00D7557D">
        <w:rPr>
          <w:kern w:val="36"/>
        </w:rPr>
        <w:t xml:space="preserve"> </w:t>
      </w:r>
      <w:r w:rsidR="00BA27BA">
        <w:rPr>
          <w:kern w:val="36"/>
        </w:rPr>
        <w:tab/>
      </w:r>
      <w:r w:rsidR="00B02E85">
        <w:rPr>
          <w:kern w:val="36"/>
        </w:rPr>
        <w:t>Demand</w:t>
      </w:r>
      <w:r w:rsidR="00905C26">
        <w:rPr>
          <w:kern w:val="36"/>
        </w:rPr>
        <w:t>s</w:t>
      </w:r>
      <w:r w:rsidR="00DC0560">
        <w:rPr>
          <w:kern w:val="36"/>
        </w:rPr>
        <w:t xml:space="preserve"> &amp; Recovery Procedure</w:t>
      </w:r>
      <w:r w:rsidR="00905C26">
        <w:rPr>
          <w:kern w:val="36"/>
        </w:rPr>
        <w:t xml:space="preserve"> </w:t>
      </w:r>
      <w:r w:rsidR="00332053">
        <w:rPr>
          <w:kern w:val="36"/>
        </w:rPr>
        <w:t>–</w:t>
      </w:r>
      <w:r w:rsidR="00905C26">
        <w:rPr>
          <w:kern w:val="36"/>
        </w:rPr>
        <w:t xml:space="preserve"> Flowchart</w:t>
      </w:r>
      <w:bookmarkEnd w:id="193"/>
    </w:p>
    <w:p w:rsidR="00A37501" w:rsidRDefault="00E753A9" w:rsidP="00DB1640">
      <w:pPr>
        <w:rPr>
          <w:kern w:val="36"/>
        </w:rPr>
      </w:pPr>
      <w:r>
        <w:rPr>
          <w:noProof/>
          <w:kern w:val="36"/>
          <w:lang w:eastAsia="en-GB"/>
        </w:rPr>
        <w:drawing>
          <wp:inline distT="0" distB="0" distL="0" distR="0">
            <wp:extent cx="5734050" cy="8039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8039100"/>
                    </a:xfrm>
                    <a:prstGeom prst="rect">
                      <a:avLst/>
                    </a:prstGeom>
                    <a:noFill/>
                    <a:ln>
                      <a:noFill/>
                    </a:ln>
                  </pic:spPr>
                </pic:pic>
              </a:graphicData>
            </a:graphic>
          </wp:inline>
        </w:drawing>
      </w:r>
    </w:p>
    <w:p w:rsidR="00A37501" w:rsidRDefault="00A37501" w:rsidP="00DB1640">
      <w:pPr>
        <w:rPr>
          <w:kern w:val="36"/>
        </w:rPr>
      </w:pPr>
    </w:p>
    <w:p w:rsidR="00A37501" w:rsidRDefault="00A37501" w:rsidP="00DB1640">
      <w:pPr>
        <w:rPr>
          <w:kern w:val="36"/>
        </w:rPr>
      </w:pPr>
    </w:p>
    <w:p w:rsidR="009A3A31" w:rsidRDefault="00592463" w:rsidP="00DB1640">
      <w:pPr>
        <w:rPr>
          <w:kern w:val="36"/>
        </w:rPr>
      </w:pPr>
      <w:r>
        <w:rPr>
          <w:noProof/>
          <w:kern w:val="36"/>
          <w:lang w:eastAsia="en-GB"/>
        </w:rPr>
        <w:drawing>
          <wp:inline distT="0" distB="0" distL="0" distR="0" wp14:anchorId="707D2339" wp14:editId="0BBD3207">
            <wp:extent cx="5731510" cy="8035897"/>
            <wp:effectExtent l="19050" t="0" r="254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731510" cy="8035897"/>
                    </a:xfrm>
                    <a:prstGeom prst="rect">
                      <a:avLst/>
                    </a:prstGeom>
                    <a:noFill/>
                    <a:ln w="9525">
                      <a:noFill/>
                      <a:miter lim="800000"/>
                      <a:headEnd/>
                      <a:tailEnd/>
                    </a:ln>
                  </pic:spPr>
                </pic:pic>
              </a:graphicData>
            </a:graphic>
          </wp:inline>
        </w:drawing>
      </w:r>
    </w:p>
    <w:p w:rsidR="00905C26" w:rsidRDefault="00905C26" w:rsidP="00905C26">
      <w:pPr>
        <w:pStyle w:val="11Subheading1"/>
        <w:sectPr w:rsidR="00905C26" w:rsidSect="005C71B8">
          <w:headerReference w:type="even" r:id="rId45"/>
          <w:headerReference w:type="default" r:id="rId46"/>
          <w:footerReference w:type="default" r:id="rId47"/>
          <w:headerReference w:type="first" r:id="rId48"/>
          <w:pgSz w:w="11906" w:h="16838"/>
          <w:pgMar w:top="1440" w:right="1440" w:bottom="1440" w:left="1440" w:header="708" w:footer="708" w:gutter="0"/>
          <w:cols w:space="708"/>
          <w:titlePg/>
          <w:docGrid w:linePitch="360"/>
        </w:sectPr>
      </w:pPr>
    </w:p>
    <w:p w:rsidR="00D94D73" w:rsidRDefault="00905C26" w:rsidP="007753BA">
      <w:pPr>
        <w:pStyle w:val="11Subheading1"/>
      </w:pPr>
      <w:bookmarkStart w:id="194" w:name="_Toc325987309"/>
      <w:r>
        <w:lastRenderedPageBreak/>
        <w:t>7.</w:t>
      </w:r>
      <w:r w:rsidR="00EC24E1">
        <w:t>6</w:t>
      </w:r>
      <w:r>
        <w:tab/>
      </w:r>
      <w:r w:rsidR="00D94D73">
        <w:t xml:space="preserve">Key Differences in Demands and Recoveries </w:t>
      </w:r>
      <w:r w:rsidR="00EC24E1">
        <w:t>Rules for</w:t>
      </w:r>
      <w:r w:rsidR="00D94D73">
        <w:t xml:space="preserve"> EFG and SFLG</w:t>
      </w:r>
      <w:r w:rsidR="00EC24E1">
        <w:t xml:space="preserve"> Schemes</w:t>
      </w:r>
      <w:bookmarkEnd w:id="194"/>
    </w:p>
    <w:p w:rsidR="00905C26" w:rsidRPr="0010366C" w:rsidRDefault="00905C26" w:rsidP="00905C26">
      <w:r w:rsidRPr="00BE5326">
        <w:t xml:space="preserve">In the circumstances leading to the need to </w:t>
      </w:r>
      <w:r w:rsidR="00AC6169">
        <w:rPr>
          <w:b/>
        </w:rPr>
        <w:t>make a Guarantee Claim</w:t>
      </w:r>
      <w:r w:rsidRPr="00AC6169">
        <w:t>,</w:t>
      </w:r>
      <w:r w:rsidRPr="0010366C">
        <w:t xml:space="preserve"> Lenders must follow their </w:t>
      </w:r>
      <w:r w:rsidRPr="00AC6169">
        <w:rPr>
          <w:b/>
        </w:rPr>
        <w:t>normal commercial practice</w:t>
      </w:r>
      <w:r w:rsidRPr="0010366C">
        <w:t>, subject to noting the following scheme-specific parameters: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827"/>
        <w:gridCol w:w="3544"/>
        <w:gridCol w:w="4001"/>
      </w:tblGrid>
      <w:tr w:rsidR="00905C26" w:rsidRPr="0010366C" w:rsidTr="00905C26">
        <w:trPr>
          <w:cantSplit/>
          <w:tblHeader/>
        </w:trPr>
        <w:tc>
          <w:tcPr>
            <w:tcW w:w="2802" w:type="dxa"/>
            <w:vAlign w:val="center"/>
          </w:tcPr>
          <w:p w:rsidR="00905C26" w:rsidRPr="00ED5237" w:rsidRDefault="00905C26" w:rsidP="00905C26">
            <w:pPr>
              <w:spacing w:after="0" w:line="240" w:lineRule="auto"/>
              <w:jc w:val="center"/>
              <w:rPr>
                <w:b/>
                <w:i/>
              </w:rPr>
            </w:pPr>
            <w:r w:rsidRPr="00ED5237">
              <w:rPr>
                <w:b/>
                <w:i/>
              </w:rPr>
              <w:t>Criterion or Defining Characteristic</w:t>
            </w:r>
          </w:p>
        </w:tc>
        <w:tc>
          <w:tcPr>
            <w:tcW w:w="3827" w:type="dxa"/>
            <w:vAlign w:val="center"/>
          </w:tcPr>
          <w:p w:rsidR="00905C26" w:rsidRPr="00ED5237" w:rsidRDefault="00905C26" w:rsidP="00905C26">
            <w:pPr>
              <w:spacing w:after="0" w:line="240" w:lineRule="auto"/>
              <w:jc w:val="center"/>
              <w:rPr>
                <w:b/>
              </w:rPr>
            </w:pPr>
          </w:p>
          <w:p w:rsidR="00905C26" w:rsidRPr="00ED5237" w:rsidRDefault="00905C26" w:rsidP="00905C26">
            <w:pPr>
              <w:spacing w:after="0" w:line="240" w:lineRule="auto"/>
              <w:jc w:val="center"/>
              <w:rPr>
                <w:b/>
              </w:rPr>
            </w:pPr>
            <w:r w:rsidRPr="00ED5237">
              <w:rPr>
                <w:b/>
              </w:rPr>
              <w:t>Legacy S</w:t>
            </w:r>
            <w:r w:rsidR="00E753A9">
              <w:rPr>
                <w:b/>
              </w:rPr>
              <w:t>FL</w:t>
            </w:r>
            <w:r w:rsidRPr="00ED5237">
              <w:rPr>
                <w:b/>
              </w:rPr>
              <w:t>G</w:t>
            </w:r>
          </w:p>
          <w:p w:rsidR="00905C26" w:rsidRPr="00ED5237" w:rsidRDefault="00905C26" w:rsidP="00905C26">
            <w:pPr>
              <w:spacing w:after="0" w:line="240" w:lineRule="auto"/>
              <w:jc w:val="center"/>
              <w:rPr>
                <w:b/>
              </w:rPr>
            </w:pPr>
          </w:p>
        </w:tc>
        <w:tc>
          <w:tcPr>
            <w:tcW w:w="3544" w:type="dxa"/>
            <w:vAlign w:val="center"/>
          </w:tcPr>
          <w:p w:rsidR="00905C26" w:rsidRPr="00ED5237" w:rsidRDefault="00905C26" w:rsidP="00905C26">
            <w:pPr>
              <w:spacing w:after="0" w:line="240" w:lineRule="auto"/>
              <w:jc w:val="center"/>
              <w:rPr>
                <w:b/>
              </w:rPr>
            </w:pPr>
          </w:p>
          <w:p w:rsidR="00905C26" w:rsidRPr="00ED5237" w:rsidRDefault="00905C26" w:rsidP="00905C26">
            <w:pPr>
              <w:spacing w:after="0" w:line="240" w:lineRule="auto"/>
              <w:jc w:val="center"/>
              <w:rPr>
                <w:b/>
              </w:rPr>
            </w:pPr>
            <w:r w:rsidRPr="00ED5237">
              <w:rPr>
                <w:b/>
              </w:rPr>
              <w:t>New SFLG</w:t>
            </w:r>
          </w:p>
          <w:p w:rsidR="00905C26" w:rsidRPr="00ED5237" w:rsidRDefault="00905C26" w:rsidP="00905C26">
            <w:pPr>
              <w:spacing w:after="0" w:line="240" w:lineRule="auto"/>
              <w:jc w:val="center"/>
              <w:rPr>
                <w:b/>
              </w:rPr>
            </w:pPr>
          </w:p>
        </w:tc>
        <w:tc>
          <w:tcPr>
            <w:tcW w:w="4001" w:type="dxa"/>
            <w:vAlign w:val="center"/>
          </w:tcPr>
          <w:p w:rsidR="00905C26" w:rsidRPr="00ED5237" w:rsidRDefault="00905C26" w:rsidP="00905C26">
            <w:pPr>
              <w:spacing w:after="0" w:line="240" w:lineRule="auto"/>
              <w:jc w:val="center"/>
              <w:rPr>
                <w:b/>
              </w:rPr>
            </w:pPr>
            <w:r w:rsidRPr="00ED5237">
              <w:rPr>
                <w:b/>
              </w:rPr>
              <w:t>EFG</w:t>
            </w:r>
          </w:p>
        </w:tc>
      </w:tr>
      <w:tr w:rsidR="00905C26" w:rsidRPr="0010366C" w:rsidTr="00905C26">
        <w:trPr>
          <w:cantSplit/>
        </w:trPr>
        <w:tc>
          <w:tcPr>
            <w:tcW w:w="2802" w:type="dxa"/>
            <w:vAlign w:val="center"/>
          </w:tcPr>
          <w:p w:rsidR="00905C26" w:rsidRPr="00ED5237" w:rsidRDefault="00905C26" w:rsidP="00AC6169">
            <w:pPr>
              <w:spacing w:after="0" w:line="240" w:lineRule="auto"/>
              <w:jc w:val="left"/>
              <w:rPr>
                <w:i/>
              </w:rPr>
            </w:pPr>
            <w:r w:rsidRPr="00ED5237">
              <w:rPr>
                <w:i/>
              </w:rPr>
              <w:t xml:space="preserve">Defining Loan Offer </w:t>
            </w:r>
            <w:r w:rsidR="00AC6169">
              <w:rPr>
                <w:i/>
              </w:rPr>
              <w:t>P</w:t>
            </w:r>
            <w:r w:rsidRPr="00ED5237">
              <w:rPr>
                <w:i/>
              </w:rPr>
              <w:t>eriod for respective scheme</w:t>
            </w:r>
            <w:r w:rsidR="008F3611">
              <w:rPr>
                <w:i/>
              </w:rPr>
              <w:t>s</w:t>
            </w:r>
          </w:p>
        </w:tc>
        <w:tc>
          <w:tcPr>
            <w:tcW w:w="3827" w:type="dxa"/>
            <w:vAlign w:val="center"/>
          </w:tcPr>
          <w:p w:rsidR="00905C26" w:rsidRPr="00ED5237" w:rsidRDefault="00905C26" w:rsidP="00905C26">
            <w:pPr>
              <w:spacing w:after="0" w:line="240" w:lineRule="auto"/>
              <w:jc w:val="left"/>
            </w:pPr>
            <w:r w:rsidRPr="00ED5237">
              <w:t>Up to 30</w:t>
            </w:r>
            <w:r w:rsidRPr="00ED5237">
              <w:rPr>
                <w:vertAlign w:val="superscript"/>
              </w:rPr>
              <w:t>th</w:t>
            </w:r>
            <w:r w:rsidRPr="00ED5237">
              <w:t xml:space="preserve"> November 2005</w:t>
            </w:r>
          </w:p>
          <w:p w:rsidR="00905C26" w:rsidRPr="00ED5237" w:rsidRDefault="00905C26" w:rsidP="00905C26">
            <w:pPr>
              <w:spacing w:after="0" w:line="240" w:lineRule="auto"/>
              <w:jc w:val="left"/>
            </w:pPr>
            <w:r w:rsidRPr="00ED5237">
              <w:t>(NB loans Offered prior to 1</w:t>
            </w:r>
            <w:r w:rsidRPr="00ED5237">
              <w:rPr>
                <w:vertAlign w:val="superscript"/>
              </w:rPr>
              <w:t>st</w:t>
            </w:r>
            <w:r w:rsidRPr="00ED5237">
              <w:t xml:space="preserve"> April 2003 subject to different Guarantee Rates)</w:t>
            </w:r>
          </w:p>
          <w:p w:rsidR="00905C26" w:rsidRPr="00ED5237" w:rsidRDefault="00905C26" w:rsidP="00905C26">
            <w:pPr>
              <w:spacing w:after="0" w:line="240" w:lineRule="auto"/>
              <w:jc w:val="left"/>
            </w:pPr>
          </w:p>
        </w:tc>
        <w:tc>
          <w:tcPr>
            <w:tcW w:w="3544" w:type="dxa"/>
            <w:vAlign w:val="center"/>
          </w:tcPr>
          <w:p w:rsidR="00905C26" w:rsidRPr="00ED5237" w:rsidRDefault="00905C26" w:rsidP="00905C26">
            <w:pPr>
              <w:spacing w:after="0" w:line="240" w:lineRule="auto"/>
              <w:jc w:val="left"/>
            </w:pPr>
            <w:r w:rsidRPr="00ED5237">
              <w:t>Loans offered on or after 1</w:t>
            </w:r>
            <w:r w:rsidRPr="00ED5237">
              <w:rPr>
                <w:vertAlign w:val="superscript"/>
              </w:rPr>
              <w:t>st</w:t>
            </w:r>
            <w:r w:rsidRPr="00ED5237">
              <w:t xml:space="preserve"> December 2005</w:t>
            </w:r>
          </w:p>
        </w:tc>
        <w:tc>
          <w:tcPr>
            <w:tcW w:w="4001" w:type="dxa"/>
            <w:vAlign w:val="center"/>
          </w:tcPr>
          <w:p w:rsidR="00905C26" w:rsidRPr="00ED5237" w:rsidRDefault="00905C26" w:rsidP="00905C26">
            <w:pPr>
              <w:spacing w:after="0" w:line="240" w:lineRule="auto"/>
              <w:jc w:val="left"/>
            </w:pPr>
            <w:r w:rsidRPr="00ED5237">
              <w:t>Loans and other facilities offered from 14</w:t>
            </w:r>
            <w:r w:rsidRPr="00ED5237">
              <w:rPr>
                <w:vertAlign w:val="superscript"/>
              </w:rPr>
              <w:t>th</w:t>
            </w:r>
            <w:r w:rsidRPr="00ED5237">
              <w:t xml:space="preserve"> January 2009</w:t>
            </w:r>
          </w:p>
        </w:tc>
      </w:tr>
      <w:tr w:rsidR="00905C26" w:rsidRPr="0010366C" w:rsidTr="00905C26">
        <w:trPr>
          <w:cantSplit/>
        </w:trPr>
        <w:tc>
          <w:tcPr>
            <w:tcW w:w="2802" w:type="dxa"/>
            <w:vAlign w:val="center"/>
          </w:tcPr>
          <w:p w:rsidR="00905C26" w:rsidRPr="00ED5237" w:rsidRDefault="00905C26" w:rsidP="00905C26">
            <w:pPr>
              <w:spacing w:after="0" w:line="240" w:lineRule="auto"/>
              <w:jc w:val="left"/>
              <w:rPr>
                <w:i/>
              </w:rPr>
            </w:pPr>
            <w:r w:rsidRPr="00ED5237">
              <w:rPr>
                <w:i/>
              </w:rPr>
              <w:t>Entitlement to add fees and</w:t>
            </w:r>
            <w:r w:rsidR="00AC6169">
              <w:rPr>
                <w:i/>
              </w:rPr>
              <w:t xml:space="preserve"> </w:t>
            </w:r>
            <w:r w:rsidRPr="00ED5237">
              <w:rPr>
                <w:i/>
              </w:rPr>
              <w:t>/</w:t>
            </w:r>
            <w:r w:rsidR="00AC6169">
              <w:rPr>
                <w:i/>
              </w:rPr>
              <w:t xml:space="preserve"> </w:t>
            </w:r>
            <w:r w:rsidRPr="00ED5237">
              <w:rPr>
                <w:i/>
              </w:rPr>
              <w:t>or charges to the outstanding loan balance for the purposes of the claim</w:t>
            </w:r>
          </w:p>
        </w:tc>
        <w:tc>
          <w:tcPr>
            <w:tcW w:w="3827" w:type="dxa"/>
            <w:vAlign w:val="center"/>
          </w:tcPr>
          <w:p w:rsidR="00905C26" w:rsidRPr="00ED5237" w:rsidRDefault="00905C26" w:rsidP="00905C26">
            <w:pPr>
              <w:spacing w:after="0" w:line="240" w:lineRule="auto"/>
              <w:jc w:val="left"/>
            </w:pPr>
            <w:r w:rsidRPr="00ED5237">
              <w:t xml:space="preserve">None </w:t>
            </w:r>
          </w:p>
        </w:tc>
        <w:tc>
          <w:tcPr>
            <w:tcW w:w="3544" w:type="dxa"/>
            <w:vAlign w:val="center"/>
          </w:tcPr>
          <w:p w:rsidR="00905C26" w:rsidRPr="00ED5237" w:rsidRDefault="00905C26" w:rsidP="00905C26">
            <w:pPr>
              <w:spacing w:after="0" w:line="240" w:lineRule="auto"/>
              <w:jc w:val="left"/>
            </w:pPr>
            <w:r w:rsidRPr="00ED5237">
              <w:t xml:space="preserve">None </w:t>
            </w:r>
          </w:p>
        </w:tc>
        <w:tc>
          <w:tcPr>
            <w:tcW w:w="4001" w:type="dxa"/>
            <w:vAlign w:val="center"/>
          </w:tcPr>
          <w:p w:rsidR="00905C26" w:rsidRPr="00ED5237" w:rsidRDefault="00905C26" w:rsidP="00905C26">
            <w:pPr>
              <w:spacing w:after="0" w:line="240" w:lineRule="auto"/>
              <w:jc w:val="left"/>
            </w:pPr>
            <w:r w:rsidRPr="00ED5237">
              <w:t xml:space="preserve">None </w:t>
            </w:r>
          </w:p>
        </w:tc>
      </w:tr>
      <w:tr w:rsidR="00905C26" w:rsidRPr="0010366C" w:rsidTr="00905C26">
        <w:trPr>
          <w:cantSplit/>
        </w:trPr>
        <w:tc>
          <w:tcPr>
            <w:tcW w:w="2802" w:type="dxa"/>
            <w:vAlign w:val="center"/>
          </w:tcPr>
          <w:p w:rsidR="00905C26" w:rsidRPr="00ED5237" w:rsidRDefault="00905C26" w:rsidP="00905C26">
            <w:pPr>
              <w:spacing w:after="0" w:line="240" w:lineRule="auto"/>
              <w:jc w:val="left"/>
              <w:rPr>
                <w:i/>
              </w:rPr>
            </w:pPr>
            <w:r w:rsidRPr="00ED5237">
              <w:rPr>
                <w:i/>
              </w:rPr>
              <w:t>Entitlement to claim interest</w:t>
            </w:r>
          </w:p>
        </w:tc>
        <w:tc>
          <w:tcPr>
            <w:tcW w:w="3827" w:type="dxa"/>
            <w:vAlign w:val="center"/>
          </w:tcPr>
          <w:p w:rsidR="00905C26" w:rsidRPr="00ED5237" w:rsidRDefault="00905C26" w:rsidP="00905C26">
            <w:pPr>
              <w:spacing w:after="0" w:line="240" w:lineRule="auto"/>
              <w:jc w:val="left"/>
            </w:pPr>
            <w:r w:rsidRPr="00ED5237">
              <w:t xml:space="preserve">Up to 9 months of accrued interest counted back from date of Guarantee Claim or date when </w:t>
            </w:r>
            <w:r w:rsidR="00AC6169">
              <w:t>B</w:t>
            </w:r>
            <w:r w:rsidRPr="00ED5237">
              <w:t xml:space="preserve">orrower ceased to meet interest payments, whichever is the shorter </w:t>
            </w:r>
          </w:p>
          <w:p w:rsidR="00905C26" w:rsidRPr="00ED5237" w:rsidRDefault="00905C26" w:rsidP="00905C26">
            <w:pPr>
              <w:spacing w:after="0" w:line="240" w:lineRule="auto"/>
              <w:jc w:val="left"/>
            </w:pPr>
          </w:p>
        </w:tc>
        <w:tc>
          <w:tcPr>
            <w:tcW w:w="3544" w:type="dxa"/>
            <w:vAlign w:val="center"/>
          </w:tcPr>
          <w:p w:rsidR="00905C26" w:rsidRPr="00ED5237" w:rsidRDefault="00905C26" w:rsidP="00905C26">
            <w:pPr>
              <w:spacing w:after="0" w:line="240" w:lineRule="auto"/>
              <w:jc w:val="left"/>
            </w:pPr>
            <w:r w:rsidRPr="00ED5237">
              <w:t xml:space="preserve">Up to 6 months of accrued interest counted back from date of Guarantee Claim or date when </w:t>
            </w:r>
            <w:r w:rsidR="00AC6169">
              <w:t>B</w:t>
            </w:r>
            <w:r w:rsidRPr="00ED5237">
              <w:t xml:space="preserve">orrower ceased to meet interest payments, whichever is the shorter </w:t>
            </w:r>
          </w:p>
          <w:p w:rsidR="00905C26" w:rsidRPr="00ED5237" w:rsidRDefault="00905C26" w:rsidP="00905C26">
            <w:pPr>
              <w:spacing w:after="0" w:line="240" w:lineRule="auto"/>
              <w:jc w:val="left"/>
            </w:pPr>
          </w:p>
        </w:tc>
        <w:tc>
          <w:tcPr>
            <w:tcW w:w="4001" w:type="dxa"/>
            <w:vAlign w:val="center"/>
          </w:tcPr>
          <w:p w:rsidR="00905C26" w:rsidRPr="00ED5237" w:rsidRDefault="00905C26" w:rsidP="00905C26">
            <w:pPr>
              <w:spacing w:after="0" w:line="240" w:lineRule="auto"/>
              <w:jc w:val="left"/>
            </w:pPr>
            <w:r w:rsidRPr="00ED5237">
              <w:t>None,  except in respect of Overdraft and invoice Finance</w:t>
            </w:r>
            <w:r w:rsidR="00AC6169">
              <w:t xml:space="preserve"> Guarantee</w:t>
            </w:r>
            <w:r w:rsidRPr="00ED5237">
              <w:t xml:space="preserve"> </w:t>
            </w:r>
            <w:r w:rsidR="00AC6169">
              <w:t>F</w:t>
            </w:r>
            <w:r w:rsidRPr="00ED5237">
              <w:t xml:space="preserve">acilities (Types E </w:t>
            </w:r>
            <w:r w:rsidR="00AC6169">
              <w:t xml:space="preserve">and </w:t>
            </w:r>
            <w:r w:rsidRPr="00ED5237">
              <w:t>F), for which interest accrued prior to the earlier of Demand on the Borrower and the Facility Expiry Date may be included in the Guarantee Claim</w:t>
            </w:r>
          </w:p>
          <w:p w:rsidR="00905C26" w:rsidRPr="00ED5237" w:rsidRDefault="00905C26" w:rsidP="00905C26">
            <w:pPr>
              <w:spacing w:after="0" w:line="240" w:lineRule="auto"/>
              <w:jc w:val="left"/>
            </w:pPr>
          </w:p>
        </w:tc>
      </w:tr>
      <w:tr w:rsidR="00905C26" w:rsidRPr="0010366C" w:rsidTr="00905C26">
        <w:trPr>
          <w:cantSplit/>
        </w:trPr>
        <w:tc>
          <w:tcPr>
            <w:tcW w:w="2802" w:type="dxa"/>
            <w:vAlign w:val="center"/>
          </w:tcPr>
          <w:p w:rsidR="00905C26" w:rsidRPr="00ED5237" w:rsidRDefault="00905C26" w:rsidP="00905C26">
            <w:pPr>
              <w:spacing w:after="0" w:line="240" w:lineRule="auto"/>
              <w:jc w:val="left"/>
              <w:rPr>
                <w:i/>
              </w:rPr>
            </w:pPr>
            <w:r w:rsidRPr="00ED5237">
              <w:rPr>
                <w:i/>
              </w:rPr>
              <w:t>Entitlement to claim fixed rate break costs (where specified in the Facility Letter)</w:t>
            </w:r>
          </w:p>
        </w:tc>
        <w:tc>
          <w:tcPr>
            <w:tcW w:w="3827" w:type="dxa"/>
            <w:vAlign w:val="center"/>
          </w:tcPr>
          <w:p w:rsidR="00905C26" w:rsidRPr="00ED5237" w:rsidRDefault="00905C26" w:rsidP="00905C26">
            <w:pPr>
              <w:spacing w:after="0" w:line="240" w:lineRule="auto"/>
              <w:jc w:val="left"/>
            </w:pPr>
            <w:r w:rsidRPr="00ED5237">
              <w:t>Up to 1.25% of the outstanding capital balance per remaining year of the fixed interest rate</w:t>
            </w:r>
          </w:p>
        </w:tc>
        <w:tc>
          <w:tcPr>
            <w:tcW w:w="3544" w:type="dxa"/>
            <w:vAlign w:val="center"/>
          </w:tcPr>
          <w:p w:rsidR="00905C26" w:rsidRPr="00ED5237" w:rsidRDefault="00905C26" w:rsidP="00905C26">
            <w:pPr>
              <w:spacing w:after="0" w:line="240" w:lineRule="auto"/>
              <w:jc w:val="left"/>
            </w:pPr>
            <w:r w:rsidRPr="00ED5237">
              <w:t>None</w:t>
            </w:r>
          </w:p>
        </w:tc>
        <w:tc>
          <w:tcPr>
            <w:tcW w:w="4001" w:type="dxa"/>
            <w:vAlign w:val="center"/>
          </w:tcPr>
          <w:p w:rsidR="00905C26" w:rsidRPr="00ED5237" w:rsidRDefault="00905C26" w:rsidP="00905C26">
            <w:pPr>
              <w:spacing w:after="0" w:line="240" w:lineRule="auto"/>
              <w:jc w:val="left"/>
            </w:pPr>
            <w:r w:rsidRPr="00ED5237">
              <w:t>None</w:t>
            </w:r>
          </w:p>
        </w:tc>
      </w:tr>
      <w:tr w:rsidR="00905C26" w:rsidRPr="0010366C" w:rsidTr="00905C26">
        <w:trPr>
          <w:cantSplit/>
        </w:trPr>
        <w:tc>
          <w:tcPr>
            <w:tcW w:w="2802" w:type="dxa"/>
            <w:vAlign w:val="center"/>
          </w:tcPr>
          <w:p w:rsidR="00905C26" w:rsidRPr="00ED5237" w:rsidRDefault="00905C26" w:rsidP="001A7B81">
            <w:pPr>
              <w:spacing w:after="0" w:line="240" w:lineRule="auto"/>
              <w:jc w:val="left"/>
              <w:rPr>
                <w:i/>
              </w:rPr>
            </w:pPr>
            <w:r w:rsidRPr="00ED5237">
              <w:rPr>
                <w:i/>
              </w:rPr>
              <w:lastRenderedPageBreak/>
              <w:t xml:space="preserve">Timeframe within which </w:t>
            </w:r>
            <w:r w:rsidR="001A7B81">
              <w:rPr>
                <w:i/>
              </w:rPr>
              <w:t>C</w:t>
            </w:r>
            <w:r w:rsidRPr="00ED5237">
              <w:rPr>
                <w:i/>
              </w:rPr>
              <w:t>laim must be made</w:t>
            </w:r>
          </w:p>
        </w:tc>
        <w:tc>
          <w:tcPr>
            <w:tcW w:w="3827" w:type="dxa"/>
            <w:vAlign w:val="center"/>
          </w:tcPr>
          <w:p w:rsidR="00905C26" w:rsidRPr="00ED5237" w:rsidRDefault="00905C26" w:rsidP="00905C26">
            <w:pPr>
              <w:spacing w:after="0" w:line="240" w:lineRule="auto"/>
              <w:jc w:val="left"/>
            </w:pPr>
            <w:r w:rsidRPr="00ED5237">
              <w:t>Within  12 months of Demand on Borrower</w:t>
            </w:r>
          </w:p>
        </w:tc>
        <w:tc>
          <w:tcPr>
            <w:tcW w:w="3544" w:type="dxa"/>
            <w:vAlign w:val="center"/>
          </w:tcPr>
          <w:p w:rsidR="00905C26" w:rsidRPr="00ED5237" w:rsidRDefault="00905C26" w:rsidP="00905C26">
            <w:pPr>
              <w:spacing w:after="0" w:line="240" w:lineRule="auto"/>
              <w:jc w:val="left"/>
            </w:pPr>
            <w:r w:rsidRPr="00ED5237">
              <w:t>Within 6 months of Demand on Borrower</w:t>
            </w:r>
          </w:p>
        </w:tc>
        <w:tc>
          <w:tcPr>
            <w:tcW w:w="4001" w:type="dxa"/>
            <w:vAlign w:val="center"/>
          </w:tcPr>
          <w:p w:rsidR="00905C26" w:rsidRPr="00ED5237" w:rsidRDefault="00905C26" w:rsidP="00905C26">
            <w:pPr>
              <w:spacing w:after="0" w:line="240" w:lineRule="auto"/>
              <w:jc w:val="left"/>
            </w:pPr>
            <w:r w:rsidRPr="00ED5237">
              <w:t>Within 24 months of Demand on Borrower. Claims may be made sooner where the recovery process has been completed, or after 18 months, if the process remains incomplete</w:t>
            </w:r>
          </w:p>
          <w:p w:rsidR="00905C26" w:rsidRPr="00ED5237" w:rsidRDefault="00905C26" w:rsidP="00905C26">
            <w:pPr>
              <w:spacing w:after="0" w:line="240" w:lineRule="auto"/>
              <w:jc w:val="left"/>
            </w:pPr>
          </w:p>
        </w:tc>
      </w:tr>
      <w:tr w:rsidR="00905C26" w:rsidRPr="0010366C" w:rsidTr="00905C26">
        <w:trPr>
          <w:cantSplit/>
        </w:trPr>
        <w:tc>
          <w:tcPr>
            <w:tcW w:w="2802" w:type="dxa"/>
            <w:vAlign w:val="center"/>
          </w:tcPr>
          <w:p w:rsidR="00905C26" w:rsidRPr="00ED5237" w:rsidRDefault="00905C26" w:rsidP="00905C26">
            <w:pPr>
              <w:spacing w:after="0" w:line="240" w:lineRule="auto"/>
              <w:jc w:val="left"/>
              <w:rPr>
                <w:i/>
              </w:rPr>
            </w:pPr>
            <w:r w:rsidRPr="00ED5237">
              <w:rPr>
                <w:i/>
              </w:rPr>
              <w:t>Basis of Guarantee Claim Calculation</w:t>
            </w:r>
          </w:p>
          <w:p w:rsidR="00905C26" w:rsidRPr="00ED5237" w:rsidRDefault="00905C26" w:rsidP="00905C26">
            <w:pPr>
              <w:spacing w:after="0" w:line="240" w:lineRule="auto"/>
              <w:jc w:val="left"/>
              <w:rPr>
                <w:i/>
              </w:rPr>
            </w:pPr>
          </w:p>
          <w:p w:rsidR="00905C26" w:rsidRPr="00ED5237" w:rsidRDefault="00905C26" w:rsidP="001A7B81">
            <w:pPr>
              <w:spacing w:after="0" w:line="240" w:lineRule="auto"/>
              <w:jc w:val="left"/>
              <w:rPr>
                <w:i/>
              </w:rPr>
            </w:pPr>
            <w:r w:rsidRPr="00ED5237">
              <w:rPr>
                <w:i/>
              </w:rPr>
              <w:t>(NB</w:t>
            </w:r>
            <w:r>
              <w:rPr>
                <w:i/>
              </w:rPr>
              <w:t>:</w:t>
            </w:r>
            <w:r w:rsidRPr="00ED5237">
              <w:rPr>
                <w:i/>
              </w:rPr>
              <w:t xml:space="preserve"> </w:t>
            </w:r>
            <w:r w:rsidR="001A7B81">
              <w:rPr>
                <w:i/>
              </w:rPr>
              <w:t>T</w:t>
            </w:r>
            <w:r>
              <w:rPr>
                <w:i/>
              </w:rPr>
              <w:t xml:space="preserve">he </w:t>
            </w:r>
            <w:r w:rsidRPr="00ED5237">
              <w:rPr>
                <w:i/>
              </w:rPr>
              <w:t>Web Portal performs calculation based on component variables input by Lender. Do not attempt to “mix” calculation on and off Web Portal)</w:t>
            </w:r>
          </w:p>
        </w:tc>
        <w:tc>
          <w:tcPr>
            <w:tcW w:w="3827" w:type="dxa"/>
            <w:vAlign w:val="center"/>
          </w:tcPr>
          <w:p w:rsidR="00905C26" w:rsidRPr="00ED5237" w:rsidRDefault="00905C26" w:rsidP="00905C26">
            <w:pPr>
              <w:spacing w:after="0" w:line="240" w:lineRule="auto"/>
              <w:jc w:val="left"/>
            </w:pPr>
            <w:r w:rsidRPr="00ED5237">
              <w:t>Outstanding Capital at Default</w:t>
            </w:r>
          </w:p>
          <w:p w:rsidR="00905C26" w:rsidRPr="00ED5237" w:rsidRDefault="00905C26" w:rsidP="00905C26">
            <w:pPr>
              <w:spacing w:after="0" w:line="240" w:lineRule="auto"/>
              <w:jc w:val="left"/>
              <w:rPr>
                <w:i/>
              </w:rPr>
            </w:pPr>
            <w:r w:rsidRPr="00ED5237">
              <w:rPr>
                <w:i/>
              </w:rPr>
              <w:t>Plus</w:t>
            </w:r>
          </w:p>
          <w:p w:rsidR="00905C26" w:rsidRPr="00ED5237" w:rsidRDefault="00905C26" w:rsidP="00905C26">
            <w:pPr>
              <w:spacing w:after="0" w:line="240" w:lineRule="auto"/>
              <w:jc w:val="left"/>
            </w:pPr>
            <w:r w:rsidRPr="00ED5237">
              <w:t>Up to 9 months accrued interest</w:t>
            </w:r>
          </w:p>
          <w:p w:rsidR="00905C26" w:rsidRPr="00ED5237" w:rsidRDefault="00905C26" w:rsidP="00905C26">
            <w:pPr>
              <w:spacing w:after="0" w:line="240" w:lineRule="auto"/>
              <w:jc w:val="left"/>
              <w:rPr>
                <w:i/>
              </w:rPr>
            </w:pPr>
            <w:r w:rsidRPr="00ED5237">
              <w:rPr>
                <w:i/>
              </w:rPr>
              <w:t>Plus</w:t>
            </w:r>
          </w:p>
          <w:p w:rsidR="00905C26" w:rsidRPr="00ED5237" w:rsidRDefault="00905C26" w:rsidP="00905C26">
            <w:pPr>
              <w:spacing w:after="0" w:line="240" w:lineRule="auto"/>
              <w:jc w:val="left"/>
            </w:pPr>
            <w:r w:rsidRPr="00ED5237">
              <w:t>Any eligible break costs</w:t>
            </w:r>
          </w:p>
          <w:p w:rsidR="00905C26" w:rsidRPr="00ED5237" w:rsidRDefault="00905C26" w:rsidP="00905C26">
            <w:pPr>
              <w:spacing w:after="0" w:line="240" w:lineRule="auto"/>
              <w:jc w:val="left"/>
              <w:rPr>
                <w:i/>
              </w:rPr>
            </w:pPr>
            <w:r w:rsidRPr="00ED5237">
              <w:rPr>
                <w:i/>
              </w:rPr>
              <w:t>All multiplied by</w:t>
            </w:r>
          </w:p>
          <w:p w:rsidR="00905C26" w:rsidRPr="00ED5237" w:rsidRDefault="00905C26" w:rsidP="00905C26">
            <w:pPr>
              <w:spacing w:after="0" w:line="240" w:lineRule="auto"/>
              <w:jc w:val="left"/>
            </w:pPr>
            <w:r w:rsidRPr="00ED5237">
              <w:t xml:space="preserve">The Guarantee Percentage </w:t>
            </w:r>
          </w:p>
          <w:p w:rsidR="00905C26" w:rsidRPr="00ED5237" w:rsidRDefault="00905C26" w:rsidP="00905C26">
            <w:pPr>
              <w:spacing w:after="0" w:line="240" w:lineRule="auto"/>
              <w:jc w:val="left"/>
            </w:pPr>
            <w:r w:rsidRPr="00ED5237">
              <w:t>(75% from 1</w:t>
            </w:r>
            <w:r w:rsidRPr="00ED5237">
              <w:rPr>
                <w:vertAlign w:val="superscript"/>
              </w:rPr>
              <w:t>st</w:t>
            </w:r>
            <w:r w:rsidRPr="00ED5237">
              <w:t xml:space="preserve"> April 2003, either 70% or 85% previously. Web Portal holds Guarantee Percentage information)</w:t>
            </w:r>
          </w:p>
        </w:tc>
        <w:tc>
          <w:tcPr>
            <w:tcW w:w="3544" w:type="dxa"/>
            <w:vAlign w:val="center"/>
          </w:tcPr>
          <w:p w:rsidR="00905C26" w:rsidRPr="00ED5237" w:rsidRDefault="00905C26" w:rsidP="00905C26">
            <w:pPr>
              <w:spacing w:after="0" w:line="240" w:lineRule="auto"/>
              <w:jc w:val="left"/>
            </w:pPr>
            <w:r w:rsidRPr="00ED5237">
              <w:t>Outstanding Capital at Default</w:t>
            </w:r>
          </w:p>
          <w:p w:rsidR="00905C26" w:rsidRPr="00ED5237" w:rsidRDefault="00905C26" w:rsidP="00905C26">
            <w:pPr>
              <w:spacing w:after="0" w:line="240" w:lineRule="auto"/>
              <w:jc w:val="left"/>
              <w:rPr>
                <w:i/>
              </w:rPr>
            </w:pPr>
            <w:r w:rsidRPr="00ED5237">
              <w:rPr>
                <w:i/>
              </w:rPr>
              <w:t>Plus</w:t>
            </w:r>
          </w:p>
          <w:p w:rsidR="00905C26" w:rsidRPr="00ED5237" w:rsidRDefault="00905C26" w:rsidP="00905C26">
            <w:pPr>
              <w:spacing w:after="0" w:line="240" w:lineRule="auto"/>
              <w:jc w:val="left"/>
            </w:pPr>
            <w:r w:rsidRPr="00ED5237">
              <w:t>Up to 6 months accrued interest</w:t>
            </w:r>
          </w:p>
          <w:p w:rsidR="00905C26" w:rsidRPr="00ED5237" w:rsidRDefault="00905C26" w:rsidP="00905C26">
            <w:pPr>
              <w:spacing w:after="0" w:line="240" w:lineRule="auto"/>
              <w:jc w:val="left"/>
              <w:rPr>
                <w:i/>
              </w:rPr>
            </w:pPr>
            <w:r w:rsidRPr="00ED5237">
              <w:rPr>
                <w:i/>
              </w:rPr>
              <w:t>All multiplied by</w:t>
            </w:r>
          </w:p>
          <w:p w:rsidR="00905C26" w:rsidRPr="00ED5237" w:rsidRDefault="00905C26" w:rsidP="00905C26">
            <w:pPr>
              <w:spacing w:after="0" w:line="240" w:lineRule="auto"/>
              <w:jc w:val="left"/>
            </w:pPr>
            <w:r w:rsidRPr="00ED5237">
              <w:t xml:space="preserve">The Guarantee Percentage </w:t>
            </w:r>
          </w:p>
          <w:p w:rsidR="00905C26" w:rsidRPr="00ED5237" w:rsidRDefault="00905C26" w:rsidP="001A7B81">
            <w:pPr>
              <w:spacing w:after="0" w:line="240" w:lineRule="auto"/>
              <w:jc w:val="left"/>
            </w:pPr>
            <w:r w:rsidRPr="00ED5237">
              <w:t>(</w:t>
            </w:r>
            <w:r w:rsidR="001A7B81">
              <w:t>a</w:t>
            </w:r>
            <w:r w:rsidRPr="00ED5237">
              <w:t>lways 75%)</w:t>
            </w:r>
          </w:p>
        </w:tc>
        <w:tc>
          <w:tcPr>
            <w:tcW w:w="4001" w:type="dxa"/>
            <w:vAlign w:val="center"/>
          </w:tcPr>
          <w:p w:rsidR="00905C26" w:rsidRPr="00ED5237" w:rsidRDefault="00905C26" w:rsidP="00905C26">
            <w:pPr>
              <w:spacing w:after="0" w:line="240" w:lineRule="auto"/>
              <w:jc w:val="left"/>
            </w:pPr>
            <w:r w:rsidRPr="00ED5237">
              <w:t>Outstanding Capital at Default</w:t>
            </w:r>
          </w:p>
          <w:p w:rsidR="00905C26" w:rsidRPr="00ED5237" w:rsidRDefault="00905C26" w:rsidP="00905C26">
            <w:pPr>
              <w:spacing w:after="0" w:line="240" w:lineRule="auto"/>
              <w:jc w:val="left"/>
              <w:rPr>
                <w:i/>
              </w:rPr>
            </w:pPr>
            <w:r w:rsidRPr="00ED5237">
              <w:rPr>
                <w:i/>
              </w:rPr>
              <w:t>Plus</w:t>
            </w:r>
          </w:p>
          <w:p w:rsidR="00905C26" w:rsidRPr="00ED5237" w:rsidRDefault="00905C26" w:rsidP="00905C26">
            <w:pPr>
              <w:spacing w:after="0" w:line="240" w:lineRule="auto"/>
              <w:jc w:val="left"/>
            </w:pPr>
            <w:r w:rsidRPr="00ED5237">
              <w:t xml:space="preserve">Eligible Interest (Types E </w:t>
            </w:r>
            <w:r w:rsidR="001A7B81">
              <w:t>and</w:t>
            </w:r>
            <w:r w:rsidRPr="00ED5237">
              <w:t xml:space="preserve"> F </w:t>
            </w:r>
            <w:r w:rsidR="001A7B81">
              <w:t>only</w:t>
            </w:r>
            <w:r w:rsidRPr="00ED5237">
              <w:t>)</w:t>
            </w:r>
          </w:p>
          <w:p w:rsidR="00905C26" w:rsidRPr="00ED5237" w:rsidRDefault="00905C26" w:rsidP="00905C26">
            <w:pPr>
              <w:spacing w:after="0" w:line="240" w:lineRule="auto"/>
              <w:jc w:val="left"/>
              <w:rPr>
                <w:i/>
              </w:rPr>
            </w:pPr>
            <w:r w:rsidRPr="00ED5237">
              <w:rPr>
                <w:i/>
              </w:rPr>
              <w:t>All multiplied by</w:t>
            </w:r>
          </w:p>
          <w:p w:rsidR="00905C26" w:rsidRPr="00ED5237" w:rsidRDefault="00905C26" w:rsidP="00905C26">
            <w:pPr>
              <w:spacing w:after="0" w:line="240" w:lineRule="auto"/>
              <w:jc w:val="left"/>
            </w:pPr>
            <w:r w:rsidRPr="00ED5237">
              <w:t xml:space="preserve">The Guarantee Percentage </w:t>
            </w:r>
          </w:p>
          <w:p w:rsidR="00905C26" w:rsidRPr="00ED5237" w:rsidRDefault="00905C26" w:rsidP="001A7B81">
            <w:pPr>
              <w:spacing w:after="0" w:line="240" w:lineRule="auto"/>
              <w:jc w:val="left"/>
            </w:pPr>
            <w:r w:rsidRPr="00ED5237">
              <w:t>(</w:t>
            </w:r>
            <w:r w:rsidR="001A7B81">
              <w:t>a</w:t>
            </w:r>
            <w:r w:rsidRPr="00ED5237">
              <w:t>lways 75%)</w:t>
            </w:r>
          </w:p>
        </w:tc>
      </w:tr>
      <w:tr w:rsidR="00905C26" w:rsidRPr="0010366C" w:rsidTr="001A7B81">
        <w:trPr>
          <w:cantSplit/>
        </w:trPr>
        <w:tc>
          <w:tcPr>
            <w:tcW w:w="2802" w:type="dxa"/>
            <w:vAlign w:val="center"/>
          </w:tcPr>
          <w:p w:rsidR="00905C26" w:rsidRPr="00ED5237" w:rsidRDefault="00905C26" w:rsidP="00905C26">
            <w:pPr>
              <w:spacing w:after="0" w:line="240" w:lineRule="auto"/>
              <w:jc w:val="left"/>
              <w:rPr>
                <w:i/>
              </w:rPr>
            </w:pPr>
            <w:r w:rsidRPr="00ED5237">
              <w:rPr>
                <w:i/>
              </w:rPr>
              <w:t>Web Portal Entry</w:t>
            </w:r>
          </w:p>
          <w:p w:rsidR="00905C26" w:rsidRPr="00ED5237" w:rsidRDefault="00905C26" w:rsidP="00905C26">
            <w:pPr>
              <w:spacing w:after="0" w:line="240" w:lineRule="auto"/>
              <w:jc w:val="left"/>
              <w:rPr>
                <w:i/>
              </w:rPr>
            </w:pPr>
            <w:r w:rsidRPr="00ED5237">
              <w:rPr>
                <w:i/>
              </w:rPr>
              <w:t>(NB</w:t>
            </w:r>
            <w:r w:rsidR="001A7B81">
              <w:rPr>
                <w:i/>
              </w:rPr>
              <w:t>:</w:t>
            </w:r>
            <w:r w:rsidRPr="00ED5237">
              <w:rPr>
                <w:i/>
              </w:rPr>
              <w:t xml:space="preserve"> This guidance intended specifically for staff familiar with the use of the Web Portal)</w:t>
            </w:r>
          </w:p>
        </w:tc>
        <w:tc>
          <w:tcPr>
            <w:tcW w:w="3827" w:type="dxa"/>
            <w:vAlign w:val="center"/>
          </w:tcPr>
          <w:p w:rsidR="00905C26" w:rsidRPr="00ED5237" w:rsidRDefault="00905C26" w:rsidP="001A7B81">
            <w:pPr>
              <w:spacing w:after="0" w:line="240" w:lineRule="auto"/>
              <w:jc w:val="left"/>
            </w:pPr>
            <w:r w:rsidRPr="00ED5237">
              <w:t>Enter component variables of calculation separately as instructed.</w:t>
            </w:r>
            <w:r w:rsidR="001A7B81">
              <w:t xml:space="preserve"> Web </w:t>
            </w:r>
            <w:r w:rsidRPr="00ED5237">
              <w:t>Portal automatically applies the applicable Guarantee Percentage and calculates Claim value</w:t>
            </w:r>
          </w:p>
        </w:tc>
        <w:tc>
          <w:tcPr>
            <w:tcW w:w="3544" w:type="dxa"/>
            <w:vAlign w:val="center"/>
          </w:tcPr>
          <w:p w:rsidR="00905C26" w:rsidRPr="00ED5237" w:rsidRDefault="00905C26" w:rsidP="001A7B81">
            <w:pPr>
              <w:spacing w:after="0" w:line="240" w:lineRule="auto"/>
              <w:jc w:val="left"/>
            </w:pPr>
            <w:r w:rsidRPr="00ED5237">
              <w:t>Enter component variables of calculation separately as instructed.</w:t>
            </w:r>
            <w:r w:rsidR="001A7B81">
              <w:t xml:space="preserve"> Web </w:t>
            </w:r>
            <w:r w:rsidRPr="00ED5237">
              <w:t>Portal automatically applies the 75% Guarantee Percentage and calculates Claim value</w:t>
            </w:r>
          </w:p>
        </w:tc>
        <w:tc>
          <w:tcPr>
            <w:tcW w:w="4001" w:type="dxa"/>
            <w:vAlign w:val="center"/>
          </w:tcPr>
          <w:p w:rsidR="00905C26" w:rsidRPr="00ED5237" w:rsidRDefault="00905C26" w:rsidP="001A7B81">
            <w:pPr>
              <w:spacing w:after="0" w:line="240" w:lineRule="auto"/>
              <w:jc w:val="left"/>
            </w:pPr>
            <w:r w:rsidRPr="00ED5237">
              <w:t>Enter component variables of calculation (net of any security realisations</w:t>
            </w:r>
            <w:r w:rsidR="001A7B81">
              <w:t>,</w:t>
            </w:r>
            <w:r w:rsidRPr="00ED5237">
              <w:t xml:space="preserve"> etc) as instructed.</w:t>
            </w:r>
            <w:r w:rsidR="001A7B81">
              <w:t xml:space="preserve"> Web </w:t>
            </w:r>
            <w:r w:rsidRPr="00ED5237">
              <w:t>Portal automatically applies the 75% Guarantee Percentage and calculates Claim value</w:t>
            </w:r>
          </w:p>
        </w:tc>
      </w:tr>
    </w:tbl>
    <w:p w:rsidR="00905C26" w:rsidRDefault="00905C26" w:rsidP="00905C26">
      <w:pPr>
        <w:jc w:val="left"/>
      </w:pPr>
    </w:p>
    <w:p w:rsidR="00905C26" w:rsidRDefault="00905C26" w:rsidP="00905C26">
      <w:pPr>
        <w:jc w:val="left"/>
      </w:pPr>
      <w:r>
        <w:br w:type="page"/>
      </w:r>
    </w:p>
    <w:p w:rsidR="00905C26" w:rsidRPr="00ED5237" w:rsidRDefault="00905C26" w:rsidP="00905C26">
      <w:pPr>
        <w:jc w:val="left"/>
      </w:pPr>
      <w:r w:rsidRPr="00ED5237">
        <w:lastRenderedPageBreak/>
        <w:t xml:space="preserve">When </w:t>
      </w:r>
      <w:r w:rsidR="001A7B81">
        <w:rPr>
          <w:b/>
        </w:rPr>
        <w:t xml:space="preserve"> realising security and undertaking other recovery action</w:t>
      </w:r>
      <w:r w:rsidRPr="00ED5237">
        <w:t xml:space="preserve">, Lenders must follow their </w:t>
      </w:r>
      <w:r w:rsidRPr="001A7B81">
        <w:rPr>
          <w:b/>
        </w:rPr>
        <w:t>normal commercial practice</w:t>
      </w:r>
      <w:r w:rsidRPr="00ED5237">
        <w:t>, subject to noting the scheme-specific parameters:</w:t>
      </w:r>
    </w:p>
    <w:tbl>
      <w:tblPr>
        <w:tblW w:w="14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4"/>
        <w:gridCol w:w="3495"/>
        <w:gridCol w:w="3544"/>
        <w:gridCol w:w="3969"/>
      </w:tblGrid>
      <w:tr w:rsidR="00E753A9" w:rsidRPr="0010366C" w:rsidTr="00E753A9">
        <w:trPr>
          <w:trHeight w:val="483"/>
          <w:tblHeader/>
        </w:trPr>
        <w:tc>
          <w:tcPr>
            <w:tcW w:w="3134" w:type="dxa"/>
          </w:tcPr>
          <w:p w:rsidR="00E753A9" w:rsidRPr="00ED5237" w:rsidRDefault="00E753A9" w:rsidP="00905C26">
            <w:pPr>
              <w:spacing w:after="0" w:line="240" w:lineRule="auto"/>
              <w:jc w:val="center"/>
              <w:rPr>
                <w:i/>
              </w:rPr>
            </w:pPr>
            <w:r w:rsidRPr="00ED5237">
              <w:rPr>
                <w:b/>
                <w:i/>
              </w:rPr>
              <w:t>Criterion or Defining Characteristic</w:t>
            </w:r>
          </w:p>
        </w:tc>
        <w:tc>
          <w:tcPr>
            <w:tcW w:w="3495" w:type="dxa"/>
            <w:vAlign w:val="center"/>
          </w:tcPr>
          <w:p w:rsidR="00E753A9" w:rsidRPr="00ED5237" w:rsidRDefault="00E753A9" w:rsidP="00E753A9">
            <w:pPr>
              <w:spacing w:after="0" w:line="240" w:lineRule="auto"/>
              <w:jc w:val="center"/>
              <w:rPr>
                <w:b/>
              </w:rPr>
            </w:pPr>
            <w:r w:rsidRPr="00ED5237">
              <w:rPr>
                <w:b/>
              </w:rPr>
              <w:t>Legacy S</w:t>
            </w:r>
            <w:r>
              <w:rPr>
                <w:b/>
              </w:rPr>
              <w:t>F</w:t>
            </w:r>
            <w:r w:rsidRPr="00ED5237">
              <w:rPr>
                <w:b/>
              </w:rPr>
              <w:t>LG</w:t>
            </w:r>
          </w:p>
        </w:tc>
        <w:tc>
          <w:tcPr>
            <w:tcW w:w="3544" w:type="dxa"/>
            <w:vAlign w:val="center"/>
          </w:tcPr>
          <w:p w:rsidR="00E753A9" w:rsidRPr="00ED5237" w:rsidRDefault="00E753A9" w:rsidP="00905C26">
            <w:pPr>
              <w:spacing w:after="0" w:line="240" w:lineRule="auto"/>
              <w:jc w:val="center"/>
              <w:rPr>
                <w:b/>
              </w:rPr>
            </w:pPr>
            <w:r w:rsidRPr="00ED5237">
              <w:rPr>
                <w:b/>
              </w:rPr>
              <w:t>New SFLG</w:t>
            </w:r>
          </w:p>
        </w:tc>
        <w:tc>
          <w:tcPr>
            <w:tcW w:w="3969" w:type="dxa"/>
            <w:vAlign w:val="center"/>
          </w:tcPr>
          <w:p w:rsidR="00E753A9" w:rsidRPr="00ED5237" w:rsidRDefault="00E753A9" w:rsidP="00905C26">
            <w:pPr>
              <w:spacing w:after="0" w:line="240" w:lineRule="auto"/>
              <w:jc w:val="center"/>
              <w:rPr>
                <w:b/>
              </w:rPr>
            </w:pPr>
            <w:r w:rsidRPr="00ED5237">
              <w:rPr>
                <w:b/>
              </w:rPr>
              <w:t>EFG</w:t>
            </w:r>
          </w:p>
        </w:tc>
      </w:tr>
      <w:tr w:rsidR="00E753A9" w:rsidRPr="0010366C" w:rsidTr="00E753A9">
        <w:tc>
          <w:tcPr>
            <w:tcW w:w="3134" w:type="dxa"/>
          </w:tcPr>
          <w:p w:rsidR="00E753A9" w:rsidRPr="00ED5237" w:rsidRDefault="00E753A9" w:rsidP="00905C26">
            <w:pPr>
              <w:spacing w:after="0" w:line="240" w:lineRule="auto"/>
              <w:jc w:val="left"/>
              <w:rPr>
                <w:i/>
              </w:rPr>
            </w:pPr>
            <w:r w:rsidRPr="00ED5237">
              <w:rPr>
                <w:i/>
              </w:rPr>
              <w:t>Is it permissible to make a Claim while Security Realisation and Recovery actions are still underway?</w:t>
            </w:r>
          </w:p>
        </w:tc>
        <w:tc>
          <w:tcPr>
            <w:tcW w:w="3495" w:type="dxa"/>
          </w:tcPr>
          <w:p w:rsidR="00E753A9" w:rsidRPr="00ED5237" w:rsidRDefault="00E753A9" w:rsidP="00905C26">
            <w:pPr>
              <w:spacing w:after="0" w:line="240" w:lineRule="auto"/>
              <w:jc w:val="left"/>
            </w:pPr>
            <w:r w:rsidRPr="00ED5237">
              <w:t>Yes</w:t>
            </w:r>
          </w:p>
        </w:tc>
        <w:tc>
          <w:tcPr>
            <w:tcW w:w="3544" w:type="dxa"/>
          </w:tcPr>
          <w:p w:rsidR="00E753A9" w:rsidRPr="00ED5237" w:rsidRDefault="00E753A9" w:rsidP="00905C26">
            <w:pPr>
              <w:spacing w:after="0" w:line="240" w:lineRule="auto"/>
              <w:jc w:val="left"/>
            </w:pPr>
            <w:r w:rsidRPr="00ED5237">
              <w:t>Yes</w:t>
            </w:r>
          </w:p>
        </w:tc>
        <w:tc>
          <w:tcPr>
            <w:tcW w:w="3969" w:type="dxa"/>
          </w:tcPr>
          <w:p w:rsidR="00E753A9" w:rsidRPr="00ED5237" w:rsidRDefault="00E753A9" w:rsidP="001A7B81">
            <w:pPr>
              <w:spacing w:after="0" w:line="240" w:lineRule="auto"/>
              <w:jc w:val="left"/>
            </w:pPr>
            <w:r w:rsidRPr="00ED5237">
              <w:t>Yes, but only once at least 18 months have elapsed from the date of Demand on Borrower.</w:t>
            </w:r>
            <w:r>
              <w:t xml:space="preserve"> </w:t>
            </w:r>
            <w:r w:rsidRPr="00ED5237">
              <w:t>(NB</w:t>
            </w:r>
            <w:r>
              <w:t>:</w:t>
            </w:r>
            <w:r w:rsidRPr="00ED5237">
              <w:t xml:space="preserve"> If all Recovery action</w:t>
            </w:r>
            <w:r>
              <w:t>s</w:t>
            </w:r>
            <w:r w:rsidRPr="00ED5237">
              <w:t xml:space="preserve"> ha</w:t>
            </w:r>
            <w:r>
              <w:t>ve</w:t>
            </w:r>
            <w:r w:rsidRPr="00ED5237">
              <w:t xml:space="preserve"> been completed in under 18 months then Claim may be made immediately)</w:t>
            </w:r>
          </w:p>
        </w:tc>
      </w:tr>
      <w:tr w:rsidR="00E753A9" w:rsidRPr="0010366C" w:rsidTr="00E753A9">
        <w:tc>
          <w:tcPr>
            <w:tcW w:w="3134" w:type="dxa"/>
          </w:tcPr>
          <w:p w:rsidR="00E753A9" w:rsidRPr="00ED5237" w:rsidRDefault="00E753A9" w:rsidP="00905C26">
            <w:pPr>
              <w:spacing w:after="0" w:line="240" w:lineRule="auto"/>
              <w:jc w:val="left"/>
              <w:rPr>
                <w:i/>
              </w:rPr>
            </w:pPr>
            <w:r w:rsidRPr="00ED5237">
              <w:rPr>
                <w:i/>
              </w:rPr>
              <w:t>Is it permissible to deduct Security Realisation and Recovery costs from proceeds prior to entering the scheme Claim and</w:t>
            </w:r>
            <w:r>
              <w:rPr>
                <w:i/>
              </w:rPr>
              <w:t xml:space="preserve"> </w:t>
            </w:r>
            <w:r w:rsidRPr="00ED5237">
              <w:rPr>
                <w:i/>
              </w:rPr>
              <w:t>/</w:t>
            </w:r>
            <w:r>
              <w:rPr>
                <w:i/>
              </w:rPr>
              <w:t xml:space="preserve"> </w:t>
            </w:r>
            <w:r w:rsidRPr="00ED5237">
              <w:rPr>
                <w:i/>
              </w:rPr>
              <w:t>or Post-Settlement Recoveries process?</w:t>
            </w:r>
          </w:p>
        </w:tc>
        <w:tc>
          <w:tcPr>
            <w:tcW w:w="3495" w:type="dxa"/>
          </w:tcPr>
          <w:p w:rsidR="00E753A9" w:rsidRPr="00ED5237" w:rsidRDefault="00E753A9" w:rsidP="001A7B81">
            <w:pPr>
              <w:spacing w:after="0" w:line="240" w:lineRule="auto"/>
              <w:jc w:val="left"/>
            </w:pPr>
            <w:r w:rsidRPr="00ED5237">
              <w:t>Yes – All reasonable costs may be deducted from the proceeds received</w:t>
            </w:r>
          </w:p>
        </w:tc>
        <w:tc>
          <w:tcPr>
            <w:tcW w:w="3544" w:type="dxa"/>
          </w:tcPr>
          <w:p w:rsidR="00E753A9" w:rsidRPr="00ED5237" w:rsidRDefault="00E753A9" w:rsidP="001A7B81">
            <w:pPr>
              <w:spacing w:after="0" w:line="240" w:lineRule="auto"/>
              <w:jc w:val="left"/>
            </w:pPr>
            <w:r w:rsidRPr="00ED5237">
              <w:t>Yes – All reasonable costs may be deducted from the proceeds received</w:t>
            </w:r>
          </w:p>
        </w:tc>
        <w:tc>
          <w:tcPr>
            <w:tcW w:w="3969" w:type="dxa"/>
          </w:tcPr>
          <w:p w:rsidR="00E753A9" w:rsidRPr="00ED5237" w:rsidRDefault="00E753A9" w:rsidP="001A7B81">
            <w:pPr>
              <w:spacing w:after="0" w:line="240" w:lineRule="auto"/>
              <w:jc w:val="left"/>
            </w:pPr>
            <w:r w:rsidRPr="00ED5237">
              <w:t>Yes – All reasonable costs may be deducted from the proceeds received</w:t>
            </w:r>
          </w:p>
        </w:tc>
      </w:tr>
      <w:tr w:rsidR="00E753A9" w:rsidRPr="0010366C" w:rsidTr="00E753A9">
        <w:tc>
          <w:tcPr>
            <w:tcW w:w="3134" w:type="dxa"/>
          </w:tcPr>
          <w:p w:rsidR="00E753A9" w:rsidRPr="00ED5237" w:rsidRDefault="00E753A9" w:rsidP="00905C26">
            <w:pPr>
              <w:spacing w:after="0" w:line="240" w:lineRule="auto"/>
              <w:jc w:val="left"/>
              <w:rPr>
                <w:i/>
              </w:rPr>
            </w:pPr>
            <w:r w:rsidRPr="00A31387">
              <w:rPr>
                <w:i/>
              </w:rPr>
              <w:t>Are there any assets</w:t>
            </w:r>
            <w:r>
              <w:rPr>
                <w:i/>
              </w:rPr>
              <w:t xml:space="preserve"> / recoveries</w:t>
            </w:r>
            <w:r w:rsidRPr="00A31387">
              <w:rPr>
                <w:i/>
              </w:rPr>
              <w:t>, whether Charged or Uncharged, which are specifically excluded from consideration?</w:t>
            </w:r>
          </w:p>
        </w:tc>
        <w:tc>
          <w:tcPr>
            <w:tcW w:w="3495" w:type="dxa"/>
          </w:tcPr>
          <w:p w:rsidR="00E753A9" w:rsidRDefault="008F3611" w:rsidP="008F3611">
            <w:pPr>
              <w:spacing w:after="0" w:line="240" w:lineRule="auto"/>
              <w:jc w:val="left"/>
            </w:pPr>
            <w:r>
              <w:t>Any security where the charge form does not have an “all monies and liabilities” clause</w:t>
            </w:r>
          </w:p>
          <w:p w:rsidR="008F3611" w:rsidRDefault="008F3611" w:rsidP="008F3611">
            <w:pPr>
              <w:spacing w:after="0" w:line="240" w:lineRule="auto"/>
              <w:jc w:val="left"/>
            </w:pPr>
          </w:p>
          <w:p w:rsidR="008F3611" w:rsidRPr="00ED5237" w:rsidRDefault="008F3611" w:rsidP="008F3611">
            <w:pPr>
              <w:spacing w:after="0" w:line="240" w:lineRule="auto"/>
              <w:jc w:val="left"/>
            </w:pPr>
            <w:r>
              <w:t>Any personal asset not used in the business (although if the Lender assumes ‘see through’ to the background assets of a sole trader when making an initial credit decision, all background personal assets are assumed to be used as part of the business)</w:t>
            </w:r>
          </w:p>
        </w:tc>
        <w:tc>
          <w:tcPr>
            <w:tcW w:w="3544" w:type="dxa"/>
          </w:tcPr>
          <w:p w:rsidR="008F3611" w:rsidRDefault="008F3611" w:rsidP="008F3611">
            <w:pPr>
              <w:spacing w:after="0" w:line="240" w:lineRule="auto"/>
              <w:jc w:val="left"/>
            </w:pPr>
            <w:r>
              <w:t>Any security where the charge form does not have an “all monies and liabilities” clause</w:t>
            </w:r>
          </w:p>
          <w:p w:rsidR="008F3611" w:rsidRDefault="008F3611" w:rsidP="008F3611">
            <w:pPr>
              <w:spacing w:after="0" w:line="240" w:lineRule="auto"/>
              <w:jc w:val="left"/>
            </w:pPr>
          </w:p>
          <w:p w:rsidR="00E753A9" w:rsidRPr="00ED5237" w:rsidRDefault="008F3611" w:rsidP="008F3611">
            <w:pPr>
              <w:spacing w:after="0" w:line="240" w:lineRule="auto"/>
              <w:jc w:val="left"/>
            </w:pPr>
            <w:r>
              <w:t>Any personal asset not used in the business (although if the Lender assumes ‘see through’ to the background assets of a sole trader when making an initial credit decision, all background personal assets are assumed to be used as part of the business)</w:t>
            </w:r>
          </w:p>
        </w:tc>
        <w:tc>
          <w:tcPr>
            <w:tcW w:w="3969" w:type="dxa"/>
          </w:tcPr>
          <w:p w:rsidR="00E753A9" w:rsidRPr="00ED5237" w:rsidRDefault="00E753A9" w:rsidP="00905C26">
            <w:pPr>
              <w:spacing w:after="0" w:line="240" w:lineRule="auto"/>
              <w:jc w:val="left"/>
            </w:pPr>
            <w:r w:rsidRPr="00ED5237">
              <w:t>Principal Private Residence</w:t>
            </w:r>
          </w:p>
        </w:tc>
      </w:tr>
      <w:tr w:rsidR="00E753A9" w:rsidRPr="0010366C" w:rsidTr="00E753A9">
        <w:tc>
          <w:tcPr>
            <w:tcW w:w="3134" w:type="dxa"/>
          </w:tcPr>
          <w:p w:rsidR="00E753A9" w:rsidRPr="00ED5237" w:rsidRDefault="00E753A9" w:rsidP="00905C26">
            <w:pPr>
              <w:spacing w:after="0" w:line="240" w:lineRule="auto"/>
              <w:jc w:val="left"/>
              <w:rPr>
                <w:i/>
              </w:rPr>
            </w:pPr>
            <w:r w:rsidRPr="00ED5237">
              <w:rPr>
                <w:i/>
              </w:rPr>
              <w:t xml:space="preserve">Is the Lender permitted to deduct from proceeds any interest on an outstanding commercial debt which has accrued since the date of Claim </w:t>
            </w:r>
            <w:r w:rsidRPr="00ED5237">
              <w:rPr>
                <w:i/>
              </w:rPr>
              <w:lastRenderedPageBreak/>
              <w:t>on Guarantee before apportioning Post-Settlement Recovery proceeds?</w:t>
            </w:r>
          </w:p>
        </w:tc>
        <w:tc>
          <w:tcPr>
            <w:tcW w:w="3495" w:type="dxa"/>
          </w:tcPr>
          <w:p w:rsidR="00E753A9" w:rsidRPr="00ED5237" w:rsidRDefault="00E753A9" w:rsidP="00905C26">
            <w:pPr>
              <w:spacing w:after="0" w:line="240" w:lineRule="auto"/>
              <w:jc w:val="left"/>
            </w:pPr>
            <w:r w:rsidRPr="00ED5237">
              <w:lastRenderedPageBreak/>
              <w:t>Yes</w:t>
            </w:r>
          </w:p>
        </w:tc>
        <w:tc>
          <w:tcPr>
            <w:tcW w:w="3544" w:type="dxa"/>
          </w:tcPr>
          <w:p w:rsidR="00E753A9" w:rsidRPr="00ED5237" w:rsidRDefault="00E753A9" w:rsidP="00905C26">
            <w:pPr>
              <w:spacing w:after="0" w:line="240" w:lineRule="auto"/>
              <w:jc w:val="left"/>
            </w:pPr>
            <w:r w:rsidRPr="00ED5237">
              <w:t>Yes</w:t>
            </w:r>
          </w:p>
        </w:tc>
        <w:tc>
          <w:tcPr>
            <w:tcW w:w="3969" w:type="dxa"/>
          </w:tcPr>
          <w:p w:rsidR="00E753A9" w:rsidRPr="007753BA" w:rsidRDefault="00E753A9" w:rsidP="00905C26">
            <w:pPr>
              <w:spacing w:after="0" w:line="240" w:lineRule="auto"/>
              <w:jc w:val="left"/>
            </w:pPr>
            <w:r w:rsidRPr="007753BA">
              <w:rPr>
                <w:sz w:val="24"/>
                <w:szCs w:val="24"/>
              </w:rPr>
              <w:t>No</w:t>
            </w:r>
          </w:p>
        </w:tc>
      </w:tr>
      <w:tr w:rsidR="00E753A9" w:rsidRPr="0010366C" w:rsidTr="00E753A9">
        <w:tc>
          <w:tcPr>
            <w:tcW w:w="3134" w:type="dxa"/>
          </w:tcPr>
          <w:p w:rsidR="00E753A9" w:rsidRPr="00ED5237" w:rsidRDefault="00E753A9" w:rsidP="00905C26">
            <w:pPr>
              <w:spacing w:after="0" w:line="240" w:lineRule="auto"/>
              <w:jc w:val="left"/>
              <w:rPr>
                <w:i/>
              </w:rPr>
            </w:pPr>
            <w:r w:rsidRPr="00ED5237">
              <w:rPr>
                <w:i/>
              </w:rPr>
              <w:lastRenderedPageBreak/>
              <w:t>Priority for Security Realisation and Recovery proceeds received</w:t>
            </w:r>
          </w:p>
          <w:p w:rsidR="00E753A9" w:rsidRPr="00ED5237" w:rsidRDefault="00E753A9" w:rsidP="00905C26">
            <w:pPr>
              <w:spacing w:after="0" w:line="240" w:lineRule="auto"/>
              <w:jc w:val="left"/>
              <w:rPr>
                <w:i/>
              </w:rPr>
            </w:pPr>
          </w:p>
          <w:p w:rsidR="00E753A9" w:rsidRPr="00ED5237" w:rsidRDefault="00E753A9" w:rsidP="00905C26">
            <w:pPr>
              <w:spacing w:after="0" w:line="240" w:lineRule="auto"/>
              <w:jc w:val="left"/>
              <w:rPr>
                <w:i/>
              </w:rPr>
            </w:pPr>
            <w:r w:rsidRPr="00ED5237">
              <w:rPr>
                <w:i/>
              </w:rPr>
              <w:t>(NB</w:t>
            </w:r>
            <w:r>
              <w:rPr>
                <w:i/>
              </w:rPr>
              <w:t>:</w:t>
            </w:r>
            <w:r w:rsidRPr="00ED5237">
              <w:rPr>
                <w:i/>
              </w:rPr>
              <w:t xml:space="preserve"> Web Portal performs calculation based on component variables input by Lender. Do not attempt to “mix” calculation on and off Web Portal)</w:t>
            </w:r>
          </w:p>
          <w:p w:rsidR="00E753A9" w:rsidRPr="00ED5237" w:rsidRDefault="00E753A9" w:rsidP="00905C26">
            <w:pPr>
              <w:spacing w:after="0" w:line="240" w:lineRule="auto"/>
              <w:jc w:val="left"/>
              <w:rPr>
                <w:i/>
              </w:rPr>
            </w:pPr>
          </w:p>
          <w:p w:rsidR="00E753A9" w:rsidRPr="00ED5237" w:rsidRDefault="00E753A9" w:rsidP="00905C26">
            <w:pPr>
              <w:spacing w:after="0" w:line="240" w:lineRule="auto"/>
              <w:jc w:val="left"/>
              <w:rPr>
                <w:i/>
              </w:rPr>
            </w:pPr>
          </w:p>
          <w:p w:rsidR="00E753A9" w:rsidRPr="00ED5237" w:rsidRDefault="00E753A9" w:rsidP="00905C26">
            <w:pPr>
              <w:spacing w:after="0" w:line="240" w:lineRule="auto"/>
              <w:jc w:val="left"/>
              <w:rPr>
                <w:i/>
              </w:rPr>
            </w:pPr>
          </w:p>
          <w:p w:rsidR="00E753A9" w:rsidRPr="00ED5237" w:rsidRDefault="00E753A9" w:rsidP="00905C26">
            <w:pPr>
              <w:spacing w:after="0" w:line="240" w:lineRule="auto"/>
              <w:jc w:val="left"/>
              <w:rPr>
                <w:i/>
              </w:rPr>
            </w:pPr>
          </w:p>
          <w:p w:rsidR="00E753A9" w:rsidRPr="00ED5237" w:rsidRDefault="00E753A9" w:rsidP="00905C26">
            <w:pPr>
              <w:spacing w:after="0" w:line="240" w:lineRule="auto"/>
              <w:jc w:val="left"/>
              <w:rPr>
                <w:i/>
              </w:rPr>
            </w:pPr>
          </w:p>
          <w:p w:rsidR="00E753A9" w:rsidRPr="00ED5237" w:rsidRDefault="00E753A9" w:rsidP="00905C26">
            <w:pPr>
              <w:spacing w:after="0" w:line="240" w:lineRule="auto"/>
              <w:jc w:val="left"/>
              <w:rPr>
                <w:i/>
              </w:rPr>
            </w:pPr>
          </w:p>
          <w:p w:rsidR="00E753A9" w:rsidRPr="00ED5237" w:rsidRDefault="00E753A9" w:rsidP="00905C26">
            <w:pPr>
              <w:spacing w:after="0" w:line="240" w:lineRule="auto"/>
              <w:jc w:val="left"/>
              <w:rPr>
                <w:i/>
              </w:rPr>
            </w:pPr>
          </w:p>
          <w:p w:rsidR="00E753A9" w:rsidRPr="00ED5237" w:rsidRDefault="00E753A9" w:rsidP="00905C26">
            <w:pPr>
              <w:spacing w:after="0" w:line="240" w:lineRule="auto"/>
              <w:jc w:val="left"/>
              <w:rPr>
                <w:i/>
              </w:rPr>
            </w:pPr>
          </w:p>
          <w:p w:rsidR="00E753A9" w:rsidRPr="00ED5237" w:rsidRDefault="00E753A9" w:rsidP="00905C26">
            <w:pPr>
              <w:spacing w:after="0" w:line="240" w:lineRule="auto"/>
              <w:jc w:val="left"/>
              <w:rPr>
                <w:i/>
              </w:rPr>
            </w:pPr>
          </w:p>
          <w:p w:rsidR="00E753A9" w:rsidRPr="00ED5237" w:rsidRDefault="00E753A9" w:rsidP="00905C26">
            <w:pPr>
              <w:spacing w:after="0" w:line="240" w:lineRule="auto"/>
              <w:jc w:val="left"/>
              <w:rPr>
                <w:i/>
              </w:rPr>
            </w:pPr>
          </w:p>
          <w:p w:rsidR="00E753A9" w:rsidRPr="00ED5237" w:rsidRDefault="00E753A9" w:rsidP="00905C26">
            <w:pPr>
              <w:spacing w:after="0" w:line="240" w:lineRule="auto"/>
              <w:jc w:val="left"/>
              <w:rPr>
                <w:i/>
              </w:rPr>
            </w:pPr>
          </w:p>
          <w:p w:rsidR="00E753A9" w:rsidRPr="00ED5237" w:rsidRDefault="00E753A9" w:rsidP="00905C26">
            <w:pPr>
              <w:spacing w:after="0" w:line="240" w:lineRule="auto"/>
              <w:jc w:val="left"/>
              <w:rPr>
                <w:i/>
              </w:rPr>
            </w:pPr>
          </w:p>
          <w:p w:rsidR="00E753A9" w:rsidRPr="00ED5237" w:rsidRDefault="00E753A9" w:rsidP="00905C26">
            <w:pPr>
              <w:spacing w:after="0" w:line="240" w:lineRule="auto"/>
              <w:jc w:val="left"/>
              <w:rPr>
                <w:i/>
              </w:rPr>
            </w:pPr>
          </w:p>
          <w:p w:rsidR="00E753A9" w:rsidRPr="00ED5237" w:rsidRDefault="00E753A9" w:rsidP="00905C26">
            <w:pPr>
              <w:spacing w:after="0" w:line="240" w:lineRule="auto"/>
              <w:jc w:val="left"/>
              <w:rPr>
                <w:i/>
              </w:rPr>
            </w:pPr>
          </w:p>
          <w:p w:rsidR="00E753A9" w:rsidRPr="00ED5237" w:rsidRDefault="00E753A9" w:rsidP="00905C26">
            <w:pPr>
              <w:spacing w:after="0" w:line="240" w:lineRule="auto"/>
              <w:jc w:val="left"/>
              <w:rPr>
                <w:i/>
              </w:rPr>
            </w:pPr>
          </w:p>
        </w:tc>
        <w:tc>
          <w:tcPr>
            <w:tcW w:w="3495" w:type="dxa"/>
          </w:tcPr>
          <w:p w:rsidR="00E753A9" w:rsidRPr="00ED5237" w:rsidRDefault="00E753A9" w:rsidP="00905C26">
            <w:pPr>
              <w:spacing w:after="0" w:line="240" w:lineRule="auto"/>
              <w:jc w:val="left"/>
            </w:pPr>
            <w:r w:rsidRPr="00ED5237">
              <w:t xml:space="preserve">Lender </w:t>
            </w:r>
            <w:r>
              <w:t>C</w:t>
            </w:r>
            <w:r w:rsidRPr="00ED5237">
              <w:t xml:space="preserve">ommercial </w:t>
            </w:r>
            <w:r>
              <w:t>D</w:t>
            </w:r>
            <w:r w:rsidRPr="00ED5237">
              <w:t xml:space="preserve">ebt issued prior to or simultaneous with SFLG </w:t>
            </w:r>
            <w:r>
              <w:t>D</w:t>
            </w:r>
            <w:r w:rsidRPr="00ED5237">
              <w:t>ebt ranks ahead of SFLG</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 xml:space="preserve">Lender </w:t>
            </w:r>
            <w:r>
              <w:t>C</w:t>
            </w:r>
            <w:r w:rsidRPr="00ED5237">
              <w:t xml:space="preserve">ommercial </w:t>
            </w:r>
            <w:r>
              <w:t>D</w:t>
            </w:r>
            <w:r w:rsidRPr="00ED5237">
              <w:t xml:space="preserve">ebt issued after SFLG </w:t>
            </w:r>
            <w:r>
              <w:t>D</w:t>
            </w:r>
            <w:r w:rsidRPr="00ED5237">
              <w:t xml:space="preserve">ebt ranks on an equal basis with SFLG </w:t>
            </w:r>
            <w:r>
              <w:t>D</w:t>
            </w:r>
            <w:r w:rsidRPr="00ED5237">
              <w:t>ebt</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H</w:t>
            </w:r>
            <w:r>
              <w:t>owever</w:t>
            </w:r>
            <w:r w:rsidRPr="00ED5237">
              <w:t xml:space="preserve">, prior to signature of the agreement migrating management of Legacy SFLG cases to the Web Portal, Lenders had and in the majority of cases exercised the right to request on a case by case basis that the ranking of subsequent Lender </w:t>
            </w:r>
            <w:r>
              <w:t>C</w:t>
            </w:r>
            <w:r w:rsidRPr="00ED5237">
              <w:t xml:space="preserve">ommercial </w:t>
            </w:r>
            <w:r>
              <w:t>D</w:t>
            </w:r>
            <w:r w:rsidRPr="00ED5237">
              <w:t xml:space="preserve">ebt be altered so that it ranked ahead of SFLG </w:t>
            </w:r>
            <w:r>
              <w:t>D</w:t>
            </w:r>
            <w:r w:rsidRPr="00ED5237">
              <w:t>ebt</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p>
          <w:p w:rsidR="00E753A9" w:rsidRPr="00ED5237" w:rsidRDefault="00E753A9" w:rsidP="00905C26">
            <w:pPr>
              <w:spacing w:after="0" w:line="240" w:lineRule="auto"/>
              <w:jc w:val="left"/>
            </w:pPr>
          </w:p>
          <w:p w:rsidR="00E753A9" w:rsidRPr="00ED5237" w:rsidRDefault="00E753A9" w:rsidP="00905C26">
            <w:pPr>
              <w:spacing w:after="0" w:line="240" w:lineRule="auto"/>
              <w:jc w:val="left"/>
            </w:pP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 xml:space="preserve">Remaining recoveries are then apportioned as for New SFLG (next column), except that in practice where the concession regarding the ranking of subsequent </w:t>
            </w:r>
            <w:r>
              <w:t>C</w:t>
            </w:r>
            <w:r w:rsidRPr="00ED5237">
              <w:t xml:space="preserve">ommercial </w:t>
            </w:r>
            <w:r>
              <w:lastRenderedPageBreak/>
              <w:t>D</w:t>
            </w:r>
            <w:r w:rsidRPr="00ED5237">
              <w:t xml:space="preserve">ebt has been invoked then B = 0 and thus those recoveries are attributable in full to the SFLG </w:t>
            </w:r>
            <w:r>
              <w:t>D</w:t>
            </w:r>
            <w:r w:rsidRPr="00ED5237">
              <w:t>ebt.</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The proportion of the recovery to be refunded to BIS is dependent upon the Guarantee Percentage applicable to the loan concerned.</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(This is 75% in most remaining cases, but 70% or 85% in respect of loans Offered before 1</w:t>
            </w:r>
            <w:r w:rsidRPr="00ED5237">
              <w:rPr>
                <w:vertAlign w:val="superscript"/>
              </w:rPr>
              <w:t>st</w:t>
            </w:r>
            <w:r w:rsidRPr="00ED5237">
              <w:t xml:space="preserve"> April 2003)</w:t>
            </w:r>
          </w:p>
          <w:p w:rsidR="00E753A9" w:rsidRPr="00ED5237" w:rsidRDefault="00E753A9" w:rsidP="00905C26">
            <w:pPr>
              <w:spacing w:after="0" w:line="240" w:lineRule="auto"/>
              <w:jc w:val="left"/>
            </w:pPr>
            <w:r w:rsidRPr="00ED5237">
              <w:t xml:space="preserve"> </w:t>
            </w:r>
          </w:p>
        </w:tc>
        <w:tc>
          <w:tcPr>
            <w:tcW w:w="3544" w:type="dxa"/>
          </w:tcPr>
          <w:p w:rsidR="00E753A9" w:rsidRPr="00ED5237" w:rsidRDefault="00E753A9" w:rsidP="00905C26">
            <w:pPr>
              <w:spacing w:after="0" w:line="240" w:lineRule="auto"/>
              <w:jc w:val="left"/>
            </w:pPr>
            <w:r w:rsidRPr="00ED5237">
              <w:lastRenderedPageBreak/>
              <w:t xml:space="preserve">Lender </w:t>
            </w:r>
            <w:r>
              <w:t>C</w:t>
            </w:r>
            <w:r w:rsidRPr="00ED5237">
              <w:t xml:space="preserve">ommercial </w:t>
            </w:r>
            <w:r>
              <w:t>D</w:t>
            </w:r>
            <w:r w:rsidRPr="00ED5237">
              <w:t xml:space="preserve">ebt issued prior to or simultaneous with SFLG </w:t>
            </w:r>
            <w:r>
              <w:t>D</w:t>
            </w:r>
            <w:r w:rsidRPr="00ED5237">
              <w:t>ebt ranks ahead of SFLG</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 xml:space="preserve">Lender </w:t>
            </w:r>
            <w:r>
              <w:t>C</w:t>
            </w:r>
            <w:r w:rsidRPr="00ED5237">
              <w:t xml:space="preserve">ommercial </w:t>
            </w:r>
            <w:r>
              <w:t>D</w:t>
            </w:r>
            <w:r w:rsidRPr="00ED5237">
              <w:t xml:space="preserve">ebt issued after SFLG </w:t>
            </w:r>
            <w:r>
              <w:t>D</w:t>
            </w:r>
            <w:r w:rsidRPr="00ED5237">
              <w:t xml:space="preserve">ebt ranks on an equal basis with SFLG </w:t>
            </w:r>
            <w:r>
              <w:t>D</w:t>
            </w:r>
            <w:r w:rsidRPr="00ED5237">
              <w:t>ebt</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 xml:space="preserve">Remaining recoveries are then apportioned pro-rata between the outstanding balances of the subsequent </w:t>
            </w:r>
            <w:r>
              <w:t>C</w:t>
            </w:r>
            <w:r w:rsidRPr="00ED5237">
              <w:t xml:space="preserve">ommercial and SFLG </w:t>
            </w:r>
            <w:r>
              <w:t>D</w:t>
            </w:r>
            <w:r w:rsidRPr="00ED5237">
              <w:t>ebts</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The proportion of the recovery to be refunded to BIS is therefore determined by the formula:</w:t>
            </w:r>
          </w:p>
          <w:p w:rsidR="00E753A9" w:rsidRPr="00ED5237" w:rsidRDefault="00E753A9" w:rsidP="00905C26">
            <w:pPr>
              <w:spacing w:after="0" w:line="240" w:lineRule="auto"/>
              <w:jc w:val="left"/>
            </w:pPr>
            <w:r w:rsidRPr="00ED5237">
              <w:t xml:space="preserve">          </w:t>
            </w:r>
          </w:p>
          <w:p w:rsidR="00E753A9" w:rsidRPr="00ED5237" w:rsidRDefault="00E753A9" w:rsidP="00905C26">
            <w:pPr>
              <w:spacing w:after="0" w:line="240" w:lineRule="auto"/>
              <w:jc w:val="left"/>
              <w:rPr>
                <w:b/>
              </w:rPr>
            </w:pPr>
            <w:r w:rsidRPr="00ED5237">
              <w:rPr>
                <w:b/>
              </w:rPr>
              <w:t>(A/(A+B)) x C x 75%</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Where:</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A = outstanding SFLG  exposure at Date of Guarantee Claim</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 xml:space="preserve">B = outstanding subsequent  </w:t>
            </w:r>
            <w:r>
              <w:t>L</w:t>
            </w:r>
            <w:r w:rsidRPr="00ED5237">
              <w:t xml:space="preserve">ender </w:t>
            </w:r>
            <w:r>
              <w:t>C</w:t>
            </w:r>
            <w:r w:rsidRPr="00ED5237">
              <w:t xml:space="preserve">ommercial </w:t>
            </w:r>
            <w:r>
              <w:t>D</w:t>
            </w:r>
            <w:r w:rsidRPr="00ED5237">
              <w:t>ebt at time of recovery</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C = total recovered funds available</w:t>
            </w:r>
          </w:p>
        </w:tc>
        <w:tc>
          <w:tcPr>
            <w:tcW w:w="3969" w:type="dxa"/>
          </w:tcPr>
          <w:p w:rsidR="00E753A9" w:rsidRPr="00ED5237" w:rsidRDefault="00E753A9" w:rsidP="00905C26">
            <w:pPr>
              <w:spacing w:after="0" w:line="240" w:lineRule="auto"/>
              <w:jc w:val="left"/>
            </w:pPr>
            <w:r w:rsidRPr="00ED5237">
              <w:lastRenderedPageBreak/>
              <w:t>Note the importance of TWO distinctions:</w:t>
            </w:r>
          </w:p>
          <w:p w:rsidR="00E753A9" w:rsidRPr="00ED5237" w:rsidRDefault="00E753A9" w:rsidP="00474654">
            <w:pPr>
              <w:pStyle w:val="ListParagraph"/>
              <w:numPr>
                <w:ilvl w:val="0"/>
                <w:numId w:val="82"/>
              </w:numPr>
              <w:spacing w:after="0" w:line="240" w:lineRule="auto"/>
              <w:jc w:val="left"/>
            </w:pPr>
            <w:r w:rsidRPr="00ED5237">
              <w:t xml:space="preserve">Timing </w:t>
            </w:r>
            <w:r>
              <w:t>–</w:t>
            </w:r>
            <w:r w:rsidRPr="00ED5237">
              <w:t xml:space="preserve"> whether</w:t>
            </w:r>
            <w:r>
              <w:t xml:space="preserve"> </w:t>
            </w:r>
            <w:r w:rsidRPr="00ED5237">
              <w:t>recoveries were made prior or subsequent to a Guarantee Claim having been made;</w:t>
            </w:r>
            <w:r>
              <w:t xml:space="preserve"> and,</w:t>
            </w:r>
          </w:p>
          <w:p w:rsidR="00E753A9" w:rsidRPr="00ED5237" w:rsidRDefault="00E753A9" w:rsidP="00474654">
            <w:pPr>
              <w:pStyle w:val="ListParagraph"/>
              <w:numPr>
                <w:ilvl w:val="0"/>
                <w:numId w:val="82"/>
              </w:numPr>
              <w:spacing w:after="0" w:line="240" w:lineRule="auto"/>
              <w:jc w:val="left"/>
            </w:pPr>
            <w:r w:rsidRPr="00ED5237">
              <w:t xml:space="preserve">Type – for each timing case, whether the recoveries arise from Linked Collateral or from </w:t>
            </w:r>
            <w:r>
              <w:t>o</w:t>
            </w:r>
            <w:r w:rsidRPr="00ED5237">
              <w:t xml:space="preserve">ther </w:t>
            </w:r>
            <w:r>
              <w:t>p</w:t>
            </w:r>
            <w:r w:rsidRPr="00ED5237">
              <w:t>roceeds</w:t>
            </w:r>
          </w:p>
          <w:p w:rsidR="00E753A9" w:rsidRPr="00ED5237" w:rsidRDefault="00E753A9" w:rsidP="00905C26">
            <w:pPr>
              <w:spacing w:after="0" w:line="240" w:lineRule="auto"/>
              <w:jc w:val="left"/>
              <w:rPr>
                <w:b/>
                <w:u w:val="single"/>
              </w:rPr>
            </w:pPr>
          </w:p>
          <w:p w:rsidR="00E753A9" w:rsidRPr="00ED5237" w:rsidRDefault="00E753A9" w:rsidP="00905C26">
            <w:pPr>
              <w:spacing w:after="0" w:line="240" w:lineRule="auto"/>
              <w:jc w:val="left"/>
              <w:rPr>
                <w:b/>
                <w:u w:val="single"/>
              </w:rPr>
            </w:pPr>
            <w:r w:rsidRPr="00ED5237">
              <w:rPr>
                <w:b/>
                <w:u w:val="single"/>
              </w:rPr>
              <w:t>RECOVERIES MADE PRIOR TO GUARANTEE CLAIM</w:t>
            </w:r>
          </w:p>
          <w:p w:rsidR="00E753A9" w:rsidRPr="00ED5237" w:rsidRDefault="00E753A9" w:rsidP="00905C26">
            <w:pPr>
              <w:spacing w:after="0" w:line="240" w:lineRule="auto"/>
              <w:jc w:val="left"/>
              <w:rPr>
                <w:b/>
              </w:rPr>
            </w:pPr>
          </w:p>
          <w:p w:rsidR="00E753A9" w:rsidRPr="00ED5237" w:rsidRDefault="00E753A9" w:rsidP="00905C26">
            <w:pPr>
              <w:spacing w:after="0" w:line="240" w:lineRule="auto"/>
              <w:jc w:val="left"/>
              <w:rPr>
                <w:b/>
              </w:rPr>
            </w:pPr>
            <w:r w:rsidRPr="00ED5237">
              <w:rPr>
                <w:b/>
              </w:rPr>
              <w:t>1 – From Linked Collateral</w:t>
            </w:r>
          </w:p>
          <w:p w:rsidR="00E753A9" w:rsidRPr="00ED5237" w:rsidRDefault="00E753A9" w:rsidP="00905C26">
            <w:pPr>
              <w:spacing w:after="0" w:line="240" w:lineRule="auto"/>
              <w:jc w:val="left"/>
            </w:pPr>
            <w:r w:rsidRPr="00ED5237">
              <w:t xml:space="preserve">Apply proceeds from Linked Collateral to EFG </w:t>
            </w:r>
            <w:r>
              <w:t>D</w:t>
            </w:r>
            <w:r w:rsidRPr="00ED5237">
              <w:t xml:space="preserve">ebt except if there is also </w:t>
            </w:r>
            <w:r>
              <w:t>C</w:t>
            </w:r>
            <w:r w:rsidRPr="00ED5237">
              <w:t xml:space="preserve">ommercial </w:t>
            </w:r>
            <w:r>
              <w:t>D</w:t>
            </w:r>
            <w:r w:rsidRPr="00ED5237">
              <w:t xml:space="preserve">ebt issued simultaneously, in which case apply proceeds to linked </w:t>
            </w:r>
            <w:r>
              <w:t>C</w:t>
            </w:r>
            <w:r w:rsidRPr="00ED5237">
              <w:t xml:space="preserve">ommercial </w:t>
            </w:r>
            <w:r>
              <w:t>D</w:t>
            </w:r>
            <w:r w:rsidRPr="00ED5237">
              <w:t xml:space="preserve">ebt first with any surplus funds thereafter applied to EFG </w:t>
            </w:r>
            <w:r>
              <w:t>D</w:t>
            </w:r>
            <w:r w:rsidRPr="00ED5237">
              <w:t>ebt</w:t>
            </w:r>
          </w:p>
          <w:p w:rsidR="00E753A9" w:rsidRPr="00ED5237" w:rsidRDefault="00E753A9" w:rsidP="00905C26">
            <w:pPr>
              <w:spacing w:after="0" w:line="240" w:lineRule="auto"/>
              <w:jc w:val="left"/>
            </w:pPr>
          </w:p>
          <w:p w:rsidR="00E753A9" w:rsidRPr="00ED5237" w:rsidRDefault="00E753A9" w:rsidP="00905C26">
            <w:pPr>
              <w:spacing w:after="0" w:line="240" w:lineRule="auto"/>
              <w:jc w:val="left"/>
              <w:rPr>
                <w:b/>
              </w:rPr>
            </w:pPr>
            <w:r w:rsidRPr="00ED5237">
              <w:rPr>
                <w:b/>
              </w:rPr>
              <w:t xml:space="preserve">2 – All other </w:t>
            </w:r>
            <w:r>
              <w:rPr>
                <w:b/>
              </w:rPr>
              <w:t>p</w:t>
            </w:r>
            <w:r w:rsidRPr="00ED5237">
              <w:rPr>
                <w:b/>
              </w:rPr>
              <w:t>roceeds</w:t>
            </w:r>
          </w:p>
          <w:p w:rsidR="00E753A9" w:rsidRPr="00ED5237" w:rsidRDefault="00E753A9" w:rsidP="00905C26">
            <w:pPr>
              <w:spacing w:after="0" w:line="240" w:lineRule="auto"/>
              <w:jc w:val="left"/>
            </w:pPr>
            <w:r w:rsidRPr="00ED5237">
              <w:t xml:space="preserve">Lender </w:t>
            </w:r>
            <w:r>
              <w:t>C</w:t>
            </w:r>
            <w:r w:rsidRPr="00ED5237">
              <w:t xml:space="preserve">ommercial </w:t>
            </w:r>
            <w:r>
              <w:t>D</w:t>
            </w:r>
            <w:r w:rsidRPr="00ED5237">
              <w:t xml:space="preserve">ebt issued prior to or simultaneous with EFG </w:t>
            </w:r>
            <w:r>
              <w:t>De</w:t>
            </w:r>
            <w:r w:rsidRPr="00ED5237">
              <w:t>bt ranks ahead of EFG for receipt of recovery proceeds</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 xml:space="preserve">Lender </w:t>
            </w:r>
            <w:r>
              <w:t>C</w:t>
            </w:r>
            <w:r w:rsidRPr="00ED5237">
              <w:t xml:space="preserve">ommercial </w:t>
            </w:r>
            <w:r>
              <w:t>D</w:t>
            </w:r>
            <w:r w:rsidRPr="00ED5237">
              <w:t xml:space="preserve">ebt issued after EFG </w:t>
            </w:r>
            <w:r>
              <w:lastRenderedPageBreak/>
              <w:t>D</w:t>
            </w:r>
            <w:r w:rsidRPr="00ED5237">
              <w:t xml:space="preserve">ebt ranks on an equal basis </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 xml:space="preserve">Recoveries are apportioned pro-rata between the outstanding balances of the subsequent </w:t>
            </w:r>
            <w:r>
              <w:t>C</w:t>
            </w:r>
            <w:r w:rsidRPr="00ED5237">
              <w:t xml:space="preserve">ommercial and EFG </w:t>
            </w:r>
            <w:r>
              <w:t>D</w:t>
            </w:r>
            <w:r w:rsidRPr="00ED5237">
              <w:t>ebts.</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The proportion of the recovered funds attributable to reducing the outstanding EFG exposure is therefore determined by the formula:</w:t>
            </w:r>
          </w:p>
          <w:p w:rsidR="00E753A9" w:rsidRPr="00ED5237" w:rsidRDefault="00E753A9" w:rsidP="00905C26">
            <w:pPr>
              <w:spacing w:after="0" w:line="240" w:lineRule="auto"/>
              <w:jc w:val="left"/>
            </w:pPr>
            <w:r w:rsidRPr="00ED5237">
              <w:t xml:space="preserve">        </w:t>
            </w:r>
          </w:p>
          <w:p w:rsidR="00E753A9" w:rsidRPr="00ED5237" w:rsidRDefault="00E753A9" w:rsidP="00905C26">
            <w:pPr>
              <w:spacing w:after="0" w:line="240" w:lineRule="auto"/>
              <w:jc w:val="left"/>
              <w:rPr>
                <w:b/>
              </w:rPr>
            </w:pPr>
            <w:r w:rsidRPr="00ED5237">
              <w:rPr>
                <w:b/>
              </w:rPr>
              <w:t>(A/(A+B)) x C</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Where:</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A = outstanding EFG exposure at time recoveries are received</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 xml:space="preserve">B = outstanding subsequent </w:t>
            </w:r>
            <w:r>
              <w:t>L</w:t>
            </w:r>
            <w:r w:rsidRPr="00ED5237">
              <w:t xml:space="preserve">ender </w:t>
            </w:r>
            <w:r>
              <w:t>C</w:t>
            </w:r>
            <w:r w:rsidRPr="00ED5237">
              <w:t xml:space="preserve">ommercial </w:t>
            </w:r>
            <w:r>
              <w:t>D</w:t>
            </w:r>
            <w:r w:rsidRPr="00ED5237">
              <w:t>ebt</w:t>
            </w:r>
          </w:p>
          <w:p w:rsidR="00E753A9" w:rsidRPr="00ED5237" w:rsidRDefault="00E753A9" w:rsidP="00905C26">
            <w:pPr>
              <w:spacing w:after="0" w:line="240" w:lineRule="auto"/>
              <w:jc w:val="left"/>
            </w:pPr>
          </w:p>
          <w:p w:rsidR="00E753A9" w:rsidRDefault="00E753A9" w:rsidP="00905C26">
            <w:pPr>
              <w:spacing w:after="0" w:line="240" w:lineRule="auto"/>
              <w:jc w:val="left"/>
            </w:pPr>
            <w:r w:rsidRPr="00ED5237">
              <w:t>C = total recovered funds available</w:t>
            </w:r>
          </w:p>
          <w:p w:rsidR="00E753A9" w:rsidRPr="00ED5237" w:rsidRDefault="00E753A9" w:rsidP="00905C26">
            <w:pPr>
              <w:spacing w:after="0" w:line="240" w:lineRule="auto"/>
              <w:jc w:val="left"/>
            </w:pPr>
            <w:r w:rsidRPr="00ED5237">
              <w:t xml:space="preserve"> </w:t>
            </w:r>
          </w:p>
          <w:p w:rsidR="00E753A9" w:rsidRPr="00ED5237" w:rsidRDefault="00E753A9" w:rsidP="00905C26">
            <w:pPr>
              <w:spacing w:after="0" w:line="240" w:lineRule="auto"/>
              <w:jc w:val="left"/>
            </w:pPr>
            <w:r w:rsidRPr="00ED5237">
              <w:t xml:space="preserve">After this apportionment has been made a </w:t>
            </w:r>
            <w:r>
              <w:t>G</w:t>
            </w:r>
            <w:r w:rsidRPr="00ED5237">
              <w:t xml:space="preserve">uarantee </w:t>
            </w:r>
            <w:r>
              <w:t>C</w:t>
            </w:r>
            <w:r w:rsidRPr="00ED5237">
              <w:t>laim should then be made for 75% of the remaining EFG exposure.</w:t>
            </w:r>
          </w:p>
          <w:p w:rsidR="00E753A9" w:rsidRDefault="00E753A9" w:rsidP="00905C26">
            <w:pPr>
              <w:spacing w:after="0" w:line="240" w:lineRule="auto"/>
              <w:jc w:val="left"/>
              <w:rPr>
                <w:b/>
                <w:u w:val="single"/>
              </w:rPr>
            </w:pPr>
          </w:p>
          <w:p w:rsidR="00E753A9" w:rsidRPr="00ED5237" w:rsidRDefault="00E753A9" w:rsidP="00905C26">
            <w:pPr>
              <w:spacing w:after="0" w:line="240" w:lineRule="auto"/>
              <w:jc w:val="left"/>
              <w:rPr>
                <w:b/>
                <w:u w:val="single"/>
              </w:rPr>
            </w:pPr>
            <w:r w:rsidRPr="00ED5237">
              <w:rPr>
                <w:b/>
                <w:u w:val="single"/>
              </w:rPr>
              <w:t>RECOVERIES MADE AFTER GUARANTEE CLAIM</w:t>
            </w:r>
          </w:p>
          <w:p w:rsidR="00E753A9" w:rsidRPr="00ED5237" w:rsidRDefault="00E753A9" w:rsidP="00905C26">
            <w:pPr>
              <w:spacing w:after="0" w:line="240" w:lineRule="auto"/>
              <w:jc w:val="left"/>
            </w:pPr>
          </w:p>
          <w:p w:rsidR="00E753A9" w:rsidRPr="00ED5237" w:rsidRDefault="00E753A9" w:rsidP="00905C26">
            <w:pPr>
              <w:spacing w:after="0" w:line="240" w:lineRule="auto"/>
              <w:jc w:val="left"/>
              <w:rPr>
                <w:b/>
              </w:rPr>
            </w:pPr>
            <w:r w:rsidRPr="00ED5237">
              <w:rPr>
                <w:b/>
              </w:rPr>
              <w:t>1 – From Linked Collateral</w:t>
            </w:r>
          </w:p>
          <w:p w:rsidR="00E753A9" w:rsidRPr="00ED5237" w:rsidRDefault="00E753A9" w:rsidP="00905C26">
            <w:pPr>
              <w:spacing w:after="0" w:line="240" w:lineRule="auto"/>
              <w:jc w:val="left"/>
            </w:pPr>
            <w:r w:rsidRPr="00ED5237">
              <w:lastRenderedPageBreak/>
              <w:t xml:space="preserve">Apply proceeds from Linked Collateral to EFG </w:t>
            </w:r>
            <w:r>
              <w:t>D</w:t>
            </w:r>
            <w:r w:rsidRPr="00ED5237">
              <w:t xml:space="preserve">ebt except if there is also </w:t>
            </w:r>
            <w:r>
              <w:t>C</w:t>
            </w:r>
            <w:r w:rsidRPr="00ED5237">
              <w:t xml:space="preserve">ommercial </w:t>
            </w:r>
            <w:r>
              <w:t>D</w:t>
            </w:r>
            <w:r w:rsidRPr="00ED5237">
              <w:t xml:space="preserve">ebt issued simultaneously, in which case apply proceeds to linked </w:t>
            </w:r>
            <w:r>
              <w:t>C</w:t>
            </w:r>
            <w:r w:rsidRPr="00ED5237">
              <w:t xml:space="preserve">ommercial </w:t>
            </w:r>
            <w:r>
              <w:t>D</w:t>
            </w:r>
            <w:r w:rsidRPr="00ED5237">
              <w:t xml:space="preserve">ebt first with any surplus funds thereafter applied to EFG </w:t>
            </w:r>
            <w:r>
              <w:t>D</w:t>
            </w:r>
            <w:r w:rsidRPr="00ED5237">
              <w:t xml:space="preserve">ebt. 75% of proceeds attributable to EFG </w:t>
            </w:r>
            <w:r>
              <w:t>D</w:t>
            </w:r>
            <w:r w:rsidRPr="00ED5237">
              <w:t>ebt are to be refunded to BIS.</w:t>
            </w:r>
          </w:p>
          <w:p w:rsidR="00E753A9" w:rsidRPr="00ED5237" w:rsidRDefault="00E753A9" w:rsidP="00905C26">
            <w:pPr>
              <w:spacing w:after="0" w:line="240" w:lineRule="auto"/>
              <w:jc w:val="left"/>
            </w:pPr>
          </w:p>
          <w:p w:rsidR="00E753A9" w:rsidRPr="00ED5237" w:rsidRDefault="00E753A9" w:rsidP="00905C26">
            <w:pPr>
              <w:spacing w:after="0" w:line="240" w:lineRule="auto"/>
              <w:jc w:val="left"/>
              <w:rPr>
                <w:b/>
              </w:rPr>
            </w:pPr>
            <w:r w:rsidRPr="00ED5237">
              <w:rPr>
                <w:b/>
              </w:rPr>
              <w:t>2 – All other security realisation and recovery proceeds</w:t>
            </w:r>
          </w:p>
          <w:p w:rsidR="00E753A9" w:rsidRPr="00ED5237" w:rsidRDefault="00E753A9" w:rsidP="00905C26">
            <w:pPr>
              <w:spacing w:after="0" w:line="240" w:lineRule="auto"/>
              <w:jc w:val="left"/>
            </w:pPr>
            <w:r w:rsidRPr="00ED5237">
              <w:t xml:space="preserve">Lender </w:t>
            </w:r>
            <w:r>
              <w:t>C</w:t>
            </w:r>
            <w:r w:rsidRPr="00ED5237">
              <w:t xml:space="preserve">ommercial </w:t>
            </w:r>
            <w:r>
              <w:t>D</w:t>
            </w:r>
            <w:r w:rsidRPr="00ED5237">
              <w:t xml:space="preserve">ebt issued prior to or simultaneous with EFG </w:t>
            </w:r>
            <w:r>
              <w:t>D</w:t>
            </w:r>
            <w:r w:rsidRPr="00ED5237">
              <w:t>ebt ranks ahead of EFG for receipt of recovery proceeds</w:t>
            </w:r>
            <w:r>
              <w:t>.</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 xml:space="preserve">Lender </w:t>
            </w:r>
            <w:r>
              <w:t>C</w:t>
            </w:r>
            <w:r w:rsidRPr="00ED5237">
              <w:t xml:space="preserve">ommercial </w:t>
            </w:r>
            <w:r>
              <w:t>D</w:t>
            </w:r>
            <w:r w:rsidRPr="00ED5237">
              <w:t xml:space="preserve">ebt issued after EFG </w:t>
            </w:r>
            <w:r>
              <w:t>D</w:t>
            </w:r>
            <w:r w:rsidRPr="00ED5237">
              <w:t xml:space="preserve">ebt ranks on an equal basis. </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 xml:space="preserve">Recoveries are apportioned pro-rata between the outstanding balances of the subsequent </w:t>
            </w:r>
            <w:r>
              <w:t>C</w:t>
            </w:r>
            <w:r w:rsidRPr="00ED5237">
              <w:t xml:space="preserve">ommercial and EFG </w:t>
            </w:r>
            <w:r>
              <w:t>D</w:t>
            </w:r>
            <w:r w:rsidRPr="00ED5237">
              <w:t>ebts.</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The proportion of the recovery to be refunded to BIS is therefore determined by the formula:</w:t>
            </w:r>
          </w:p>
          <w:p w:rsidR="00E753A9" w:rsidRPr="00ED5237" w:rsidRDefault="00E753A9" w:rsidP="00905C26">
            <w:pPr>
              <w:spacing w:after="0" w:line="240" w:lineRule="auto"/>
              <w:jc w:val="left"/>
              <w:rPr>
                <w:b/>
              </w:rPr>
            </w:pPr>
            <w:r w:rsidRPr="00ED5237">
              <w:t xml:space="preserve">        </w:t>
            </w:r>
          </w:p>
          <w:p w:rsidR="00E753A9" w:rsidRPr="00ED5237" w:rsidRDefault="00E753A9" w:rsidP="00905C26">
            <w:pPr>
              <w:spacing w:after="0" w:line="240" w:lineRule="auto"/>
              <w:jc w:val="left"/>
              <w:rPr>
                <w:b/>
              </w:rPr>
            </w:pPr>
            <w:r w:rsidRPr="00ED5237">
              <w:rPr>
                <w:b/>
              </w:rPr>
              <w:t>(A/(A+B)) x C x 75%</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Where:</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lastRenderedPageBreak/>
              <w:t>A = outstanding EFG exposure on which</w:t>
            </w:r>
            <w:r>
              <w:t xml:space="preserve"> the</w:t>
            </w:r>
            <w:r w:rsidRPr="00ED5237">
              <w:t xml:space="preserve"> Guarantee Claim was based</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 xml:space="preserve">B = outstanding </w:t>
            </w:r>
            <w:r>
              <w:t>L</w:t>
            </w:r>
            <w:r w:rsidRPr="00ED5237">
              <w:t xml:space="preserve">ender </w:t>
            </w:r>
            <w:r>
              <w:t>C</w:t>
            </w:r>
            <w:r w:rsidRPr="00ED5237">
              <w:t xml:space="preserve">ommercial </w:t>
            </w:r>
            <w:r>
              <w:t>D</w:t>
            </w:r>
            <w:r w:rsidRPr="00ED5237">
              <w:t>ebt at time recovery was made</w:t>
            </w:r>
          </w:p>
          <w:p w:rsidR="00E753A9" w:rsidRPr="00ED5237" w:rsidRDefault="00E753A9" w:rsidP="00905C26">
            <w:pPr>
              <w:spacing w:after="0" w:line="240" w:lineRule="auto"/>
              <w:jc w:val="left"/>
            </w:pPr>
          </w:p>
          <w:p w:rsidR="00E753A9" w:rsidRPr="00ED5237" w:rsidRDefault="00E753A9" w:rsidP="00905C26">
            <w:pPr>
              <w:spacing w:after="0" w:line="240" w:lineRule="auto"/>
              <w:jc w:val="left"/>
            </w:pPr>
            <w:r w:rsidRPr="00ED5237">
              <w:t>C = recovery funds available</w:t>
            </w:r>
          </w:p>
          <w:p w:rsidR="00E753A9" w:rsidRPr="00ED5237" w:rsidRDefault="00E753A9" w:rsidP="00905C26">
            <w:pPr>
              <w:spacing w:after="0" w:line="240" w:lineRule="auto"/>
              <w:jc w:val="left"/>
            </w:pPr>
          </w:p>
          <w:p w:rsidR="00E753A9" w:rsidRDefault="00E753A9" w:rsidP="005E649D">
            <w:pPr>
              <w:spacing w:after="0" w:line="240" w:lineRule="auto"/>
              <w:jc w:val="left"/>
            </w:pPr>
            <w:r w:rsidRPr="00ED5237">
              <w:t>After this calculation has been performed the refund due to BIS should be paid through the established quarterly Demand Invoice and Recoveries Statement process</w:t>
            </w:r>
          </w:p>
          <w:p w:rsidR="00E753A9" w:rsidRPr="00ED5237" w:rsidRDefault="00E753A9" w:rsidP="005E649D">
            <w:pPr>
              <w:spacing w:after="0" w:line="240" w:lineRule="auto"/>
              <w:jc w:val="left"/>
            </w:pPr>
          </w:p>
        </w:tc>
      </w:tr>
      <w:tr w:rsidR="00E753A9" w:rsidRPr="0010366C" w:rsidTr="00E753A9">
        <w:trPr>
          <w:trHeight w:val="438"/>
        </w:trPr>
        <w:tc>
          <w:tcPr>
            <w:tcW w:w="3134" w:type="dxa"/>
          </w:tcPr>
          <w:p w:rsidR="00E753A9" w:rsidRPr="00ED5237" w:rsidRDefault="00E753A9" w:rsidP="00905C26">
            <w:pPr>
              <w:spacing w:after="0" w:line="240" w:lineRule="auto"/>
              <w:jc w:val="left"/>
              <w:rPr>
                <w:i/>
              </w:rPr>
            </w:pPr>
            <w:r w:rsidRPr="00ED5237">
              <w:rPr>
                <w:i/>
              </w:rPr>
              <w:lastRenderedPageBreak/>
              <w:t xml:space="preserve">Web Portal </w:t>
            </w:r>
            <w:r>
              <w:rPr>
                <w:i/>
              </w:rPr>
              <w:t>e</w:t>
            </w:r>
            <w:r w:rsidRPr="00ED5237">
              <w:rPr>
                <w:i/>
              </w:rPr>
              <w:t>ntry</w:t>
            </w:r>
          </w:p>
          <w:p w:rsidR="00E753A9" w:rsidRPr="00ED5237" w:rsidRDefault="00E753A9" w:rsidP="00905C26">
            <w:pPr>
              <w:spacing w:after="0" w:line="240" w:lineRule="auto"/>
              <w:jc w:val="left"/>
              <w:rPr>
                <w:i/>
              </w:rPr>
            </w:pPr>
          </w:p>
          <w:p w:rsidR="00E753A9" w:rsidRPr="00ED5237" w:rsidRDefault="00E753A9" w:rsidP="00905C26">
            <w:pPr>
              <w:spacing w:after="0" w:line="240" w:lineRule="auto"/>
              <w:jc w:val="left"/>
              <w:rPr>
                <w:i/>
              </w:rPr>
            </w:pPr>
            <w:r w:rsidRPr="00ED5237">
              <w:rPr>
                <w:i/>
              </w:rPr>
              <w:t>The Web Portal will calculate any refund due to BIS based upon data input by Lender</w:t>
            </w:r>
          </w:p>
          <w:p w:rsidR="00E753A9" w:rsidRPr="00ED5237" w:rsidRDefault="00E753A9" w:rsidP="00905C26">
            <w:pPr>
              <w:spacing w:after="0" w:line="240" w:lineRule="auto"/>
              <w:jc w:val="left"/>
              <w:rPr>
                <w:i/>
              </w:rPr>
            </w:pPr>
          </w:p>
          <w:p w:rsidR="00E753A9" w:rsidRPr="00ED5237" w:rsidRDefault="00E753A9" w:rsidP="00905C26">
            <w:pPr>
              <w:spacing w:after="0" w:line="240" w:lineRule="auto"/>
              <w:jc w:val="left"/>
              <w:rPr>
                <w:i/>
              </w:rPr>
            </w:pPr>
            <w:r w:rsidRPr="00ED5237">
              <w:rPr>
                <w:i/>
              </w:rPr>
              <w:t>(NB</w:t>
            </w:r>
            <w:r>
              <w:rPr>
                <w:i/>
              </w:rPr>
              <w:t>:</w:t>
            </w:r>
            <w:r w:rsidRPr="00ED5237">
              <w:rPr>
                <w:i/>
              </w:rPr>
              <w:t xml:space="preserve"> This guidance intended specifically for staff familiar with the use of the Web Portal)</w:t>
            </w:r>
          </w:p>
        </w:tc>
        <w:tc>
          <w:tcPr>
            <w:tcW w:w="3495" w:type="dxa"/>
          </w:tcPr>
          <w:p w:rsidR="00E753A9" w:rsidRPr="00ED5237" w:rsidRDefault="00E753A9" w:rsidP="005E649D">
            <w:pPr>
              <w:spacing w:after="0" w:line="240" w:lineRule="auto"/>
              <w:jc w:val="left"/>
            </w:pPr>
            <w:r w:rsidRPr="00ED5237">
              <w:t xml:space="preserve">Enter component variables (i.e. B </w:t>
            </w:r>
            <w:r>
              <w:t>and</w:t>
            </w:r>
            <w:r w:rsidRPr="00ED5237">
              <w:t xml:space="preserve"> C above, also interest and break costs) of calculation separately as instructed.</w:t>
            </w:r>
            <w:r>
              <w:t xml:space="preserve"> Web </w:t>
            </w:r>
            <w:r w:rsidRPr="00ED5237">
              <w:t>Portal automatically applies the applicable Guarantee Percentage and calculates refund value</w:t>
            </w:r>
          </w:p>
        </w:tc>
        <w:tc>
          <w:tcPr>
            <w:tcW w:w="3544" w:type="dxa"/>
          </w:tcPr>
          <w:p w:rsidR="00E753A9" w:rsidRPr="00ED5237" w:rsidRDefault="00E753A9" w:rsidP="005E649D">
            <w:pPr>
              <w:spacing w:after="0" w:line="240" w:lineRule="auto"/>
              <w:jc w:val="left"/>
            </w:pPr>
            <w:r w:rsidRPr="00ED5237">
              <w:t>Enter component variables (i.e. B</w:t>
            </w:r>
            <w:r>
              <w:t xml:space="preserve"> and</w:t>
            </w:r>
            <w:r w:rsidRPr="00ED5237">
              <w:t xml:space="preserve"> C above, also interest) of calculation separately as instructed.</w:t>
            </w:r>
            <w:r>
              <w:t xml:space="preserve"> Web P</w:t>
            </w:r>
            <w:r w:rsidRPr="00ED5237">
              <w:t>ortal automatically applies the applicable Guarantee Percentage and calculates refund value</w:t>
            </w:r>
          </w:p>
        </w:tc>
        <w:tc>
          <w:tcPr>
            <w:tcW w:w="3969" w:type="dxa"/>
          </w:tcPr>
          <w:p w:rsidR="00E753A9" w:rsidRPr="00ED5237" w:rsidRDefault="00E753A9" w:rsidP="00905C26">
            <w:pPr>
              <w:spacing w:after="0" w:line="240" w:lineRule="auto"/>
              <w:jc w:val="left"/>
            </w:pPr>
            <w:r w:rsidRPr="00ED5237">
              <w:t>Enter component variables of calculation separately as instructed.</w:t>
            </w:r>
          </w:p>
          <w:p w:rsidR="00E753A9" w:rsidRPr="00ED5237" w:rsidRDefault="00E753A9" w:rsidP="00474654">
            <w:pPr>
              <w:numPr>
                <w:ilvl w:val="0"/>
                <w:numId w:val="83"/>
              </w:numPr>
              <w:spacing w:after="0" w:line="240" w:lineRule="auto"/>
              <w:jc w:val="left"/>
            </w:pPr>
            <w:r w:rsidRPr="00ED5237">
              <w:t xml:space="preserve">Outstanding non-EFG </w:t>
            </w:r>
            <w:r>
              <w:t>D</w:t>
            </w:r>
            <w:r w:rsidRPr="00ED5237">
              <w:t>ebt;</w:t>
            </w:r>
          </w:p>
          <w:p w:rsidR="00E753A9" w:rsidRPr="00ED5237" w:rsidRDefault="00E753A9" w:rsidP="00474654">
            <w:pPr>
              <w:numPr>
                <w:ilvl w:val="0"/>
                <w:numId w:val="83"/>
              </w:numPr>
              <w:spacing w:after="0" w:line="240" w:lineRule="auto"/>
              <w:jc w:val="left"/>
            </w:pPr>
            <w:r w:rsidRPr="00ED5237">
              <w:t>Post-settlement realisations excluding Linked Collateral;</w:t>
            </w:r>
            <w:r w:rsidR="00B469C1">
              <w:t xml:space="preserve"> and,</w:t>
            </w:r>
          </w:p>
          <w:p w:rsidR="00E753A9" w:rsidRPr="00ED5237" w:rsidRDefault="00E753A9" w:rsidP="00474654">
            <w:pPr>
              <w:numPr>
                <w:ilvl w:val="0"/>
                <w:numId w:val="83"/>
              </w:numPr>
              <w:spacing w:after="0" w:line="240" w:lineRule="auto"/>
              <w:jc w:val="left"/>
            </w:pPr>
            <w:r w:rsidRPr="00ED5237">
              <w:t>Linked Collateral.</w:t>
            </w:r>
          </w:p>
          <w:p w:rsidR="00E753A9" w:rsidRPr="00ED5237" w:rsidRDefault="00E753A9" w:rsidP="005E649D">
            <w:pPr>
              <w:spacing w:after="0" w:line="240" w:lineRule="auto"/>
              <w:jc w:val="left"/>
            </w:pPr>
            <w:r w:rsidRPr="00ED5237">
              <w:t>Portal automatically applies the applicable Guarantee Percentage and calculates refund value</w:t>
            </w:r>
          </w:p>
        </w:tc>
      </w:tr>
    </w:tbl>
    <w:p w:rsidR="007640B9" w:rsidRDefault="007640B9" w:rsidP="00905C26">
      <w:pPr>
        <w:rPr>
          <w:szCs w:val="28"/>
        </w:rPr>
      </w:pPr>
    </w:p>
    <w:p w:rsidR="00905C26" w:rsidRDefault="00905C26">
      <w:pPr>
        <w:pStyle w:val="1SectionHeading"/>
        <w:numPr>
          <w:ilvl w:val="0"/>
          <w:numId w:val="0"/>
        </w:numPr>
        <w:sectPr w:rsidR="00905C26" w:rsidSect="00905C26">
          <w:pgSz w:w="16838" w:h="11906" w:orient="landscape"/>
          <w:pgMar w:top="1440" w:right="1440" w:bottom="1440" w:left="1440" w:header="708" w:footer="708" w:gutter="0"/>
          <w:cols w:space="708"/>
          <w:titlePg/>
          <w:docGrid w:linePitch="360"/>
        </w:sectPr>
      </w:pPr>
    </w:p>
    <w:p w:rsidR="00453868" w:rsidRDefault="00453868" w:rsidP="00453868">
      <w:pPr>
        <w:pStyle w:val="11Subheading1"/>
      </w:pPr>
      <w:bookmarkStart w:id="195" w:name="_Toc325987310"/>
      <w:r>
        <w:lastRenderedPageBreak/>
        <w:t>7</w:t>
      </w:r>
      <w:r w:rsidRPr="00D7557D">
        <w:t>.</w:t>
      </w:r>
      <w:r>
        <w:t>7</w:t>
      </w:r>
      <w:r w:rsidRPr="00D7557D">
        <w:t xml:space="preserve"> </w:t>
      </w:r>
      <w:r>
        <w:tab/>
      </w:r>
      <w:r w:rsidRPr="00D7557D">
        <w:t>The Claim Limit</w:t>
      </w:r>
      <w:bookmarkEnd w:id="195"/>
      <w:r w:rsidRPr="00D7557D">
        <w:t xml:space="preserve"> </w:t>
      </w:r>
    </w:p>
    <w:p w:rsidR="00453868" w:rsidRDefault="00453868" w:rsidP="00453868">
      <w:pPr>
        <w:pStyle w:val="111SUB-SUB"/>
      </w:pPr>
      <w:r>
        <w:t>7.7.1</w:t>
      </w:r>
      <w:r>
        <w:tab/>
        <w:t>Claim Limit for Loans Offered up to 31 March 2011</w:t>
      </w:r>
    </w:p>
    <w:p w:rsidR="00453868" w:rsidRDefault="00453868" w:rsidP="00453868">
      <w:r w:rsidRPr="007753BA">
        <w:t xml:space="preserve">The Lender can claim up to 75% of the outstanding principal amount of any individual EFG facility, subject to a </w:t>
      </w:r>
      <w:r>
        <w:t>“</w:t>
      </w:r>
      <w:r w:rsidRPr="007753BA">
        <w:t>cap</w:t>
      </w:r>
      <w:r>
        <w:t>”</w:t>
      </w:r>
      <w:r w:rsidRPr="007753BA">
        <w:t xml:space="preserve"> on total claims arising from a Lender’s portfolio of 13% of 75%, i.e. 9.75%. The “portfolio” in this instance refers to all loans Offered within the specific EFG period. Period 1 r</w:t>
      </w:r>
      <w:r>
        <w:t>uns</w:t>
      </w:r>
      <w:r w:rsidRPr="007753BA">
        <w:t xml:space="preserve"> from 14 January 2009 to 31 March 2010, and </w:t>
      </w:r>
      <w:r>
        <w:t>Period 2</w:t>
      </w:r>
      <w:r w:rsidRPr="007753BA">
        <w:t xml:space="preserve"> from 1 April 2010 to 31 March 2011.</w:t>
      </w:r>
    </w:p>
    <w:p w:rsidR="00453868" w:rsidRDefault="00453868" w:rsidP="00453868">
      <w:r>
        <w:t>This overall cap arose from a need to</w:t>
      </w:r>
      <w:r w:rsidRPr="007B4F25">
        <w:t xml:space="preserve"> comply with European </w:t>
      </w:r>
      <w:r>
        <w:t>State Aid</w:t>
      </w:r>
      <w:r w:rsidRPr="007B4F25">
        <w:t xml:space="preserve"> rules, </w:t>
      </w:r>
      <w:r>
        <w:t xml:space="preserve">which require </w:t>
      </w:r>
      <w:r w:rsidRPr="007B4F25">
        <w:t xml:space="preserve">all </w:t>
      </w:r>
      <w:r>
        <w:t xml:space="preserve">Government </w:t>
      </w:r>
      <w:r w:rsidRPr="007B4F25">
        <w:t>guarantee schemes in the European C</w:t>
      </w:r>
      <w:r>
        <w:t>ommunity</w:t>
      </w:r>
      <w:r w:rsidRPr="007B4F25">
        <w:t xml:space="preserve"> to limit their worst case loss scenario to a net default rate of 13%. </w:t>
      </w:r>
    </w:p>
    <w:p w:rsidR="00453868" w:rsidRPr="00D0345C" w:rsidRDefault="00453868" w:rsidP="00453868">
      <w:pPr>
        <w:rPr>
          <w:b/>
        </w:rPr>
      </w:pPr>
      <w:r w:rsidRPr="00D0345C">
        <w:rPr>
          <w:b/>
        </w:rPr>
        <w:t xml:space="preserve">Definitions </w:t>
      </w:r>
      <w:r>
        <w:rPr>
          <w:b/>
        </w:rPr>
        <w:t>and</w:t>
      </w:r>
      <w:r w:rsidRPr="00D0345C">
        <w:rPr>
          <w:b/>
        </w:rPr>
        <w:t xml:space="preserve"> Explanations</w:t>
      </w:r>
    </w:p>
    <w:p w:rsidR="00453868" w:rsidRDefault="00453868" w:rsidP="00453868">
      <w:pPr>
        <w:pStyle w:val="ListParagraph"/>
        <w:numPr>
          <w:ilvl w:val="0"/>
          <w:numId w:val="33"/>
        </w:numPr>
      </w:pPr>
      <w:r w:rsidRPr="00D7557D">
        <w:t xml:space="preserve">Annual </w:t>
      </w:r>
      <w:r>
        <w:t xml:space="preserve">Drawn </w:t>
      </w:r>
      <w:r w:rsidRPr="00D7557D">
        <w:t xml:space="preserve">Lending: The total value of lending undertaken within a defined period in connection with which the </w:t>
      </w:r>
      <w:r>
        <w:t>Lender</w:t>
      </w:r>
      <w:r w:rsidRPr="00D7557D">
        <w:t xml:space="preserve"> may call upon the EFG.</w:t>
      </w:r>
    </w:p>
    <w:p w:rsidR="00453868" w:rsidRDefault="00453868" w:rsidP="00453868">
      <w:pPr>
        <w:pStyle w:val="ListParagraph"/>
      </w:pPr>
    </w:p>
    <w:p w:rsidR="00453868" w:rsidRDefault="00453868" w:rsidP="00453868">
      <w:pPr>
        <w:pStyle w:val="ListParagraph"/>
        <w:numPr>
          <w:ilvl w:val="0"/>
          <w:numId w:val="33"/>
        </w:numPr>
      </w:pPr>
      <w:r w:rsidRPr="00D7557D">
        <w:t>Guaranteed Percentage: The proportion of the principal amount of any guaranteed EFG facility which is protected by the EFG. Currently 75%.</w:t>
      </w:r>
    </w:p>
    <w:p w:rsidR="00453868" w:rsidRDefault="00453868" w:rsidP="00453868">
      <w:pPr>
        <w:pStyle w:val="ListParagraph"/>
      </w:pPr>
    </w:p>
    <w:p w:rsidR="00453868" w:rsidRDefault="00453868" w:rsidP="00453868">
      <w:pPr>
        <w:pStyle w:val="ListParagraph"/>
        <w:numPr>
          <w:ilvl w:val="0"/>
          <w:numId w:val="33"/>
        </w:numPr>
      </w:pPr>
      <w:r>
        <w:t>Gross Default Limit: The maximum default rate covered by EFG against any annual portfolio of drawn lending. Currently 13%.</w:t>
      </w:r>
    </w:p>
    <w:p w:rsidR="00453868" w:rsidRDefault="00453868" w:rsidP="00453868">
      <w:pPr>
        <w:pStyle w:val="ListParagraph"/>
      </w:pPr>
    </w:p>
    <w:p w:rsidR="00453868" w:rsidRDefault="00453868" w:rsidP="00453868">
      <w:pPr>
        <w:pStyle w:val="ListParagraph"/>
        <w:numPr>
          <w:ilvl w:val="0"/>
          <w:numId w:val="33"/>
        </w:numPr>
      </w:pPr>
      <w:r w:rsidRPr="00D7557D">
        <w:t xml:space="preserve">Annual Claim Limit: The total value of claims to BIS which may be made arising from defaults of EFG facilities made within the corresponding Annual </w:t>
      </w:r>
      <w:r>
        <w:t xml:space="preserve">Drawn </w:t>
      </w:r>
      <w:r w:rsidRPr="00D7557D">
        <w:t>Lending. The Annual Claim Limit is</w:t>
      </w:r>
      <w:r>
        <w:t>,</w:t>
      </w:r>
      <w:r w:rsidRPr="00D7557D">
        <w:t xml:space="preserve"> therefore</w:t>
      </w:r>
      <w:r>
        <w:t>,</w:t>
      </w:r>
      <w:r w:rsidRPr="00D7557D">
        <w:t xml:space="preserve"> linked to the year of lending and not to the year in which the claim arises.</w:t>
      </w:r>
    </w:p>
    <w:p w:rsidR="00453868" w:rsidRDefault="00453868" w:rsidP="00453868">
      <w:pPr>
        <w:pStyle w:val="ListParagraph"/>
      </w:pPr>
    </w:p>
    <w:p w:rsidR="00453868" w:rsidRDefault="00453868" w:rsidP="00453868">
      <w:pPr>
        <w:pStyle w:val="ListParagraph"/>
        <w:numPr>
          <w:ilvl w:val="0"/>
          <w:numId w:val="33"/>
        </w:numPr>
      </w:pPr>
      <w:r w:rsidRPr="00D7557D">
        <w:t>In numerical terms, the Annual Claim Limit is capped at:</w:t>
      </w:r>
    </w:p>
    <w:p w:rsidR="00453868" w:rsidRPr="00145E5D" w:rsidRDefault="00453868" w:rsidP="00453868">
      <w:pPr>
        <w:jc w:val="center"/>
        <w:rPr>
          <w:i/>
        </w:rPr>
      </w:pPr>
      <w:r w:rsidRPr="00145E5D">
        <w:rPr>
          <w:i/>
        </w:rPr>
        <w:t>Guaranteed Percentage</w:t>
      </w:r>
      <w:r>
        <w:rPr>
          <w:i/>
        </w:rPr>
        <w:t xml:space="preserve"> (75%)</w:t>
      </w:r>
      <w:r w:rsidRPr="00145E5D">
        <w:rPr>
          <w:i/>
        </w:rPr>
        <w:t xml:space="preserve"> x Annual</w:t>
      </w:r>
      <w:r>
        <w:rPr>
          <w:i/>
        </w:rPr>
        <w:t xml:space="preserve"> Drawn</w:t>
      </w:r>
      <w:r w:rsidRPr="00145E5D">
        <w:rPr>
          <w:i/>
        </w:rPr>
        <w:t xml:space="preserve"> Lending x </w:t>
      </w:r>
      <w:r>
        <w:rPr>
          <w:i/>
        </w:rPr>
        <w:t>Gross Default Limit (</w:t>
      </w:r>
      <w:r w:rsidRPr="00145E5D">
        <w:rPr>
          <w:i/>
        </w:rPr>
        <w:t>13%</w:t>
      </w:r>
      <w:r>
        <w:rPr>
          <w:i/>
        </w:rPr>
        <w:t>)</w:t>
      </w:r>
    </w:p>
    <w:p w:rsidR="00453868" w:rsidRPr="00145E5D" w:rsidRDefault="00453868" w:rsidP="00453868">
      <w:pPr>
        <w:jc w:val="center"/>
        <w:rPr>
          <w:i/>
        </w:rPr>
      </w:pPr>
      <w:r w:rsidRPr="00145E5D">
        <w:rPr>
          <w:i/>
        </w:rPr>
        <w:t>or</w:t>
      </w:r>
    </w:p>
    <w:p w:rsidR="00453868" w:rsidRPr="00145E5D" w:rsidRDefault="00453868" w:rsidP="00453868">
      <w:pPr>
        <w:jc w:val="center"/>
        <w:rPr>
          <w:i/>
        </w:rPr>
      </w:pPr>
      <w:r w:rsidRPr="00145E5D">
        <w:rPr>
          <w:i/>
        </w:rPr>
        <w:t xml:space="preserve">9.75% of the Annual </w:t>
      </w:r>
      <w:r>
        <w:rPr>
          <w:i/>
        </w:rPr>
        <w:t xml:space="preserve">Drawn </w:t>
      </w:r>
      <w:r w:rsidRPr="00145E5D">
        <w:rPr>
          <w:i/>
        </w:rPr>
        <w:t>Lending</w:t>
      </w:r>
    </w:p>
    <w:p w:rsidR="00453868" w:rsidRPr="0017058B" w:rsidRDefault="00453868" w:rsidP="00453868">
      <w:pPr>
        <w:rPr>
          <w:b/>
        </w:rPr>
      </w:pPr>
      <w:r w:rsidRPr="0017058B">
        <w:rPr>
          <w:b/>
        </w:rPr>
        <w:t xml:space="preserve">The Effective Guarantee Rate of EFG after </w:t>
      </w:r>
      <w:r>
        <w:rPr>
          <w:b/>
        </w:rPr>
        <w:t xml:space="preserve">Applying </w:t>
      </w:r>
      <w:r w:rsidRPr="0017058B">
        <w:rPr>
          <w:b/>
        </w:rPr>
        <w:t xml:space="preserve">the </w:t>
      </w:r>
      <w:r>
        <w:rPr>
          <w:b/>
        </w:rPr>
        <w:t xml:space="preserve">Annual </w:t>
      </w:r>
      <w:r w:rsidRPr="0017058B">
        <w:rPr>
          <w:b/>
        </w:rPr>
        <w:t xml:space="preserve">Claim </w:t>
      </w:r>
      <w:r>
        <w:rPr>
          <w:b/>
        </w:rPr>
        <w:t>Limit</w:t>
      </w:r>
    </w:p>
    <w:p w:rsidR="00453868" w:rsidRDefault="00453868" w:rsidP="00453868">
      <w:r>
        <w:t xml:space="preserve">The following table demonstrates the effective guarantee rate of the EFG when the value of claims is restricted as a result of the Claim Limit. </w:t>
      </w:r>
    </w:p>
    <w:p w:rsidR="00453868" w:rsidRDefault="00453868" w:rsidP="00453868">
      <w:r>
        <w:t>Where a Lender’s EFG portfolio has a net bad debt rate (after recoveries) of 13% or less, the EFG will cover 75% of the loss. Thereafter the effective rate falls, to 48.75% where the net bad debt rate is 20%, to a minimum of 9.75% should there be a 100% net bad debt rate. The table uses as an example portfolio of EFG lending of £1m.</w:t>
      </w:r>
    </w:p>
    <w:p w:rsidR="00453868" w:rsidRDefault="00453868" w:rsidP="00453868"/>
    <w:tbl>
      <w:tblPr>
        <w:tblW w:w="5000" w:type="pct"/>
        <w:tblLook w:val="04A0" w:firstRow="1" w:lastRow="0" w:firstColumn="1" w:lastColumn="0" w:noHBand="0" w:noVBand="1"/>
      </w:tblPr>
      <w:tblGrid>
        <w:gridCol w:w="254"/>
        <w:gridCol w:w="3521"/>
        <w:gridCol w:w="961"/>
        <w:gridCol w:w="823"/>
        <w:gridCol w:w="823"/>
        <w:gridCol w:w="823"/>
        <w:gridCol w:w="823"/>
        <w:gridCol w:w="961"/>
        <w:gridCol w:w="253"/>
      </w:tblGrid>
      <w:tr w:rsidR="00453868" w:rsidRPr="0017058B" w:rsidTr="00101C01">
        <w:trPr>
          <w:cantSplit/>
          <w:trHeight w:val="284"/>
        </w:trPr>
        <w:tc>
          <w:tcPr>
            <w:tcW w:w="122" w:type="pct"/>
            <w:tcBorders>
              <w:top w:val="single" w:sz="4" w:space="0" w:color="auto"/>
              <w:left w:val="single" w:sz="4" w:space="0" w:color="auto"/>
              <w:bottom w:val="nil"/>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2030" w:type="pct"/>
            <w:tcBorders>
              <w:top w:val="single" w:sz="4" w:space="0" w:color="auto"/>
              <w:left w:val="nil"/>
              <w:bottom w:val="nil"/>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505" w:type="pct"/>
            <w:tcBorders>
              <w:top w:val="single" w:sz="4" w:space="0" w:color="auto"/>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429" w:type="pct"/>
            <w:tcBorders>
              <w:top w:val="single" w:sz="4" w:space="0" w:color="auto"/>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429" w:type="pct"/>
            <w:tcBorders>
              <w:top w:val="single" w:sz="4" w:space="0" w:color="auto"/>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429" w:type="pct"/>
            <w:tcBorders>
              <w:top w:val="single" w:sz="4" w:space="0" w:color="auto"/>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429" w:type="pct"/>
            <w:tcBorders>
              <w:top w:val="single" w:sz="4" w:space="0" w:color="auto"/>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505" w:type="pct"/>
            <w:tcBorders>
              <w:top w:val="single" w:sz="4" w:space="0" w:color="auto"/>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122" w:type="pct"/>
            <w:tcBorders>
              <w:top w:val="single" w:sz="4" w:space="0" w:color="auto"/>
              <w:left w:val="nil"/>
              <w:bottom w:val="nil"/>
              <w:right w:val="single" w:sz="4" w:space="0" w:color="auto"/>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r>
      <w:tr w:rsidR="00453868" w:rsidRPr="0017058B" w:rsidTr="00101C01">
        <w:trPr>
          <w:cantSplit/>
          <w:trHeight w:val="284"/>
        </w:trPr>
        <w:tc>
          <w:tcPr>
            <w:tcW w:w="122" w:type="pct"/>
            <w:tcBorders>
              <w:top w:val="nil"/>
              <w:left w:val="single" w:sz="4" w:space="0" w:color="auto"/>
              <w:bottom w:val="nil"/>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2030" w:type="pct"/>
            <w:tcBorders>
              <w:top w:val="nil"/>
              <w:left w:val="nil"/>
              <w:bottom w:val="nil"/>
              <w:right w:val="nil"/>
            </w:tcBorders>
            <w:shd w:val="clear" w:color="auto" w:fill="auto"/>
            <w:noWrap/>
            <w:vAlign w:val="bottom"/>
            <w:hideMark/>
          </w:tcPr>
          <w:p w:rsidR="00453868" w:rsidRDefault="00453868" w:rsidP="00101C01">
            <w:pPr>
              <w:spacing w:after="0" w:line="240" w:lineRule="auto"/>
              <w:jc w:val="left"/>
              <w:rPr>
                <w:rFonts w:ascii="Calibri" w:eastAsia="Times New Roman" w:hAnsi="Calibri" w:cs="Times New Roman"/>
                <w:color w:val="000000"/>
                <w:sz w:val="18"/>
                <w:szCs w:val="20"/>
                <w:lang w:eastAsia="en-GB"/>
              </w:rPr>
            </w:pPr>
          </w:p>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EFG Guarantee Rate</w:t>
            </w:r>
          </w:p>
        </w:tc>
        <w:tc>
          <w:tcPr>
            <w:tcW w:w="505"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75%</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505"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122" w:type="pct"/>
            <w:tcBorders>
              <w:top w:val="nil"/>
              <w:left w:val="nil"/>
              <w:bottom w:val="nil"/>
              <w:right w:val="single" w:sz="4" w:space="0" w:color="auto"/>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r>
      <w:tr w:rsidR="00453868" w:rsidRPr="0017058B" w:rsidTr="00101C01">
        <w:trPr>
          <w:cantSplit/>
          <w:trHeight w:val="284"/>
        </w:trPr>
        <w:tc>
          <w:tcPr>
            <w:tcW w:w="122" w:type="pct"/>
            <w:tcBorders>
              <w:top w:val="nil"/>
              <w:left w:val="single" w:sz="4" w:space="0" w:color="auto"/>
              <w:bottom w:val="nil"/>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2030" w:type="pct"/>
            <w:tcBorders>
              <w:top w:val="nil"/>
              <w:left w:val="nil"/>
              <w:bottom w:val="nil"/>
              <w:right w:val="nil"/>
            </w:tcBorders>
            <w:shd w:val="clear" w:color="auto" w:fill="auto"/>
            <w:noWrap/>
            <w:vAlign w:val="bottom"/>
            <w:hideMark/>
          </w:tcPr>
          <w:p w:rsidR="00453868" w:rsidRDefault="00453868" w:rsidP="00101C01">
            <w:pPr>
              <w:spacing w:after="0" w:line="240" w:lineRule="auto"/>
              <w:jc w:val="left"/>
              <w:rPr>
                <w:rFonts w:ascii="Calibri" w:eastAsia="Times New Roman" w:hAnsi="Calibri" w:cs="Times New Roman"/>
                <w:color w:val="000000"/>
                <w:sz w:val="18"/>
                <w:szCs w:val="20"/>
                <w:lang w:eastAsia="en-GB"/>
              </w:rPr>
            </w:pPr>
          </w:p>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xml:space="preserve">Portfolio Claim </w:t>
            </w:r>
            <w:r>
              <w:rPr>
                <w:rFonts w:ascii="Calibri" w:eastAsia="Times New Roman" w:hAnsi="Calibri" w:cs="Times New Roman"/>
                <w:color w:val="000000"/>
                <w:sz w:val="18"/>
                <w:szCs w:val="20"/>
                <w:lang w:eastAsia="en-GB"/>
              </w:rPr>
              <w:t>Limit</w:t>
            </w:r>
          </w:p>
        </w:tc>
        <w:tc>
          <w:tcPr>
            <w:tcW w:w="505"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9.75%</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505"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122" w:type="pct"/>
            <w:tcBorders>
              <w:top w:val="nil"/>
              <w:left w:val="nil"/>
              <w:bottom w:val="nil"/>
              <w:right w:val="single" w:sz="4" w:space="0" w:color="auto"/>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r>
      <w:tr w:rsidR="00453868" w:rsidRPr="0017058B" w:rsidTr="00101C01">
        <w:trPr>
          <w:cantSplit/>
          <w:trHeight w:val="284"/>
        </w:trPr>
        <w:tc>
          <w:tcPr>
            <w:tcW w:w="122" w:type="pct"/>
            <w:tcBorders>
              <w:top w:val="nil"/>
              <w:left w:val="single" w:sz="4" w:space="0" w:color="auto"/>
              <w:bottom w:val="nil"/>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2030"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xml:space="preserve">EFG Portfolio </w:t>
            </w:r>
            <w:r>
              <w:rPr>
                <w:rFonts w:ascii="Calibri" w:eastAsia="Times New Roman" w:hAnsi="Calibri" w:cs="Times New Roman"/>
                <w:color w:val="000000"/>
                <w:sz w:val="18"/>
                <w:szCs w:val="20"/>
                <w:lang w:eastAsia="en-GB"/>
              </w:rPr>
              <w:t>L</w:t>
            </w:r>
            <w:r w:rsidRPr="0017058B">
              <w:rPr>
                <w:rFonts w:ascii="Calibri" w:eastAsia="Times New Roman" w:hAnsi="Calibri" w:cs="Times New Roman"/>
                <w:color w:val="000000"/>
                <w:sz w:val="18"/>
                <w:szCs w:val="20"/>
                <w:lang w:eastAsia="en-GB"/>
              </w:rPr>
              <w:t>ending</w:t>
            </w:r>
          </w:p>
        </w:tc>
        <w:tc>
          <w:tcPr>
            <w:tcW w:w="505"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xml:space="preserve">  1,000,000 </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505"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122" w:type="pct"/>
            <w:tcBorders>
              <w:top w:val="nil"/>
              <w:left w:val="nil"/>
              <w:bottom w:val="nil"/>
              <w:right w:val="single" w:sz="4" w:space="0" w:color="auto"/>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r>
      <w:tr w:rsidR="00453868" w:rsidRPr="0017058B" w:rsidTr="00101C01">
        <w:trPr>
          <w:cantSplit/>
          <w:trHeight w:val="284"/>
        </w:trPr>
        <w:tc>
          <w:tcPr>
            <w:tcW w:w="122" w:type="pct"/>
            <w:tcBorders>
              <w:top w:val="nil"/>
              <w:left w:val="single" w:sz="4" w:space="0" w:color="auto"/>
              <w:bottom w:val="nil"/>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2030"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Value of 9.75%</w:t>
            </w:r>
          </w:p>
        </w:tc>
        <w:tc>
          <w:tcPr>
            <w:tcW w:w="505"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xml:space="preserve">        97,500 </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505"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122" w:type="pct"/>
            <w:tcBorders>
              <w:top w:val="nil"/>
              <w:left w:val="nil"/>
              <w:bottom w:val="nil"/>
              <w:right w:val="single" w:sz="4" w:space="0" w:color="auto"/>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r>
      <w:tr w:rsidR="00453868" w:rsidRPr="0017058B" w:rsidTr="00101C01">
        <w:trPr>
          <w:cantSplit/>
          <w:trHeight w:val="284"/>
        </w:trPr>
        <w:tc>
          <w:tcPr>
            <w:tcW w:w="122" w:type="pct"/>
            <w:tcBorders>
              <w:top w:val="nil"/>
              <w:left w:val="single" w:sz="4" w:space="0" w:color="auto"/>
              <w:bottom w:val="nil"/>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2030"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p>
        </w:tc>
        <w:tc>
          <w:tcPr>
            <w:tcW w:w="505"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505"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p>
        </w:tc>
        <w:tc>
          <w:tcPr>
            <w:tcW w:w="122" w:type="pct"/>
            <w:tcBorders>
              <w:top w:val="nil"/>
              <w:left w:val="nil"/>
              <w:bottom w:val="nil"/>
              <w:right w:val="single" w:sz="4" w:space="0" w:color="auto"/>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r>
      <w:tr w:rsidR="00453868" w:rsidRPr="0017058B" w:rsidTr="00101C01">
        <w:trPr>
          <w:cantSplit/>
          <w:trHeight w:val="284"/>
        </w:trPr>
        <w:tc>
          <w:tcPr>
            <w:tcW w:w="122" w:type="pct"/>
            <w:tcBorders>
              <w:top w:val="nil"/>
              <w:left w:val="single" w:sz="4" w:space="0" w:color="auto"/>
              <w:bottom w:val="nil"/>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2030"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Bad Debt Rate on EFG Portfolio (net of recoveries)</w:t>
            </w:r>
          </w:p>
        </w:tc>
        <w:tc>
          <w:tcPr>
            <w:tcW w:w="505"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5.0%</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10.0%</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13.0%</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20.0%</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50.0%</w:t>
            </w:r>
          </w:p>
        </w:tc>
        <w:tc>
          <w:tcPr>
            <w:tcW w:w="505"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100%</w:t>
            </w:r>
          </w:p>
        </w:tc>
        <w:tc>
          <w:tcPr>
            <w:tcW w:w="122" w:type="pct"/>
            <w:tcBorders>
              <w:top w:val="nil"/>
              <w:left w:val="nil"/>
              <w:bottom w:val="nil"/>
              <w:right w:val="single" w:sz="4" w:space="0" w:color="auto"/>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r>
      <w:tr w:rsidR="00453868" w:rsidRPr="0017058B" w:rsidTr="00101C01">
        <w:trPr>
          <w:cantSplit/>
          <w:trHeight w:val="284"/>
        </w:trPr>
        <w:tc>
          <w:tcPr>
            <w:tcW w:w="122" w:type="pct"/>
            <w:tcBorders>
              <w:top w:val="nil"/>
              <w:left w:val="single" w:sz="4" w:space="0" w:color="auto"/>
              <w:bottom w:val="nil"/>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2030"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Value of Net Bad Debts</w:t>
            </w:r>
          </w:p>
        </w:tc>
        <w:tc>
          <w:tcPr>
            <w:tcW w:w="505"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xml:space="preserve">        50,000 </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xml:space="preserve">  100,000 </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xml:space="preserve">  130,000 </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xml:space="preserve">  200,000 </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xml:space="preserve">  500,000 </w:t>
            </w:r>
          </w:p>
        </w:tc>
        <w:tc>
          <w:tcPr>
            <w:tcW w:w="505"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xml:space="preserve">  1,000,000 </w:t>
            </w:r>
          </w:p>
        </w:tc>
        <w:tc>
          <w:tcPr>
            <w:tcW w:w="122" w:type="pct"/>
            <w:tcBorders>
              <w:top w:val="nil"/>
              <w:left w:val="nil"/>
              <w:bottom w:val="nil"/>
              <w:right w:val="single" w:sz="4" w:space="0" w:color="auto"/>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r>
      <w:tr w:rsidR="00453868" w:rsidRPr="0017058B" w:rsidTr="00101C01">
        <w:trPr>
          <w:cantSplit/>
          <w:trHeight w:val="284"/>
        </w:trPr>
        <w:tc>
          <w:tcPr>
            <w:tcW w:w="122" w:type="pct"/>
            <w:tcBorders>
              <w:top w:val="nil"/>
              <w:left w:val="single" w:sz="4" w:space="0" w:color="auto"/>
              <w:bottom w:val="nil"/>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2030"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Max Value of EFG Claims at 75%</w:t>
            </w:r>
          </w:p>
        </w:tc>
        <w:tc>
          <w:tcPr>
            <w:tcW w:w="505"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xml:space="preserve">        37,500 </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xml:space="preserve">    75,000 </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xml:space="preserve">    97,500 </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xml:space="preserve">  150,000 </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xml:space="preserve">  375,000 </w:t>
            </w:r>
          </w:p>
        </w:tc>
        <w:tc>
          <w:tcPr>
            <w:tcW w:w="505"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xml:space="preserve">     750,000 </w:t>
            </w:r>
          </w:p>
        </w:tc>
        <w:tc>
          <w:tcPr>
            <w:tcW w:w="122" w:type="pct"/>
            <w:tcBorders>
              <w:top w:val="nil"/>
              <w:left w:val="nil"/>
              <w:bottom w:val="nil"/>
              <w:right w:val="single" w:sz="4" w:space="0" w:color="auto"/>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r>
      <w:tr w:rsidR="00453868" w:rsidRPr="0017058B" w:rsidTr="00101C01">
        <w:trPr>
          <w:cantSplit/>
          <w:trHeight w:val="284"/>
        </w:trPr>
        <w:tc>
          <w:tcPr>
            <w:tcW w:w="122" w:type="pct"/>
            <w:tcBorders>
              <w:top w:val="nil"/>
              <w:left w:val="single" w:sz="4" w:space="0" w:color="auto"/>
              <w:bottom w:val="nil"/>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2030"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Max Claimable Amount (capped at £97.5k)</w:t>
            </w:r>
          </w:p>
        </w:tc>
        <w:tc>
          <w:tcPr>
            <w:tcW w:w="505"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xml:space="preserve">        37,500 </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xml:space="preserve">    75,000 </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xml:space="preserve">    97,500 </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xml:space="preserve">    97,500 </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xml:space="preserve">    97,500 </w:t>
            </w:r>
          </w:p>
        </w:tc>
        <w:tc>
          <w:tcPr>
            <w:tcW w:w="505"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xml:space="preserve">        97,500 </w:t>
            </w:r>
          </w:p>
        </w:tc>
        <w:tc>
          <w:tcPr>
            <w:tcW w:w="122" w:type="pct"/>
            <w:tcBorders>
              <w:top w:val="nil"/>
              <w:left w:val="nil"/>
              <w:bottom w:val="nil"/>
              <w:right w:val="single" w:sz="4" w:space="0" w:color="auto"/>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r>
      <w:tr w:rsidR="00453868" w:rsidRPr="0017058B" w:rsidTr="00101C01">
        <w:trPr>
          <w:cantSplit/>
          <w:trHeight w:val="284"/>
        </w:trPr>
        <w:tc>
          <w:tcPr>
            <w:tcW w:w="122" w:type="pct"/>
            <w:tcBorders>
              <w:top w:val="nil"/>
              <w:left w:val="single" w:sz="4" w:space="0" w:color="auto"/>
              <w:bottom w:val="nil"/>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b/>
                <w:bCs/>
                <w:color w:val="000000"/>
                <w:sz w:val="18"/>
                <w:szCs w:val="20"/>
                <w:lang w:eastAsia="en-GB"/>
              </w:rPr>
            </w:pPr>
            <w:r w:rsidRPr="0017058B">
              <w:rPr>
                <w:rFonts w:ascii="Calibri" w:eastAsia="Times New Roman" w:hAnsi="Calibri" w:cs="Times New Roman"/>
                <w:b/>
                <w:bCs/>
                <w:color w:val="000000"/>
                <w:sz w:val="18"/>
                <w:szCs w:val="20"/>
                <w:lang w:eastAsia="en-GB"/>
              </w:rPr>
              <w:t> </w:t>
            </w:r>
          </w:p>
        </w:tc>
        <w:tc>
          <w:tcPr>
            <w:tcW w:w="2030" w:type="pct"/>
            <w:tcBorders>
              <w:top w:val="nil"/>
              <w:left w:val="nil"/>
              <w:bottom w:val="nil"/>
              <w:right w:val="nil"/>
            </w:tcBorders>
            <w:shd w:val="clear" w:color="auto" w:fill="auto"/>
            <w:noWrap/>
            <w:vAlign w:val="bottom"/>
            <w:hideMark/>
          </w:tcPr>
          <w:p w:rsidR="00453868" w:rsidRDefault="00453868" w:rsidP="00101C01">
            <w:pPr>
              <w:spacing w:after="0" w:line="240" w:lineRule="auto"/>
              <w:jc w:val="left"/>
              <w:rPr>
                <w:rFonts w:ascii="Calibri" w:eastAsia="Times New Roman" w:hAnsi="Calibri" w:cs="Times New Roman"/>
                <w:b/>
                <w:bCs/>
                <w:color w:val="000000"/>
                <w:sz w:val="18"/>
                <w:szCs w:val="20"/>
                <w:lang w:eastAsia="en-GB"/>
              </w:rPr>
            </w:pPr>
          </w:p>
          <w:p w:rsidR="00453868" w:rsidRPr="0017058B" w:rsidRDefault="00453868" w:rsidP="00101C01">
            <w:pPr>
              <w:spacing w:after="0" w:line="240" w:lineRule="auto"/>
              <w:jc w:val="left"/>
              <w:rPr>
                <w:rFonts w:ascii="Calibri" w:eastAsia="Times New Roman" w:hAnsi="Calibri" w:cs="Times New Roman"/>
                <w:b/>
                <w:bCs/>
                <w:color w:val="000000"/>
                <w:sz w:val="18"/>
                <w:szCs w:val="20"/>
                <w:lang w:eastAsia="en-GB"/>
              </w:rPr>
            </w:pPr>
            <w:r w:rsidRPr="0017058B">
              <w:rPr>
                <w:rFonts w:ascii="Calibri" w:eastAsia="Times New Roman" w:hAnsi="Calibri" w:cs="Times New Roman"/>
                <w:b/>
                <w:bCs/>
                <w:color w:val="000000"/>
                <w:sz w:val="18"/>
                <w:szCs w:val="20"/>
                <w:lang w:eastAsia="en-GB"/>
              </w:rPr>
              <w:t>Effective EFG Guarantee Rate</w:t>
            </w:r>
          </w:p>
        </w:tc>
        <w:tc>
          <w:tcPr>
            <w:tcW w:w="505"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b/>
                <w:bCs/>
                <w:color w:val="000000"/>
                <w:sz w:val="18"/>
                <w:szCs w:val="20"/>
                <w:lang w:eastAsia="en-GB"/>
              </w:rPr>
            </w:pPr>
            <w:r w:rsidRPr="0017058B">
              <w:rPr>
                <w:rFonts w:ascii="Calibri" w:eastAsia="Times New Roman" w:hAnsi="Calibri" w:cs="Times New Roman"/>
                <w:b/>
                <w:bCs/>
                <w:color w:val="000000"/>
                <w:sz w:val="18"/>
                <w:szCs w:val="20"/>
                <w:lang w:eastAsia="en-GB"/>
              </w:rPr>
              <w:t>75.0%</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b/>
                <w:bCs/>
                <w:color w:val="000000"/>
                <w:sz w:val="18"/>
                <w:szCs w:val="20"/>
                <w:lang w:eastAsia="en-GB"/>
              </w:rPr>
            </w:pPr>
            <w:r w:rsidRPr="0017058B">
              <w:rPr>
                <w:rFonts w:ascii="Calibri" w:eastAsia="Times New Roman" w:hAnsi="Calibri" w:cs="Times New Roman"/>
                <w:b/>
                <w:bCs/>
                <w:color w:val="000000"/>
                <w:sz w:val="18"/>
                <w:szCs w:val="20"/>
                <w:lang w:eastAsia="en-GB"/>
              </w:rPr>
              <w:t>75.0%</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b/>
                <w:bCs/>
                <w:color w:val="000000"/>
                <w:sz w:val="18"/>
                <w:szCs w:val="20"/>
                <w:lang w:eastAsia="en-GB"/>
              </w:rPr>
            </w:pPr>
            <w:r w:rsidRPr="0017058B">
              <w:rPr>
                <w:rFonts w:ascii="Calibri" w:eastAsia="Times New Roman" w:hAnsi="Calibri" w:cs="Times New Roman"/>
                <w:b/>
                <w:bCs/>
                <w:color w:val="000000"/>
                <w:sz w:val="18"/>
                <w:szCs w:val="20"/>
                <w:lang w:eastAsia="en-GB"/>
              </w:rPr>
              <w:t>75.0%</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b/>
                <w:bCs/>
                <w:color w:val="000000"/>
                <w:sz w:val="18"/>
                <w:szCs w:val="20"/>
                <w:lang w:eastAsia="en-GB"/>
              </w:rPr>
            </w:pPr>
            <w:r w:rsidRPr="0017058B">
              <w:rPr>
                <w:rFonts w:ascii="Calibri" w:eastAsia="Times New Roman" w:hAnsi="Calibri" w:cs="Times New Roman"/>
                <w:b/>
                <w:bCs/>
                <w:color w:val="000000"/>
                <w:sz w:val="18"/>
                <w:szCs w:val="20"/>
                <w:lang w:eastAsia="en-GB"/>
              </w:rPr>
              <w:t>48.75%</w:t>
            </w:r>
          </w:p>
        </w:tc>
        <w:tc>
          <w:tcPr>
            <w:tcW w:w="429"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b/>
                <w:bCs/>
                <w:color w:val="000000"/>
                <w:sz w:val="18"/>
                <w:szCs w:val="20"/>
                <w:lang w:eastAsia="en-GB"/>
              </w:rPr>
            </w:pPr>
            <w:r w:rsidRPr="0017058B">
              <w:rPr>
                <w:rFonts w:ascii="Calibri" w:eastAsia="Times New Roman" w:hAnsi="Calibri" w:cs="Times New Roman"/>
                <w:b/>
                <w:bCs/>
                <w:color w:val="000000"/>
                <w:sz w:val="18"/>
                <w:szCs w:val="20"/>
                <w:lang w:eastAsia="en-GB"/>
              </w:rPr>
              <w:t>19.5%</w:t>
            </w:r>
          </w:p>
        </w:tc>
        <w:tc>
          <w:tcPr>
            <w:tcW w:w="505" w:type="pct"/>
            <w:tcBorders>
              <w:top w:val="nil"/>
              <w:left w:val="nil"/>
              <w:bottom w:val="nil"/>
              <w:right w:val="nil"/>
            </w:tcBorders>
            <w:shd w:val="clear" w:color="auto" w:fill="auto"/>
            <w:noWrap/>
            <w:vAlign w:val="bottom"/>
            <w:hideMark/>
          </w:tcPr>
          <w:p w:rsidR="00453868" w:rsidRPr="0017058B" w:rsidRDefault="00453868" w:rsidP="00101C01">
            <w:pPr>
              <w:spacing w:after="0" w:line="240" w:lineRule="auto"/>
              <w:jc w:val="right"/>
              <w:rPr>
                <w:rFonts w:ascii="Calibri" w:eastAsia="Times New Roman" w:hAnsi="Calibri" w:cs="Times New Roman"/>
                <w:b/>
                <w:bCs/>
                <w:color w:val="000000"/>
                <w:sz w:val="18"/>
                <w:szCs w:val="20"/>
                <w:lang w:eastAsia="en-GB"/>
              </w:rPr>
            </w:pPr>
            <w:r w:rsidRPr="0017058B">
              <w:rPr>
                <w:rFonts w:ascii="Calibri" w:eastAsia="Times New Roman" w:hAnsi="Calibri" w:cs="Times New Roman"/>
                <w:b/>
                <w:bCs/>
                <w:color w:val="000000"/>
                <w:sz w:val="18"/>
                <w:szCs w:val="20"/>
                <w:lang w:eastAsia="en-GB"/>
              </w:rPr>
              <w:t>9.75%</w:t>
            </w:r>
          </w:p>
        </w:tc>
        <w:tc>
          <w:tcPr>
            <w:tcW w:w="122" w:type="pct"/>
            <w:tcBorders>
              <w:top w:val="nil"/>
              <w:left w:val="nil"/>
              <w:bottom w:val="nil"/>
              <w:right w:val="single" w:sz="4" w:space="0" w:color="auto"/>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b/>
                <w:bCs/>
                <w:color w:val="000000"/>
                <w:sz w:val="18"/>
                <w:szCs w:val="20"/>
                <w:lang w:eastAsia="en-GB"/>
              </w:rPr>
            </w:pPr>
            <w:r w:rsidRPr="0017058B">
              <w:rPr>
                <w:rFonts w:ascii="Calibri" w:eastAsia="Times New Roman" w:hAnsi="Calibri" w:cs="Times New Roman"/>
                <w:b/>
                <w:bCs/>
                <w:color w:val="000000"/>
                <w:sz w:val="18"/>
                <w:szCs w:val="20"/>
                <w:lang w:eastAsia="en-GB"/>
              </w:rPr>
              <w:t> </w:t>
            </w:r>
          </w:p>
        </w:tc>
      </w:tr>
      <w:tr w:rsidR="00453868" w:rsidRPr="0017058B" w:rsidTr="00101C01">
        <w:trPr>
          <w:cantSplit/>
          <w:trHeight w:val="284"/>
        </w:trPr>
        <w:tc>
          <w:tcPr>
            <w:tcW w:w="122" w:type="pct"/>
            <w:tcBorders>
              <w:top w:val="nil"/>
              <w:left w:val="single" w:sz="4" w:space="0" w:color="auto"/>
              <w:bottom w:val="single" w:sz="4" w:space="0" w:color="auto"/>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2030" w:type="pct"/>
            <w:tcBorders>
              <w:top w:val="nil"/>
              <w:left w:val="nil"/>
              <w:bottom w:val="single" w:sz="4" w:space="0" w:color="auto"/>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505" w:type="pct"/>
            <w:tcBorders>
              <w:top w:val="nil"/>
              <w:left w:val="nil"/>
              <w:bottom w:val="single" w:sz="4" w:space="0" w:color="auto"/>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429" w:type="pct"/>
            <w:tcBorders>
              <w:top w:val="nil"/>
              <w:left w:val="nil"/>
              <w:bottom w:val="single" w:sz="4" w:space="0" w:color="auto"/>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429" w:type="pct"/>
            <w:tcBorders>
              <w:top w:val="nil"/>
              <w:left w:val="nil"/>
              <w:bottom w:val="single" w:sz="4" w:space="0" w:color="auto"/>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429" w:type="pct"/>
            <w:tcBorders>
              <w:top w:val="nil"/>
              <w:left w:val="nil"/>
              <w:bottom w:val="single" w:sz="4" w:space="0" w:color="auto"/>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429" w:type="pct"/>
            <w:tcBorders>
              <w:top w:val="nil"/>
              <w:left w:val="nil"/>
              <w:bottom w:val="single" w:sz="4" w:space="0" w:color="auto"/>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505" w:type="pct"/>
            <w:tcBorders>
              <w:top w:val="nil"/>
              <w:left w:val="nil"/>
              <w:bottom w:val="single" w:sz="4" w:space="0" w:color="auto"/>
              <w:right w:val="nil"/>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c>
          <w:tcPr>
            <w:tcW w:w="122" w:type="pct"/>
            <w:tcBorders>
              <w:top w:val="nil"/>
              <w:left w:val="nil"/>
              <w:bottom w:val="single" w:sz="4" w:space="0" w:color="auto"/>
              <w:right w:val="single" w:sz="4" w:space="0" w:color="auto"/>
            </w:tcBorders>
            <w:shd w:val="clear" w:color="auto" w:fill="auto"/>
            <w:noWrap/>
            <w:vAlign w:val="bottom"/>
            <w:hideMark/>
          </w:tcPr>
          <w:p w:rsidR="00453868" w:rsidRPr="0017058B" w:rsidRDefault="00453868" w:rsidP="00101C01">
            <w:pPr>
              <w:spacing w:after="0" w:line="240" w:lineRule="auto"/>
              <w:jc w:val="left"/>
              <w:rPr>
                <w:rFonts w:ascii="Calibri" w:eastAsia="Times New Roman" w:hAnsi="Calibri" w:cs="Times New Roman"/>
                <w:color w:val="000000"/>
                <w:sz w:val="18"/>
                <w:szCs w:val="20"/>
                <w:lang w:eastAsia="en-GB"/>
              </w:rPr>
            </w:pPr>
            <w:r w:rsidRPr="0017058B">
              <w:rPr>
                <w:rFonts w:ascii="Calibri" w:eastAsia="Times New Roman" w:hAnsi="Calibri" w:cs="Times New Roman"/>
                <w:color w:val="000000"/>
                <w:sz w:val="18"/>
                <w:szCs w:val="20"/>
                <w:lang w:eastAsia="en-GB"/>
              </w:rPr>
              <w:t> </w:t>
            </w:r>
          </w:p>
        </w:tc>
      </w:tr>
    </w:tbl>
    <w:p w:rsidR="00453868" w:rsidRDefault="00453868" w:rsidP="00453868">
      <w:pPr>
        <w:rPr>
          <w:b/>
        </w:rPr>
      </w:pPr>
    </w:p>
    <w:p w:rsidR="00453868" w:rsidRPr="002A7CBB" w:rsidRDefault="00453868" w:rsidP="00453868">
      <w:pPr>
        <w:rPr>
          <w:b/>
        </w:rPr>
      </w:pPr>
      <w:r w:rsidRPr="002A7CBB">
        <w:rPr>
          <w:b/>
        </w:rPr>
        <w:t>Worked Example</w:t>
      </w:r>
    </w:p>
    <w:p w:rsidR="00453868" w:rsidRDefault="00453868" w:rsidP="00453868">
      <w:pPr>
        <w:pStyle w:val="ListParagraph"/>
        <w:numPr>
          <w:ilvl w:val="0"/>
          <w:numId w:val="33"/>
        </w:numPr>
      </w:pPr>
      <w:r w:rsidRPr="00D7557D">
        <w:t xml:space="preserve">For </w:t>
      </w:r>
      <w:r>
        <w:t xml:space="preserve">the year to 31 March </w:t>
      </w:r>
      <w:r w:rsidRPr="00D7557D">
        <w:t>201</w:t>
      </w:r>
      <w:r>
        <w:t>1</w:t>
      </w:r>
      <w:r w:rsidRPr="00D7557D">
        <w:t xml:space="preserve">, the Anytown Bank </w:t>
      </w:r>
      <w:r>
        <w:t>was</w:t>
      </w:r>
      <w:r w:rsidRPr="00D7557D">
        <w:t xml:space="preserve"> allocated an Annual Lending Limit </w:t>
      </w:r>
      <w:r w:rsidR="00EC5B4E">
        <w:t>(see section 8</w:t>
      </w:r>
      <w:r w:rsidR="00807107">
        <w:t>.1</w:t>
      </w:r>
      <w:r w:rsidR="00EC5B4E">
        <w:t xml:space="preserve">) </w:t>
      </w:r>
      <w:r w:rsidRPr="00D7557D">
        <w:t xml:space="preserve">of £20m </w:t>
      </w:r>
      <w:r>
        <w:t>giving</w:t>
      </w:r>
      <w:r w:rsidRPr="00D7557D">
        <w:t xml:space="preserve"> a corresponding Annual Claim Limit of £1.95m</w:t>
      </w:r>
      <w:r>
        <w:t xml:space="preserve"> (£20m x 9.75%)</w:t>
      </w:r>
      <w:r w:rsidRPr="00D7557D">
        <w:t>.</w:t>
      </w:r>
    </w:p>
    <w:p w:rsidR="00453868" w:rsidRDefault="00453868" w:rsidP="00453868">
      <w:pPr>
        <w:pStyle w:val="ListParagraph"/>
      </w:pPr>
    </w:p>
    <w:p w:rsidR="00453868" w:rsidRDefault="00453868" w:rsidP="00453868">
      <w:pPr>
        <w:pStyle w:val="ListParagraph"/>
        <w:widowControl w:val="0"/>
        <w:numPr>
          <w:ilvl w:val="0"/>
          <w:numId w:val="33"/>
        </w:numPr>
      </w:pPr>
      <w:r w:rsidRPr="00D7557D">
        <w:t>By th</w:t>
      </w:r>
      <w:r>
        <w:t>e end of the period</w:t>
      </w:r>
      <w:r w:rsidRPr="00D7557D">
        <w:t>, the Anytown Bank has made eligible loans of £18m. The Claim Limit is</w:t>
      </w:r>
      <w:r>
        <w:t>,</w:t>
      </w:r>
      <w:r w:rsidRPr="00D7557D">
        <w:t xml:space="preserve"> therefore</w:t>
      </w:r>
      <w:r>
        <w:t>,</w:t>
      </w:r>
      <w:r w:rsidRPr="00D7557D">
        <w:t xml:space="preserve"> capped at £1.755m</w:t>
      </w:r>
      <w:r>
        <w:t xml:space="preserve"> (£18m x 9.75%)</w:t>
      </w:r>
      <w:r w:rsidRPr="00D7557D">
        <w:t>.</w:t>
      </w:r>
    </w:p>
    <w:p w:rsidR="00453868" w:rsidRDefault="00453868" w:rsidP="00453868">
      <w:pPr>
        <w:pStyle w:val="ListParagraph"/>
        <w:widowControl w:val="0"/>
      </w:pPr>
    </w:p>
    <w:p w:rsidR="00453868" w:rsidRDefault="00453868" w:rsidP="00453868">
      <w:pPr>
        <w:pStyle w:val="ListParagraph"/>
        <w:widowControl w:val="0"/>
        <w:numPr>
          <w:ilvl w:val="0"/>
          <w:numId w:val="33"/>
        </w:numPr>
      </w:pPr>
      <w:r w:rsidRPr="00D7557D">
        <w:t>The Anytown Bank subsequently experiences defaults arising from those loans and makes claims as itemised in the table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7"/>
        <w:gridCol w:w="1717"/>
        <w:gridCol w:w="1707"/>
        <w:gridCol w:w="1650"/>
        <w:gridCol w:w="1704"/>
      </w:tblGrid>
      <w:tr w:rsidR="00453868" w:rsidRPr="00524164" w:rsidTr="00101C01">
        <w:trPr>
          <w:jc w:val="center"/>
        </w:trPr>
        <w:tc>
          <w:tcPr>
            <w:tcW w:w="1067" w:type="dxa"/>
            <w:shd w:val="clear" w:color="auto" w:fill="FFFFFF" w:themeFill="background1"/>
          </w:tcPr>
          <w:p w:rsidR="00453868" w:rsidRPr="00524164" w:rsidRDefault="00453868" w:rsidP="00101C01">
            <w:pPr>
              <w:widowControl w:val="0"/>
              <w:jc w:val="left"/>
            </w:pPr>
            <w:r w:rsidRPr="00D7557D">
              <w:t>Year</w:t>
            </w:r>
            <w:r>
              <w:t xml:space="preserve"> to 31 March</w:t>
            </w:r>
          </w:p>
        </w:tc>
        <w:tc>
          <w:tcPr>
            <w:tcW w:w="1717" w:type="dxa"/>
            <w:shd w:val="clear" w:color="auto" w:fill="FFFFFF" w:themeFill="background1"/>
          </w:tcPr>
          <w:p w:rsidR="00453868" w:rsidRPr="00524164" w:rsidRDefault="00453868" w:rsidP="00101C01">
            <w:pPr>
              <w:widowControl w:val="0"/>
            </w:pPr>
            <w:r>
              <w:t>Defaults net of recoveries</w:t>
            </w:r>
            <w:r w:rsidRPr="00D7557D">
              <w:t xml:space="preserve"> (£k)</w:t>
            </w:r>
          </w:p>
        </w:tc>
        <w:tc>
          <w:tcPr>
            <w:tcW w:w="1707" w:type="dxa"/>
            <w:shd w:val="clear" w:color="auto" w:fill="FFFFFF" w:themeFill="background1"/>
          </w:tcPr>
          <w:p w:rsidR="00453868" w:rsidRPr="00524164" w:rsidRDefault="00453868" w:rsidP="00101C01">
            <w:pPr>
              <w:widowControl w:val="0"/>
            </w:pPr>
            <w:r w:rsidRPr="00D7557D">
              <w:t>75% of exposure (£k)</w:t>
            </w:r>
          </w:p>
        </w:tc>
        <w:tc>
          <w:tcPr>
            <w:tcW w:w="1650" w:type="dxa"/>
            <w:shd w:val="clear" w:color="auto" w:fill="FFFFFF" w:themeFill="background1"/>
          </w:tcPr>
          <w:p w:rsidR="00453868" w:rsidRPr="00524164" w:rsidRDefault="00453868" w:rsidP="00101C01">
            <w:pPr>
              <w:widowControl w:val="0"/>
            </w:pPr>
            <w:r w:rsidRPr="00D7557D">
              <w:t>Amount claimed (£k)</w:t>
            </w:r>
          </w:p>
        </w:tc>
        <w:tc>
          <w:tcPr>
            <w:tcW w:w="1704" w:type="dxa"/>
            <w:shd w:val="clear" w:color="auto" w:fill="FFFFFF" w:themeFill="background1"/>
          </w:tcPr>
          <w:p w:rsidR="00453868" w:rsidRPr="00524164" w:rsidRDefault="00453868" w:rsidP="00101C01">
            <w:pPr>
              <w:widowControl w:val="0"/>
            </w:pPr>
            <w:r w:rsidRPr="00D7557D">
              <w:t xml:space="preserve">Balance of Claim </w:t>
            </w:r>
            <w:r>
              <w:t>Limit (£k)</w:t>
            </w:r>
          </w:p>
        </w:tc>
      </w:tr>
      <w:tr w:rsidR="00453868" w:rsidRPr="00524164" w:rsidTr="00101C01">
        <w:trPr>
          <w:jc w:val="center"/>
        </w:trPr>
        <w:tc>
          <w:tcPr>
            <w:tcW w:w="1067" w:type="dxa"/>
            <w:shd w:val="clear" w:color="auto" w:fill="FFFFFF" w:themeFill="background1"/>
          </w:tcPr>
          <w:p w:rsidR="00453868" w:rsidRPr="00524164" w:rsidRDefault="00453868" w:rsidP="00101C01">
            <w:pPr>
              <w:widowControl w:val="0"/>
            </w:pPr>
            <w:r>
              <w:t>2011</w:t>
            </w:r>
          </w:p>
        </w:tc>
        <w:tc>
          <w:tcPr>
            <w:tcW w:w="1717" w:type="dxa"/>
            <w:shd w:val="clear" w:color="auto" w:fill="FFFFFF" w:themeFill="background1"/>
          </w:tcPr>
          <w:p w:rsidR="00453868" w:rsidRPr="00524164" w:rsidRDefault="00453868" w:rsidP="00101C01">
            <w:pPr>
              <w:widowControl w:val="0"/>
            </w:pPr>
            <w:r>
              <w:t>0</w:t>
            </w:r>
          </w:p>
        </w:tc>
        <w:tc>
          <w:tcPr>
            <w:tcW w:w="1707" w:type="dxa"/>
            <w:shd w:val="clear" w:color="auto" w:fill="FFFFFF" w:themeFill="background1"/>
          </w:tcPr>
          <w:p w:rsidR="00453868" w:rsidRPr="00524164" w:rsidRDefault="00453868" w:rsidP="00101C01">
            <w:pPr>
              <w:widowControl w:val="0"/>
            </w:pPr>
            <w:r>
              <w:t>0</w:t>
            </w:r>
          </w:p>
        </w:tc>
        <w:tc>
          <w:tcPr>
            <w:tcW w:w="1650" w:type="dxa"/>
            <w:shd w:val="clear" w:color="auto" w:fill="FFFFFF" w:themeFill="background1"/>
          </w:tcPr>
          <w:p w:rsidR="00453868" w:rsidRPr="00524164" w:rsidRDefault="00453868" w:rsidP="00101C01">
            <w:pPr>
              <w:widowControl w:val="0"/>
            </w:pPr>
            <w:r>
              <w:t>0</w:t>
            </w:r>
          </w:p>
        </w:tc>
        <w:tc>
          <w:tcPr>
            <w:tcW w:w="1704" w:type="dxa"/>
            <w:shd w:val="clear" w:color="auto" w:fill="FFFFFF" w:themeFill="background1"/>
          </w:tcPr>
          <w:p w:rsidR="00453868" w:rsidRPr="00524164" w:rsidRDefault="00453868" w:rsidP="00101C01">
            <w:pPr>
              <w:widowControl w:val="0"/>
            </w:pPr>
            <w:r>
              <w:t>1755</w:t>
            </w:r>
          </w:p>
        </w:tc>
      </w:tr>
      <w:tr w:rsidR="00453868" w:rsidRPr="00524164" w:rsidTr="00101C01">
        <w:trPr>
          <w:jc w:val="center"/>
        </w:trPr>
        <w:tc>
          <w:tcPr>
            <w:tcW w:w="1067" w:type="dxa"/>
            <w:shd w:val="clear" w:color="auto" w:fill="FFFFFF" w:themeFill="background1"/>
          </w:tcPr>
          <w:p w:rsidR="00453868" w:rsidRPr="00524164" w:rsidRDefault="00453868" w:rsidP="00101C01">
            <w:pPr>
              <w:widowControl w:val="0"/>
            </w:pPr>
            <w:r>
              <w:t>2012</w:t>
            </w:r>
          </w:p>
        </w:tc>
        <w:tc>
          <w:tcPr>
            <w:tcW w:w="1717" w:type="dxa"/>
            <w:shd w:val="clear" w:color="auto" w:fill="FFFFFF" w:themeFill="background1"/>
          </w:tcPr>
          <w:p w:rsidR="00453868" w:rsidRPr="00524164" w:rsidRDefault="00453868" w:rsidP="00101C01">
            <w:pPr>
              <w:widowControl w:val="0"/>
            </w:pPr>
            <w:r>
              <w:t>1200</w:t>
            </w:r>
          </w:p>
        </w:tc>
        <w:tc>
          <w:tcPr>
            <w:tcW w:w="1707" w:type="dxa"/>
            <w:shd w:val="clear" w:color="auto" w:fill="FFFFFF" w:themeFill="background1"/>
          </w:tcPr>
          <w:p w:rsidR="00453868" w:rsidRPr="00524164" w:rsidRDefault="00453868" w:rsidP="00101C01">
            <w:pPr>
              <w:widowControl w:val="0"/>
            </w:pPr>
            <w:r>
              <w:t>900</w:t>
            </w:r>
          </w:p>
        </w:tc>
        <w:tc>
          <w:tcPr>
            <w:tcW w:w="1650" w:type="dxa"/>
            <w:shd w:val="clear" w:color="auto" w:fill="FFFFFF" w:themeFill="background1"/>
          </w:tcPr>
          <w:p w:rsidR="00453868" w:rsidRPr="00524164" w:rsidRDefault="00453868" w:rsidP="00101C01">
            <w:pPr>
              <w:widowControl w:val="0"/>
            </w:pPr>
            <w:r>
              <w:t>900</w:t>
            </w:r>
          </w:p>
        </w:tc>
        <w:tc>
          <w:tcPr>
            <w:tcW w:w="1704" w:type="dxa"/>
            <w:shd w:val="clear" w:color="auto" w:fill="FFFFFF" w:themeFill="background1"/>
          </w:tcPr>
          <w:p w:rsidR="00453868" w:rsidRPr="00524164" w:rsidRDefault="00453868" w:rsidP="00101C01">
            <w:pPr>
              <w:widowControl w:val="0"/>
            </w:pPr>
            <w:r>
              <w:t>855</w:t>
            </w:r>
          </w:p>
        </w:tc>
      </w:tr>
      <w:tr w:rsidR="00453868" w:rsidRPr="00524164" w:rsidTr="00101C01">
        <w:trPr>
          <w:jc w:val="center"/>
        </w:trPr>
        <w:tc>
          <w:tcPr>
            <w:tcW w:w="1067" w:type="dxa"/>
            <w:shd w:val="clear" w:color="auto" w:fill="FFFFFF" w:themeFill="background1"/>
          </w:tcPr>
          <w:p w:rsidR="00453868" w:rsidRPr="00524164" w:rsidRDefault="00453868" w:rsidP="00101C01">
            <w:pPr>
              <w:widowControl w:val="0"/>
            </w:pPr>
            <w:r>
              <w:t>2013</w:t>
            </w:r>
          </w:p>
        </w:tc>
        <w:tc>
          <w:tcPr>
            <w:tcW w:w="1717" w:type="dxa"/>
            <w:shd w:val="clear" w:color="auto" w:fill="FFFFFF" w:themeFill="background1"/>
          </w:tcPr>
          <w:p w:rsidR="00453868" w:rsidRPr="00524164" w:rsidRDefault="00453868" w:rsidP="00101C01">
            <w:pPr>
              <w:widowControl w:val="0"/>
            </w:pPr>
            <w:r>
              <w:t>600</w:t>
            </w:r>
          </w:p>
        </w:tc>
        <w:tc>
          <w:tcPr>
            <w:tcW w:w="1707" w:type="dxa"/>
            <w:shd w:val="clear" w:color="auto" w:fill="FFFFFF" w:themeFill="background1"/>
          </w:tcPr>
          <w:p w:rsidR="00453868" w:rsidRPr="00524164" w:rsidRDefault="00453868" w:rsidP="00101C01">
            <w:pPr>
              <w:widowControl w:val="0"/>
            </w:pPr>
            <w:r>
              <w:t>450</w:t>
            </w:r>
          </w:p>
        </w:tc>
        <w:tc>
          <w:tcPr>
            <w:tcW w:w="1650" w:type="dxa"/>
            <w:shd w:val="clear" w:color="auto" w:fill="FFFFFF" w:themeFill="background1"/>
          </w:tcPr>
          <w:p w:rsidR="00453868" w:rsidRPr="00524164" w:rsidRDefault="00453868" w:rsidP="00101C01">
            <w:pPr>
              <w:widowControl w:val="0"/>
            </w:pPr>
            <w:r>
              <w:t>450</w:t>
            </w:r>
          </w:p>
        </w:tc>
        <w:tc>
          <w:tcPr>
            <w:tcW w:w="1704" w:type="dxa"/>
            <w:shd w:val="clear" w:color="auto" w:fill="FFFFFF" w:themeFill="background1"/>
          </w:tcPr>
          <w:p w:rsidR="00453868" w:rsidRPr="00524164" w:rsidRDefault="00453868" w:rsidP="00101C01">
            <w:pPr>
              <w:widowControl w:val="0"/>
            </w:pPr>
            <w:r>
              <w:t>405</w:t>
            </w:r>
          </w:p>
        </w:tc>
      </w:tr>
      <w:tr w:rsidR="00453868" w:rsidRPr="00524164" w:rsidTr="00101C01">
        <w:trPr>
          <w:jc w:val="center"/>
        </w:trPr>
        <w:tc>
          <w:tcPr>
            <w:tcW w:w="1067" w:type="dxa"/>
            <w:shd w:val="clear" w:color="auto" w:fill="FFFFFF" w:themeFill="background1"/>
          </w:tcPr>
          <w:p w:rsidR="00453868" w:rsidRPr="00524164" w:rsidRDefault="00453868" w:rsidP="00101C01">
            <w:pPr>
              <w:widowControl w:val="0"/>
            </w:pPr>
            <w:r>
              <w:t>2014</w:t>
            </w:r>
          </w:p>
        </w:tc>
        <w:tc>
          <w:tcPr>
            <w:tcW w:w="1717" w:type="dxa"/>
            <w:shd w:val="clear" w:color="auto" w:fill="FFFFFF" w:themeFill="background1"/>
          </w:tcPr>
          <w:p w:rsidR="00453868" w:rsidRPr="00524164" w:rsidRDefault="00453868" w:rsidP="00101C01">
            <w:pPr>
              <w:widowControl w:val="0"/>
            </w:pPr>
            <w:r>
              <w:t>400</w:t>
            </w:r>
          </w:p>
        </w:tc>
        <w:tc>
          <w:tcPr>
            <w:tcW w:w="1707" w:type="dxa"/>
            <w:shd w:val="clear" w:color="auto" w:fill="FFFFFF" w:themeFill="background1"/>
          </w:tcPr>
          <w:p w:rsidR="00453868" w:rsidRPr="00524164" w:rsidRDefault="00453868" w:rsidP="00101C01">
            <w:pPr>
              <w:widowControl w:val="0"/>
            </w:pPr>
            <w:r>
              <w:t>300</w:t>
            </w:r>
          </w:p>
        </w:tc>
        <w:tc>
          <w:tcPr>
            <w:tcW w:w="1650" w:type="dxa"/>
            <w:shd w:val="clear" w:color="auto" w:fill="FFFFFF" w:themeFill="background1"/>
          </w:tcPr>
          <w:p w:rsidR="00453868" w:rsidRPr="00524164" w:rsidRDefault="00453868" w:rsidP="00101C01">
            <w:pPr>
              <w:widowControl w:val="0"/>
            </w:pPr>
            <w:r>
              <w:t>300</w:t>
            </w:r>
          </w:p>
        </w:tc>
        <w:tc>
          <w:tcPr>
            <w:tcW w:w="1704" w:type="dxa"/>
            <w:shd w:val="clear" w:color="auto" w:fill="FFFFFF" w:themeFill="background1"/>
          </w:tcPr>
          <w:p w:rsidR="00453868" w:rsidRPr="00524164" w:rsidRDefault="00453868" w:rsidP="00101C01">
            <w:pPr>
              <w:widowControl w:val="0"/>
            </w:pPr>
            <w:r>
              <w:t>105</w:t>
            </w:r>
          </w:p>
        </w:tc>
      </w:tr>
      <w:tr w:rsidR="00453868" w:rsidRPr="00524164" w:rsidTr="00101C01">
        <w:trPr>
          <w:jc w:val="center"/>
        </w:trPr>
        <w:tc>
          <w:tcPr>
            <w:tcW w:w="1067" w:type="dxa"/>
            <w:shd w:val="clear" w:color="auto" w:fill="FFFFFF" w:themeFill="background1"/>
          </w:tcPr>
          <w:p w:rsidR="00453868" w:rsidRPr="00524164" w:rsidRDefault="00453868" w:rsidP="00101C01">
            <w:pPr>
              <w:widowControl w:val="0"/>
            </w:pPr>
            <w:r>
              <w:t>2015</w:t>
            </w:r>
          </w:p>
        </w:tc>
        <w:tc>
          <w:tcPr>
            <w:tcW w:w="1717" w:type="dxa"/>
            <w:shd w:val="clear" w:color="auto" w:fill="FFFFFF" w:themeFill="background1"/>
          </w:tcPr>
          <w:p w:rsidR="00453868" w:rsidRPr="00524164" w:rsidRDefault="00453868" w:rsidP="00101C01">
            <w:pPr>
              <w:widowControl w:val="0"/>
            </w:pPr>
            <w:r>
              <w:t>300</w:t>
            </w:r>
          </w:p>
        </w:tc>
        <w:tc>
          <w:tcPr>
            <w:tcW w:w="1707" w:type="dxa"/>
            <w:shd w:val="clear" w:color="auto" w:fill="FFFFFF" w:themeFill="background1"/>
          </w:tcPr>
          <w:p w:rsidR="00453868" w:rsidRPr="00524164" w:rsidRDefault="00453868" w:rsidP="00101C01">
            <w:pPr>
              <w:widowControl w:val="0"/>
            </w:pPr>
            <w:r>
              <w:t>225</w:t>
            </w:r>
          </w:p>
        </w:tc>
        <w:tc>
          <w:tcPr>
            <w:tcW w:w="1650" w:type="dxa"/>
            <w:shd w:val="clear" w:color="auto" w:fill="FFFFFF" w:themeFill="background1"/>
          </w:tcPr>
          <w:p w:rsidR="00453868" w:rsidRPr="00524164" w:rsidRDefault="00453868" w:rsidP="00101C01">
            <w:pPr>
              <w:widowControl w:val="0"/>
            </w:pPr>
            <w:r>
              <w:t>(*)105</w:t>
            </w:r>
          </w:p>
        </w:tc>
        <w:tc>
          <w:tcPr>
            <w:tcW w:w="1704" w:type="dxa"/>
            <w:shd w:val="clear" w:color="auto" w:fill="FFFFFF" w:themeFill="background1"/>
          </w:tcPr>
          <w:p w:rsidR="00453868" w:rsidRPr="00524164" w:rsidRDefault="00453868" w:rsidP="00101C01">
            <w:pPr>
              <w:widowControl w:val="0"/>
            </w:pPr>
            <w:r>
              <w:t>0</w:t>
            </w:r>
          </w:p>
        </w:tc>
      </w:tr>
      <w:tr w:rsidR="00453868" w:rsidRPr="00524164" w:rsidTr="00101C01">
        <w:trPr>
          <w:jc w:val="center"/>
        </w:trPr>
        <w:tc>
          <w:tcPr>
            <w:tcW w:w="1067" w:type="dxa"/>
            <w:shd w:val="clear" w:color="auto" w:fill="FFFFFF" w:themeFill="background1"/>
          </w:tcPr>
          <w:p w:rsidR="00453868" w:rsidRPr="00524164" w:rsidRDefault="00453868" w:rsidP="00101C01">
            <w:pPr>
              <w:widowControl w:val="0"/>
            </w:pPr>
            <w:r>
              <w:t>2016</w:t>
            </w:r>
          </w:p>
        </w:tc>
        <w:tc>
          <w:tcPr>
            <w:tcW w:w="1717" w:type="dxa"/>
            <w:shd w:val="clear" w:color="auto" w:fill="FFFFFF" w:themeFill="background1"/>
          </w:tcPr>
          <w:p w:rsidR="00453868" w:rsidRPr="00524164" w:rsidRDefault="00453868" w:rsidP="00101C01">
            <w:pPr>
              <w:widowControl w:val="0"/>
            </w:pPr>
            <w:r>
              <w:t>100</w:t>
            </w:r>
          </w:p>
        </w:tc>
        <w:tc>
          <w:tcPr>
            <w:tcW w:w="1707" w:type="dxa"/>
            <w:shd w:val="clear" w:color="auto" w:fill="FFFFFF" w:themeFill="background1"/>
          </w:tcPr>
          <w:p w:rsidR="00453868" w:rsidRPr="00524164" w:rsidRDefault="00453868" w:rsidP="00101C01">
            <w:pPr>
              <w:widowControl w:val="0"/>
            </w:pPr>
            <w:r>
              <w:t>75</w:t>
            </w:r>
          </w:p>
        </w:tc>
        <w:tc>
          <w:tcPr>
            <w:tcW w:w="1650" w:type="dxa"/>
            <w:shd w:val="clear" w:color="auto" w:fill="FFFFFF" w:themeFill="background1"/>
          </w:tcPr>
          <w:p w:rsidR="00453868" w:rsidRPr="00524164" w:rsidRDefault="00453868" w:rsidP="00101C01">
            <w:pPr>
              <w:widowControl w:val="0"/>
            </w:pPr>
            <w:r>
              <w:t>(“)0</w:t>
            </w:r>
          </w:p>
        </w:tc>
        <w:tc>
          <w:tcPr>
            <w:tcW w:w="1704" w:type="dxa"/>
            <w:shd w:val="clear" w:color="auto" w:fill="FFFFFF" w:themeFill="background1"/>
          </w:tcPr>
          <w:p w:rsidR="00453868" w:rsidRPr="00524164" w:rsidRDefault="00453868" w:rsidP="00101C01">
            <w:pPr>
              <w:widowControl w:val="0"/>
            </w:pPr>
            <w:r>
              <w:t>0</w:t>
            </w:r>
          </w:p>
        </w:tc>
      </w:tr>
    </w:tbl>
    <w:p w:rsidR="00453868" w:rsidRDefault="00453868" w:rsidP="00453868">
      <w:pPr>
        <w:widowControl w:val="0"/>
      </w:pPr>
    </w:p>
    <w:p w:rsidR="00453868" w:rsidRPr="00524164" w:rsidRDefault="00453868" w:rsidP="00453868">
      <w:pPr>
        <w:widowControl w:val="0"/>
      </w:pPr>
      <w:r>
        <w:lastRenderedPageBreak/>
        <w:t>(*) Although 75% of the Anytown Bank’s exposure in 2015 is £225k there is only £105k of the Annual Claim Limit remaining and so the amount which may be claimed is capped at £105k, with Anytown Bank bearing the remaining £120k loss.</w:t>
      </w:r>
    </w:p>
    <w:p w:rsidR="00453868" w:rsidRDefault="00453868" w:rsidP="00453868">
      <w:pPr>
        <w:widowControl w:val="0"/>
      </w:pPr>
      <w:r>
        <w:t>(“) Although 75% of the 2016 exposure is £75k there is no Annual Claim Limit remaining and so the Anytown Bank must bear the full exposure.</w:t>
      </w:r>
    </w:p>
    <w:p w:rsidR="00453868" w:rsidRDefault="00453868" w:rsidP="00453868">
      <w:pPr>
        <w:widowControl w:val="0"/>
      </w:pPr>
      <w:r>
        <w:t>In total, of £2.6m of net bad debts, the Lender was able to claim £1.755m under the guarantee, translating into an effective guarantee rate of 67.5%.</w:t>
      </w:r>
    </w:p>
    <w:p w:rsidR="00453868" w:rsidRDefault="00453868" w:rsidP="00453868">
      <w:pPr>
        <w:pStyle w:val="111SUB-SUB"/>
      </w:pPr>
      <w:r>
        <w:t>7.</w:t>
      </w:r>
      <w:r w:rsidR="008E58B5">
        <w:t>7</w:t>
      </w:r>
      <w:r>
        <w:t>.2</w:t>
      </w:r>
      <w:r>
        <w:tab/>
        <w:t>Claim Limit from 1 April 2011</w:t>
      </w:r>
      <w:r w:rsidR="008E58B5">
        <w:t xml:space="preserve"> to 31 March 2012</w:t>
      </w:r>
    </w:p>
    <w:p w:rsidR="00453868" w:rsidRDefault="00453868" w:rsidP="00453868">
      <w:r w:rsidRPr="00A4667A">
        <w:t xml:space="preserve">A two-tier Claim Limit </w:t>
      </w:r>
      <w:r w:rsidR="008E58B5">
        <w:t xml:space="preserve">is </w:t>
      </w:r>
      <w:r w:rsidRPr="00A4667A">
        <w:t>applicable to all new lending from 1 April 2011</w:t>
      </w:r>
      <w:r w:rsidR="008E58B5">
        <w:t xml:space="preserve"> to 31 March 2012</w:t>
      </w:r>
      <w:r>
        <w:t xml:space="preserve"> (Period 3). A higher claim limit (20% gross / 15% net) was introduced for the first £1m of each Lender’s lending with a lower limit (12.3% gross / 9.225% net) applying subsequently, maintaining the existing 13% gross / 9.75% net at the level of the programme overall. </w:t>
      </w:r>
    </w:p>
    <w:p w:rsidR="00453868" w:rsidRDefault="00453868" w:rsidP="00453868">
      <w:r>
        <w:t>The following table shows the effective guarantee rates for a Lender with £1m of lending in an allocation period, where the Claim Limit is 15%.</w:t>
      </w:r>
    </w:p>
    <w:tbl>
      <w:tblPr>
        <w:tblW w:w="9940" w:type="dxa"/>
        <w:tblInd w:w="93" w:type="dxa"/>
        <w:tblLook w:val="04A0" w:firstRow="1" w:lastRow="0" w:firstColumn="1" w:lastColumn="0" w:noHBand="0" w:noVBand="1"/>
      </w:tblPr>
      <w:tblGrid>
        <w:gridCol w:w="280"/>
        <w:gridCol w:w="3640"/>
        <w:gridCol w:w="960"/>
        <w:gridCol w:w="960"/>
        <w:gridCol w:w="960"/>
        <w:gridCol w:w="960"/>
        <w:gridCol w:w="960"/>
        <w:gridCol w:w="960"/>
        <w:gridCol w:w="260"/>
      </w:tblGrid>
      <w:tr w:rsidR="00453868" w:rsidTr="00101C01">
        <w:trPr>
          <w:cantSplit/>
          <w:trHeight w:val="300"/>
        </w:trPr>
        <w:tc>
          <w:tcPr>
            <w:tcW w:w="280" w:type="dxa"/>
            <w:tcBorders>
              <w:top w:val="single" w:sz="4" w:space="0" w:color="auto"/>
              <w:left w:val="single" w:sz="4" w:space="0" w:color="auto"/>
              <w:bottom w:val="nil"/>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c>
          <w:tcPr>
            <w:tcW w:w="3640" w:type="dxa"/>
            <w:tcBorders>
              <w:top w:val="single" w:sz="4" w:space="0" w:color="auto"/>
              <w:left w:val="nil"/>
              <w:bottom w:val="nil"/>
              <w:right w:val="nil"/>
            </w:tcBorders>
            <w:shd w:val="clear" w:color="auto" w:fill="auto"/>
            <w:noWrap/>
            <w:vAlign w:val="bottom"/>
            <w:hideMark/>
          </w:tcPr>
          <w:p w:rsidR="00453868" w:rsidRDefault="00453868" w:rsidP="00101C01">
            <w:pPr>
              <w:rPr>
                <w:rFonts w:ascii="Calibri" w:hAnsi="Calibri" w:cs="Calibri"/>
                <w:color w:val="000000"/>
              </w:rPr>
            </w:pPr>
            <w:r>
              <w:rPr>
                <w:rFonts w:ascii="Calibri" w:hAnsi="Calibri" w:cs="Calibri"/>
                <w:color w:val="000000"/>
              </w:rPr>
              <w:t> </w:t>
            </w:r>
          </w:p>
        </w:tc>
        <w:tc>
          <w:tcPr>
            <w:tcW w:w="960" w:type="dxa"/>
            <w:tcBorders>
              <w:top w:val="single" w:sz="4" w:space="0" w:color="auto"/>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 </w:t>
            </w:r>
          </w:p>
        </w:tc>
        <w:tc>
          <w:tcPr>
            <w:tcW w:w="960" w:type="dxa"/>
            <w:tcBorders>
              <w:top w:val="single" w:sz="4" w:space="0" w:color="auto"/>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 </w:t>
            </w:r>
          </w:p>
        </w:tc>
        <w:tc>
          <w:tcPr>
            <w:tcW w:w="960" w:type="dxa"/>
            <w:tcBorders>
              <w:top w:val="single" w:sz="4" w:space="0" w:color="auto"/>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 </w:t>
            </w:r>
          </w:p>
        </w:tc>
        <w:tc>
          <w:tcPr>
            <w:tcW w:w="960" w:type="dxa"/>
            <w:tcBorders>
              <w:top w:val="single" w:sz="4" w:space="0" w:color="auto"/>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 </w:t>
            </w:r>
          </w:p>
        </w:tc>
        <w:tc>
          <w:tcPr>
            <w:tcW w:w="960" w:type="dxa"/>
            <w:tcBorders>
              <w:top w:val="single" w:sz="4" w:space="0" w:color="auto"/>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 </w:t>
            </w:r>
          </w:p>
        </w:tc>
        <w:tc>
          <w:tcPr>
            <w:tcW w:w="960" w:type="dxa"/>
            <w:tcBorders>
              <w:top w:val="single" w:sz="4" w:space="0" w:color="auto"/>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 </w:t>
            </w:r>
          </w:p>
        </w:tc>
        <w:tc>
          <w:tcPr>
            <w:tcW w:w="260" w:type="dxa"/>
            <w:tcBorders>
              <w:top w:val="single" w:sz="4" w:space="0" w:color="auto"/>
              <w:left w:val="nil"/>
              <w:bottom w:val="nil"/>
              <w:right w:val="single" w:sz="4" w:space="0" w:color="auto"/>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r>
      <w:tr w:rsidR="00453868" w:rsidTr="00101C01">
        <w:trPr>
          <w:cantSplit/>
          <w:trHeight w:val="300"/>
        </w:trPr>
        <w:tc>
          <w:tcPr>
            <w:tcW w:w="280" w:type="dxa"/>
            <w:tcBorders>
              <w:top w:val="nil"/>
              <w:left w:val="single" w:sz="4" w:space="0" w:color="auto"/>
              <w:bottom w:val="nil"/>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c>
          <w:tcPr>
            <w:tcW w:w="3640" w:type="dxa"/>
            <w:tcBorders>
              <w:top w:val="nil"/>
              <w:left w:val="nil"/>
              <w:bottom w:val="nil"/>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EFG Guarantee Rate</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75%</w:t>
            </w: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260" w:type="dxa"/>
            <w:tcBorders>
              <w:top w:val="nil"/>
              <w:left w:val="nil"/>
              <w:bottom w:val="nil"/>
              <w:right w:val="single" w:sz="4" w:space="0" w:color="auto"/>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r>
      <w:tr w:rsidR="00453868" w:rsidTr="00101C01">
        <w:trPr>
          <w:cantSplit/>
          <w:trHeight w:val="300"/>
        </w:trPr>
        <w:tc>
          <w:tcPr>
            <w:tcW w:w="280" w:type="dxa"/>
            <w:tcBorders>
              <w:top w:val="nil"/>
              <w:left w:val="single" w:sz="4" w:space="0" w:color="auto"/>
              <w:bottom w:val="nil"/>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c>
          <w:tcPr>
            <w:tcW w:w="3640" w:type="dxa"/>
            <w:tcBorders>
              <w:top w:val="nil"/>
              <w:left w:val="nil"/>
              <w:bottom w:val="nil"/>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Portfolio Claim Limit (up to £1m of lending)</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15.00%</w:t>
            </w: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260" w:type="dxa"/>
            <w:tcBorders>
              <w:top w:val="nil"/>
              <w:left w:val="nil"/>
              <w:bottom w:val="nil"/>
              <w:right w:val="single" w:sz="4" w:space="0" w:color="auto"/>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r>
      <w:tr w:rsidR="00453868" w:rsidTr="00101C01">
        <w:trPr>
          <w:cantSplit/>
          <w:trHeight w:val="300"/>
        </w:trPr>
        <w:tc>
          <w:tcPr>
            <w:tcW w:w="280" w:type="dxa"/>
            <w:tcBorders>
              <w:top w:val="nil"/>
              <w:left w:val="single" w:sz="4" w:space="0" w:color="auto"/>
              <w:bottom w:val="nil"/>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c>
          <w:tcPr>
            <w:tcW w:w="3640" w:type="dxa"/>
            <w:tcBorders>
              <w:top w:val="nil"/>
              <w:left w:val="nil"/>
              <w:bottom w:val="nil"/>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EFG Portfolio Lending</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1,000,000</w:t>
            </w: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260" w:type="dxa"/>
            <w:tcBorders>
              <w:top w:val="nil"/>
              <w:left w:val="nil"/>
              <w:bottom w:val="nil"/>
              <w:right w:val="single" w:sz="4" w:space="0" w:color="auto"/>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r>
      <w:tr w:rsidR="00453868" w:rsidTr="00101C01">
        <w:trPr>
          <w:cantSplit/>
          <w:trHeight w:val="300"/>
        </w:trPr>
        <w:tc>
          <w:tcPr>
            <w:tcW w:w="280" w:type="dxa"/>
            <w:tcBorders>
              <w:top w:val="nil"/>
              <w:left w:val="single" w:sz="4" w:space="0" w:color="auto"/>
              <w:bottom w:val="nil"/>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c>
          <w:tcPr>
            <w:tcW w:w="3640" w:type="dxa"/>
            <w:tcBorders>
              <w:top w:val="nil"/>
              <w:left w:val="nil"/>
              <w:bottom w:val="nil"/>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Value of 15%</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150,000</w:t>
            </w: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260" w:type="dxa"/>
            <w:tcBorders>
              <w:top w:val="nil"/>
              <w:left w:val="nil"/>
              <w:bottom w:val="nil"/>
              <w:right w:val="single" w:sz="4" w:space="0" w:color="auto"/>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r>
      <w:tr w:rsidR="00453868" w:rsidTr="00101C01">
        <w:trPr>
          <w:cantSplit/>
          <w:trHeight w:val="300"/>
        </w:trPr>
        <w:tc>
          <w:tcPr>
            <w:tcW w:w="280" w:type="dxa"/>
            <w:tcBorders>
              <w:top w:val="nil"/>
              <w:left w:val="single" w:sz="4" w:space="0" w:color="auto"/>
              <w:bottom w:val="nil"/>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c>
          <w:tcPr>
            <w:tcW w:w="364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260" w:type="dxa"/>
            <w:tcBorders>
              <w:top w:val="nil"/>
              <w:left w:val="nil"/>
              <w:bottom w:val="nil"/>
              <w:right w:val="single" w:sz="4" w:space="0" w:color="auto"/>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r>
      <w:tr w:rsidR="00453868" w:rsidTr="00101C01">
        <w:trPr>
          <w:cantSplit/>
          <w:trHeight w:val="300"/>
        </w:trPr>
        <w:tc>
          <w:tcPr>
            <w:tcW w:w="280" w:type="dxa"/>
            <w:tcBorders>
              <w:top w:val="nil"/>
              <w:left w:val="single" w:sz="4" w:space="0" w:color="auto"/>
              <w:bottom w:val="nil"/>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c>
          <w:tcPr>
            <w:tcW w:w="3640" w:type="dxa"/>
            <w:tcBorders>
              <w:top w:val="nil"/>
              <w:left w:val="nil"/>
              <w:bottom w:val="nil"/>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Bad Debt Rate on EFG Portfolio (net of recoveries)</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5%</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10%</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15%</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20%</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50%</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100%</w:t>
            </w:r>
          </w:p>
        </w:tc>
        <w:tc>
          <w:tcPr>
            <w:tcW w:w="260" w:type="dxa"/>
            <w:tcBorders>
              <w:top w:val="nil"/>
              <w:left w:val="nil"/>
              <w:bottom w:val="nil"/>
              <w:right w:val="single" w:sz="4" w:space="0" w:color="auto"/>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r>
      <w:tr w:rsidR="00453868" w:rsidTr="00101C01">
        <w:trPr>
          <w:cantSplit/>
          <w:trHeight w:val="300"/>
        </w:trPr>
        <w:tc>
          <w:tcPr>
            <w:tcW w:w="280" w:type="dxa"/>
            <w:tcBorders>
              <w:top w:val="nil"/>
              <w:left w:val="single" w:sz="4" w:space="0" w:color="auto"/>
              <w:bottom w:val="nil"/>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c>
          <w:tcPr>
            <w:tcW w:w="3640" w:type="dxa"/>
            <w:tcBorders>
              <w:top w:val="nil"/>
              <w:left w:val="nil"/>
              <w:bottom w:val="nil"/>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Value of Net Bad Debts</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50,000</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100,000</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150,000</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200,000</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500,000</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1,000,000</w:t>
            </w:r>
          </w:p>
        </w:tc>
        <w:tc>
          <w:tcPr>
            <w:tcW w:w="260" w:type="dxa"/>
            <w:tcBorders>
              <w:top w:val="nil"/>
              <w:left w:val="nil"/>
              <w:bottom w:val="nil"/>
              <w:right w:val="single" w:sz="4" w:space="0" w:color="auto"/>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r>
      <w:tr w:rsidR="00453868" w:rsidTr="00101C01">
        <w:trPr>
          <w:cantSplit/>
          <w:trHeight w:val="300"/>
        </w:trPr>
        <w:tc>
          <w:tcPr>
            <w:tcW w:w="280" w:type="dxa"/>
            <w:tcBorders>
              <w:top w:val="nil"/>
              <w:left w:val="single" w:sz="4" w:space="0" w:color="auto"/>
              <w:bottom w:val="nil"/>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c>
          <w:tcPr>
            <w:tcW w:w="3640" w:type="dxa"/>
            <w:tcBorders>
              <w:top w:val="nil"/>
              <w:left w:val="nil"/>
              <w:bottom w:val="nil"/>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Max Value of EFG Claims at 75%</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37,500</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75,000</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112,500</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150,000</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375,000</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750,000</w:t>
            </w:r>
          </w:p>
        </w:tc>
        <w:tc>
          <w:tcPr>
            <w:tcW w:w="260" w:type="dxa"/>
            <w:tcBorders>
              <w:top w:val="nil"/>
              <w:left w:val="nil"/>
              <w:bottom w:val="nil"/>
              <w:right w:val="single" w:sz="4" w:space="0" w:color="auto"/>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r>
      <w:tr w:rsidR="00453868" w:rsidTr="00101C01">
        <w:trPr>
          <w:cantSplit/>
          <w:trHeight w:val="300"/>
        </w:trPr>
        <w:tc>
          <w:tcPr>
            <w:tcW w:w="280" w:type="dxa"/>
            <w:tcBorders>
              <w:top w:val="nil"/>
              <w:left w:val="single" w:sz="4" w:space="0" w:color="auto"/>
              <w:bottom w:val="nil"/>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c>
          <w:tcPr>
            <w:tcW w:w="3640" w:type="dxa"/>
            <w:tcBorders>
              <w:top w:val="nil"/>
              <w:left w:val="nil"/>
              <w:bottom w:val="nil"/>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Max Claimable Amount (capped at £150k)</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37,500</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75,000</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112,500</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150,000</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150,000</w:t>
            </w:r>
          </w:p>
        </w:tc>
        <w:tc>
          <w:tcPr>
            <w:tcW w:w="960" w:type="dxa"/>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color w:val="000000"/>
                <w:sz w:val="16"/>
                <w:szCs w:val="16"/>
              </w:rPr>
            </w:pPr>
            <w:r>
              <w:rPr>
                <w:rFonts w:ascii="Calibri" w:hAnsi="Calibri" w:cs="Calibri"/>
                <w:color w:val="000000"/>
                <w:sz w:val="16"/>
                <w:szCs w:val="16"/>
              </w:rPr>
              <w:t>150,000</w:t>
            </w:r>
          </w:p>
        </w:tc>
        <w:tc>
          <w:tcPr>
            <w:tcW w:w="260" w:type="dxa"/>
            <w:tcBorders>
              <w:top w:val="nil"/>
              <w:left w:val="nil"/>
              <w:bottom w:val="nil"/>
              <w:right w:val="single" w:sz="4" w:space="0" w:color="auto"/>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r>
      <w:tr w:rsidR="00453868" w:rsidTr="00101C01">
        <w:trPr>
          <w:cantSplit/>
          <w:trHeight w:val="300"/>
        </w:trPr>
        <w:tc>
          <w:tcPr>
            <w:tcW w:w="280" w:type="dxa"/>
            <w:vMerge w:val="restart"/>
            <w:tcBorders>
              <w:top w:val="nil"/>
              <w:left w:val="single" w:sz="4" w:space="0" w:color="auto"/>
              <w:bottom w:val="nil"/>
              <w:right w:val="nil"/>
            </w:tcBorders>
            <w:shd w:val="clear" w:color="auto" w:fill="auto"/>
            <w:noWrap/>
            <w:vAlign w:val="center"/>
            <w:hideMark/>
          </w:tcPr>
          <w:p w:rsidR="00453868" w:rsidRDefault="00453868" w:rsidP="00101C01">
            <w:pPr>
              <w:rPr>
                <w:rFonts w:ascii="Calibri" w:hAnsi="Calibri" w:cs="Calibri"/>
                <w:b/>
                <w:bCs/>
                <w:color w:val="000000"/>
                <w:sz w:val="16"/>
                <w:szCs w:val="16"/>
              </w:rPr>
            </w:pPr>
            <w:r>
              <w:rPr>
                <w:rFonts w:ascii="Calibri" w:hAnsi="Calibri" w:cs="Calibri"/>
                <w:b/>
                <w:bCs/>
                <w:color w:val="000000"/>
                <w:sz w:val="16"/>
                <w:szCs w:val="16"/>
              </w:rPr>
              <w:t> </w:t>
            </w:r>
          </w:p>
        </w:tc>
        <w:tc>
          <w:tcPr>
            <w:tcW w:w="3640" w:type="dxa"/>
            <w:tcBorders>
              <w:top w:val="nil"/>
              <w:left w:val="nil"/>
              <w:bottom w:val="nil"/>
              <w:right w:val="nil"/>
            </w:tcBorders>
            <w:shd w:val="clear" w:color="auto" w:fill="auto"/>
            <w:noWrap/>
            <w:vAlign w:val="bottom"/>
            <w:hideMark/>
          </w:tcPr>
          <w:p w:rsidR="00453868" w:rsidRDefault="00453868" w:rsidP="00101C01">
            <w:pPr>
              <w:rPr>
                <w:rFonts w:ascii="Calibri" w:hAnsi="Calibri" w:cs="Calibri"/>
                <w:color w:val="000000"/>
              </w:rPr>
            </w:pPr>
          </w:p>
        </w:tc>
        <w:tc>
          <w:tcPr>
            <w:tcW w:w="960" w:type="dxa"/>
            <w:vMerge w:val="restart"/>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b/>
                <w:bCs/>
                <w:color w:val="000000"/>
                <w:sz w:val="16"/>
                <w:szCs w:val="16"/>
              </w:rPr>
            </w:pPr>
            <w:r>
              <w:rPr>
                <w:rFonts w:ascii="Calibri" w:hAnsi="Calibri" w:cs="Calibri"/>
                <w:b/>
                <w:bCs/>
                <w:color w:val="000000"/>
                <w:sz w:val="16"/>
                <w:szCs w:val="16"/>
              </w:rPr>
              <w:t>75.00%</w:t>
            </w:r>
          </w:p>
        </w:tc>
        <w:tc>
          <w:tcPr>
            <w:tcW w:w="960" w:type="dxa"/>
            <w:vMerge w:val="restart"/>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b/>
                <w:bCs/>
                <w:color w:val="000000"/>
                <w:sz w:val="16"/>
                <w:szCs w:val="16"/>
              </w:rPr>
            </w:pPr>
            <w:r>
              <w:rPr>
                <w:rFonts w:ascii="Calibri" w:hAnsi="Calibri" w:cs="Calibri"/>
                <w:b/>
                <w:bCs/>
                <w:color w:val="000000"/>
                <w:sz w:val="16"/>
                <w:szCs w:val="16"/>
              </w:rPr>
              <w:t>75.00%</w:t>
            </w:r>
          </w:p>
        </w:tc>
        <w:tc>
          <w:tcPr>
            <w:tcW w:w="960" w:type="dxa"/>
            <w:vMerge w:val="restart"/>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b/>
                <w:bCs/>
                <w:color w:val="000000"/>
                <w:sz w:val="16"/>
                <w:szCs w:val="16"/>
              </w:rPr>
            </w:pPr>
            <w:r>
              <w:rPr>
                <w:rFonts w:ascii="Calibri" w:hAnsi="Calibri" w:cs="Calibri"/>
                <w:b/>
                <w:bCs/>
                <w:color w:val="000000"/>
                <w:sz w:val="16"/>
                <w:szCs w:val="16"/>
              </w:rPr>
              <w:t>75.00%</w:t>
            </w:r>
          </w:p>
        </w:tc>
        <w:tc>
          <w:tcPr>
            <w:tcW w:w="960" w:type="dxa"/>
            <w:vMerge w:val="restart"/>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b/>
                <w:bCs/>
                <w:color w:val="000000"/>
                <w:sz w:val="16"/>
                <w:szCs w:val="16"/>
              </w:rPr>
            </w:pPr>
            <w:r>
              <w:rPr>
                <w:rFonts w:ascii="Calibri" w:hAnsi="Calibri" w:cs="Calibri"/>
                <w:b/>
                <w:bCs/>
                <w:color w:val="000000"/>
                <w:sz w:val="16"/>
                <w:szCs w:val="16"/>
              </w:rPr>
              <w:t>75.00%</w:t>
            </w:r>
          </w:p>
        </w:tc>
        <w:tc>
          <w:tcPr>
            <w:tcW w:w="960" w:type="dxa"/>
            <w:vMerge w:val="restart"/>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b/>
                <w:bCs/>
                <w:color w:val="000000"/>
                <w:sz w:val="16"/>
                <w:szCs w:val="16"/>
              </w:rPr>
            </w:pPr>
            <w:r>
              <w:rPr>
                <w:rFonts w:ascii="Calibri" w:hAnsi="Calibri" w:cs="Calibri"/>
                <w:b/>
                <w:bCs/>
                <w:color w:val="000000"/>
                <w:sz w:val="16"/>
                <w:szCs w:val="16"/>
              </w:rPr>
              <w:t>30.00%</w:t>
            </w:r>
          </w:p>
        </w:tc>
        <w:tc>
          <w:tcPr>
            <w:tcW w:w="960" w:type="dxa"/>
            <w:vMerge w:val="restart"/>
            <w:tcBorders>
              <w:top w:val="nil"/>
              <w:left w:val="nil"/>
              <w:bottom w:val="nil"/>
              <w:right w:val="nil"/>
            </w:tcBorders>
            <w:shd w:val="clear" w:color="auto" w:fill="auto"/>
            <w:noWrap/>
            <w:vAlign w:val="center"/>
            <w:hideMark/>
          </w:tcPr>
          <w:p w:rsidR="00453868" w:rsidRDefault="00453868" w:rsidP="00101C01">
            <w:pPr>
              <w:jc w:val="right"/>
              <w:rPr>
                <w:rFonts w:ascii="Calibri" w:hAnsi="Calibri" w:cs="Calibri"/>
                <w:b/>
                <w:bCs/>
                <w:color w:val="000000"/>
                <w:sz w:val="16"/>
                <w:szCs w:val="16"/>
              </w:rPr>
            </w:pPr>
            <w:r>
              <w:rPr>
                <w:rFonts w:ascii="Calibri" w:hAnsi="Calibri" w:cs="Calibri"/>
                <w:b/>
                <w:bCs/>
                <w:color w:val="000000"/>
                <w:sz w:val="16"/>
                <w:szCs w:val="16"/>
              </w:rPr>
              <w:t>15.00%</w:t>
            </w:r>
          </w:p>
        </w:tc>
        <w:tc>
          <w:tcPr>
            <w:tcW w:w="260" w:type="dxa"/>
            <w:vMerge w:val="restart"/>
            <w:tcBorders>
              <w:top w:val="nil"/>
              <w:left w:val="nil"/>
              <w:bottom w:val="nil"/>
              <w:right w:val="single" w:sz="4" w:space="0" w:color="auto"/>
            </w:tcBorders>
            <w:shd w:val="clear" w:color="auto" w:fill="auto"/>
            <w:noWrap/>
            <w:vAlign w:val="center"/>
            <w:hideMark/>
          </w:tcPr>
          <w:p w:rsidR="00453868" w:rsidRDefault="00453868" w:rsidP="00101C01">
            <w:pPr>
              <w:rPr>
                <w:rFonts w:ascii="Calibri" w:hAnsi="Calibri" w:cs="Calibri"/>
                <w:b/>
                <w:bCs/>
                <w:color w:val="000000"/>
                <w:sz w:val="16"/>
                <w:szCs w:val="16"/>
              </w:rPr>
            </w:pPr>
            <w:r>
              <w:rPr>
                <w:rFonts w:ascii="Calibri" w:hAnsi="Calibri" w:cs="Calibri"/>
                <w:b/>
                <w:bCs/>
                <w:color w:val="000000"/>
                <w:sz w:val="16"/>
                <w:szCs w:val="16"/>
              </w:rPr>
              <w:t> </w:t>
            </w:r>
          </w:p>
        </w:tc>
      </w:tr>
      <w:tr w:rsidR="00453868" w:rsidTr="00101C01">
        <w:trPr>
          <w:trHeight w:val="300"/>
        </w:trPr>
        <w:tc>
          <w:tcPr>
            <w:tcW w:w="280" w:type="dxa"/>
            <w:vMerge/>
            <w:tcBorders>
              <w:top w:val="nil"/>
              <w:left w:val="single" w:sz="4" w:space="0" w:color="auto"/>
              <w:bottom w:val="nil"/>
              <w:right w:val="nil"/>
            </w:tcBorders>
            <w:vAlign w:val="center"/>
            <w:hideMark/>
          </w:tcPr>
          <w:p w:rsidR="00453868" w:rsidRDefault="00453868" w:rsidP="00101C01">
            <w:pPr>
              <w:rPr>
                <w:rFonts w:ascii="Calibri" w:hAnsi="Calibri" w:cs="Calibri"/>
                <w:b/>
                <w:bCs/>
                <w:color w:val="000000"/>
                <w:sz w:val="16"/>
                <w:szCs w:val="16"/>
              </w:rPr>
            </w:pPr>
          </w:p>
        </w:tc>
        <w:tc>
          <w:tcPr>
            <w:tcW w:w="3640" w:type="dxa"/>
            <w:tcBorders>
              <w:top w:val="nil"/>
              <w:left w:val="nil"/>
              <w:bottom w:val="nil"/>
              <w:right w:val="nil"/>
            </w:tcBorders>
            <w:shd w:val="clear" w:color="auto" w:fill="auto"/>
            <w:noWrap/>
            <w:vAlign w:val="center"/>
            <w:hideMark/>
          </w:tcPr>
          <w:p w:rsidR="00453868" w:rsidRDefault="00453868" w:rsidP="00101C01">
            <w:pPr>
              <w:rPr>
                <w:rFonts w:ascii="Calibri" w:hAnsi="Calibri" w:cs="Calibri"/>
                <w:b/>
                <w:bCs/>
                <w:color w:val="000000"/>
                <w:sz w:val="16"/>
                <w:szCs w:val="16"/>
              </w:rPr>
            </w:pPr>
            <w:r>
              <w:rPr>
                <w:rFonts w:ascii="Calibri" w:hAnsi="Calibri" w:cs="Calibri"/>
                <w:b/>
                <w:bCs/>
                <w:color w:val="000000"/>
                <w:sz w:val="16"/>
                <w:szCs w:val="16"/>
              </w:rPr>
              <w:t>Effective EFG Guarantee Rate</w:t>
            </w:r>
          </w:p>
        </w:tc>
        <w:tc>
          <w:tcPr>
            <w:tcW w:w="960" w:type="dxa"/>
            <w:vMerge/>
            <w:tcBorders>
              <w:top w:val="nil"/>
              <w:left w:val="nil"/>
              <w:bottom w:val="nil"/>
              <w:right w:val="nil"/>
            </w:tcBorders>
            <w:vAlign w:val="center"/>
            <w:hideMark/>
          </w:tcPr>
          <w:p w:rsidR="00453868" w:rsidRDefault="00453868" w:rsidP="00101C01">
            <w:pPr>
              <w:rPr>
                <w:rFonts w:ascii="Calibri" w:hAnsi="Calibri" w:cs="Calibri"/>
                <w:b/>
                <w:bCs/>
                <w:color w:val="000000"/>
                <w:sz w:val="16"/>
                <w:szCs w:val="16"/>
              </w:rPr>
            </w:pPr>
          </w:p>
        </w:tc>
        <w:tc>
          <w:tcPr>
            <w:tcW w:w="960" w:type="dxa"/>
            <w:vMerge/>
            <w:tcBorders>
              <w:top w:val="nil"/>
              <w:left w:val="nil"/>
              <w:bottom w:val="nil"/>
              <w:right w:val="nil"/>
            </w:tcBorders>
            <w:vAlign w:val="center"/>
            <w:hideMark/>
          </w:tcPr>
          <w:p w:rsidR="00453868" w:rsidRDefault="00453868" w:rsidP="00101C01">
            <w:pPr>
              <w:rPr>
                <w:rFonts w:ascii="Calibri" w:hAnsi="Calibri" w:cs="Calibri"/>
                <w:b/>
                <w:bCs/>
                <w:color w:val="000000"/>
                <w:sz w:val="16"/>
                <w:szCs w:val="16"/>
              </w:rPr>
            </w:pPr>
          </w:p>
        </w:tc>
        <w:tc>
          <w:tcPr>
            <w:tcW w:w="960" w:type="dxa"/>
            <w:vMerge/>
            <w:tcBorders>
              <w:top w:val="nil"/>
              <w:left w:val="nil"/>
              <w:bottom w:val="nil"/>
              <w:right w:val="nil"/>
            </w:tcBorders>
            <w:vAlign w:val="center"/>
            <w:hideMark/>
          </w:tcPr>
          <w:p w:rsidR="00453868" w:rsidRDefault="00453868" w:rsidP="00101C01">
            <w:pPr>
              <w:rPr>
                <w:rFonts w:ascii="Calibri" w:hAnsi="Calibri" w:cs="Calibri"/>
                <w:b/>
                <w:bCs/>
                <w:color w:val="000000"/>
                <w:sz w:val="16"/>
                <w:szCs w:val="16"/>
              </w:rPr>
            </w:pPr>
          </w:p>
        </w:tc>
        <w:tc>
          <w:tcPr>
            <w:tcW w:w="960" w:type="dxa"/>
            <w:vMerge/>
            <w:tcBorders>
              <w:top w:val="nil"/>
              <w:left w:val="nil"/>
              <w:bottom w:val="nil"/>
              <w:right w:val="nil"/>
            </w:tcBorders>
            <w:vAlign w:val="center"/>
            <w:hideMark/>
          </w:tcPr>
          <w:p w:rsidR="00453868" w:rsidRDefault="00453868" w:rsidP="00101C01">
            <w:pPr>
              <w:rPr>
                <w:rFonts w:ascii="Calibri" w:hAnsi="Calibri" w:cs="Calibri"/>
                <w:b/>
                <w:bCs/>
                <w:color w:val="000000"/>
                <w:sz w:val="16"/>
                <w:szCs w:val="16"/>
              </w:rPr>
            </w:pPr>
          </w:p>
        </w:tc>
        <w:tc>
          <w:tcPr>
            <w:tcW w:w="960" w:type="dxa"/>
            <w:vMerge/>
            <w:tcBorders>
              <w:top w:val="nil"/>
              <w:left w:val="nil"/>
              <w:bottom w:val="nil"/>
              <w:right w:val="nil"/>
            </w:tcBorders>
            <w:vAlign w:val="center"/>
            <w:hideMark/>
          </w:tcPr>
          <w:p w:rsidR="00453868" w:rsidRDefault="00453868" w:rsidP="00101C01">
            <w:pPr>
              <w:rPr>
                <w:rFonts w:ascii="Calibri" w:hAnsi="Calibri" w:cs="Calibri"/>
                <w:b/>
                <w:bCs/>
                <w:color w:val="000000"/>
                <w:sz w:val="16"/>
                <w:szCs w:val="16"/>
              </w:rPr>
            </w:pPr>
          </w:p>
        </w:tc>
        <w:tc>
          <w:tcPr>
            <w:tcW w:w="960" w:type="dxa"/>
            <w:vMerge/>
            <w:tcBorders>
              <w:top w:val="nil"/>
              <w:left w:val="nil"/>
              <w:bottom w:val="nil"/>
              <w:right w:val="nil"/>
            </w:tcBorders>
            <w:vAlign w:val="center"/>
            <w:hideMark/>
          </w:tcPr>
          <w:p w:rsidR="00453868" w:rsidRDefault="00453868" w:rsidP="00101C01">
            <w:pPr>
              <w:rPr>
                <w:rFonts w:ascii="Calibri" w:hAnsi="Calibri" w:cs="Calibri"/>
                <w:b/>
                <w:bCs/>
                <w:color w:val="000000"/>
                <w:sz w:val="16"/>
                <w:szCs w:val="16"/>
              </w:rPr>
            </w:pPr>
          </w:p>
        </w:tc>
        <w:tc>
          <w:tcPr>
            <w:tcW w:w="260" w:type="dxa"/>
            <w:vMerge/>
            <w:tcBorders>
              <w:top w:val="nil"/>
              <w:left w:val="nil"/>
              <w:bottom w:val="nil"/>
              <w:right w:val="single" w:sz="4" w:space="0" w:color="auto"/>
            </w:tcBorders>
            <w:vAlign w:val="center"/>
            <w:hideMark/>
          </w:tcPr>
          <w:p w:rsidR="00453868" w:rsidRDefault="00453868" w:rsidP="00101C01">
            <w:pPr>
              <w:rPr>
                <w:rFonts w:ascii="Calibri" w:hAnsi="Calibri" w:cs="Calibri"/>
                <w:b/>
                <w:bCs/>
                <w:color w:val="000000"/>
                <w:sz w:val="16"/>
                <w:szCs w:val="16"/>
              </w:rPr>
            </w:pPr>
          </w:p>
        </w:tc>
      </w:tr>
      <w:tr w:rsidR="00453868" w:rsidTr="00101C01">
        <w:trPr>
          <w:cantSplit/>
          <w:trHeight w:val="300"/>
        </w:trPr>
        <w:tc>
          <w:tcPr>
            <w:tcW w:w="280" w:type="dxa"/>
            <w:tcBorders>
              <w:top w:val="nil"/>
              <w:left w:val="single" w:sz="4" w:space="0" w:color="auto"/>
              <w:bottom w:val="single" w:sz="4" w:space="0" w:color="auto"/>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c>
          <w:tcPr>
            <w:tcW w:w="3640" w:type="dxa"/>
            <w:tcBorders>
              <w:top w:val="nil"/>
              <w:left w:val="nil"/>
              <w:bottom w:val="single" w:sz="4" w:space="0" w:color="auto"/>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c>
          <w:tcPr>
            <w:tcW w:w="960" w:type="dxa"/>
            <w:tcBorders>
              <w:top w:val="nil"/>
              <w:left w:val="nil"/>
              <w:bottom w:val="single" w:sz="4" w:space="0" w:color="auto"/>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c>
          <w:tcPr>
            <w:tcW w:w="960" w:type="dxa"/>
            <w:tcBorders>
              <w:top w:val="nil"/>
              <w:left w:val="nil"/>
              <w:bottom w:val="single" w:sz="4" w:space="0" w:color="auto"/>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c>
          <w:tcPr>
            <w:tcW w:w="960" w:type="dxa"/>
            <w:tcBorders>
              <w:top w:val="nil"/>
              <w:left w:val="nil"/>
              <w:bottom w:val="single" w:sz="4" w:space="0" w:color="auto"/>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c>
          <w:tcPr>
            <w:tcW w:w="960" w:type="dxa"/>
            <w:tcBorders>
              <w:top w:val="nil"/>
              <w:left w:val="nil"/>
              <w:bottom w:val="single" w:sz="4" w:space="0" w:color="auto"/>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c>
          <w:tcPr>
            <w:tcW w:w="960" w:type="dxa"/>
            <w:tcBorders>
              <w:top w:val="nil"/>
              <w:left w:val="nil"/>
              <w:bottom w:val="single" w:sz="4" w:space="0" w:color="auto"/>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c>
          <w:tcPr>
            <w:tcW w:w="960" w:type="dxa"/>
            <w:tcBorders>
              <w:top w:val="nil"/>
              <w:left w:val="nil"/>
              <w:bottom w:val="single" w:sz="4" w:space="0" w:color="auto"/>
              <w:right w:val="nil"/>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c>
          <w:tcPr>
            <w:tcW w:w="260" w:type="dxa"/>
            <w:tcBorders>
              <w:top w:val="nil"/>
              <w:left w:val="nil"/>
              <w:bottom w:val="single" w:sz="4" w:space="0" w:color="auto"/>
              <w:right w:val="single" w:sz="4" w:space="0" w:color="auto"/>
            </w:tcBorders>
            <w:shd w:val="clear" w:color="auto" w:fill="auto"/>
            <w:noWrap/>
            <w:vAlign w:val="center"/>
            <w:hideMark/>
          </w:tcPr>
          <w:p w:rsidR="00453868" w:rsidRDefault="00453868" w:rsidP="00101C01">
            <w:pPr>
              <w:rPr>
                <w:rFonts w:ascii="Calibri" w:hAnsi="Calibri" w:cs="Calibri"/>
                <w:color w:val="000000"/>
                <w:sz w:val="16"/>
                <w:szCs w:val="16"/>
              </w:rPr>
            </w:pPr>
            <w:r>
              <w:rPr>
                <w:rFonts w:ascii="Calibri" w:hAnsi="Calibri" w:cs="Calibri"/>
                <w:color w:val="000000"/>
                <w:sz w:val="16"/>
                <w:szCs w:val="16"/>
              </w:rPr>
              <w:t> </w:t>
            </w:r>
          </w:p>
        </w:tc>
      </w:tr>
    </w:tbl>
    <w:p w:rsidR="00453868" w:rsidRDefault="00453868" w:rsidP="00453868"/>
    <w:p w:rsidR="00453868" w:rsidRDefault="00453868" w:rsidP="00453868"/>
    <w:p w:rsidR="00453868" w:rsidRDefault="00453868" w:rsidP="00453868"/>
    <w:p w:rsidR="00A7479F" w:rsidRDefault="00A7479F" w:rsidP="00453868"/>
    <w:p w:rsidR="00A7479F" w:rsidRDefault="00A7479F" w:rsidP="00453868"/>
    <w:p w:rsidR="00453868" w:rsidRDefault="00453868" w:rsidP="00453868">
      <w:r>
        <w:lastRenderedPageBreak/>
        <w:t>The following table shows the effective guarantee rates for a Lender with £10m of lending in an allocation period. For a £10m Lender the Claim Limit has increased marginally to 9.80%. As shown, an effective Claim Limit of almost 50% will operate at a 20% default level.</w:t>
      </w:r>
    </w:p>
    <w:tbl>
      <w:tblPr>
        <w:tblW w:w="9656" w:type="dxa"/>
        <w:tblInd w:w="91" w:type="dxa"/>
        <w:tblLayout w:type="fixed"/>
        <w:tblLook w:val="04A0" w:firstRow="1" w:lastRow="0" w:firstColumn="1" w:lastColumn="0" w:noHBand="0" w:noVBand="1"/>
      </w:tblPr>
      <w:tblGrid>
        <w:gridCol w:w="251"/>
        <w:gridCol w:w="3168"/>
        <w:gridCol w:w="993"/>
        <w:gridCol w:w="992"/>
        <w:gridCol w:w="992"/>
        <w:gridCol w:w="992"/>
        <w:gridCol w:w="993"/>
        <w:gridCol w:w="992"/>
        <w:gridCol w:w="283"/>
      </w:tblGrid>
      <w:tr w:rsidR="00453868" w:rsidRPr="008E0091" w:rsidTr="00101C01">
        <w:trPr>
          <w:trHeight w:val="300"/>
        </w:trPr>
        <w:tc>
          <w:tcPr>
            <w:tcW w:w="251" w:type="dxa"/>
            <w:tcBorders>
              <w:top w:val="single" w:sz="4" w:space="0" w:color="auto"/>
              <w:left w:val="single" w:sz="4" w:space="0" w:color="auto"/>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3168" w:type="dxa"/>
            <w:tcBorders>
              <w:top w:val="single" w:sz="4" w:space="0" w:color="auto"/>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b/>
                <w:bCs/>
                <w:color w:val="000000"/>
                <w:sz w:val="18"/>
                <w:szCs w:val="18"/>
                <w:lang w:eastAsia="en-GB"/>
              </w:rPr>
            </w:pPr>
          </w:p>
        </w:tc>
        <w:tc>
          <w:tcPr>
            <w:tcW w:w="993" w:type="dxa"/>
            <w:tcBorders>
              <w:top w:val="single" w:sz="4" w:space="0" w:color="auto"/>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992" w:type="dxa"/>
            <w:tcBorders>
              <w:top w:val="single" w:sz="4" w:space="0" w:color="auto"/>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992" w:type="dxa"/>
            <w:tcBorders>
              <w:top w:val="single" w:sz="4" w:space="0" w:color="auto"/>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992" w:type="dxa"/>
            <w:tcBorders>
              <w:top w:val="single" w:sz="4" w:space="0" w:color="auto"/>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993" w:type="dxa"/>
            <w:tcBorders>
              <w:top w:val="single" w:sz="4" w:space="0" w:color="auto"/>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992" w:type="dxa"/>
            <w:tcBorders>
              <w:top w:val="single" w:sz="4" w:space="0" w:color="auto"/>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283" w:type="dxa"/>
            <w:tcBorders>
              <w:top w:val="single" w:sz="4" w:space="0" w:color="auto"/>
              <w:left w:val="nil"/>
              <w:bottom w:val="nil"/>
              <w:right w:val="single" w:sz="4" w:space="0" w:color="auto"/>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r>
      <w:tr w:rsidR="00453868" w:rsidRPr="008E0091" w:rsidTr="00101C01">
        <w:trPr>
          <w:trHeight w:val="300"/>
        </w:trPr>
        <w:tc>
          <w:tcPr>
            <w:tcW w:w="251" w:type="dxa"/>
            <w:tcBorders>
              <w:top w:val="nil"/>
              <w:left w:val="single" w:sz="4" w:space="0" w:color="auto"/>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3168"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EFG Guarantee Rate</w:t>
            </w: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75%</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283" w:type="dxa"/>
            <w:tcBorders>
              <w:top w:val="nil"/>
              <w:left w:val="nil"/>
              <w:bottom w:val="nil"/>
              <w:right w:val="single" w:sz="4" w:space="0" w:color="auto"/>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r>
      <w:tr w:rsidR="00453868" w:rsidRPr="008E0091" w:rsidTr="00101C01">
        <w:trPr>
          <w:trHeight w:val="300"/>
        </w:trPr>
        <w:tc>
          <w:tcPr>
            <w:tcW w:w="251" w:type="dxa"/>
            <w:tcBorders>
              <w:top w:val="nil"/>
              <w:left w:val="single" w:sz="4" w:space="0" w:color="auto"/>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3168"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 xml:space="preserve">Portfolio Claim Limit on </w:t>
            </w:r>
            <w:r>
              <w:rPr>
                <w:rFonts w:ascii="Calibri" w:eastAsia="Times New Roman" w:hAnsi="Calibri" w:cs="Times New Roman"/>
                <w:color w:val="000000"/>
                <w:sz w:val="16"/>
                <w:szCs w:val="18"/>
                <w:lang w:eastAsia="en-GB"/>
              </w:rPr>
              <w:t>first</w:t>
            </w:r>
            <w:r w:rsidRPr="008E0091">
              <w:rPr>
                <w:rFonts w:ascii="Calibri" w:eastAsia="Times New Roman" w:hAnsi="Calibri" w:cs="Times New Roman"/>
                <w:color w:val="000000"/>
                <w:sz w:val="16"/>
                <w:szCs w:val="18"/>
                <w:lang w:eastAsia="en-GB"/>
              </w:rPr>
              <w:t xml:space="preserve"> £1m of lending</w:t>
            </w: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15.000%</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283" w:type="dxa"/>
            <w:tcBorders>
              <w:top w:val="nil"/>
              <w:left w:val="nil"/>
              <w:bottom w:val="nil"/>
              <w:right w:val="single" w:sz="4" w:space="0" w:color="auto"/>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r>
      <w:tr w:rsidR="00453868" w:rsidRPr="008E0091" w:rsidTr="00101C01">
        <w:trPr>
          <w:trHeight w:val="300"/>
        </w:trPr>
        <w:tc>
          <w:tcPr>
            <w:tcW w:w="251" w:type="dxa"/>
            <w:tcBorders>
              <w:top w:val="nil"/>
              <w:left w:val="single" w:sz="4" w:space="0" w:color="auto"/>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3168"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Portfolio Claim Limit after £1 million</w:t>
            </w: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9.225%</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283" w:type="dxa"/>
            <w:tcBorders>
              <w:top w:val="nil"/>
              <w:left w:val="nil"/>
              <w:bottom w:val="nil"/>
              <w:right w:val="single" w:sz="4" w:space="0" w:color="auto"/>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r>
      <w:tr w:rsidR="00453868" w:rsidRPr="008E0091" w:rsidTr="00101C01">
        <w:trPr>
          <w:trHeight w:val="300"/>
        </w:trPr>
        <w:tc>
          <w:tcPr>
            <w:tcW w:w="251" w:type="dxa"/>
            <w:tcBorders>
              <w:top w:val="nil"/>
              <w:left w:val="single" w:sz="4" w:space="0" w:color="auto"/>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3168"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 xml:space="preserve">EFG Portfolio </w:t>
            </w:r>
            <w:r>
              <w:rPr>
                <w:rFonts w:ascii="Calibri" w:eastAsia="Times New Roman" w:hAnsi="Calibri" w:cs="Times New Roman"/>
                <w:color w:val="000000"/>
                <w:sz w:val="16"/>
                <w:szCs w:val="18"/>
                <w:lang w:eastAsia="en-GB"/>
              </w:rPr>
              <w:t>L</w:t>
            </w:r>
            <w:r w:rsidRPr="008E0091">
              <w:rPr>
                <w:rFonts w:ascii="Calibri" w:eastAsia="Times New Roman" w:hAnsi="Calibri" w:cs="Times New Roman"/>
                <w:color w:val="000000"/>
                <w:sz w:val="16"/>
                <w:szCs w:val="18"/>
                <w:lang w:eastAsia="en-GB"/>
              </w:rPr>
              <w:t>ending</w:t>
            </w: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10,000,000</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283" w:type="dxa"/>
            <w:tcBorders>
              <w:top w:val="nil"/>
              <w:left w:val="nil"/>
              <w:bottom w:val="nil"/>
              <w:right w:val="single" w:sz="4" w:space="0" w:color="auto"/>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r>
      <w:tr w:rsidR="00453868" w:rsidRPr="008E0091" w:rsidTr="00101C01">
        <w:trPr>
          <w:trHeight w:val="300"/>
        </w:trPr>
        <w:tc>
          <w:tcPr>
            <w:tcW w:w="251" w:type="dxa"/>
            <w:tcBorders>
              <w:top w:val="nil"/>
              <w:left w:val="single" w:sz="4" w:space="0" w:color="auto"/>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3168"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szCs w:val="18"/>
                <w:lang w:eastAsia="en-GB"/>
              </w:rPr>
            </w:pP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283" w:type="dxa"/>
            <w:tcBorders>
              <w:top w:val="nil"/>
              <w:left w:val="nil"/>
              <w:bottom w:val="nil"/>
              <w:right w:val="single" w:sz="4" w:space="0" w:color="auto"/>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r>
      <w:tr w:rsidR="00453868" w:rsidRPr="008E0091" w:rsidTr="00101C01">
        <w:trPr>
          <w:trHeight w:val="300"/>
        </w:trPr>
        <w:tc>
          <w:tcPr>
            <w:tcW w:w="251" w:type="dxa"/>
            <w:tcBorders>
              <w:top w:val="nil"/>
              <w:left w:val="single" w:sz="4" w:space="0" w:color="auto"/>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3168"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 xml:space="preserve">Portfolio Claim Limit on </w:t>
            </w:r>
            <w:r>
              <w:rPr>
                <w:rFonts w:ascii="Calibri" w:eastAsia="Times New Roman" w:hAnsi="Calibri" w:cs="Times New Roman"/>
                <w:color w:val="000000"/>
                <w:sz w:val="16"/>
                <w:szCs w:val="18"/>
                <w:lang w:eastAsia="en-GB"/>
              </w:rPr>
              <w:t>first</w:t>
            </w:r>
            <w:r w:rsidRPr="008E0091">
              <w:rPr>
                <w:rFonts w:ascii="Calibri" w:eastAsia="Times New Roman" w:hAnsi="Calibri" w:cs="Times New Roman"/>
                <w:color w:val="000000"/>
                <w:sz w:val="16"/>
                <w:szCs w:val="18"/>
                <w:lang w:eastAsia="en-GB"/>
              </w:rPr>
              <w:t xml:space="preserve"> £1m of lending</w:t>
            </w: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150,000</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283" w:type="dxa"/>
            <w:tcBorders>
              <w:top w:val="nil"/>
              <w:left w:val="nil"/>
              <w:bottom w:val="nil"/>
              <w:right w:val="single" w:sz="4" w:space="0" w:color="auto"/>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r>
      <w:tr w:rsidR="00453868" w:rsidRPr="008E0091" w:rsidTr="00101C01">
        <w:trPr>
          <w:trHeight w:val="300"/>
        </w:trPr>
        <w:tc>
          <w:tcPr>
            <w:tcW w:w="251" w:type="dxa"/>
            <w:tcBorders>
              <w:top w:val="nil"/>
              <w:left w:val="single" w:sz="4" w:space="0" w:color="auto"/>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3168"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Portfolio Claim Limit</w:t>
            </w:r>
            <w:r>
              <w:rPr>
                <w:rFonts w:ascii="Calibri" w:eastAsia="Times New Roman" w:hAnsi="Calibri" w:cs="Times New Roman"/>
                <w:color w:val="000000"/>
                <w:sz w:val="16"/>
                <w:szCs w:val="18"/>
                <w:lang w:eastAsia="en-GB"/>
              </w:rPr>
              <w:t xml:space="preserve"> for</w:t>
            </w:r>
            <w:r w:rsidRPr="008E0091">
              <w:rPr>
                <w:rFonts w:ascii="Calibri" w:eastAsia="Times New Roman" w:hAnsi="Calibri" w:cs="Times New Roman"/>
                <w:color w:val="000000"/>
                <w:sz w:val="16"/>
                <w:szCs w:val="18"/>
                <w:lang w:eastAsia="en-GB"/>
              </w:rPr>
              <w:t xml:space="preserve"> remaining £9m</w:t>
            </w:r>
          </w:p>
        </w:tc>
        <w:tc>
          <w:tcPr>
            <w:tcW w:w="993" w:type="dxa"/>
            <w:tcBorders>
              <w:top w:val="nil"/>
              <w:left w:val="nil"/>
              <w:bottom w:val="single" w:sz="4" w:space="0" w:color="auto"/>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830,250</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283" w:type="dxa"/>
            <w:tcBorders>
              <w:top w:val="nil"/>
              <w:left w:val="nil"/>
              <w:bottom w:val="nil"/>
              <w:right w:val="single" w:sz="4" w:space="0" w:color="auto"/>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r>
      <w:tr w:rsidR="00453868" w:rsidRPr="008E0091" w:rsidTr="00101C01">
        <w:trPr>
          <w:trHeight w:val="300"/>
        </w:trPr>
        <w:tc>
          <w:tcPr>
            <w:tcW w:w="251" w:type="dxa"/>
            <w:tcBorders>
              <w:top w:val="nil"/>
              <w:left w:val="single" w:sz="4" w:space="0" w:color="auto"/>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3168"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Aggregate Claim Limit</w:t>
            </w: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b/>
                <w:bCs/>
                <w:color w:val="000000"/>
                <w:sz w:val="16"/>
                <w:szCs w:val="18"/>
                <w:lang w:eastAsia="en-GB"/>
              </w:rPr>
            </w:pPr>
            <w:r w:rsidRPr="008E0091">
              <w:rPr>
                <w:rFonts w:ascii="Calibri" w:eastAsia="Times New Roman" w:hAnsi="Calibri" w:cs="Times New Roman"/>
                <w:b/>
                <w:bCs/>
                <w:color w:val="000000"/>
                <w:sz w:val="16"/>
                <w:szCs w:val="18"/>
                <w:lang w:eastAsia="en-GB"/>
              </w:rPr>
              <w:t>980,250</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283" w:type="dxa"/>
            <w:tcBorders>
              <w:top w:val="nil"/>
              <w:left w:val="nil"/>
              <w:bottom w:val="nil"/>
              <w:right w:val="single" w:sz="4" w:space="0" w:color="auto"/>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r>
      <w:tr w:rsidR="00453868" w:rsidRPr="008E0091" w:rsidTr="00101C01">
        <w:trPr>
          <w:trHeight w:val="300"/>
        </w:trPr>
        <w:tc>
          <w:tcPr>
            <w:tcW w:w="251" w:type="dxa"/>
            <w:tcBorders>
              <w:top w:val="nil"/>
              <w:left w:val="single" w:sz="4" w:space="0" w:color="auto"/>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3168"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 xml:space="preserve">Effective </w:t>
            </w:r>
            <w:r>
              <w:rPr>
                <w:rFonts w:ascii="Calibri" w:eastAsia="Times New Roman" w:hAnsi="Calibri" w:cs="Times New Roman"/>
                <w:color w:val="000000"/>
                <w:sz w:val="16"/>
                <w:szCs w:val="18"/>
                <w:lang w:eastAsia="en-GB"/>
              </w:rPr>
              <w:t>O</w:t>
            </w:r>
            <w:r w:rsidRPr="008E0091">
              <w:rPr>
                <w:rFonts w:ascii="Calibri" w:eastAsia="Times New Roman" w:hAnsi="Calibri" w:cs="Times New Roman"/>
                <w:color w:val="000000"/>
                <w:sz w:val="16"/>
                <w:szCs w:val="18"/>
                <w:lang w:eastAsia="en-GB"/>
              </w:rPr>
              <w:t>verall Claim Limit</w:t>
            </w: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9.80%</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283" w:type="dxa"/>
            <w:tcBorders>
              <w:top w:val="nil"/>
              <w:left w:val="nil"/>
              <w:bottom w:val="nil"/>
              <w:right w:val="single" w:sz="4" w:space="0" w:color="auto"/>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r>
      <w:tr w:rsidR="00453868" w:rsidRPr="008E0091" w:rsidTr="00101C01">
        <w:trPr>
          <w:trHeight w:val="300"/>
        </w:trPr>
        <w:tc>
          <w:tcPr>
            <w:tcW w:w="251" w:type="dxa"/>
            <w:tcBorders>
              <w:top w:val="nil"/>
              <w:left w:val="single" w:sz="4" w:space="0" w:color="auto"/>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3168"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lang w:eastAsia="en-GB"/>
              </w:rPr>
            </w:pPr>
          </w:p>
        </w:tc>
        <w:tc>
          <w:tcPr>
            <w:tcW w:w="283" w:type="dxa"/>
            <w:tcBorders>
              <w:top w:val="nil"/>
              <w:left w:val="nil"/>
              <w:bottom w:val="nil"/>
              <w:right w:val="single" w:sz="4" w:space="0" w:color="auto"/>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r>
      <w:tr w:rsidR="00453868" w:rsidRPr="008E0091" w:rsidTr="00101C01">
        <w:trPr>
          <w:trHeight w:val="300"/>
        </w:trPr>
        <w:tc>
          <w:tcPr>
            <w:tcW w:w="251" w:type="dxa"/>
            <w:tcBorders>
              <w:top w:val="nil"/>
              <w:left w:val="single" w:sz="4" w:space="0" w:color="auto"/>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3168"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Bad Debt Rate on EFG Portfolio (net of recoveries)</w:t>
            </w: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5.00%</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10.00%</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13.00%</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20.00%</w:t>
            </w: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50.00%</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100%</w:t>
            </w:r>
          </w:p>
        </w:tc>
        <w:tc>
          <w:tcPr>
            <w:tcW w:w="283" w:type="dxa"/>
            <w:tcBorders>
              <w:top w:val="nil"/>
              <w:left w:val="nil"/>
              <w:bottom w:val="nil"/>
              <w:right w:val="single" w:sz="4" w:space="0" w:color="auto"/>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r>
      <w:tr w:rsidR="00453868" w:rsidRPr="008E0091" w:rsidTr="00101C01">
        <w:trPr>
          <w:trHeight w:val="300"/>
        </w:trPr>
        <w:tc>
          <w:tcPr>
            <w:tcW w:w="251" w:type="dxa"/>
            <w:tcBorders>
              <w:top w:val="nil"/>
              <w:left w:val="single" w:sz="4" w:space="0" w:color="auto"/>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3168"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Value of Net Bad Debts</w:t>
            </w: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500,000</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1,000,000</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1,300,000</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2,000,000</w:t>
            </w: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5,000,000</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10,000,000</w:t>
            </w:r>
          </w:p>
        </w:tc>
        <w:tc>
          <w:tcPr>
            <w:tcW w:w="283" w:type="dxa"/>
            <w:tcBorders>
              <w:top w:val="nil"/>
              <w:left w:val="nil"/>
              <w:bottom w:val="nil"/>
              <w:right w:val="single" w:sz="4" w:space="0" w:color="auto"/>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r>
      <w:tr w:rsidR="00453868" w:rsidRPr="008E0091" w:rsidTr="00101C01">
        <w:trPr>
          <w:trHeight w:val="300"/>
        </w:trPr>
        <w:tc>
          <w:tcPr>
            <w:tcW w:w="251" w:type="dxa"/>
            <w:tcBorders>
              <w:top w:val="nil"/>
              <w:left w:val="single" w:sz="4" w:space="0" w:color="auto"/>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3168"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Max Value of EFG Claims at 75%</w:t>
            </w: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375,000</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750,000</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975,000</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1,500,000</w:t>
            </w: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3,750,000</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7,500,000</w:t>
            </w:r>
          </w:p>
        </w:tc>
        <w:tc>
          <w:tcPr>
            <w:tcW w:w="283" w:type="dxa"/>
            <w:tcBorders>
              <w:top w:val="nil"/>
              <w:left w:val="nil"/>
              <w:bottom w:val="nil"/>
              <w:right w:val="single" w:sz="4" w:space="0" w:color="auto"/>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r>
      <w:tr w:rsidR="00453868" w:rsidRPr="008E0091" w:rsidTr="00101C01">
        <w:trPr>
          <w:trHeight w:val="300"/>
        </w:trPr>
        <w:tc>
          <w:tcPr>
            <w:tcW w:w="251" w:type="dxa"/>
            <w:tcBorders>
              <w:top w:val="nil"/>
              <w:left w:val="single" w:sz="4" w:space="0" w:color="auto"/>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3168"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Max Claimable Amount (capped at £97.5k)</w:t>
            </w: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375,000</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750,000</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975,000</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980,250</w:t>
            </w:r>
          </w:p>
        </w:tc>
        <w:tc>
          <w:tcPr>
            <w:tcW w:w="993"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980,250</w:t>
            </w:r>
          </w:p>
        </w:tc>
        <w:tc>
          <w:tcPr>
            <w:tcW w:w="992"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color w:val="000000"/>
                <w:sz w:val="16"/>
                <w:szCs w:val="18"/>
                <w:lang w:eastAsia="en-GB"/>
              </w:rPr>
            </w:pPr>
            <w:r w:rsidRPr="008E0091">
              <w:rPr>
                <w:rFonts w:ascii="Calibri" w:eastAsia="Times New Roman" w:hAnsi="Calibri" w:cs="Times New Roman"/>
                <w:color w:val="000000"/>
                <w:sz w:val="16"/>
                <w:szCs w:val="18"/>
                <w:lang w:eastAsia="en-GB"/>
              </w:rPr>
              <w:t>980,250</w:t>
            </w:r>
          </w:p>
        </w:tc>
        <w:tc>
          <w:tcPr>
            <w:tcW w:w="283" w:type="dxa"/>
            <w:tcBorders>
              <w:top w:val="nil"/>
              <w:left w:val="nil"/>
              <w:bottom w:val="nil"/>
              <w:right w:val="single" w:sz="4" w:space="0" w:color="auto"/>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r>
      <w:tr w:rsidR="00453868" w:rsidRPr="008E0091" w:rsidTr="00101C01">
        <w:trPr>
          <w:trHeight w:val="300"/>
        </w:trPr>
        <w:tc>
          <w:tcPr>
            <w:tcW w:w="251" w:type="dxa"/>
            <w:vMerge w:val="restart"/>
            <w:tcBorders>
              <w:top w:val="nil"/>
              <w:left w:val="single" w:sz="4" w:space="0" w:color="auto"/>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b/>
                <w:bCs/>
                <w:color w:val="000000"/>
                <w:sz w:val="18"/>
                <w:szCs w:val="18"/>
                <w:lang w:eastAsia="en-GB"/>
              </w:rPr>
            </w:pPr>
            <w:r w:rsidRPr="008E0091">
              <w:rPr>
                <w:rFonts w:ascii="Calibri" w:eastAsia="Times New Roman" w:hAnsi="Calibri" w:cs="Times New Roman"/>
                <w:b/>
                <w:bCs/>
                <w:color w:val="000000"/>
                <w:sz w:val="18"/>
                <w:szCs w:val="18"/>
                <w:lang w:eastAsia="en-GB"/>
              </w:rPr>
              <w:t> </w:t>
            </w:r>
          </w:p>
        </w:tc>
        <w:tc>
          <w:tcPr>
            <w:tcW w:w="3168"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b/>
                <w:bCs/>
                <w:color w:val="000000"/>
                <w:sz w:val="16"/>
                <w:szCs w:val="18"/>
                <w:lang w:eastAsia="en-GB"/>
              </w:rPr>
            </w:pPr>
          </w:p>
        </w:tc>
        <w:tc>
          <w:tcPr>
            <w:tcW w:w="993" w:type="dxa"/>
            <w:vMerge w:val="restart"/>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b/>
                <w:bCs/>
                <w:color w:val="000000"/>
                <w:sz w:val="16"/>
                <w:szCs w:val="18"/>
                <w:lang w:eastAsia="en-GB"/>
              </w:rPr>
            </w:pPr>
            <w:r w:rsidRPr="008E0091">
              <w:rPr>
                <w:rFonts w:ascii="Calibri" w:eastAsia="Times New Roman" w:hAnsi="Calibri" w:cs="Times New Roman"/>
                <w:b/>
                <w:bCs/>
                <w:color w:val="000000"/>
                <w:sz w:val="16"/>
                <w:szCs w:val="18"/>
                <w:lang w:eastAsia="en-GB"/>
              </w:rPr>
              <w:t>75.00%</w:t>
            </w:r>
          </w:p>
        </w:tc>
        <w:tc>
          <w:tcPr>
            <w:tcW w:w="992" w:type="dxa"/>
            <w:vMerge w:val="restart"/>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b/>
                <w:bCs/>
                <w:color w:val="000000"/>
                <w:sz w:val="16"/>
                <w:szCs w:val="18"/>
                <w:lang w:eastAsia="en-GB"/>
              </w:rPr>
            </w:pPr>
            <w:r w:rsidRPr="008E0091">
              <w:rPr>
                <w:rFonts w:ascii="Calibri" w:eastAsia="Times New Roman" w:hAnsi="Calibri" w:cs="Times New Roman"/>
                <w:b/>
                <w:bCs/>
                <w:color w:val="000000"/>
                <w:sz w:val="16"/>
                <w:szCs w:val="18"/>
                <w:lang w:eastAsia="en-GB"/>
              </w:rPr>
              <w:t>75.00%</w:t>
            </w:r>
          </w:p>
        </w:tc>
        <w:tc>
          <w:tcPr>
            <w:tcW w:w="992" w:type="dxa"/>
            <w:vMerge w:val="restart"/>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b/>
                <w:bCs/>
                <w:color w:val="000000"/>
                <w:sz w:val="16"/>
                <w:szCs w:val="18"/>
                <w:lang w:eastAsia="en-GB"/>
              </w:rPr>
            </w:pPr>
            <w:r w:rsidRPr="008E0091">
              <w:rPr>
                <w:rFonts w:ascii="Calibri" w:eastAsia="Times New Roman" w:hAnsi="Calibri" w:cs="Times New Roman"/>
                <w:b/>
                <w:bCs/>
                <w:color w:val="000000"/>
                <w:sz w:val="16"/>
                <w:szCs w:val="18"/>
                <w:lang w:eastAsia="en-GB"/>
              </w:rPr>
              <w:t>75.00%</w:t>
            </w:r>
          </w:p>
        </w:tc>
        <w:tc>
          <w:tcPr>
            <w:tcW w:w="992" w:type="dxa"/>
            <w:vMerge w:val="restart"/>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b/>
                <w:bCs/>
                <w:color w:val="000000"/>
                <w:sz w:val="16"/>
                <w:szCs w:val="18"/>
                <w:lang w:eastAsia="en-GB"/>
              </w:rPr>
            </w:pPr>
            <w:r w:rsidRPr="008E0091">
              <w:rPr>
                <w:rFonts w:ascii="Calibri" w:eastAsia="Times New Roman" w:hAnsi="Calibri" w:cs="Times New Roman"/>
                <w:b/>
                <w:bCs/>
                <w:color w:val="000000"/>
                <w:sz w:val="16"/>
                <w:szCs w:val="18"/>
                <w:lang w:eastAsia="en-GB"/>
              </w:rPr>
              <w:t>49.01%</w:t>
            </w:r>
          </w:p>
        </w:tc>
        <w:tc>
          <w:tcPr>
            <w:tcW w:w="993" w:type="dxa"/>
            <w:vMerge w:val="restart"/>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b/>
                <w:bCs/>
                <w:color w:val="000000"/>
                <w:sz w:val="16"/>
                <w:szCs w:val="18"/>
                <w:lang w:eastAsia="en-GB"/>
              </w:rPr>
            </w:pPr>
            <w:r w:rsidRPr="008E0091">
              <w:rPr>
                <w:rFonts w:ascii="Calibri" w:eastAsia="Times New Roman" w:hAnsi="Calibri" w:cs="Times New Roman"/>
                <w:b/>
                <w:bCs/>
                <w:color w:val="000000"/>
                <w:sz w:val="16"/>
                <w:szCs w:val="18"/>
                <w:lang w:eastAsia="en-GB"/>
              </w:rPr>
              <w:t>19.61%</w:t>
            </w:r>
          </w:p>
        </w:tc>
        <w:tc>
          <w:tcPr>
            <w:tcW w:w="992" w:type="dxa"/>
            <w:vMerge w:val="restart"/>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right"/>
              <w:rPr>
                <w:rFonts w:ascii="Calibri" w:eastAsia="Times New Roman" w:hAnsi="Calibri" w:cs="Times New Roman"/>
                <w:b/>
                <w:bCs/>
                <w:color w:val="000000"/>
                <w:sz w:val="16"/>
                <w:szCs w:val="18"/>
                <w:lang w:eastAsia="en-GB"/>
              </w:rPr>
            </w:pPr>
            <w:r w:rsidRPr="008E0091">
              <w:rPr>
                <w:rFonts w:ascii="Calibri" w:eastAsia="Times New Roman" w:hAnsi="Calibri" w:cs="Times New Roman"/>
                <w:b/>
                <w:bCs/>
                <w:color w:val="000000"/>
                <w:sz w:val="16"/>
                <w:szCs w:val="18"/>
                <w:lang w:eastAsia="en-GB"/>
              </w:rPr>
              <w:t>9.80%</w:t>
            </w:r>
          </w:p>
        </w:tc>
        <w:tc>
          <w:tcPr>
            <w:tcW w:w="283" w:type="dxa"/>
            <w:vMerge w:val="restart"/>
            <w:tcBorders>
              <w:top w:val="nil"/>
              <w:left w:val="nil"/>
              <w:bottom w:val="nil"/>
              <w:right w:val="single" w:sz="4" w:space="0" w:color="auto"/>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b/>
                <w:bCs/>
                <w:color w:val="000000"/>
                <w:sz w:val="18"/>
                <w:szCs w:val="18"/>
                <w:lang w:eastAsia="en-GB"/>
              </w:rPr>
            </w:pPr>
            <w:r w:rsidRPr="008E0091">
              <w:rPr>
                <w:rFonts w:ascii="Calibri" w:eastAsia="Times New Roman" w:hAnsi="Calibri" w:cs="Times New Roman"/>
                <w:b/>
                <w:bCs/>
                <w:color w:val="000000"/>
                <w:sz w:val="18"/>
                <w:szCs w:val="18"/>
                <w:lang w:eastAsia="en-GB"/>
              </w:rPr>
              <w:t> </w:t>
            </w:r>
          </w:p>
        </w:tc>
      </w:tr>
      <w:tr w:rsidR="00453868" w:rsidRPr="008E0091" w:rsidTr="00101C01">
        <w:trPr>
          <w:trHeight w:val="300"/>
        </w:trPr>
        <w:tc>
          <w:tcPr>
            <w:tcW w:w="251" w:type="dxa"/>
            <w:vMerge/>
            <w:tcBorders>
              <w:top w:val="nil"/>
              <w:left w:val="single" w:sz="4" w:space="0" w:color="auto"/>
              <w:bottom w:val="nil"/>
              <w:right w:val="nil"/>
            </w:tcBorders>
            <w:vAlign w:val="center"/>
            <w:hideMark/>
          </w:tcPr>
          <w:p w:rsidR="00453868" w:rsidRPr="008E0091" w:rsidRDefault="00453868" w:rsidP="00101C01">
            <w:pPr>
              <w:spacing w:after="0" w:line="240" w:lineRule="auto"/>
              <w:jc w:val="left"/>
              <w:rPr>
                <w:rFonts w:ascii="Calibri" w:eastAsia="Times New Roman" w:hAnsi="Calibri" w:cs="Times New Roman"/>
                <w:b/>
                <w:bCs/>
                <w:color w:val="000000"/>
                <w:sz w:val="18"/>
                <w:szCs w:val="18"/>
                <w:lang w:eastAsia="en-GB"/>
              </w:rPr>
            </w:pPr>
          </w:p>
        </w:tc>
        <w:tc>
          <w:tcPr>
            <w:tcW w:w="3168" w:type="dxa"/>
            <w:tcBorders>
              <w:top w:val="nil"/>
              <w:left w:val="nil"/>
              <w:bottom w:val="nil"/>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b/>
                <w:bCs/>
                <w:color w:val="000000"/>
                <w:sz w:val="18"/>
                <w:szCs w:val="18"/>
                <w:lang w:eastAsia="en-GB"/>
              </w:rPr>
            </w:pPr>
            <w:r w:rsidRPr="008E0091">
              <w:rPr>
                <w:rFonts w:ascii="Calibri" w:eastAsia="Times New Roman" w:hAnsi="Calibri" w:cs="Times New Roman"/>
                <w:b/>
                <w:bCs/>
                <w:color w:val="000000"/>
                <w:sz w:val="16"/>
                <w:szCs w:val="18"/>
                <w:lang w:eastAsia="en-GB"/>
              </w:rPr>
              <w:t>Effective EFG Guarantee Rate</w:t>
            </w:r>
          </w:p>
        </w:tc>
        <w:tc>
          <w:tcPr>
            <w:tcW w:w="993" w:type="dxa"/>
            <w:vMerge/>
            <w:tcBorders>
              <w:top w:val="nil"/>
              <w:left w:val="nil"/>
              <w:bottom w:val="nil"/>
              <w:right w:val="nil"/>
            </w:tcBorders>
            <w:vAlign w:val="center"/>
            <w:hideMark/>
          </w:tcPr>
          <w:p w:rsidR="00453868" w:rsidRPr="008E0091" w:rsidRDefault="00453868" w:rsidP="00101C01">
            <w:pPr>
              <w:spacing w:after="0" w:line="240" w:lineRule="auto"/>
              <w:jc w:val="left"/>
              <w:rPr>
                <w:rFonts w:ascii="Calibri" w:eastAsia="Times New Roman" w:hAnsi="Calibri" w:cs="Times New Roman"/>
                <w:b/>
                <w:bCs/>
                <w:color w:val="000000"/>
                <w:sz w:val="18"/>
                <w:szCs w:val="18"/>
                <w:lang w:eastAsia="en-GB"/>
              </w:rPr>
            </w:pPr>
          </w:p>
        </w:tc>
        <w:tc>
          <w:tcPr>
            <w:tcW w:w="992" w:type="dxa"/>
            <w:vMerge/>
            <w:tcBorders>
              <w:top w:val="nil"/>
              <w:left w:val="nil"/>
              <w:bottom w:val="nil"/>
              <w:right w:val="nil"/>
            </w:tcBorders>
            <w:vAlign w:val="center"/>
            <w:hideMark/>
          </w:tcPr>
          <w:p w:rsidR="00453868" w:rsidRPr="008E0091" w:rsidRDefault="00453868" w:rsidP="00101C01">
            <w:pPr>
              <w:spacing w:after="0" w:line="240" w:lineRule="auto"/>
              <w:jc w:val="left"/>
              <w:rPr>
                <w:rFonts w:ascii="Calibri" w:eastAsia="Times New Roman" w:hAnsi="Calibri" w:cs="Times New Roman"/>
                <w:b/>
                <w:bCs/>
                <w:color w:val="000000"/>
                <w:sz w:val="18"/>
                <w:szCs w:val="18"/>
                <w:lang w:eastAsia="en-GB"/>
              </w:rPr>
            </w:pPr>
          </w:p>
        </w:tc>
        <w:tc>
          <w:tcPr>
            <w:tcW w:w="992" w:type="dxa"/>
            <w:vMerge/>
            <w:tcBorders>
              <w:top w:val="nil"/>
              <w:left w:val="nil"/>
              <w:bottom w:val="nil"/>
              <w:right w:val="nil"/>
            </w:tcBorders>
            <w:vAlign w:val="center"/>
            <w:hideMark/>
          </w:tcPr>
          <w:p w:rsidR="00453868" w:rsidRPr="008E0091" w:rsidRDefault="00453868" w:rsidP="00101C01">
            <w:pPr>
              <w:spacing w:after="0" w:line="240" w:lineRule="auto"/>
              <w:jc w:val="left"/>
              <w:rPr>
                <w:rFonts w:ascii="Calibri" w:eastAsia="Times New Roman" w:hAnsi="Calibri" w:cs="Times New Roman"/>
                <w:b/>
                <w:bCs/>
                <w:color w:val="000000"/>
                <w:sz w:val="18"/>
                <w:szCs w:val="18"/>
                <w:lang w:eastAsia="en-GB"/>
              </w:rPr>
            </w:pPr>
          </w:p>
        </w:tc>
        <w:tc>
          <w:tcPr>
            <w:tcW w:w="992" w:type="dxa"/>
            <w:vMerge/>
            <w:tcBorders>
              <w:top w:val="nil"/>
              <w:left w:val="nil"/>
              <w:bottom w:val="nil"/>
              <w:right w:val="nil"/>
            </w:tcBorders>
            <w:vAlign w:val="center"/>
            <w:hideMark/>
          </w:tcPr>
          <w:p w:rsidR="00453868" w:rsidRPr="008E0091" w:rsidRDefault="00453868" w:rsidP="00101C01">
            <w:pPr>
              <w:spacing w:after="0" w:line="240" w:lineRule="auto"/>
              <w:jc w:val="left"/>
              <w:rPr>
                <w:rFonts w:ascii="Calibri" w:eastAsia="Times New Roman" w:hAnsi="Calibri" w:cs="Times New Roman"/>
                <w:b/>
                <w:bCs/>
                <w:color w:val="000000"/>
                <w:sz w:val="18"/>
                <w:szCs w:val="18"/>
                <w:lang w:eastAsia="en-GB"/>
              </w:rPr>
            </w:pPr>
          </w:p>
        </w:tc>
        <w:tc>
          <w:tcPr>
            <w:tcW w:w="993" w:type="dxa"/>
            <w:vMerge/>
            <w:tcBorders>
              <w:top w:val="nil"/>
              <w:left w:val="nil"/>
              <w:bottom w:val="nil"/>
              <w:right w:val="nil"/>
            </w:tcBorders>
            <w:vAlign w:val="center"/>
            <w:hideMark/>
          </w:tcPr>
          <w:p w:rsidR="00453868" w:rsidRPr="008E0091" w:rsidRDefault="00453868" w:rsidP="00101C01">
            <w:pPr>
              <w:spacing w:after="0" w:line="240" w:lineRule="auto"/>
              <w:jc w:val="left"/>
              <w:rPr>
                <w:rFonts w:ascii="Calibri" w:eastAsia="Times New Roman" w:hAnsi="Calibri" w:cs="Times New Roman"/>
                <w:b/>
                <w:bCs/>
                <w:color w:val="000000"/>
                <w:sz w:val="18"/>
                <w:szCs w:val="18"/>
                <w:lang w:eastAsia="en-GB"/>
              </w:rPr>
            </w:pPr>
          </w:p>
        </w:tc>
        <w:tc>
          <w:tcPr>
            <w:tcW w:w="992" w:type="dxa"/>
            <w:vMerge/>
            <w:tcBorders>
              <w:top w:val="nil"/>
              <w:left w:val="nil"/>
              <w:bottom w:val="nil"/>
              <w:right w:val="nil"/>
            </w:tcBorders>
            <w:vAlign w:val="center"/>
            <w:hideMark/>
          </w:tcPr>
          <w:p w:rsidR="00453868" w:rsidRPr="008E0091" w:rsidRDefault="00453868" w:rsidP="00101C01">
            <w:pPr>
              <w:spacing w:after="0" w:line="240" w:lineRule="auto"/>
              <w:jc w:val="left"/>
              <w:rPr>
                <w:rFonts w:ascii="Calibri" w:eastAsia="Times New Roman" w:hAnsi="Calibri" w:cs="Times New Roman"/>
                <w:b/>
                <w:bCs/>
                <w:color w:val="000000"/>
                <w:sz w:val="18"/>
                <w:szCs w:val="18"/>
                <w:lang w:eastAsia="en-GB"/>
              </w:rPr>
            </w:pPr>
          </w:p>
        </w:tc>
        <w:tc>
          <w:tcPr>
            <w:tcW w:w="283" w:type="dxa"/>
            <w:vMerge/>
            <w:tcBorders>
              <w:top w:val="nil"/>
              <w:left w:val="nil"/>
              <w:bottom w:val="nil"/>
              <w:right w:val="single" w:sz="4" w:space="0" w:color="auto"/>
            </w:tcBorders>
            <w:vAlign w:val="center"/>
            <w:hideMark/>
          </w:tcPr>
          <w:p w:rsidR="00453868" w:rsidRPr="008E0091" w:rsidRDefault="00453868" w:rsidP="00101C01">
            <w:pPr>
              <w:spacing w:after="0" w:line="240" w:lineRule="auto"/>
              <w:jc w:val="left"/>
              <w:rPr>
                <w:rFonts w:ascii="Calibri" w:eastAsia="Times New Roman" w:hAnsi="Calibri" w:cs="Times New Roman"/>
                <w:b/>
                <w:bCs/>
                <w:color w:val="000000"/>
                <w:sz w:val="18"/>
                <w:szCs w:val="18"/>
                <w:lang w:eastAsia="en-GB"/>
              </w:rPr>
            </w:pPr>
          </w:p>
        </w:tc>
      </w:tr>
      <w:tr w:rsidR="00453868" w:rsidRPr="008E0091" w:rsidTr="00101C01">
        <w:trPr>
          <w:trHeight w:val="300"/>
        </w:trPr>
        <w:tc>
          <w:tcPr>
            <w:tcW w:w="251" w:type="dxa"/>
            <w:tcBorders>
              <w:top w:val="nil"/>
              <w:left w:val="single" w:sz="4" w:space="0" w:color="auto"/>
              <w:bottom w:val="single" w:sz="4" w:space="0" w:color="auto"/>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3168" w:type="dxa"/>
            <w:tcBorders>
              <w:top w:val="nil"/>
              <w:left w:val="nil"/>
              <w:bottom w:val="single" w:sz="4" w:space="0" w:color="auto"/>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993" w:type="dxa"/>
            <w:tcBorders>
              <w:top w:val="nil"/>
              <w:left w:val="nil"/>
              <w:bottom w:val="single" w:sz="4" w:space="0" w:color="auto"/>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992" w:type="dxa"/>
            <w:tcBorders>
              <w:top w:val="nil"/>
              <w:left w:val="nil"/>
              <w:bottom w:val="single" w:sz="4" w:space="0" w:color="auto"/>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992" w:type="dxa"/>
            <w:tcBorders>
              <w:top w:val="nil"/>
              <w:left w:val="nil"/>
              <w:bottom w:val="single" w:sz="4" w:space="0" w:color="auto"/>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992" w:type="dxa"/>
            <w:tcBorders>
              <w:top w:val="nil"/>
              <w:left w:val="nil"/>
              <w:bottom w:val="single" w:sz="4" w:space="0" w:color="auto"/>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993" w:type="dxa"/>
            <w:tcBorders>
              <w:top w:val="nil"/>
              <w:left w:val="nil"/>
              <w:bottom w:val="single" w:sz="4" w:space="0" w:color="auto"/>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992" w:type="dxa"/>
            <w:tcBorders>
              <w:top w:val="nil"/>
              <w:left w:val="nil"/>
              <w:bottom w:val="single" w:sz="4" w:space="0" w:color="auto"/>
              <w:right w:val="nil"/>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c>
          <w:tcPr>
            <w:tcW w:w="283" w:type="dxa"/>
            <w:tcBorders>
              <w:top w:val="nil"/>
              <w:left w:val="nil"/>
              <w:bottom w:val="single" w:sz="4" w:space="0" w:color="auto"/>
              <w:right w:val="single" w:sz="4" w:space="0" w:color="auto"/>
            </w:tcBorders>
            <w:shd w:val="clear" w:color="auto" w:fill="auto"/>
            <w:noWrap/>
            <w:vAlign w:val="bottom"/>
            <w:hideMark/>
          </w:tcPr>
          <w:p w:rsidR="00453868" w:rsidRPr="008E0091" w:rsidRDefault="00453868" w:rsidP="00101C01">
            <w:pPr>
              <w:spacing w:after="0" w:line="240" w:lineRule="auto"/>
              <w:jc w:val="left"/>
              <w:rPr>
                <w:rFonts w:ascii="Calibri" w:eastAsia="Times New Roman" w:hAnsi="Calibri" w:cs="Times New Roman"/>
                <w:color w:val="000000"/>
                <w:sz w:val="18"/>
                <w:szCs w:val="18"/>
                <w:lang w:eastAsia="en-GB"/>
              </w:rPr>
            </w:pPr>
            <w:r w:rsidRPr="008E0091">
              <w:rPr>
                <w:rFonts w:ascii="Calibri" w:eastAsia="Times New Roman" w:hAnsi="Calibri" w:cs="Times New Roman"/>
                <w:color w:val="000000"/>
                <w:sz w:val="18"/>
                <w:szCs w:val="18"/>
                <w:lang w:eastAsia="en-GB"/>
              </w:rPr>
              <w:t> </w:t>
            </w:r>
          </w:p>
        </w:tc>
      </w:tr>
    </w:tbl>
    <w:p w:rsidR="00453868" w:rsidRDefault="00453868" w:rsidP="00453868"/>
    <w:p w:rsidR="00453868" w:rsidRDefault="00453868" w:rsidP="00453868">
      <w:pPr>
        <w:pStyle w:val="111SUB-SUB"/>
        <w:rPr>
          <w:rFonts w:asciiTheme="minorHAnsi" w:hAnsiTheme="minorHAnsi" w:cstheme="minorHAnsi"/>
          <w:b w:val="0"/>
          <w:sz w:val="22"/>
          <w:szCs w:val="22"/>
        </w:rPr>
      </w:pPr>
      <w:r>
        <w:t>7.</w:t>
      </w:r>
      <w:r w:rsidR="008E58B5">
        <w:t>7</w:t>
      </w:r>
      <w:r>
        <w:t>.3</w:t>
      </w:r>
      <w:r>
        <w:tab/>
        <w:t>Claim Limit from 1 April 2012</w:t>
      </w:r>
      <w:r w:rsidR="008E58B5">
        <w:t xml:space="preserve"> to 31 March 2013</w:t>
      </w:r>
    </w:p>
    <w:p w:rsidR="00453868" w:rsidRPr="009A3EEE" w:rsidRDefault="00453868" w:rsidP="00453868">
      <w:pPr>
        <w:pStyle w:val="111SUB-SUB"/>
        <w:rPr>
          <w:rFonts w:asciiTheme="minorHAnsi" w:hAnsiTheme="minorHAnsi" w:cstheme="minorHAnsi"/>
          <w:color w:val="auto"/>
          <w:sz w:val="22"/>
          <w:szCs w:val="22"/>
        </w:rPr>
      </w:pPr>
      <w:r w:rsidRPr="009A3EEE">
        <w:rPr>
          <w:rFonts w:asciiTheme="minorHAnsi" w:hAnsiTheme="minorHAnsi" w:cstheme="minorHAnsi"/>
          <w:b w:val="0"/>
          <w:color w:val="auto"/>
          <w:sz w:val="22"/>
          <w:szCs w:val="22"/>
        </w:rPr>
        <w:t>In the Budget on 21 March 2012, Government announced a</w:t>
      </w:r>
      <w:r>
        <w:rPr>
          <w:rFonts w:asciiTheme="minorHAnsi" w:hAnsiTheme="minorHAnsi" w:cstheme="minorHAnsi"/>
          <w:b w:val="0"/>
          <w:color w:val="auto"/>
          <w:sz w:val="22"/>
          <w:szCs w:val="22"/>
        </w:rPr>
        <w:t xml:space="preserve"> </w:t>
      </w:r>
      <w:r>
        <w:rPr>
          <w:rFonts w:asciiTheme="minorHAnsi" w:hAnsiTheme="minorHAnsi" w:cstheme="minorHAnsi"/>
          <w:color w:val="auto"/>
          <w:sz w:val="22"/>
          <w:szCs w:val="22"/>
        </w:rPr>
        <w:t>temporary</w:t>
      </w:r>
      <w:r>
        <w:rPr>
          <w:rFonts w:asciiTheme="minorHAnsi" w:hAnsiTheme="minorHAnsi" w:cstheme="minorHAnsi"/>
          <w:b w:val="0"/>
          <w:color w:val="auto"/>
          <w:sz w:val="22"/>
          <w:szCs w:val="22"/>
        </w:rPr>
        <w:t xml:space="preserve"> change to the Claim Limit for all new lending from 1 April 2012 to 31 March 2013 (Period 4) </w:t>
      </w:r>
      <w:r>
        <w:rPr>
          <w:rFonts w:asciiTheme="minorHAnsi" w:hAnsiTheme="minorHAnsi" w:cstheme="minorHAnsi"/>
          <w:color w:val="auto"/>
          <w:sz w:val="22"/>
          <w:szCs w:val="22"/>
        </w:rPr>
        <w:t>only</w:t>
      </w:r>
      <w:r w:rsidRPr="009A3EEE">
        <w:rPr>
          <w:rFonts w:asciiTheme="minorHAnsi" w:hAnsiTheme="minorHAnsi" w:cstheme="minorHAnsi"/>
          <w:b w:val="0"/>
          <w:color w:val="auto"/>
          <w:sz w:val="22"/>
          <w:szCs w:val="22"/>
        </w:rPr>
        <w:t>, with the higher claim limit (20% gross / 15% net) extended to apply to all lending, not just the first £1m.</w:t>
      </w:r>
    </w:p>
    <w:p w:rsidR="00453868" w:rsidRDefault="00453868">
      <w:pPr>
        <w:pStyle w:val="1SectionHeading"/>
        <w:numPr>
          <w:ilvl w:val="0"/>
          <w:numId w:val="0"/>
        </w:numPr>
      </w:pPr>
    </w:p>
    <w:p w:rsidR="009901A1" w:rsidRDefault="009901A1">
      <w:pPr>
        <w:pStyle w:val="1SectionHeading"/>
        <w:numPr>
          <w:ilvl w:val="0"/>
          <w:numId w:val="0"/>
        </w:numPr>
      </w:pPr>
    </w:p>
    <w:p w:rsidR="009901A1" w:rsidRDefault="009901A1">
      <w:pPr>
        <w:pStyle w:val="1SectionHeading"/>
        <w:numPr>
          <w:ilvl w:val="0"/>
          <w:numId w:val="0"/>
        </w:numPr>
      </w:pPr>
    </w:p>
    <w:p w:rsidR="009901A1" w:rsidRDefault="009901A1">
      <w:pPr>
        <w:pStyle w:val="1SectionHeading"/>
        <w:numPr>
          <w:ilvl w:val="0"/>
          <w:numId w:val="0"/>
        </w:numPr>
      </w:pPr>
    </w:p>
    <w:p w:rsidR="009901A1" w:rsidRDefault="009901A1">
      <w:pPr>
        <w:pStyle w:val="1SectionHeading"/>
        <w:numPr>
          <w:ilvl w:val="0"/>
          <w:numId w:val="0"/>
        </w:numPr>
      </w:pPr>
    </w:p>
    <w:p w:rsidR="009901A1" w:rsidRDefault="009901A1">
      <w:pPr>
        <w:pStyle w:val="1SectionHeading"/>
        <w:numPr>
          <w:ilvl w:val="0"/>
          <w:numId w:val="0"/>
        </w:numPr>
      </w:pPr>
    </w:p>
    <w:p w:rsidR="009901A1" w:rsidRDefault="009901A1">
      <w:pPr>
        <w:pStyle w:val="1SectionHeading"/>
        <w:numPr>
          <w:ilvl w:val="0"/>
          <w:numId w:val="0"/>
        </w:numPr>
      </w:pPr>
    </w:p>
    <w:p w:rsidR="009901A1" w:rsidRDefault="009901A1">
      <w:pPr>
        <w:pStyle w:val="1SectionHeading"/>
        <w:numPr>
          <w:ilvl w:val="0"/>
          <w:numId w:val="0"/>
        </w:numPr>
      </w:pPr>
    </w:p>
    <w:p w:rsidR="009901A1" w:rsidRDefault="009901A1">
      <w:pPr>
        <w:pStyle w:val="1SectionHeading"/>
        <w:numPr>
          <w:ilvl w:val="0"/>
          <w:numId w:val="0"/>
        </w:numPr>
      </w:pPr>
    </w:p>
    <w:p w:rsidR="009901A1" w:rsidRDefault="009901A1">
      <w:pPr>
        <w:pStyle w:val="1SectionHeading"/>
        <w:numPr>
          <w:ilvl w:val="0"/>
          <w:numId w:val="0"/>
        </w:numPr>
      </w:pPr>
    </w:p>
    <w:p w:rsidR="009901A1" w:rsidRDefault="009901A1">
      <w:pPr>
        <w:pStyle w:val="1SectionHeading"/>
        <w:numPr>
          <w:ilvl w:val="0"/>
          <w:numId w:val="0"/>
        </w:numPr>
      </w:pPr>
    </w:p>
    <w:p w:rsidR="009901A1" w:rsidRDefault="009901A1">
      <w:pPr>
        <w:pStyle w:val="1SectionHeading"/>
        <w:numPr>
          <w:ilvl w:val="0"/>
          <w:numId w:val="0"/>
        </w:numPr>
      </w:pPr>
    </w:p>
    <w:p w:rsidR="009454CE" w:rsidRDefault="002002A9">
      <w:pPr>
        <w:pStyle w:val="1SectionHeading"/>
        <w:numPr>
          <w:ilvl w:val="0"/>
          <w:numId w:val="0"/>
        </w:numPr>
      </w:pPr>
      <w:bookmarkStart w:id="196" w:name="_Toc325987311"/>
      <w:r>
        <w:lastRenderedPageBreak/>
        <w:t>8</w:t>
      </w:r>
      <w:r w:rsidR="008E753F">
        <w:tab/>
      </w:r>
      <w:bookmarkStart w:id="197" w:name="_Toc292351603"/>
      <w:bookmarkEnd w:id="197"/>
      <w:r w:rsidR="00FE6593" w:rsidRPr="00FB59C9">
        <w:t>General Information</w:t>
      </w:r>
      <w:r w:rsidR="009901A1">
        <w:t xml:space="preserve"> for Lenders</w:t>
      </w:r>
      <w:bookmarkEnd w:id="196"/>
    </w:p>
    <w:p w:rsidR="00AB5CB2" w:rsidRPr="000C5C91" w:rsidRDefault="002002A9" w:rsidP="00B0504E">
      <w:pPr>
        <w:pStyle w:val="11Subheading1"/>
      </w:pPr>
      <w:bookmarkStart w:id="198" w:name="_Toc325987312"/>
      <w:r>
        <w:t>8</w:t>
      </w:r>
      <w:r w:rsidR="00D7557D" w:rsidRPr="000C5C91">
        <w:t xml:space="preserve">.1 </w:t>
      </w:r>
      <w:r w:rsidR="00BA27BA" w:rsidRPr="000C5C91">
        <w:tab/>
      </w:r>
      <w:r w:rsidR="009901A1">
        <w:t xml:space="preserve">Annual </w:t>
      </w:r>
      <w:r w:rsidR="00D7557D" w:rsidRPr="000C5C91">
        <w:t>Lending Limits</w:t>
      </w:r>
      <w:bookmarkEnd w:id="198"/>
    </w:p>
    <w:p w:rsidR="001032E9" w:rsidRDefault="00D7557D" w:rsidP="00DB1640">
      <w:r w:rsidRPr="00D7557D">
        <w:t xml:space="preserve">Each </w:t>
      </w:r>
      <w:r w:rsidR="00B02E85">
        <w:t>Lender</w:t>
      </w:r>
      <w:r w:rsidRPr="00D7557D">
        <w:t xml:space="preserve"> </w:t>
      </w:r>
      <w:r w:rsidR="00DE116F">
        <w:t>is</w:t>
      </w:r>
      <w:r w:rsidRPr="00D7557D">
        <w:t xml:space="preserve"> allocated an “Annual Lending Limit”, which is the maximum level of </w:t>
      </w:r>
      <w:r w:rsidR="0037628B" w:rsidRPr="002F5E31">
        <w:t>drawn</w:t>
      </w:r>
      <w:r w:rsidRPr="00D7557D">
        <w:t xml:space="preserve"> facilities the </w:t>
      </w:r>
      <w:r w:rsidR="00B02E85">
        <w:t>Lender</w:t>
      </w:r>
      <w:r w:rsidRPr="00D7557D">
        <w:t xml:space="preserve"> can make by the time the scheme fully closes</w:t>
      </w:r>
      <w:r w:rsidR="00D635DA">
        <w:t>.</w:t>
      </w:r>
    </w:p>
    <w:p w:rsidR="00FE6593" w:rsidRPr="009771E1" w:rsidRDefault="00D635DA" w:rsidP="00DB1640">
      <w:pPr>
        <w:rPr>
          <w:b/>
        </w:rPr>
      </w:pPr>
      <w:r w:rsidRPr="009771E1">
        <w:rPr>
          <w:b/>
        </w:rPr>
        <w:t>Increasing the Annual Lending Limit</w:t>
      </w:r>
    </w:p>
    <w:p w:rsidR="004210C6" w:rsidRDefault="00D635DA" w:rsidP="009771E1">
      <w:pPr>
        <w:rPr>
          <w:color w:val="333333"/>
        </w:rPr>
      </w:pPr>
      <w:r>
        <w:t xml:space="preserve">In the event that a </w:t>
      </w:r>
      <w:r w:rsidR="00B02E85">
        <w:t>Lender</w:t>
      </w:r>
      <w:r>
        <w:t xml:space="preserve"> exceeds its Annual Lending Limit, any further facilities processed via the Web Portal are not automatically covered by the EFG. There is</w:t>
      </w:r>
      <w:r w:rsidR="002F5E31">
        <w:t>,</w:t>
      </w:r>
      <w:r>
        <w:t xml:space="preserve"> however</w:t>
      </w:r>
      <w:r w:rsidR="002F5E31">
        <w:t>,</w:t>
      </w:r>
      <w:r>
        <w:t xml:space="preserve"> some flexibility in the scheme. </w:t>
      </w:r>
      <w:r w:rsidR="004210C6" w:rsidRPr="00FE6593">
        <w:t xml:space="preserve">The </w:t>
      </w:r>
      <w:r w:rsidR="00B02E85">
        <w:t>Lender</w:t>
      </w:r>
      <w:r w:rsidR="004210C6" w:rsidRPr="00FE6593">
        <w:t xml:space="preserve"> may be able to lend more money</w:t>
      </w:r>
      <w:r w:rsidR="00AC1A08" w:rsidRPr="00FE6593">
        <w:t xml:space="preserve"> than originally agreed for a specific p</w:t>
      </w:r>
      <w:r w:rsidR="00C32D2C" w:rsidRPr="00FE6593">
        <w:t>eriod</w:t>
      </w:r>
      <w:r w:rsidR="00546B0F">
        <w:t xml:space="preserve"> by applying for an increase in allocation as follows</w:t>
      </w:r>
      <w:r w:rsidR="004210C6" w:rsidRPr="00FE6593">
        <w:t>:</w:t>
      </w:r>
    </w:p>
    <w:p w:rsidR="00653D76" w:rsidRDefault="002F5E31" w:rsidP="005C71B8">
      <w:pPr>
        <w:pStyle w:val="ListParagraph"/>
        <w:numPr>
          <w:ilvl w:val="0"/>
          <w:numId w:val="42"/>
        </w:numPr>
      </w:pPr>
      <w:r>
        <w:t>T</w:t>
      </w:r>
      <w:r w:rsidR="004210C6" w:rsidRPr="00057F8B">
        <w:t xml:space="preserve">he </w:t>
      </w:r>
      <w:r w:rsidR="00B02E85">
        <w:t>Lender</w:t>
      </w:r>
      <w:r w:rsidR="00AC1A08">
        <w:t xml:space="preserve"> formally asks </w:t>
      </w:r>
      <w:r w:rsidR="00D635DA">
        <w:t>CfEL</w:t>
      </w:r>
      <w:r w:rsidR="00AC1A08">
        <w:t xml:space="preserve"> </w:t>
      </w:r>
      <w:r w:rsidR="004210C6" w:rsidRPr="00057F8B">
        <w:t xml:space="preserve">for permission to provide more </w:t>
      </w:r>
      <w:r w:rsidR="00AC1A08">
        <w:t xml:space="preserve">EFG </w:t>
      </w:r>
      <w:r w:rsidR="008415A9">
        <w:t>facilitie</w:t>
      </w:r>
      <w:r w:rsidR="004210C6" w:rsidRPr="00057F8B">
        <w:t xml:space="preserve">s by making a Specific Lending Limit Proposal, saying exactly how much more the </w:t>
      </w:r>
      <w:r w:rsidR="00B02E85">
        <w:t>Lender</w:t>
      </w:r>
      <w:r w:rsidR="004210C6" w:rsidRPr="00057F8B">
        <w:t xml:space="preserve"> would like to l</w:t>
      </w:r>
      <w:r w:rsidR="008415A9">
        <w:t>end</w:t>
      </w:r>
      <w:r w:rsidR="00546B0F">
        <w:t>. The application must be submitted</w:t>
      </w:r>
      <w:r>
        <w:t xml:space="preserve"> in</w:t>
      </w:r>
      <w:r w:rsidR="00546B0F">
        <w:t xml:space="preserve"> hard copy, addressed to </w:t>
      </w:r>
      <w:r w:rsidR="00482E40">
        <w:t>Judith Ozcan</w:t>
      </w:r>
      <w:r w:rsidR="00546B0F">
        <w:t xml:space="preserve">, </w:t>
      </w:r>
      <w:r w:rsidR="00482E40">
        <w:t>MD Debt</w:t>
      </w:r>
      <w:r w:rsidR="00546B0F">
        <w:t xml:space="preserve"> of CfEL</w:t>
      </w:r>
      <w:r w:rsidR="00D635DA">
        <w:t>;</w:t>
      </w:r>
      <w:r w:rsidR="004210C6" w:rsidRPr="00057F8B">
        <w:t xml:space="preserve"> </w:t>
      </w:r>
    </w:p>
    <w:p w:rsidR="00FE6593" w:rsidRPr="00057F8B" w:rsidRDefault="00FE6593" w:rsidP="009771E1">
      <w:pPr>
        <w:pStyle w:val="ListParagraph"/>
        <w:ind w:left="0"/>
      </w:pPr>
    </w:p>
    <w:p w:rsidR="00653D76" w:rsidRDefault="002F5E31" w:rsidP="005C71B8">
      <w:pPr>
        <w:pStyle w:val="ListParagraph"/>
        <w:numPr>
          <w:ilvl w:val="0"/>
          <w:numId w:val="42"/>
        </w:numPr>
      </w:pPr>
      <w:r>
        <w:t>T</w:t>
      </w:r>
      <w:r w:rsidR="004210C6" w:rsidRPr="00057F8B">
        <w:t xml:space="preserve">he Specific Lending Limit Proposal </w:t>
      </w:r>
      <w:r w:rsidR="00546B0F">
        <w:t xml:space="preserve">should </w:t>
      </w:r>
      <w:r w:rsidR="004210C6" w:rsidRPr="00057F8B">
        <w:t xml:space="preserve">set out in detail why the </w:t>
      </w:r>
      <w:r w:rsidR="00B02E85">
        <w:t>Lender</w:t>
      </w:r>
      <w:r w:rsidR="004210C6" w:rsidRPr="00057F8B">
        <w:t xml:space="preserve"> wants to provide more </w:t>
      </w:r>
      <w:r w:rsidR="008415A9">
        <w:t>facilitie</w:t>
      </w:r>
      <w:r w:rsidR="004210C6" w:rsidRPr="00057F8B">
        <w:t xml:space="preserve">s and include a </w:t>
      </w:r>
      <w:r w:rsidR="00546B0F">
        <w:t xml:space="preserve">brief </w:t>
      </w:r>
      <w:r w:rsidR="004210C6" w:rsidRPr="00057F8B">
        <w:t>business plan explaining the specific purposes for which the extra lending will be utili</w:t>
      </w:r>
      <w:r w:rsidR="00D635DA">
        <w:t>sed; and</w:t>
      </w:r>
      <w:r>
        <w:t>,</w:t>
      </w:r>
    </w:p>
    <w:p w:rsidR="00FE6593" w:rsidRPr="00FE6593" w:rsidRDefault="00FE6593" w:rsidP="009771E1">
      <w:pPr>
        <w:pStyle w:val="ListParagraph"/>
        <w:ind w:left="0"/>
      </w:pPr>
    </w:p>
    <w:p w:rsidR="00653D76" w:rsidRDefault="004210C6" w:rsidP="005C71B8">
      <w:pPr>
        <w:pStyle w:val="ListParagraph"/>
        <w:numPr>
          <w:ilvl w:val="0"/>
          <w:numId w:val="42"/>
        </w:numPr>
      </w:pPr>
      <w:r w:rsidRPr="00FE6593">
        <w:t xml:space="preserve">The </w:t>
      </w:r>
      <w:r w:rsidR="00B02E85">
        <w:t>Lender</w:t>
      </w:r>
      <w:r w:rsidRPr="00FE6593">
        <w:t xml:space="preserve"> can provide more l</w:t>
      </w:r>
      <w:r w:rsidR="008415A9" w:rsidRPr="00FE6593">
        <w:t xml:space="preserve">ending </w:t>
      </w:r>
      <w:r w:rsidRPr="00FE6593">
        <w:t>for a number of reasons, including:</w:t>
      </w:r>
    </w:p>
    <w:p w:rsidR="00653D76" w:rsidRDefault="004210C6" w:rsidP="005C71B8">
      <w:pPr>
        <w:pStyle w:val="ListParagraph"/>
        <w:numPr>
          <w:ilvl w:val="0"/>
          <w:numId w:val="43"/>
        </w:numPr>
      </w:pPr>
      <w:r w:rsidRPr="00057F8B">
        <w:t xml:space="preserve">enabling the </w:t>
      </w:r>
      <w:r w:rsidR="00B02E85">
        <w:t>Lender</w:t>
      </w:r>
      <w:r w:rsidRPr="00057F8B">
        <w:t xml:space="preserve"> to help more </w:t>
      </w:r>
      <w:r w:rsidR="00D635DA">
        <w:t>b</w:t>
      </w:r>
      <w:r w:rsidRPr="00057F8B">
        <w:t>usinesses</w:t>
      </w:r>
      <w:r w:rsidR="002F5E31">
        <w:t>;</w:t>
      </w:r>
      <w:r w:rsidRPr="00057F8B">
        <w:t xml:space="preserve"> </w:t>
      </w:r>
    </w:p>
    <w:p w:rsidR="00653D76" w:rsidRDefault="00D635DA" w:rsidP="005C71B8">
      <w:pPr>
        <w:pStyle w:val="ListParagraph"/>
        <w:numPr>
          <w:ilvl w:val="0"/>
          <w:numId w:val="43"/>
        </w:numPr>
      </w:pPr>
      <w:r>
        <w:t>targeting particular types of b</w:t>
      </w:r>
      <w:r w:rsidR="004210C6" w:rsidRPr="00057F8B">
        <w:t>usiness</w:t>
      </w:r>
      <w:r w:rsidR="002F5E31">
        <w:t>;</w:t>
      </w:r>
      <w:r w:rsidR="004210C6" w:rsidRPr="00057F8B">
        <w:t xml:space="preserve"> </w:t>
      </w:r>
    </w:p>
    <w:p w:rsidR="00653D76" w:rsidRDefault="004210C6" w:rsidP="005C71B8">
      <w:pPr>
        <w:pStyle w:val="ListParagraph"/>
        <w:numPr>
          <w:ilvl w:val="0"/>
          <w:numId w:val="43"/>
        </w:numPr>
      </w:pPr>
      <w:r w:rsidRPr="00057F8B">
        <w:t>targeting particular regions in the UK</w:t>
      </w:r>
      <w:r w:rsidR="002F5E31">
        <w:t>;</w:t>
      </w:r>
      <w:r w:rsidRPr="00057F8B">
        <w:t xml:space="preserve"> or</w:t>
      </w:r>
      <w:r w:rsidR="002F5E31">
        <w:t>,</w:t>
      </w:r>
      <w:r w:rsidRPr="00057F8B">
        <w:t xml:space="preserve"> </w:t>
      </w:r>
    </w:p>
    <w:p w:rsidR="00653D76" w:rsidRDefault="00D635DA" w:rsidP="005C71B8">
      <w:pPr>
        <w:pStyle w:val="ListParagraph"/>
        <w:numPr>
          <w:ilvl w:val="0"/>
          <w:numId w:val="43"/>
        </w:numPr>
      </w:pPr>
      <w:r>
        <w:t>targeting high growth b</w:t>
      </w:r>
      <w:r w:rsidR="004210C6" w:rsidRPr="00057F8B">
        <w:t>usinesses</w:t>
      </w:r>
      <w:r w:rsidR="002F5E31">
        <w:t>.</w:t>
      </w:r>
      <w:r w:rsidR="004210C6" w:rsidRPr="00057F8B">
        <w:t xml:space="preserve"> </w:t>
      </w:r>
    </w:p>
    <w:p w:rsidR="00123087" w:rsidRDefault="00D635DA" w:rsidP="00DB1640">
      <w:r>
        <w:t>CfEL</w:t>
      </w:r>
      <w:r w:rsidR="004210C6" w:rsidRPr="00FE6593">
        <w:t xml:space="preserve"> may ask the </w:t>
      </w:r>
      <w:r w:rsidR="00B02E85">
        <w:t>Lender</w:t>
      </w:r>
      <w:r w:rsidR="004210C6" w:rsidRPr="00FE6593">
        <w:t xml:space="preserve"> for </w:t>
      </w:r>
      <w:r w:rsidR="00AC1A08" w:rsidRPr="00FE6593">
        <w:t xml:space="preserve">more information. </w:t>
      </w:r>
      <w:r>
        <w:t>CfEL</w:t>
      </w:r>
      <w:r w:rsidR="004210C6" w:rsidRPr="00FE6593">
        <w:t xml:space="preserve"> will then write to the </w:t>
      </w:r>
      <w:r w:rsidR="00B02E85">
        <w:t>Lender</w:t>
      </w:r>
      <w:r w:rsidR="004210C6" w:rsidRPr="00FE6593">
        <w:t xml:space="preserve"> to say whether or not the </w:t>
      </w:r>
      <w:r w:rsidR="00B02E85">
        <w:t>Lender</w:t>
      </w:r>
      <w:r w:rsidR="004210C6" w:rsidRPr="00FE6593">
        <w:t xml:space="preserve"> can provide more l</w:t>
      </w:r>
      <w:r w:rsidR="008415A9" w:rsidRPr="00FE6593">
        <w:t xml:space="preserve">ending </w:t>
      </w:r>
      <w:r w:rsidR="004210C6" w:rsidRPr="00FE6593">
        <w:t xml:space="preserve">under the </w:t>
      </w:r>
      <w:r w:rsidR="002F5E31">
        <w:t>s</w:t>
      </w:r>
      <w:r w:rsidR="004210C6" w:rsidRPr="00FE6593">
        <w:t>cheme, and under what conditions. This ability t</w:t>
      </w:r>
      <w:r w:rsidR="00123087" w:rsidRPr="00FE6593">
        <w:t>o provide more l</w:t>
      </w:r>
      <w:r w:rsidR="008415A9" w:rsidRPr="00FE6593">
        <w:t xml:space="preserve">ending </w:t>
      </w:r>
      <w:r w:rsidR="00123087" w:rsidRPr="00FE6593">
        <w:t xml:space="preserve">under EFG </w:t>
      </w:r>
      <w:r w:rsidR="004210C6" w:rsidRPr="00FE6593">
        <w:t xml:space="preserve">is known as the Specific Lending Limit. </w:t>
      </w:r>
    </w:p>
    <w:p w:rsidR="00EC5B4E" w:rsidRPr="000C5C91" w:rsidRDefault="00EC5B4E" w:rsidP="00EC5B4E">
      <w:pPr>
        <w:pStyle w:val="11Subheading1"/>
      </w:pPr>
      <w:bookmarkStart w:id="199" w:name="_Toc325987313"/>
      <w:r>
        <w:t>8</w:t>
      </w:r>
      <w:r w:rsidRPr="000C5C91">
        <w:t>.</w:t>
      </w:r>
      <w:r>
        <w:t>2</w:t>
      </w:r>
      <w:r w:rsidRPr="000C5C91">
        <w:t xml:space="preserve"> </w:t>
      </w:r>
      <w:r w:rsidRPr="000C5C91">
        <w:tab/>
      </w:r>
      <w:r>
        <w:t>Transferring Rights and Change of Ownership</w:t>
      </w:r>
      <w:bookmarkEnd w:id="199"/>
    </w:p>
    <w:p w:rsidR="003828AB" w:rsidRPr="009771E1" w:rsidRDefault="00D635DA" w:rsidP="00DB1640">
      <w:pPr>
        <w:rPr>
          <w:b/>
          <w:color w:val="E36C0A" w:themeColor="accent6" w:themeShade="BF"/>
        </w:rPr>
      </w:pPr>
      <w:r w:rsidRPr="009771E1">
        <w:rPr>
          <w:b/>
        </w:rPr>
        <w:t>Transferring Rights</w:t>
      </w:r>
      <w:r w:rsidR="003828AB" w:rsidRPr="009771E1">
        <w:rPr>
          <w:b/>
        </w:rPr>
        <w:t xml:space="preserve"> under the EFG L</w:t>
      </w:r>
      <w:r w:rsidRPr="009771E1">
        <w:rPr>
          <w:b/>
        </w:rPr>
        <w:t>egal Agreement to another Party</w:t>
      </w:r>
    </w:p>
    <w:p w:rsidR="00712FEA" w:rsidRDefault="00087A6C" w:rsidP="00DB1640">
      <w:r w:rsidRPr="00FE6593">
        <w:t>Any proposed</w:t>
      </w:r>
      <w:r w:rsidR="00712FEA" w:rsidRPr="00FE6593">
        <w:t xml:space="preserve"> transfer can </w:t>
      </w:r>
      <w:r w:rsidRPr="00FE6593">
        <w:t>only occur with</w:t>
      </w:r>
      <w:r w:rsidR="00712FEA" w:rsidRPr="00FE6593">
        <w:t xml:space="preserve"> the prior written consent of the Secretary of State.</w:t>
      </w:r>
      <w:r w:rsidRPr="00FE6593">
        <w:t xml:space="preserve"> </w:t>
      </w:r>
      <w:r w:rsidR="00B02E85">
        <w:t>Lender</w:t>
      </w:r>
      <w:r w:rsidRPr="00FE6593">
        <w:t xml:space="preserve">s should contact CfEL at the earliest opportunity if this situation were to arise. </w:t>
      </w:r>
    </w:p>
    <w:p w:rsidR="00712FEA" w:rsidRPr="009771E1" w:rsidRDefault="00D635DA" w:rsidP="00DB1640">
      <w:pPr>
        <w:rPr>
          <w:b/>
          <w:color w:val="E36C0A" w:themeColor="accent6" w:themeShade="BF"/>
        </w:rPr>
      </w:pPr>
      <w:r w:rsidRPr="009771E1">
        <w:rPr>
          <w:b/>
        </w:rPr>
        <w:t>Transferring</w:t>
      </w:r>
      <w:r w:rsidR="00712FEA" w:rsidRPr="009771E1">
        <w:rPr>
          <w:b/>
        </w:rPr>
        <w:t xml:space="preserve"> Rights under the EFG Legal Agreement to another Group Company</w:t>
      </w:r>
    </w:p>
    <w:p w:rsidR="00712FEA" w:rsidRDefault="00087A6C" w:rsidP="00DB1640">
      <w:r w:rsidRPr="00FE6593">
        <w:t>Any proposed transfer can only occur with the prior written c</w:t>
      </w:r>
      <w:r w:rsidR="00804905" w:rsidRPr="00FE6593">
        <w:t xml:space="preserve">onsent of </w:t>
      </w:r>
      <w:r w:rsidR="00D635DA">
        <w:t>CfEL</w:t>
      </w:r>
      <w:r w:rsidRPr="00FE6593">
        <w:t xml:space="preserve">. </w:t>
      </w:r>
      <w:r w:rsidR="00B02E85">
        <w:t>Lender</w:t>
      </w:r>
      <w:r w:rsidRPr="00FE6593">
        <w:t xml:space="preserve">s should contact CfEL at the earliest opportunity if this situation were to arise. </w:t>
      </w:r>
    </w:p>
    <w:p w:rsidR="00101C01" w:rsidRDefault="00101C01" w:rsidP="00DB1640">
      <w:pPr>
        <w:rPr>
          <w:b/>
        </w:rPr>
      </w:pPr>
    </w:p>
    <w:p w:rsidR="00101C01" w:rsidRDefault="00101C01" w:rsidP="00DB1640">
      <w:pPr>
        <w:rPr>
          <w:b/>
        </w:rPr>
      </w:pPr>
    </w:p>
    <w:p w:rsidR="00712FEA" w:rsidRPr="009771E1" w:rsidRDefault="00DD70F7" w:rsidP="00DB1640">
      <w:pPr>
        <w:rPr>
          <w:b/>
        </w:rPr>
      </w:pPr>
      <w:r>
        <w:rPr>
          <w:b/>
        </w:rPr>
        <w:lastRenderedPageBreak/>
        <w:t>C</w:t>
      </w:r>
      <w:r w:rsidR="00712FEA" w:rsidRPr="009771E1">
        <w:rPr>
          <w:b/>
        </w:rPr>
        <w:t xml:space="preserve">hange of </w:t>
      </w:r>
      <w:r w:rsidR="002F5E31">
        <w:rPr>
          <w:b/>
        </w:rPr>
        <w:t>O</w:t>
      </w:r>
      <w:r w:rsidR="00712FEA" w:rsidRPr="009771E1">
        <w:rPr>
          <w:b/>
        </w:rPr>
        <w:t xml:space="preserve">wnership within the </w:t>
      </w:r>
      <w:r w:rsidR="00B02E85">
        <w:rPr>
          <w:b/>
        </w:rPr>
        <w:t>Lender</w:t>
      </w:r>
      <w:r w:rsidR="00712FEA" w:rsidRPr="009771E1">
        <w:rPr>
          <w:b/>
        </w:rPr>
        <w:t xml:space="preserve"> Organisation</w:t>
      </w:r>
    </w:p>
    <w:p w:rsidR="00087A6C" w:rsidRDefault="00087A6C" w:rsidP="00DB1640">
      <w:r>
        <w:t xml:space="preserve">A change in shareholding in a </w:t>
      </w:r>
      <w:r w:rsidR="00B02E85">
        <w:t>Lender</w:t>
      </w:r>
      <w:r w:rsidRPr="00087A6C">
        <w:t xml:space="preserve"> does not change its legal personality and, therefore, there is no impact on the </w:t>
      </w:r>
      <w:r w:rsidR="00AC1A08">
        <w:t xml:space="preserve">EFG </w:t>
      </w:r>
      <w:r>
        <w:t xml:space="preserve">Legal </w:t>
      </w:r>
      <w:r w:rsidRPr="00087A6C">
        <w:t xml:space="preserve">Agreement. </w:t>
      </w:r>
    </w:p>
    <w:p w:rsidR="00584436" w:rsidRPr="000C5C91" w:rsidRDefault="002002A9" w:rsidP="00B0504E">
      <w:pPr>
        <w:pStyle w:val="11Subheading1"/>
      </w:pPr>
      <w:bookmarkStart w:id="200" w:name="_Toc325987314"/>
      <w:r>
        <w:t>8</w:t>
      </w:r>
      <w:r w:rsidR="009771E1">
        <w:t>.</w:t>
      </w:r>
      <w:r w:rsidR="00101C01">
        <w:t>3</w:t>
      </w:r>
      <w:r w:rsidR="00C24F65" w:rsidRPr="000C5C91">
        <w:tab/>
      </w:r>
      <w:r w:rsidR="00CB75B2">
        <w:t>Leaving the EFG Programme</w:t>
      </w:r>
      <w:bookmarkEnd w:id="200"/>
    </w:p>
    <w:p w:rsidR="00653D76" w:rsidRDefault="00D7557D">
      <w:pPr>
        <w:pStyle w:val="NoSpacing"/>
        <w:spacing w:line="276" w:lineRule="auto"/>
        <w:jc w:val="both"/>
        <w:rPr>
          <w:kern w:val="36"/>
          <w:lang w:eastAsia="en-GB"/>
        </w:rPr>
      </w:pPr>
      <w:r w:rsidRPr="00FE6593">
        <w:rPr>
          <w:kern w:val="36"/>
          <w:lang w:eastAsia="en-GB"/>
        </w:rPr>
        <w:t xml:space="preserve">Either the </w:t>
      </w:r>
      <w:r w:rsidR="00B02E85">
        <w:rPr>
          <w:kern w:val="36"/>
          <w:lang w:eastAsia="en-GB"/>
        </w:rPr>
        <w:t>Lender</w:t>
      </w:r>
      <w:r w:rsidRPr="00FE6593">
        <w:rPr>
          <w:kern w:val="36"/>
          <w:lang w:eastAsia="en-GB"/>
        </w:rPr>
        <w:t xml:space="preserve"> or BIS can give 6 months written notice to end the EFG Legal Agreement and neither party needs to provide any reason for doing so. Once the EFG Legal Agreement has come to an end, the </w:t>
      </w:r>
      <w:r w:rsidR="00B02E85">
        <w:rPr>
          <w:kern w:val="36"/>
          <w:lang w:eastAsia="en-GB"/>
        </w:rPr>
        <w:t>Lender</w:t>
      </w:r>
      <w:r w:rsidRPr="00FE6593">
        <w:rPr>
          <w:kern w:val="36"/>
          <w:lang w:eastAsia="en-GB"/>
        </w:rPr>
        <w:t xml:space="preserve"> is no longer entitled to provide new EFG facilities. Existing guarantees and the ability to claim under the guarantee scheme for existing EFG facilities provided up to the date of termination would remain in place.</w:t>
      </w:r>
    </w:p>
    <w:p w:rsidR="00FB531D" w:rsidRPr="00FE6593" w:rsidRDefault="002002A9" w:rsidP="00B0504E">
      <w:pPr>
        <w:pStyle w:val="11Subheading1"/>
      </w:pPr>
      <w:bookmarkStart w:id="201" w:name="_Toc325987315"/>
      <w:r>
        <w:t>8</w:t>
      </w:r>
      <w:r w:rsidR="00D7557D" w:rsidRPr="00FE6593">
        <w:t>.</w:t>
      </w:r>
      <w:r w:rsidR="00101C01">
        <w:t>4</w:t>
      </w:r>
      <w:r w:rsidR="00D7557D" w:rsidRPr="00FE6593">
        <w:tab/>
        <w:t xml:space="preserve">The </w:t>
      </w:r>
      <w:r w:rsidR="00B02E85">
        <w:t>Lender</w:t>
      </w:r>
      <w:r w:rsidR="00D7557D" w:rsidRPr="00FE6593">
        <w:t xml:space="preserve"> Audit Programme</w:t>
      </w:r>
      <w:bookmarkEnd w:id="201"/>
    </w:p>
    <w:p w:rsidR="00EC2E8F" w:rsidRPr="00EC2E8F" w:rsidRDefault="002002A9" w:rsidP="00FE6593">
      <w:pPr>
        <w:pStyle w:val="NoSpacing"/>
        <w:jc w:val="both"/>
        <w:rPr>
          <w:rFonts w:asciiTheme="majorHAnsi" w:hAnsiTheme="majorHAnsi"/>
          <w:b/>
          <w:color w:val="E36C0A" w:themeColor="accent6" w:themeShade="BF"/>
          <w:sz w:val="24"/>
          <w:lang w:eastAsia="en-GB"/>
        </w:rPr>
      </w:pPr>
      <w:r>
        <w:rPr>
          <w:rFonts w:asciiTheme="majorHAnsi" w:hAnsiTheme="majorHAnsi"/>
          <w:b/>
          <w:color w:val="E36C0A" w:themeColor="accent6" w:themeShade="BF"/>
          <w:sz w:val="24"/>
          <w:lang w:eastAsia="en-GB"/>
        </w:rPr>
        <w:t>8</w:t>
      </w:r>
      <w:r w:rsidR="009771E1">
        <w:rPr>
          <w:rFonts w:asciiTheme="majorHAnsi" w:hAnsiTheme="majorHAnsi"/>
          <w:b/>
          <w:color w:val="E36C0A" w:themeColor="accent6" w:themeShade="BF"/>
          <w:sz w:val="24"/>
          <w:lang w:eastAsia="en-GB"/>
        </w:rPr>
        <w:t>.</w:t>
      </w:r>
      <w:r w:rsidR="00101C01">
        <w:rPr>
          <w:rFonts w:asciiTheme="majorHAnsi" w:hAnsiTheme="majorHAnsi"/>
          <w:b/>
          <w:color w:val="E36C0A" w:themeColor="accent6" w:themeShade="BF"/>
          <w:sz w:val="24"/>
          <w:lang w:eastAsia="en-GB"/>
        </w:rPr>
        <w:t>4</w:t>
      </w:r>
      <w:r w:rsidR="00EC2E8F" w:rsidRPr="00EC2E8F">
        <w:rPr>
          <w:rFonts w:asciiTheme="majorHAnsi" w:hAnsiTheme="majorHAnsi"/>
          <w:b/>
          <w:color w:val="E36C0A" w:themeColor="accent6" w:themeShade="BF"/>
          <w:sz w:val="24"/>
          <w:lang w:eastAsia="en-GB"/>
        </w:rPr>
        <w:t>.1</w:t>
      </w:r>
      <w:r w:rsidR="00EC2E8F" w:rsidRPr="00EC2E8F">
        <w:rPr>
          <w:rFonts w:asciiTheme="majorHAnsi" w:hAnsiTheme="majorHAnsi"/>
          <w:b/>
          <w:color w:val="E36C0A" w:themeColor="accent6" w:themeShade="BF"/>
          <w:sz w:val="24"/>
          <w:lang w:eastAsia="en-GB"/>
        </w:rPr>
        <w:tab/>
      </w:r>
      <w:r w:rsidR="00EC2E8F">
        <w:rPr>
          <w:rFonts w:asciiTheme="majorHAnsi" w:hAnsiTheme="majorHAnsi"/>
          <w:b/>
          <w:color w:val="E36C0A" w:themeColor="accent6" w:themeShade="BF"/>
          <w:sz w:val="24"/>
          <w:lang w:eastAsia="en-GB"/>
        </w:rPr>
        <w:t>Introduction</w:t>
      </w:r>
      <w:r w:rsidR="00EC2E8F" w:rsidRPr="00EC2E8F">
        <w:rPr>
          <w:rFonts w:asciiTheme="majorHAnsi" w:hAnsiTheme="majorHAnsi"/>
          <w:b/>
          <w:color w:val="E36C0A" w:themeColor="accent6" w:themeShade="BF"/>
          <w:sz w:val="24"/>
          <w:lang w:eastAsia="en-GB"/>
        </w:rPr>
        <w:t xml:space="preserve"> </w:t>
      </w:r>
    </w:p>
    <w:p w:rsidR="00EC2E8F" w:rsidRDefault="00EC2E8F" w:rsidP="00FE6593">
      <w:pPr>
        <w:pStyle w:val="NoSpacing"/>
        <w:jc w:val="both"/>
        <w:rPr>
          <w:lang w:eastAsia="en-GB"/>
        </w:rPr>
      </w:pPr>
    </w:p>
    <w:p w:rsidR="00653D76" w:rsidRDefault="00265196">
      <w:pPr>
        <w:pStyle w:val="NoSpacing"/>
        <w:spacing w:line="276" w:lineRule="auto"/>
        <w:jc w:val="both"/>
        <w:rPr>
          <w:lang w:eastAsia="en-GB"/>
        </w:rPr>
      </w:pPr>
      <w:r>
        <w:rPr>
          <w:lang w:eastAsia="en-GB"/>
        </w:rPr>
        <w:t xml:space="preserve">Audits are a key feature of the EFG </w:t>
      </w:r>
      <w:r w:rsidR="002F5E31">
        <w:rPr>
          <w:lang w:eastAsia="en-GB"/>
        </w:rPr>
        <w:t>scheme</w:t>
      </w:r>
      <w:r>
        <w:rPr>
          <w:lang w:eastAsia="en-GB"/>
        </w:rPr>
        <w:t xml:space="preserve"> and t</w:t>
      </w:r>
      <w:r w:rsidR="001523E7" w:rsidRPr="00057F8B">
        <w:rPr>
          <w:lang w:eastAsia="en-GB"/>
        </w:rPr>
        <w:t xml:space="preserve">he Government can carry out an </w:t>
      </w:r>
      <w:r>
        <w:rPr>
          <w:lang w:eastAsia="en-GB"/>
        </w:rPr>
        <w:t>a</w:t>
      </w:r>
      <w:r w:rsidR="001523E7" w:rsidRPr="00057F8B">
        <w:rPr>
          <w:lang w:eastAsia="en-GB"/>
        </w:rPr>
        <w:t xml:space="preserve">udit of the </w:t>
      </w:r>
      <w:r w:rsidR="00B02E85">
        <w:rPr>
          <w:lang w:eastAsia="en-GB"/>
        </w:rPr>
        <w:t>Lender</w:t>
      </w:r>
      <w:r w:rsidR="001523E7" w:rsidRPr="00057F8B">
        <w:rPr>
          <w:lang w:eastAsia="en-GB"/>
        </w:rPr>
        <w:t>’s</w:t>
      </w:r>
      <w:r>
        <w:rPr>
          <w:lang w:eastAsia="en-GB"/>
        </w:rPr>
        <w:t xml:space="preserve"> activities in relation to </w:t>
      </w:r>
      <w:r w:rsidR="00101C01">
        <w:rPr>
          <w:lang w:eastAsia="en-GB"/>
        </w:rPr>
        <w:t>the</w:t>
      </w:r>
      <w:r>
        <w:rPr>
          <w:lang w:eastAsia="en-GB"/>
        </w:rPr>
        <w:t xml:space="preserve"> s</w:t>
      </w:r>
      <w:r w:rsidR="001523E7" w:rsidRPr="00057F8B">
        <w:rPr>
          <w:lang w:eastAsia="en-GB"/>
        </w:rPr>
        <w:t>cheme at any time. This is to en</w:t>
      </w:r>
      <w:r>
        <w:rPr>
          <w:lang w:eastAsia="en-GB"/>
        </w:rPr>
        <w:t xml:space="preserve">sure the </w:t>
      </w:r>
      <w:r w:rsidR="00B02E85">
        <w:rPr>
          <w:lang w:eastAsia="en-GB"/>
        </w:rPr>
        <w:t>Lender</w:t>
      </w:r>
      <w:r>
        <w:rPr>
          <w:lang w:eastAsia="en-GB"/>
        </w:rPr>
        <w:t xml:space="preserve"> is running the s</w:t>
      </w:r>
      <w:r w:rsidR="001523E7" w:rsidRPr="00057F8B">
        <w:rPr>
          <w:lang w:eastAsia="en-GB"/>
        </w:rPr>
        <w:t xml:space="preserve">cheme properly. The </w:t>
      </w:r>
      <w:r w:rsidR="00CB75B2">
        <w:rPr>
          <w:lang w:eastAsia="en-GB"/>
        </w:rPr>
        <w:t>a</w:t>
      </w:r>
      <w:r w:rsidR="001523E7" w:rsidRPr="00057F8B">
        <w:rPr>
          <w:lang w:eastAsia="en-GB"/>
        </w:rPr>
        <w:t xml:space="preserve">udit must be carried out during the </w:t>
      </w:r>
      <w:r w:rsidR="00B02E85">
        <w:rPr>
          <w:lang w:eastAsia="en-GB"/>
        </w:rPr>
        <w:t>Lender</w:t>
      </w:r>
      <w:r w:rsidR="001523E7" w:rsidRPr="00057F8B">
        <w:rPr>
          <w:lang w:eastAsia="en-GB"/>
        </w:rPr>
        <w:t xml:space="preserve">’s usual </w:t>
      </w:r>
      <w:r w:rsidR="00741259">
        <w:rPr>
          <w:lang w:eastAsia="en-GB"/>
        </w:rPr>
        <w:t>working hours and CfEL</w:t>
      </w:r>
      <w:r w:rsidR="001523E7" w:rsidRPr="00057F8B">
        <w:rPr>
          <w:lang w:eastAsia="en-GB"/>
        </w:rPr>
        <w:t xml:space="preserve"> must give at least five working days</w:t>
      </w:r>
      <w:r w:rsidR="002F5E31">
        <w:rPr>
          <w:lang w:eastAsia="en-GB"/>
        </w:rPr>
        <w:t>’</w:t>
      </w:r>
      <w:r w:rsidR="001523E7" w:rsidRPr="00057F8B">
        <w:rPr>
          <w:lang w:eastAsia="en-GB"/>
        </w:rPr>
        <w:t xml:space="preserve"> notice.</w:t>
      </w:r>
    </w:p>
    <w:p w:rsidR="00101C01" w:rsidRDefault="00101C01">
      <w:pPr>
        <w:pStyle w:val="NoSpacing"/>
        <w:spacing w:line="276" w:lineRule="auto"/>
        <w:jc w:val="both"/>
        <w:rPr>
          <w:lang w:eastAsia="en-GB"/>
        </w:rPr>
      </w:pPr>
    </w:p>
    <w:p w:rsidR="00653D76" w:rsidRDefault="00F127A9">
      <w:pPr>
        <w:pStyle w:val="NoSpacing"/>
        <w:spacing w:line="276" w:lineRule="auto"/>
        <w:jc w:val="both"/>
        <w:rPr>
          <w:lang w:eastAsia="en-GB"/>
        </w:rPr>
      </w:pPr>
      <w:r w:rsidRPr="00057F8B">
        <w:rPr>
          <w:lang w:eastAsia="en-GB"/>
        </w:rPr>
        <w:t xml:space="preserve">The </w:t>
      </w:r>
      <w:r w:rsidR="00B02E85">
        <w:rPr>
          <w:lang w:eastAsia="en-GB"/>
        </w:rPr>
        <w:t>Lender</w:t>
      </w:r>
      <w:r w:rsidR="00476327" w:rsidRPr="00057F8B">
        <w:rPr>
          <w:lang w:eastAsia="en-GB"/>
        </w:rPr>
        <w:t xml:space="preserve"> shall provide all reasonable assistance</w:t>
      </w:r>
      <w:r w:rsidR="00741259">
        <w:rPr>
          <w:lang w:eastAsia="en-GB"/>
        </w:rPr>
        <w:t xml:space="preserve"> to CfEL</w:t>
      </w:r>
      <w:r w:rsidR="00476327" w:rsidRPr="00057F8B">
        <w:rPr>
          <w:lang w:eastAsia="en-GB"/>
        </w:rPr>
        <w:t xml:space="preserve"> (or </w:t>
      </w:r>
      <w:r w:rsidR="00CB75B2">
        <w:rPr>
          <w:lang w:eastAsia="en-GB"/>
        </w:rPr>
        <w:t xml:space="preserve">its </w:t>
      </w:r>
      <w:r w:rsidR="002F5E31">
        <w:rPr>
          <w:lang w:eastAsia="en-GB"/>
        </w:rPr>
        <w:t>External Audit</w:t>
      </w:r>
      <w:r w:rsidR="00CB7A7E">
        <w:rPr>
          <w:lang w:eastAsia="en-GB"/>
        </w:rPr>
        <w:t>or</w:t>
      </w:r>
      <w:r w:rsidR="00CB75B2">
        <w:rPr>
          <w:lang w:eastAsia="en-GB"/>
        </w:rPr>
        <w:t>) in carrying out the a</w:t>
      </w:r>
      <w:r w:rsidR="00476327" w:rsidRPr="00057F8B">
        <w:rPr>
          <w:lang w:eastAsia="en-GB"/>
        </w:rPr>
        <w:t xml:space="preserve">udit, including provision of all relevant documentation in relation to individual </w:t>
      </w:r>
      <w:r w:rsidR="008415A9">
        <w:rPr>
          <w:lang w:eastAsia="en-GB"/>
        </w:rPr>
        <w:t>facilitie</w:t>
      </w:r>
      <w:r w:rsidR="00476327" w:rsidRPr="00057F8B">
        <w:rPr>
          <w:lang w:eastAsia="en-GB"/>
        </w:rPr>
        <w:t>s and the investigation o</w:t>
      </w:r>
      <w:r w:rsidR="00741259">
        <w:rPr>
          <w:lang w:eastAsia="en-GB"/>
        </w:rPr>
        <w:t>f enquiries raised by CfEL</w:t>
      </w:r>
      <w:r w:rsidR="00C24F65">
        <w:rPr>
          <w:lang w:eastAsia="en-GB"/>
        </w:rPr>
        <w:t xml:space="preserve"> </w:t>
      </w:r>
      <w:r w:rsidR="00CB75B2">
        <w:rPr>
          <w:lang w:eastAsia="en-GB"/>
        </w:rPr>
        <w:t xml:space="preserve">(or its </w:t>
      </w:r>
      <w:r w:rsidR="002F5E31">
        <w:rPr>
          <w:lang w:eastAsia="en-GB"/>
        </w:rPr>
        <w:t>External Audit</w:t>
      </w:r>
      <w:r w:rsidR="00CB7A7E">
        <w:rPr>
          <w:lang w:eastAsia="en-GB"/>
        </w:rPr>
        <w:t>or</w:t>
      </w:r>
      <w:r w:rsidR="00CB75B2">
        <w:rPr>
          <w:lang w:eastAsia="en-GB"/>
        </w:rPr>
        <w:t>) during the a</w:t>
      </w:r>
      <w:r w:rsidR="00476327" w:rsidRPr="00057F8B">
        <w:rPr>
          <w:lang w:eastAsia="en-GB"/>
        </w:rPr>
        <w:t xml:space="preserve">udit process. </w:t>
      </w:r>
    </w:p>
    <w:p w:rsidR="00653D76" w:rsidRDefault="00653D76">
      <w:pPr>
        <w:pStyle w:val="NoSpacing"/>
        <w:spacing w:line="276" w:lineRule="auto"/>
        <w:jc w:val="both"/>
        <w:rPr>
          <w:lang w:eastAsia="en-GB"/>
        </w:rPr>
      </w:pPr>
    </w:p>
    <w:p w:rsidR="00653D76" w:rsidRDefault="00476327">
      <w:pPr>
        <w:pStyle w:val="NoSpacing"/>
        <w:spacing w:line="276" w:lineRule="auto"/>
        <w:jc w:val="both"/>
        <w:rPr>
          <w:lang w:eastAsia="en-GB"/>
        </w:rPr>
      </w:pPr>
      <w:r w:rsidRPr="00057F8B">
        <w:rPr>
          <w:lang w:eastAsia="en-GB"/>
        </w:rPr>
        <w:t xml:space="preserve">A senior representative of the </w:t>
      </w:r>
      <w:r w:rsidR="00B02E85">
        <w:rPr>
          <w:lang w:eastAsia="en-GB"/>
        </w:rPr>
        <w:t>Lender</w:t>
      </w:r>
      <w:r w:rsidRPr="00057F8B">
        <w:rPr>
          <w:lang w:eastAsia="en-GB"/>
        </w:rPr>
        <w:t xml:space="preserve"> mu</w:t>
      </w:r>
      <w:r w:rsidR="00CB75B2">
        <w:rPr>
          <w:lang w:eastAsia="en-GB"/>
        </w:rPr>
        <w:t>st be available to discuss the a</w:t>
      </w:r>
      <w:r w:rsidRPr="00057F8B">
        <w:rPr>
          <w:lang w:eastAsia="en-GB"/>
        </w:rPr>
        <w:t>udit findings prior to the publication of the Audit Report.</w:t>
      </w:r>
      <w:r w:rsidR="00EC2E8F">
        <w:rPr>
          <w:lang w:eastAsia="en-GB"/>
        </w:rPr>
        <w:t xml:space="preserve"> </w:t>
      </w:r>
      <w:r w:rsidR="001523E7" w:rsidRPr="00057F8B">
        <w:rPr>
          <w:lang w:eastAsia="en-GB"/>
        </w:rPr>
        <w:t xml:space="preserve">The </w:t>
      </w:r>
      <w:r w:rsidR="00B02E85">
        <w:rPr>
          <w:lang w:eastAsia="en-GB"/>
        </w:rPr>
        <w:t>Lender</w:t>
      </w:r>
      <w:r w:rsidR="001523E7" w:rsidRPr="00057F8B">
        <w:rPr>
          <w:lang w:eastAsia="en-GB"/>
        </w:rPr>
        <w:t xml:space="preserve"> and its employees must do all they can to cooperate with the people carrying out the </w:t>
      </w:r>
      <w:r w:rsidR="002F5E31">
        <w:rPr>
          <w:lang w:eastAsia="en-GB"/>
        </w:rPr>
        <w:t>a</w:t>
      </w:r>
      <w:r w:rsidR="001523E7" w:rsidRPr="00057F8B">
        <w:rPr>
          <w:lang w:eastAsia="en-GB"/>
        </w:rPr>
        <w:t>udit. This includes providing information and documents as requested.</w:t>
      </w:r>
    </w:p>
    <w:p w:rsidR="00EC2E8F" w:rsidRDefault="00EC2E8F" w:rsidP="00FE6593">
      <w:pPr>
        <w:pStyle w:val="NoSpacing"/>
        <w:jc w:val="both"/>
        <w:rPr>
          <w:lang w:eastAsia="en-GB"/>
        </w:rPr>
      </w:pPr>
    </w:p>
    <w:p w:rsidR="00101C01" w:rsidRDefault="00101C01" w:rsidP="00101C01">
      <w:pPr>
        <w:pStyle w:val="NoSpacing"/>
        <w:spacing w:line="276" w:lineRule="auto"/>
        <w:jc w:val="both"/>
        <w:rPr>
          <w:lang w:eastAsia="en-GB"/>
        </w:rPr>
      </w:pPr>
      <w:r>
        <w:rPr>
          <w:lang w:eastAsia="en-GB"/>
        </w:rPr>
        <w:t>A high volume Lender (under the EFG scheme) can be expected to be subject to an audit twice a year, a lower volume Lender no more than once a year.</w:t>
      </w:r>
    </w:p>
    <w:p w:rsidR="00101C01" w:rsidRDefault="00101C01" w:rsidP="00FE6593">
      <w:pPr>
        <w:pStyle w:val="NoSpacing"/>
        <w:jc w:val="both"/>
        <w:rPr>
          <w:lang w:eastAsia="en-GB"/>
        </w:rPr>
      </w:pPr>
    </w:p>
    <w:p w:rsidR="00EC2E8F" w:rsidRDefault="002002A9" w:rsidP="00EC2E8F">
      <w:pPr>
        <w:pStyle w:val="NoSpacing"/>
        <w:jc w:val="both"/>
        <w:rPr>
          <w:rFonts w:asciiTheme="majorHAnsi" w:hAnsiTheme="majorHAnsi"/>
          <w:b/>
          <w:color w:val="E36C0A" w:themeColor="accent6" w:themeShade="BF"/>
          <w:sz w:val="24"/>
          <w:lang w:eastAsia="en-GB"/>
        </w:rPr>
      </w:pPr>
      <w:r>
        <w:rPr>
          <w:rFonts w:asciiTheme="majorHAnsi" w:hAnsiTheme="majorHAnsi"/>
          <w:b/>
          <w:color w:val="E36C0A" w:themeColor="accent6" w:themeShade="BF"/>
          <w:sz w:val="24"/>
          <w:lang w:eastAsia="en-GB"/>
        </w:rPr>
        <w:t>8</w:t>
      </w:r>
      <w:r w:rsidR="00EC2E8F" w:rsidRPr="00EC2E8F">
        <w:rPr>
          <w:rFonts w:asciiTheme="majorHAnsi" w:hAnsiTheme="majorHAnsi"/>
          <w:b/>
          <w:color w:val="E36C0A" w:themeColor="accent6" w:themeShade="BF"/>
          <w:sz w:val="24"/>
          <w:lang w:eastAsia="en-GB"/>
        </w:rPr>
        <w:t>.</w:t>
      </w:r>
      <w:r w:rsidR="00101C01">
        <w:rPr>
          <w:rFonts w:asciiTheme="majorHAnsi" w:hAnsiTheme="majorHAnsi"/>
          <w:b/>
          <w:color w:val="E36C0A" w:themeColor="accent6" w:themeShade="BF"/>
          <w:sz w:val="24"/>
          <w:lang w:eastAsia="en-GB"/>
        </w:rPr>
        <w:t>4</w:t>
      </w:r>
      <w:r w:rsidR="009771E1">
        <w:rPr>
          <w:rFonts w:asciiTheme="majorHAnsi" w:hAnsiTheme="majorHAnsi"/>
          <w:b/>
          <w:color w:val="E36C0A" w:themeColor="accent6" w:themeShade="BF"/>
          <w:sz w:val="24"/>
          <w:lang w:eastAsia="en-GB"/>
        </w:rPr>
        <w:t>.2</w:t>
      </w:r>
      <w:r w:rsidR="00EC2E8F" w:rsidRPr="00EC2E8F">
        <w:rPr>
          <w:rFonts w:asciiTheme="majorHAnsi" w:hAnsiTheme="majorHAnsi"/>
          <w:b/>
          <w:color w:val="E36C0A" w:themeColor="accent6" w:themeShade="BF"/>
          <w:sz w:val="24"/>
          <w:lang w:eastAsia="en-GB"/>
        </w:rPr>
        <w:tab/>
      </w:r>
      <w:r w:rsidR="00EC2E8F">
        <w:rPr>
          <w:rFonts w:asciiTheme="majorHAnsi" w:hAnsiTheme="majorHAnsi"/>
          <w:b/>
          <w:color w:val="E36C0A" w:themeColor="accent6" w:themeShade="BF"/>
          <w:sz w:val="24"/>
          <w:lang w:eastAsia="en-GB"/>
        </w:rPr>
        <w:t>Audit Objectives and Risks to be Identified</w:t>
      </w:r>
    </w:p>
    <w:p w:rsidR="00265196" w:rsidRDefault="00265196" w:rsidP="00EC2E8F">
      <w:pPr>
        <w:pStyle w:val="NoSpacing"/>
        <w:jc w:val="both"/>
        <w:rPr>
          <w:rFonts w:asciiTheme="majorHAnsi" w:hAnsiTheme="majorHAnsi"/>
          <w:b/>
          <w:color w:val="E36C0A" w:themeColor="accent6" w:themeShade="BF"/>
          <w:sz w:val="24"/>
          <w:lang w:eastAsia="en-GB"/>
        </w:rPr>
      </w:pPr>
    </w:p>
    <w:p w:rsidR="00265196" w:rsidRPr="00265196" w:rsidRDefault="00101C01" w:rsidP="00EC2E8F">
      <w:pPr>
        <w:pStyle w:val="NoSpacing"/>
        <w:jc w:val="both"/>
        <w:rPr>
          <w:kern w:val="36"/>
          <w:lang w:eastAsia="en-GB"/>
        </w:rPr>
      </w:pPr>
      <w:r>
        <w:rPr>
          <w:kern w:val="36"/>
          <w:lang w:eastAsia="en-GB"/>
        </w:rPr>
        <w:t>A</w:t>
      </w:r>
      <w:r w:rsidR="00265196" w:rsidRPr="00265196">
        <w:rPr>
          <w:kern w:val="36"/>
          <w:lang w:eastAsia="en-GB"/>
        </w:rPr>
        <w:t xml:space="preserve">udits focus on the following </w:t>
      </w:r>
      <w:r w:rsidR="002F5E31">
        <w:rPr>
          <w:kern w:val="36"/>
          <w:lang w:eastAsia="en-GB"/>
        </w:rPr>
        <w:t>o</w:t>
      </w:r>
      <w:r w:rsidR="00265196" w:rsidRPr="00265196">
        <w:rPr>
          <w:kern w:val="36"/>
          <w:lang w:eastAsia="en-GB"/>
        </w:rPr>
        <w:t xml:space="preserve">bjectives and </w:t>
      </w:r>
      <w:r w:rsidR="002F5E31">
        <w:rPr>
          <w:kern w:val="36"/>
          <w:lang w:eastAsia="en-GB"/>
        </w:rPr>
        <w:t>r</w:t>
      </w:r>
      <w:r w:rsidR="00265196" w:rsidRPr="00265196">
        <w:rPr>
          <w:kern w:val="36"/>
          <w:lang w:eastAsia="en-GB"/>
        </w:rPr>
        <w:t>isks:</w:t>
      </w:r>
    </w:p>
    <w:p w:rsidR="00EC2E8F" w:rsidRDefault="00EC2E8F" w:rsidP="00FE6593">
      <w:pPr>
        <w:pStyle w:val="NoSpacing"/>
        <w:jc w:val="both"/>
        <w:rPr>
          <w:lang w:eastAsia="en-GB"/>
        </w:rPr>
      </w:pP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61" w:type="dxa"/>
          <w:right w:w="61" w:type="dxa"/>
        </w:tblCellMar>
        <w:tblLook w:val="0000" w:firstRow="0" w:lastRow="0" w:firstColumn="0" w:lastColumn="0" w:noHBand="0" w:noVBand="0"/>
      </w:tblPr>
      <w:tblGrid>
        <w:gridCol w:w="3196"/>
        <w:gridCol w:w="5952"/>
      </w:tblGrid>
      <w:tr w:rsidR="00546B0F" w:rsidTr="00546B0F">
        <w:trPr>
          <w:cantSplit/>
          <w:trHeight w:val="480"/>
          <w:jc w:val="center"/>
        </w:trPr>
        <w:tc>
          <w:tcPr>
            <w:tcW w:w="1747" w:type="pct"/>
            <w:tcBorders>
              <w:top w:val="single" w:sz="6" w:space="0" w:color="auto"/>
              <w:left w:val="single" w:sz="6" w:space="0" w:color="auto"/>
              <w:bottom w:val="single" w:sz="6" w:space="0" w:color="auto"/>
              <w:right w:val="single" w:sz="6" w:space="0" w:color="auto"/>
            </w:tcBorders>
            <w:shd w:val="pct10" w:color="auto" w:fill="FFFFFF"/>
          </w:tcPr>
          <w:p w:rsidR="00546B0F" w:rsidRPr="00546B0F" w:rsidRDefault="00546B0F" w:rsidP="009771E1">
            <w:pPr>
              <w:jc w:val="left"/>
              <w:rPr>
                <w:b/>
              </w:rPr>
            </w:pPr>
            <w:r w:rsidRPr="00546B0F">
              <w:rPr>
                <w:b/>
              </w:rPr>
              <w:t xml:space="preserve">Objectives </w:t>
            </w:r>
          </w:p>
        </w:tc>
        <w:tc>
          <w:tcPr>
            <w:tcW w:w="3253" w:type="pct"/>
            <w:tcBorders>
              <w:top w:val="single" w:sz="6" w:space="0" w:color="auto"/>
              <w:left w:val="single" w:sz="6" w:space="0" w:color="auto"/>
              <w:bottom w:val="single" w:sz="6" w:space="0" w:color="auto"/>
              <w:right w:val="single" w:sz="6" w:space="0" w:color="auto"/>
            </w:tcBorders>
            <w:shd w:val="pct10" w:color="auto" w:fill="FFFFFF"/>
          </w:tcPr>
          <w:p w:rsidR="00546B0F" w:rsidRPr="00546B0F" w:rsidRDefault="00546B0F" w:rsidP="009771E1">
            <w:pPr>
              <w:jc w:val="left"/>
              <w:rPr>
                <w:b/>
              </w:rPr>
            </w:pPr>
            <w:r w:rsidRPr="00546B0F">
              <w:rPr>
                <w:b/>
              </w:rPr>
              <w:t>Risks</w:t>
            </w:r>
          </w:p>
        </w:tc>
      </w:tr>
      <w:tr w:rsidR="00546B0F" w:rsidTr="00546B0F">
        <w:trPr>
          <w:cantSplit/>
          <w:trHeight w:val="1663"/>
          <w:jc w:val="center"/>
        </w:trPr>
        <w:tc>
          <w:tcPr>
            <w:tcW w:w="1747" w:type="pct"/>
            <w:tcBorders>
              <w:top w:val="single" w:sz="6" w:space="0" w:color="auto"/>
              <w:left w:val="single" w:sz="6" w:space="0" w:color="auto"/>
              <w:bottom w:val="single" w:sz="6" w:space="0" w:color="auto"/>
              <w:right w:val="single" w:sz="6" w:space="0" w:color="auto"/>
            </w:tcBorders>
          </w:tcPr>
          <w:p w:rsidR="00546B0F" w:rsidRPr="00265196" w:rsidRDefault="00546B0F" w:rsidP="00546B0F">
            <w:pPr>
              <w:jc w:val="left"/>
            </w:pPr>
            <w:r>
              <w:t xml:space="preserve">EFG Eligibility: </w:t>
            </w:r>
            <w:r w:rsidRPr="00265196">
              <w:t>Completeness</w:t>
            </w:r>
            <w:r w:rsidR="002F5E31">
              <w:t>,</w:t>
            </w:r>
            <w:r w:rsidRPr="00265196">
              <w:t xml:space="preserve"> Accuracy and Integrity of Portal Data and Compliance with the Legal Agreement:  </w:t>
            </w:r>
          </w:p>
        </w:tc>
        <w:tc>
          <w:tcPr>
            <w:tcW w:w="3253" w:type="pct"/>
            <w:tcBorders>
              <w:top w:val="single" w:sz="6" w:space="0" w:color="auto"/>
              <w:left w:val="single" w:sz="6" w:space="0" w:color="auto"/>
              <w:bottom w:val="single" w:sz="6" w:space="0" w:color="auto"/>
              <w:right w:val="single" w:sz="6" w:space="0" w:color="auto"/>
            </w:tcBorders>
          </w:tcPr>
          <w:p w:rsidR="00546B0F" w:rsidRPr="00265196" w:rsidRDefault="00546B0F" w:rsidP="00F241AD">
            <w:pPr>
              <w:jc w:val="left"/>
            </w:pPr>
            <w:bookmarkStart w:id="202" w:name="xll_aps23_ob3risks"/>
            <w:r w:rsidRPr="00265196">
              <w:t xml:space="preserve">Loans are provided to businesses that are ineligible for the EFG </w:t>
            </w:r>
            <w:r w:rsidR="002F5E31">
              <w:t>s</w:t>
            </w:r>
            <w:r w:rsidRPr="00265196">
              <w:t xml:space="preserve">cheme. </w:t>
            </w:r>
          </w:p>
          <w:p w:rsidR="00546B0F" w:rsidRPr="00265196" w:rsidRDefault="00546B0F" w:rsidP="00546B0F">
            <w:pPr>
              <w:jc w:val="left"/>
            </w:pPr>
            <w:r w:rsidRPr="00265196">
              <w:t>The</w:t>
            </w:r>
            <w:r>
              <w:t xml:space="preserve"> O</w:t>
            </w:r>
            <w:r w:rsidRPr="00265196">
              <w:t>ffer has not be</w:t>
            </w:r>
            <w:r>
              <w:t>en made in accordance with the Legal A</w:t>
            </w:r>
            <w:r w:rsidRPr="00265196">
              <w:t xml:space="preserve">greement or the </w:t>
            </w:r>
            <w:r>
              <w:t>Web Portal</w:t>
            </w:r>
            <w:r w:rsidRPr="00265196">
              <w:t xml:space="preserve"> data is inaccurate.</w:t>
            </w:r>
            <w:bookmarkEnd w:id="202"/>
          </w:p>
        </w:tc>
      </w:tr>
      <w:tr w:rsidR="00546B0F" w:rsidTr="00546B0F">
        <w:trPr>
          <w:cantSplit/>
          <w:jc w:val="center"/>
        </w:trPr>
        <w:tc>
          <w:tcPr>
            <w:tcW w:w="1747" w:type="pct"/>
            <w:tcBorders>
              <w:top w:val="single" w:sz="6" w:space="0" w:color="auto"/>
              <w:left w:val="single" w:sz="6" w:space="0" w:color="auto"/>
              <w:bottom w:val="single" w:sz="6" w:space="0" w:color="auto"/>
              <w:right w:val="single" w:sz="6" w:space="0" w:color="auto"/>
            </w:tcBorders>
          </w:tcPr>
          <w:p w:rsidR="00546B0F" w:rsidRPr="00265196" w:rsidRDefault="00546B0F" w:rsidP="00FD2AF4">
            <w:pPr>
              <w:jc w:val="left"/>
            </w:pPr>
            <w:r>
              <w:lastRenderedPageBreak/>
              <w:t>EFG and SFLG Demand</w:t>
            </w:r>
            <w:r w:rsidRPr="00265196">
              <w:t>s and Recoveries</w:t>
            </w:r>
            <w:r w:rsidR="00FD2AF4">
              <w:t>:</w:t>
            </w:r>
            <w:r w:rsidRPr="00265196">
              <w:t xml:space="preserve"> Completeness</w:t>
            </w:r>
            <w:r w:rsidR="002F5E31">
              <w:t>,</w:t>
            </w:r>
            <w:r w:rsidRPr="00265196">
              <w:t xml:space="preserve"> Accuracy and Integrity of Portal Data and Compliance with the Legal Agreement:  </w:t>
            </w:r>
          </w:p>
        </w:tc>
        <w:tc>
          <w:tcPr>
            <w:tcW w:w="3253" w:type="pct"/>
            <w:tcBorders>
              <w:top w:val="single" w:sz="6" w:space="0" w:color="auto"/>
              <w:left w:val="single" w:sz="6" w:space="0" w:color="auto"/>
              <w:bottom w:val="single" w:sz="6" w:space="0" w:color="auto"/>
              <w:right w:val="single" w:sz="6" w:space="0" w:color="auto"/>
            </w:tcBorders>
          </w:tcPr>
          <w:p w:rsidR="00546B0F" w:rsidRPr="00265196" w:rsidRDefault="00546B0F" w:rsidP="009771E1">
            <w:pPr>
              <w:jc w:val="left"/>
            </w:pPr>
            <w:r w:rsidRPr="00265196">
              <w:t>Defaults are not identified and acted upon in a timely manner.</w:t>
            </w:r>
          </w:p>
          <w:p w:rsidR="00546B0F" w:rsidRPr="00265196" w:rsidRDefault="00546B0F" w:rsidP="009771E1">
            <w:pPr>
              <w:jc w:val="left"/>
            </w:pPr>
            <w:r w:rsidRPr="00265196">
              <w:t xml:space="preserve">Data on the </w:t>
            </w:r>
            <w:r>
              <w:t>Web Portal</w:t>
            </w:r>
            <w:r w:rsidRPr="00265196">
              <w:t xml:space="preserve"> regarding </w:t>
            </w:r>
            <w:r>
              <w:t>Demand</w:t>
            </w:r>
            <w:r w:rsidRPr="00265196">
              <w:t>s is inaccurate.</w:t>
            </w:r>
          </w:p>
          <w:p w:rsidR="00546B0F" w:rsidRPr="00265196" w:rsidRDefault="00546B0F" w:rsidP="009771E1">
            <w:pPr>
              <w:jc w:val="left"/>
            </w:pPr>
            <w:r>
              <w:t>Demand</w:t>
            </w:r>
            <w:r w:rsidRPr="00265196">
              <w:t xml:space="preserve">s made on the Secretary of State are inaccurate or invalid under the terms of the </w:t>
            </w:r>
            <w:r>
              <w:t>L</w:t>
            </w:r>
            <w:r w:rsidRPr="00265196">
              <w:t xml:space="preserve">egal </w:t>
            </w:r>
            <w:r>
              <w:t>A</w:t>
            </w:r>
            <w:r w:rsidRPr="00265196">
              <w:t>greement.</w:t>
            </w:r>
          </w:p>
        </w:tc>
      </w:tr>
      <w:tr w:rsidR="00546B0F" w:rsidTr="00546B0F">
        <w:trPr>
          <w:cantSplit/>
          <w:jc w:val="center"/>
        </w:trPr>
        <w:tc>
          <w:tcPr>
            <w:tcW w:w="1747" w:type="pct"/>
            <w:tcBorders>
              <w:top w:val="single" w:sz="6" w:space="0" w:color="auto"/>
              <w:left w:val="single" w:sz="6" w:space="0" w:color="auto"/>
              <w:bottom w:val="single" w:sz="6" w:space="0" w:color="auto"/>
              <w:right w:val="single" w:sz="6" w:space="0" w:color="auto"/>
            </w:tcBorders>
          </w:tcPr>
          <w:p w:rsidR="00546B0F" w:rsidRPr="00265196" w:rsidRDefault="00546B0F" w:rsidP="009771E1">
            <w:pPr>
              <w:jc w:val="left"/>
            </w:pPr>
            <w:r w:rsidRPr="00265196">
              <w:t xml:space="preserve">Application of the </w:t>
            </w:r>
            <w:r>
              <w:t>Lender</w:t>
            </w:r>
            <w:r w:rsidRPr="00265196">
              <w:t>’s Normal Commercial Lending Process</w:t>
            </w:r>
            <w:r w:rsidR="00FD2AF4">
              <w:t>:</w:t>
            </w:r>
          </w:p>
        </w:tc>
        <w:tc>
          <w:tcPr>
            <w:tcW w:w="3253" w:type="pct"/>
            <w:tcBorders>
              <w:top w:val="single" w:sz="6" w:space="0" w:color="auto"/>
              <w:left w:val="single" w:sz="6" w:space="0" w:color="auto"/>
              <w:bottom w:val="single" w:sz="6" w:space="0" w:color="auto"/>
              <w:right w:val="single" w:sz="6" w:space="0" w:color="auto"/>
            </w:tcBorders>
          </w:tcPr>
          <w:p w:rsidR="00546B0F" w:rsidRPr="00265196" w:rsidRDefault="00546B0F" w:rsidP="00101C01">
            <w:pPr>
              <w:jc w:val="left"/>
            </w:pPr>
            <w:r w:rsidRPr="00265196">
              <w:t xml:space="preserve">The </w:t>
            </w:r>
            <w:r>
              <w:t>Lender</w:t>
            </w:r>
            <w:r w:rsidRPr="00265196">
              <w:t xml:space="preserve"> has not complied with their usual commercial lending process when processing EFG applications</w:t>
            </w:r>
            <w:r w:rsidR="00101C01">
              <w:t>, in terms of viability assessment and security availability assessment, on-going monitoring and control</w:t>
            </w:r>
            <w:r w:rsidRPr="00265196">
              <w:t xml:space="preserve">.  </w:t>
            </w:r>
          </w:p>
        </w:tc>
      </w:tr>
      <w:tr w:rsidR="00546B0F" w:rsidTr="00546B0F">
        <w:trPr>
          <w:cantSplit/>
          <w:jc w:val="center"/>
        </w:trPr>
        <w:tc>
          <w:tcPr>
            <w:tcW w:w="1747" w:type="pct"/>
            <w:tcBorders>
              <w:top w:val="single" w:sz="6" w:space="0" w:color="auto"/>
              <w:left w:val="single" w:sz="6" w:space="0" w:color="auto"/>
              <w:bottom w:val="single" w:sz="6" w:space="0" w:color="auto"/>
              <w:right w:val="single" w:sz="6" w:space="0" w:color="auto"/>
            </w:tcBorders>
          </w:tcPr>
          <w:p w:rsidR="00546B0F" w:rsidRPr="00265196" w:rsidRDefault="00546B0F" w:rsidP="002F5E31">
            <w:pPr>
              <w:jc w:val="left"/>
            </w:pPr>
            <w:r>
              <w:t>Lender</w:t>
            </w:r>
            <w:r w:rsidRPr="00265196">
              <w:t xml:space="preserve">’s Control and Governance, </w:t>
            </w:r>
            <w:r w:rsidR="002F5E31">
              <w:t>i</w:t>
            </w:r>
            <w:r w:rsidRPr="00265196">
              <w:t>ncluding Training and Dissemination of Information and Guidance to Staff</w:t>
            </w:r>
            <w:r w:rsidR="00FD2AF4">
              <w:t>:</w:t>
            </w:r>
          </w:p>
        </w:tc>
        <w:tc>
          <w:tcPr>
            <w:tcW w:w="3253" w:type="pct"/>
            <w:tcBorders>
              <w:top w:val="single" w:sz="6" w:space="0" w:color="auto"/>
              <w:left w:val="single" w:sz="6" w:space="0" w:color="auto"/>
              <w:bottom w:val="single" w:sz="6" w:space="0" w:color="auto"/>
              <w:right w:val="single" w:sz="6" w:space="0" w:color="auto"/>
            </w:tcBorders>
          </w:tcPr>
          <w:p w:rsidR="00546B0F" w:rsidRPr="00265196" w:rsidRDefault="00546B0F" w:rsidP="009771E1">
            <w:pPr>
              <w:jc w:val="left"/>
            </w:pPr>
            <w:r w:rsidRPr="00265196">
              <w:t xml:space="preserve">Lack of control over </w:t>
            </w:r>
            <w:r w:rsidR="002F5E31">
              <w:t xml:space="preserve">EFG and </w:t>
            </w:r>
            <w:r w:rsidRPr="00265196">
              <w:t xml:space="preserve">SFLG processes leading to non-compliance with the </w:t>
            </w:r>
            <w:r w:rsidR="002F5E31">
              <w:t>L</w:t>
            </w:r>
            <w:r w:rsidRPr="00265196">
              <w:t xml:space="preserve">egal </w:t>
            </w:r>
            <w:r w:rsidR="002F5E31">
              <w:t>A</w:t>
            </w:r>
            <w:r w:rsidRPr="00265196">
              <w:t>greement, and inconsistent approaches taken by staff.</w:t>
            </w:r>
          </w:p>
          <w:p w:rsidR="00546B0F" w:rsidRPr="00265196" w:rsidRDefault="00546B0F" w:rsidP="009771E1">
            <w:pPr>
              <w:jc w:val="left"/>
            </w:pPr>
            <w:r w:rsidRPr="00265196">
              <w:t>Staff are not aware of their responsibilities or how to carry out their duties effectively.</w:t>
            </w:r>
          </w:p>
          <w:p w:rsidR="00546B0F" w:rsidRPr="00265196" w:rsidRDefault="00546B0F" w:rsidP="009771E1">
            <w:pPr>
              <w:jc w:val="left"/>
            </w:pPr>
            <w:r w:rsidRPr="00265196">
              <w:t xml:space="preserve">Poor segregation of duties and lack of control over </w:t>
            </w:r>
            <w:r>
              <w:t>Web Portal</w:t>
            </w:r>
            <w:r w:rsidRPr="00265196">
              <w:t xml:space="preserve"> access rights leads to inaccurate input of data.</w:t>
            </w:r>
          </w:p>
          <w:p w:rsidR="00546B0F" w:rsidRPr="00265196" w:rsidRDefault="00546B0F" w:rsidP="009771E1">
            <w:pPr>
              <w:jc w:val="left"/>
            </w:pPr>
            <w:r w:rsidRPr="00265196">
              <w:t>Poor decision making results from poor quality information available to management.</w:t>
            </w:r>
          </w:p>
        </w:tc>
      </w:tr>
    </w:tbl>
    <w:p w:rsidR="00265196" w:rsidRDefault="002002A9" w:rsidP="009771E1">
      <w:pPr>
        <w:pStyle w:val="111SUB-SUB"/>
        <w:rPr>
          <w:rFonts w:asciiTheme="minorHAnsi" w:hAnsiTheme="minorHAnsi" w:cstheme="minorHAnsi"/>
          <w:b w:val="0"/>
          <w:sz w:val="22"/>
          <w:szCs w:val="22"/>
        </w:rPr>
      </w:pPr>
      <w:r>
        <w:t>8</w:t>
      </w:r>
      <w:r w:rsidR="009771E1">
        <w:t>.</w:t>
      </w:r>
      <w:r w:rsidR="00101C01">
        <w:t>4</w:t>
      </w:r>
      <w:r w:rsidR="009771E1">
        <w:t>.</w:t>
      </w:r>
      <w:r w:rsidR="00265196" w:rsidRPr="00265196">
        <w:t xml:space="preserve">3 </w:t>
      </w:r>
      <w:r w:rsidR="00265196">
        <w:tab/>
        <w:t xml:space="preserve">Audit </w:t>
      </w:r>
      <w:r w:rsidR="00DD70F7">
        <w:t>G</w:t>
      </w:r>
      <w:r w:rsidR="00265196">
        <w:t>rades</w:t>
      </w:r>
    </w:p>
    <w:p w:rsidR="00DA6543" w:rsidRPr="00DA6543" w:rsidRDefault="00CF2A7E" w:rsidP="009771E1">
      <w:pPr>
        <w:pStyle w:val="111SUB-SUB"/>
        <w:rPr>
          <w:rFonts w:asciiTheme="minorHAnsi" w:hAnsiTheme="minorHAnsi" w:cstheme="minorHAnsi"/>
          <w:b w:val="0"/>
          <w:color w:val="auto"/>
          <w:sz w:val="22"/>
          <w:szCs w:val="22"/>
        </w:rPr>
      </w:pPr>
      <w:r>
        <w:rPr>
          <w:rFonts w:asciiTheme="minorHAnsi" w:hAnsiTheme="minorHAnsi" w:cstheme="minorHAnsi"/>
          <w:b w:val="0"/>
          <w:color w:val="auto"/>
          <w:kern w:val="36"/>
          <w:sz w:val="22"/>
          <w:szCs w:val="22"/>
        </w:rPr>
        <w:t>Each Lender receives an overall assurance level, as well as a separate grade for</w:t>
      </w:r>
      <w:r w:rsidR="00DA6543" w:rsidRPr="00DA6543">
        <w:rPr>
          <w:rFonts w:asciiTheme="minorHAnsi" w:hAnsiTheme="minorHAnsi" w:cstheme="minorHAnsi"/>
          <w:b w:val="0"/>
          <w:color w:val="auto"/>
          <w:kern w:val="36"/>
          <w:sz w:val="22"/>
          <w:szCs w:val="22"/>
        </w:rPr>
        <w:t xml:space="preserve"> each of the (up to) four key objective areas</w:t>
      </w:r>
      <w:r>
        <w:rPr>
          <w:rFonts w:asciiTheme="minorHAnsi" w:hAnsiTheme="minorHAnsi" w:cstheme="minorHAnsi"/>
          <w:b w:val="0"/>
          <w:color w:val="auto"/>
          <w:kern w:val="36"/>
          <w:sz w:val="22"/>
          <w:szCs w:val="22"/>
        </w:rPr>
        <w:t xml:space="preserve">. </w:t>
      </w:r>
      <w:r w:rsidR="00DA6543">
        <w:rPr>
          <w:rFonts w:asciiTheme="minorHAnsi" w:hAnsiTheme="minorHAnsi" w:cstheme="minorHAnsi"/>
          <w:b w:val="0"/>
          <w:color w:val="auto"/>
          <w:kern w:val="36"/>
          <w:sz w:val="22"/>
          <w:szCs w:val="22"/>
        </w:rPr>
        <w:t>New terminology to grade the assurance levels in audit reports were introduced in 2011:</w:t>
      </w:r>
    </w:p>
    <w:tbl>
      <w:tblPr>
        <w:tblW w:w="9464" w:type="dxa"/>
        <w:tblBorders>
          <w:top w:val="single" w:sz="18" w:space="0" w:color="B8CCDC"/>
          <w:left w:val="single" w:sz="18" w:space="0" w:color="B8CCDC"/>
          <w:bottom w:val="single" w:sz="18" w:space="0" w:color="B8CCDC"/>
          <w:right w:val="single" w:sz="18" w:space="0" w:color="B8CCDC"/>
          <w:insideH w:val="single" w:sz="18" w:space="0" w:color="B8CCDC"/>
          <w:insideV w:val="single" w:sz="18" w:space="0" w:color="B8CCDC"/>
        </w:tblBorders>
        <w:tblLook w:val="01E0" w:firstRow="1" w:lastRow="1" w:firstColumn="1" w:lastColumn="1" w:noHBand="0" w:noVBand="0"/>
      </w:tblPr>
      <w:tblGrid>
        <w:gridCol w:w="3313"/>
        <w:gridCol w:w="6151"/>
      </w:tblGrid>
      <w:tr w:rsidR="00DA6543" w:rsidRPr="00DA6543" w:rsidTr="00101C01">
        <w:tc>
          <w:tcPr>
            <w:tcW w:w="3313" w:type="dxa"/>
            <w:shd w:val="clear" w:color="auto" w:fill="31849B"/>
            <w:vAlign w:val="center"/>
          </w:tcPr>
          <w:p w:rsidR="00DA6543" w:rsidRPr="00DA6543" w:rsidRDefault="00DA6543" w:rsidP="00DA6543">
            <w:pPr>
              <w:spacing w:before="60" w:after="60" w:line="240" w:lineRule="auto"/>
              <w:ind w:left="57" w:right="57"/>
              <w:jc w:val="center"/>
              <w:rPr>
                <w:rFonts w:ascii="Arial" w:eastAsia="Times New Roman" w:hAnsi="Arial" w:cs="Times New Roman"/>
                <w:b/>
                <w:bCs/>
                <w:color w:val="FFFFFF"/>
                <w:sz w:val="20"/>
                <w:szCs w:val="20"/>
                <w:lang w:eastAsia="en-GB"/>
              </w:rPr>
            </w:pPr>
            <w:r w:rsidRPr="00DA6543">
              <w:rPr>
                <w:rFonts w:ascii="Arial" w:eastAsia="Times New Roman" w:hAnsi="Arial" w:cs="Times New Roman"/>
                <w:b/>
                <w:bCs/>
                <w:color w:val="FFFFFF"/>
                <w:sz w:val="20"/>
                <w:szCs w:val="20"/>
                <w:lang w:eastAsia="en-GB"/>
              </w:rPr>
              <w:t>Overall Opinion</w:t>
            </w:r>
          </w:p>
        </w:tc>
        <w:tc>
          <w:tcPr>
            <w:tcW w:w="6151" w:type="dxa"/>
            <w:shd w:val="clear" w:color="auto" w:fill="31849B"/>
            <w:vAlign w:val="center"/>
          </w:tcPr>
          <w:p w:rsidR="00DA6543" w:rsidRPr="00DA6543" w:rsidRDefault="00DA6543" w:rsidP="00DA6543">
            <w:pPr>
              <w:spacing w:before="60" w:after="60" w:line="240" w:lineRule="auto"/>
              <w:ind w:left="57" w:right="57"/>
              <w:jc w:val="center"/>
              <w:rPr>
                <w:rFonts w:ascii="Arial" w:eastAsia="Times New Roman" w:hAnsi="Arial" w:cs="Times New Roman"/>
                <w:b/>
                <w:bCs/>
                <w:color w:val="FFFFFF"/>
                <w:sz w:val="20"/>
                <w:szCs w:val="20"/>
                <w:lang w:eastAsia="en-GB"/>
              </w:rPr>
            </w:pPr>
            <w:r w:rsidRPr="00DA6543">
              <w:rPr>
                <w:rFonts w:ascii="Arial" w:eastAsia="Times New Roman" w:hAnsi="Arial" w:cs="Times New Roman"/>
                <w:b/>
                <w:bCs/>
                <w:color w:val="FFFFFF"/>
                <w:sz w:val="20"/>
                <w:szCs w:val="20"/>
                <w:lang w:eastAsia="en-GB"/>
              </w:rPr>
              <w:t>Definition</w:t>
            </w:r>
          </w:p>
        </w:tc>
      </w:tr>
      <w:tr w:rsidR="00DA6543" w:rsidRPr="00DA6543" w:rsidTr="00101C01">
        <w:trPr>
          <w:trHeight w:val="2064"/>
        </w:trPr>
        <w:tc>
          <w:tcPr>
            <w:tcW w:w="3313" w:type="dxa"/>
            <w:shd w:val="clear" w:color="auto" w:fill="auto"/>
            <w:vAlign w:val="center"/>
          </w:tcPr>
          <w:p w:rsidR="00DA6543" w:rsidRPr="00DA6543" w:rsidRDefault="00DA6543" w:rsidP="00DA6543">
            <w:pPr>
              <w:spacing w:before="60" w:after="60" w:line="240" w:lineRule="auto"/>
              <w:ind w:left="57" w:right="57"/>
              <w:jc w:val="center"/>
              <w:rPr>
                <w:rFonts w:ascii="Arial" w:eastAsia="Times New Roman" w:hAnsi="Arial" w:cs="Times New Roman"/>
                <w:sz w:val="20"/>
                <w:szCs w:val="20"/>
                <w:lang w:eastAsia="en-GB"/>
              </w:rPr>
            </w:pPr>
            <w:r w:rsidRPr="00DA6543">
              <w:rPr>
                <w:rFonts w:ascii="Arial" w:eastAsia="Times New Roman" w:hAnsi="Arial" w:cs="Times New Roman"/>
                <w:noProof/>
                <w:sz w:val="20"/>
                <w:szCs w:val="20"/>
                <w:lang w:eastAsia="en-GB"/>
              </w:rPr>
              <w:drawing>
                <wp:inline distT="0" distB="0" distL="0" distR="0" wp14:anchorId="0378257E" wp14:editId="33430966">
                  <wp:extent cx="1885950" cy="942975"/>
                  <wp:effectExtent l="0" t="0" r="0" b="0"/>
                  <wp:docPr id="66" name="Picture 66" descr="Speedo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edo r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85950" cy="942975"/>
                          </a:xfrm>
                          <a:prstGeom prst="rect">
                            <a:avLst/>
                          </a:prstGeom>
                          <a:noFill/>
                          <a:ln>
                            <a:noFill/>
                          </a:ln>
                        </pic:spPr>
                      </pic:pic>
                    </a:graphicData>
                  </a:graphic>
                </wp:inline>
              </w:drawing>
            </w:r>
          </w:p>
        </w:tc>
        <w:tc>
          <w:tcPr>
            <w:tcW w:w="6151" w:type="dxa"/>
            <w:shd w:val="clear" w:color="auto" w:fill="auto"/>
            <w:vAlign w:val="center"/>
          </w:tcPr>
          <w:p w:rsidR="00DA6543" w:rsidRPr="00DA6543" w:rsidRDefault="00DA6543" w:rsidP="00DA6543">
            <w:pPr>
              <w:tabs>
                <w:tab w:val="left" w:pos="-720"/>
              </w:tabs>
              <w:suppressAutoHyphens/>
              <w:autoSpaceDE w:val="0"/>
              <w:autoSpaceDN w:val="0"/>
              <w:spacing w:after="0" w:line="240" w:lineRule="auto"/>
              <w:jc w:val="left"/>
              <w:rPr>
                <w:rFonts w:eastAsia="Times New Roman" w:cstheme="minorHAnsi"/>
                <w:b/>
                <w:spacing w:val="-2"/>
              </w:rPr>
            </w:pPr>
            <w:r w:rsidRPr="00DA6543">
              <w:rPr>
                <w:rFonts w:eastAsia="Times New Roman" w:cstheme="minorHAnsi"/>
                <w:b/>
                <w:spacing w:val="-2"/>
              </w:rPr>
              <w:t>Red</w:t>
            </w:r>
          </w:p>
          <w:p w:rsidR="00DA6543" w:rsidRPr="00DA6543" w:rsidRDefault="00DA6543" w:rsidP="00DA6543">
            <w:pPr>
              <w:autoSpaceDE w:val="0"/>
              <w:autoSpaceDN w:val="0"/>
              <w:spacing w:before="60" w:after="60" w:line="240" w:lineRule="auto"/>
              <w:ind w:right="57"/>
              <w:jc w:val="left"/>
              <w:rPr>
                <w:rFonts w:eastAsia="Times New Roman" w:cstheme="minorHAnsi"/>
              </w:rPr>
            </w:pPr>
            <w:r w:rsidRPr="00DA6543">
              <w:rPr>
                <w:rFonts w:eastAsia="Times New Roman" w:cstheme="minorHAnsi"/>
                <w:spacing w:val="-2"/>
              </w:rPr>
              <w:t xml:space="preserve">Taking account of the issues identified, CfEL cannot take assurance that the controls upon which the </w:t>
            </w:r>
            <w:r>
              <w:rPr>
                <w:rFonts w:eastAsia="Times New Roman" w:cstheme="minorHAnsi"/>
                <w:spacing w:val="-2"/>
              </w:rPr>
              <w:t>L</w:t>
            </w:r>
            <w:r w:rsidRPr="00DA6543">
              <w:rPr>
                <w:rFonts w:eastAsia="Times New Roman" w:cstheme="minorHAnsi"/>
                <w:spacing w:val="-2"/>
              </w:rPr>
              <w:t>ender relies to manage the EFG and SFLG scheme are suitably designed, consistently applied or effective.</w:t>
            </w:r>
            <w:r>
              <w:rPr>
                <w:rFonts w:eastAsia="Times New Roman" w:cstheme="minorHAnsi"/>
                <w:spacing w:val="-2"/>
              </w:rPr>
              <w:t xml:space="preserve"> </w:t>
            </w:r>
            <w:r w:rsidRPr="00DA6543">
              <w:rPr>
                <w:rFonts w:eastAsia="Times New Roman" w:cstheme="minorHAnsi"/>
              </w:rPr>
              <w:t>Action needs to be taken to ensure that risks are managed.</w:t>
            </w:r>
          </w:p>
          <w:p w:rsidR="00DA6543" w:rsidRPr="00DA6543" w:rsidRDefault="00DA6543" w:rsidP="00DA6543">
            <w:pPr>
              <w:keepNext/>
              <w:keepLines/>
              <w:tabs>
                <w:tab w:val="left" w:pos="-720"/>
                <w:tab w:val="left" w:pos="0"/>
              </w:tabs>
              <w:suppressAutoHyphens/>
              <w:autoSpaceDE w:val="0"/>
              <w:autoSpaceDN w:val="0"/>
              <w:spacing w:after="0" w:line="240" w:lineRule="auto"/>
              <w:jc w:val="center"/>
              <w:rPr>
                <w:rFonts w:eastAsia="Times New Roman" w:cstheme="minorHAnsi"/>
              </w:rPr>
            </w:pPr>
          </w:p>
        </w:tc>
      </w:tr>
      <w:tr w:rsidR="00DA6543" w:rsidRPr="00DA6543" w:rsidTr="00101C01">
        <w:trPr>
          <w:trHeight w:val="2221"/>
        </w:trPr>
        <w:tc>
          <w:tcPr>
            <w:tcW w:w="3313" w:type="dxa"/>
            <w:shd w:val="clear" w:color="auto" w:fill="auto"/>
            <w:vAlign w:val="center"/>
          </w:tcPr>
          <w:p w:rsidR="00DA6543" w:rsidRPr="00DA6543" w:rsidRDefault="00DA6543" w:rsidP="00DA6543">
            <w:pPr>
              <w:spacing w:before="60" w:after="60" w:line="240" w:lineRule="auto"/>
              <w:ind w:left="57" w:right="57"/>
              <w:jc w:val="center"/>
              <w:rPr>
                <w:rFonts w:ascii="Arial" w:eastAsia="Times New Roman" w:hAnsi="Arial" w:cs="Times New Roman"/>
                <w:sz w:val="20"/>
                <w:szCs w:val="20"/>
                <w:lang w:eastAsia="en-GB"/>
              </w:rPr>
            </w:pPr>
            <w:r w:rsidRPr="00DA6543">
              <w:rPr>
                <w:rFonts w:ascii="Arial" w:eastAsia="Times New Roman" w:hAnsi="Arial" w:cs="Arial"/>
                <w:noProof/>
                <w:sz w:val="18"/>
                <w:szCs w:val="18"/>
                <w:lang w:eastAsia="en-GB"/>
              </w:rPr>
              <w:drawing>
                <wp:inline distT="0" distB="0" distL="0" distR="0" wp14:anchorId="2DCC517E" wp14:editId="125F1489">
                  <wp:extent cx="1876425" cy="942975"/>
                  <wp:effectExtent l="0" t="0" r="0" b="0"/>
                  <wp:docPr id="67" name="Picture 67" descr="Speedo amber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eedo amber belo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76425" cy="942975"/>
                          </a:xfrm>
                          <a:prstGeom prst="rect">
                            <a:avLst/>
                          </a:prstGeom>
                          <a:noFill/>
                          <a:ln>
                            <a:noFill/>
                          </a:ln>
                        </pic:spPr>
                      </pic:pic>
                    </a:graphicData>
                  </a:graphic>
                </wp:inline>
              </w:drawing>
            </w:r>
          </w:p>
        </w:tc>
        <w:tc>
          <w:tcPr>
            <w:tcW w:w="6151" w:type="dxa"/>
            <w:shd w:val="clear" w:color="auto" w:fill="auto"/>
            <w:vAlign w:val="center"/>
          </w:tcPr>
          <w:p w:rsidR="00DA6543" w:rsidRPr="00DA6543" w:rsidRDefault="00DA6543" w:rsidP="00DA6543">
            <w:pPr>
              <w:tabs>
                <w:tab w:val="left" w:pos="-720"/>
              </w:tabs>
              <w:suppressAutoHyphens/>
              <w:autoSpaceDE w:val="0"/>
              <w:autoSpaceDN w:val="0"/>
              <w:spacing w:after="0" w:line="240" w:lineRule="auto"/>
              <w:ind w:left="57" w:right="57"/>
              <w:jc w:val="left"/>
              <w:rPr>
                <w:rFonts w:eastAsia="Times New Roman" w:cstheme="minorHAnsi"/>
                <w:b/>
                <w:spacing w:val="-2"/>
              </w:rPr>
            </w:pPr>
            <w:r w:rsidRPr="00DA6543">
              <w:rPr>
                <w:rFonts w:eastAsia="Times New Roman" w:cstheme="minorHAnsi"/>
                <w:b/>
                <w:spacing w:val="-2"/>
              </w:rPr>
              <w:t>Amber / Red</w:t>
            </w:r>
          </w:p>
          <w:p w:rsidR="00DA6543" w:rsidRPr="00DA6543" w:rsidRDefault="00DA6543" w:rsidP="00DA6543">
            <w:pPr>
              <w:autoSpaceDE w:val="0"/>
              <w:autoSpaceDN w:val="0"/>
              <w:spacing w:before="60" w:after="60" w:line="240" w:lineRule="auto"/>
              <w:ind w:left="57" w:right="57"/>
              <w:rPr>
                <w:rFonts w:eastAsia="Times New Roman" w:cstheme="minorHAnsi"/>
                <w:spacing w:val="-2"/>
              </w:rPr>
            </w:pPr>
            <w:r w:rsidRPr="00DA6543">
              <w:rPr>
                <w:rFonts w:eastAsia="Times New Roman" w:cstheme="minorHAnsi"/>
                <w:spacing w:val="-2"/>
              </w:rPr>
              <w:t xml:space="preserve">Taking account of the issues identified, whilst CfEL can take some assurance that the controls upon which the </w:t>
            </w:r>
            <w:r>
              <w:rPr>
                <w:rFonts w:eastAsia="Times New Roman" w:cstheme="minorHAnsi"/>
                <w:spacing w:val="-2"/>
              </w:rPr>
              <w:t>L</w:t>
            </w:r>
            <w:r w:rsidRPr="00DA6543">
              <w:rPr>
                <w:rFonts w:eastAsia="Times New Roman" w:cstheme="minorHAnsi"/>
                <w:spacing w:val="-2"/>
              </w:rPr>
              <w:t>ender relies to manage the EFG and SFLG scheme are suitably designed, consistently applied and effective, action needs to be taken to ensure that risks are managed.</w:t>
            </w:r>
          </w:p>
        </w:tc>
      </w:tr>
      <w:tr w:rsidR="00DA6543" w:rsidRPr="00DA6543" w:rsidTr="00101C01">
        <w:trPr>
          <w:trHeight w:val="2055"/>
        </w:trPr>
        <w:tc>
          <w:tcPr>
            <w:tcW w:w="3313" w:type="dxa"/>
            <w:shd w:val="clear" w:color="auto" w:fill="auto"/>
            <w:vAlign w:val="center"/>
          </w:tcPr>
          <w:p w:rsidR="00DA6543" w:rsidRPr="00DA6543" w:rsidRDefault="00DA6543" w:rsidP="00DA6543">
            <w:pPr>
              <w:autoSpaceDE w:val="0"/>
              <w:autoSpaceDN w:val="0"/>
              <w:adjustRightInd w:val="0"/>
              <w:spacing w:before="60" w:after="60" w:line="240" w:lineRule="auto"/>
              <w:ind w:left="57" w:right="57" w:hanging="106"/>
              <w:jc w:val="right"/>
              <w:rPr>
                <w:rFonts w:ascii="Arial" w:eastAsia="Times New Roman" w:hAnsi="Arial" w:cs="Arial"/>
                <w:color w:val="333399"/>
                <w:spacing w:val="-2"/>
                <w:sz w:val="20"/>
                <w:szCs w:val="20"/>
              </w:rPr>
            </w:pPr>
            <w:r w:rsidRPr="00DA6543">
              <w:rPr>
                <w:rFonts w:ascii="Times New Roman" w:eastAsia="Times New Roman" w:hAnsi="Times New Roman" w:cs="Times New Roman"/>
                <w:noProof/>
                <w:spacing w:val="-2"/>
                <w:sz w:val="20"/>
                <w:szCs w:val="20"/>
                <w:lang w:eastAsia="en-GB"/>
              </w:rPr>
              <w:lastRenderedPageBreak/>
              <w:drawing>
                <wp:inline distT="0" distB="0" distL="0" distR="0" wp14:anchorId="64A3835D" wp14:editId="6FF37E71">
                  <wp:extent cx="1895475" cy="933450"/>
                  <wp:effectExtent l="0" t="0" r="0" b="0"/>
                  <wp:docPr id="68" name="Picture 68" descr="speedo Amber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eedo Amber abov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95475" cy="933450"/>
                          </a:xfrm>
                          <a:prstGeom prst="rect">
                            <a:avLst/>
                          </a:prstGeom>
                          <a:noFill/>
                          <a:ln>
                            <a:noFill/>
                          </a:ln>
                        </pic:spPr>
                      </pic:pic>
                    </a:graphicData>
                  </a:graphic>
                </wp:inline>
              </w:drawing>
            </w:r>
          </w:p>
        </w:tc>
        <w:tc>
          <w:tcPr>
            <w:tcW w:w="6151" w:type="dxa"/>
            <w:shd w:val="clear" w:color="auto" w:fill="auto"/>
            <w:vAlign w:val="center"/>
          </w:tcPr>
          <w:p w:rsidR="00DA6543" w:rsidRPr="00DA6543" w:rsidRDefault="00DA6543" w:rsidP="00DA6543">
            <w:pPr>
              <w:tabs>
                <w:tab w:val="left" w:pos="-720"/>
              </w:tabs>
              <w:suppressAutoHyphens/>
              <w:autoSpaceDE w:val="0"/>
              <w:autoSpaceDN w:val="0"/>
              <w:spacing w:after="0" w:line="240" w:lineRule="auto"/>
              <w:jc w:val="left"/>
              <w:rPr>
                <w:rFonts w:eastAsia="Times New Roman" w:cstheme="minorHAnsi"/>
                <w:b/>
                <w:spacing w:val="-2"/>
              </w:rPr>
            </w:pPr>
            <w:r w:rsidRPr="00DA6543">
              <w:rPr>
                <w:rFonts w:eastAsia="Times New Roman" w:cstheme="minorHAnsi"/>
                <w:b/>
                <w:spacing w:val="-2"/>
              </w:rPr>
              <w:t xml:space="preserve"> Amber / Green</w:t>
            </w:r>
          </w:p>
          <w:p w:rsidR="00DA6543" w:rsidRPr="00DA6543" w:rsidRDefault="00DA6543" w:rsidP="00DA6543">
            <w:pPr>
              <w:autoSpaceDE w:val="0"/>
              <w:autoSpaceDN w:val="0"/>
              <w:spacing w:before="60" w:after="60" w:line="240" w:lineRule="auto"/>
              <w:ind w:left="57" w:right="57"/>
              <w:rPr>
                <w:rFonts w:eastAsia="Times New Roman" w:cstheme="minorHAnsi"/>
                <w:spacing w:val="-2"/>
              </w:rPr>
            </w:pPr>
            <w:r w:rsidRPr="00DA6543">
              <w:rPr>
                <w:rFonts w:eastAsia="Times New Roman" w:cstheme="minorHAnsi"/>
                <w:spacing w:val="-2"/>
              </w:rPr>
              <w:t xml:space="preserve">Taking account of the issues identified, CfEL can take reasonable assurance that the controls upon which the </w:t>
            </w:r>
            <w:r>
              <w:rPr>
                <w:rFonts w:eastAsia="Times New Roman" w:cstheme="minorHAnsi"/>
                <w:spacing w:val="-2"/>
              </w:rPr>
              <w:t>L</w:t>
            </w:r>
            <w:r w:rsidRPr="00DA6543">
              <w:rPr>
                <w:rFonts w:eastAsia="Times New Roman" w:cstheme="minorHAnsi"/>
                <w:spacing w:val="-2"/>
              </w:rPr>
              <w:t>ender relies to manage the EFG and SFLG scheme are suitably designed, consistently applied and effective.</w:t>
            </w:r>
            <w:r>
              <w:rPr>
                <w:rFonts w:eastAsia="Times New Roman" w:cstheme="minorHAnsi"/>
                <w:spacing w:val="-2"/>
              </w:rPr>
              <w:t xml:space="preserve"> </w:t>
            </w:r>
            <w:r w:rsidRPr="00DA6543">
              <w:rPr>
                <w:rFonts w:eastAsia="Times New Roman" w:cstheme="minorHAnsi"/>
                <w:spacing w:val="-2"/>
              </w:rPr>
              <w:t>However</w:t>
            </w:r>
            <w:r>
              <w:rPr>
                <w:rFonts w:eastAsia="Times New Roman" w:cstheme="minorHAnsi"/>
                <w:spacing w:val="-2"/>
              </w:rPr>
              <w:t>,</w:t>
            </w:r>
            <w:r w:rsidRPr="00DA6543">
              <w:rPr>
                <w:rFonts w:eastAsia="Times New Roman" w:cstheme="minorHAnsi"/>
                <w:spacing w:val="-2"/>
              </w:rPr>
              <w:t xml:space="preserve"> </w:t>
            </w:r>
            <w:r>
              <w:rPr>
                <w:rFonts w:eastAsia="Times New Roman" w:cstheme="minorHAnsi"/>
                <w:spacing w:val="-2"/>
              </w:rPr>
              <w:t xml:space="preserve">issues </w:t>
            </w:r>
            <w:r w:rsidRPr="00DA6543">
              <w:rPr>
                <w:rFonts w:eastAsia="Times New Roman" w:cstheme="minorHAnsi"/>
                <w:spacing w:val="-2"/>
              </w:rPr>
              <w:t>have</w:t>
            </w:r>
            <w:r>
              <w:rPr>
                <w:rFonts w:eastAsia="Times New Roman" w:cstheme="minorHAnsi"/>
                <w:spacing w:val="-2"/>
              </w:rPr>
              <w:t xml:space="preserve"> been</w:t>
            </w:r>
            <w:r w:rsidRPr="00DA6543">
              <w:rPr>
                <w:rFonts w:eastAsia="Times New Roman" w:cstheme="minorHAnsi"/>
                <w:spacing w:val="-2"/>
              </w:rPr>
              <w:t xml:space="preserve"> identified that, if not addressed, increase the likelihood of risks materialising.</w:t>
            </w:r>
          </w:p>
        </w:tc>
      </w:tr>
      <w:tr w:rsidR="00DA6543" w:rsidRPr="00DA6543" w:rsidTr="00101C01">
        <w:trPr>
          <w:trHeight w:val="2085"/>
        </w:trPr>
        <w:tc>
          <w:tcPr>
            <w:tcW w:w="3313" w:type="dxa"/>
            <w:shd w:val="clear" w:color="auto" w:fill="auto"/>
            <w:vAlign w:val="center"/>
          </w:tcPr>
          <w:p w:rsidR="00DA6543" w:rsidRPr="00DA6543" w:rsidRDefault="00DA6543" w:rsidP="00DA6543">
            <w:pPr>
              <w:spacing w:before="60" w:after="60" w:line="240" w:lineRule="auto"/>
              <w:ind w:left="57" w:right="57"/>
              <w:jc w:val="center"/>
              <w:rPr>
                <w:rFonts w:ascii="Arial" w:eastAsia="Times New Roman" w:hAnsi="Arial" w:cs="Arial"/>
                <w:color w:val="333399"/>
                <w:sz w:val="20"/>
                <w:szCs w:val="20"/>
                <w:lang w:eastAsia="en-GB"/>
              </w:rPr>
            </w:pPr>
            <w:r w:rsidRPr="00DA6543">
              <w:rPr>
                <w:rFonts w:ascii="Arial" w:eastAsia="Times New Roman" w:hAnsi="Arial" w:cs="Times New Roman"/>
                <w:noProof/>
                <w:sz w:val="20"/>
                <w:szCs w:val="20"/>
                <w:lang w:eastAsia="en-GB"/>
              </w:rPr>
              <w:drawing>
                <wp:inline distT="0" distB="0" distL="0" distR="0" wp14:anchorId="6B46B853" wp14:editId="131A2AFC">
                  <wp:extent cx="1876425" cy="933450"/>
                  <wp:effectExtent l="0" t="0" r="0" b="0"/>
                  <wp:docPr id="69" name="Picture 69" descr="Speedo 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eedo Gree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76425" cy="933450"/>
                          </a:xfrm>
                          <a:prstGeom prst="rect">
                            <a:avLst/>
                          </a:prstGeom>
                          <a:noFill/>
                          <a:ln>
                            <a:noFill/>
                          </a:ln>
                        </pic:spPr>
                      </pic:pic>
                    </a:graphicData>
                  </a:graphic>
                </wp:inline>
              </w:drawing>
            </w:r>
          </w:p>
        </w:tc>
        <w:tc>
          <w:tcPr>
            <w:tcW w:w="6151" w:type="dxa"/>
            <w:shd w:val="clear" w:color="auto" w:fill="auto"/>
            <w:vAlign w:val="center"/>
          </w:tcPr>
          <w:p w:rsidR="00DA6543" w:rsidRPr="00DA6543" w:rsidRDefault="00DA6543" w:rsidP="00DA6543">
            <w:pPr>
              <w:autoSpaceDE w:val="0"/>
              <w:autoSpaceDN w:val="0"/>
              <w:spacing w:before="60" w:after="60" w:line="240" w:lineRule="auto"/>
              <w:ind w:left="57" w:right="57"/>
              <w:rPr>
                <w:rFonts w:eastAsia="Times New Roman" w:cstheme="minorHAnsi"/>
                <w:b/>
                <w:spacing w:val="-2"/>
              </w:rPr>
            </w:pPr>
            <w:r w:rsidRPr="00DA6543">
              <w:rPr>
                <w:rFonts w:eastAsia="Times New Roman" w:cstheme="minorHAnsi"/>
                <w:b/>
                <w:spacing w:val="-2"/>
              </w:rPr>
              <w:t>Green</w:t>
            </w:r>
          </w:p>
          <w:p w:rsidR="00DA6543" w:rsidRPr="00DA6543" w:rsidRDefault="00DA6543" w:rsidP="00DA6543">
            <w:pPr>
              <w:autoSpaceDE w:val="0"/>
              <w:autoSpaceDN w:val="0"/>
              <w:spacing w:before="60" w:after="60" w:line="240" w:lineRule="auto"/>
              <w:ind w:left="57" w:right="57"/>
              <w:rPr>
                <w:rFonts w:eastAsia="Times New Roman" w:cstheme="minorHAnsi"/>
                <w:spacing w:val="-2"/>
              </w:rPr>
            </w:pPr>
            <w:r w:rsidRPr="00DA6543">
              <w:rPr>
                <w:rFonts w:eastAsia="Times New Roman" w:cstheme="minorHAnsi"/>
                <w:spacing w:val="-2"/>
              </w:rPr>
              <w:t xml:space="preserve">Taking account of the issues identified, CfEL can take reasonable assurance that the controls upon which the </w:t>
            </w:r>
            <w:r>
              <w:rPr>
                <w:rFonts w:eastAsia="Times New Roman" w:cstheme="minorHAnsi"/>
                <w:spacing w:val="-2"/>
              </w:rPr>
              <w:t>L</w:t>
            </w:r>
            <w:r w:rsidRPr="00DA6543">
              <w:rPr>
                <w:rFonts w:eastAsia="Times New Roman" w:cstheme="minorHAnsi"/>
                <w:spacing w:val="-2"/>
              </w:rPr>
              <w:t>ender relies to manage the EFG and SFLG scheme are suitably designed, consistently applied and effective.</w:t>
            </w:r>
          </w:p>
        </w:tc>
      </w:tr>
    </w:tbl>
    <w:p w:rsidR="00DA6543" w:rsidRPr="00DA6543" w:rsidRDefault="00DA6543" w:rsidP="00265196">
      <w:pPr>
        <w:pStyle w:val="NoSpacing"/>
        <w:jc w:val="both"/>
        <w:rPr>
          <w:rFonts w:cstheme="minorHAnsi"/>
          <w:kern w:val="36"/>
          <w:lang w:eastAsia="en-GB"/>
        </w:rPr>
      </w:pPr>
    </w:p>
    <w:p w:rsidR="00DA6543" w:rsidRPr="00DA6543" w:rsidRDefault="00DA6543" w:rsidP="00DA6543">
      <w:pPr>
        <w:autoSpaceDE w:val="0"/>
        <w:autoSpaceDN w:val="0"/>
        <w:spacing w:after="0" w:line="240" w:lineRule="auto"/>
        <w:jc w:val="left"/>
        <w:rPr>
          <w:rFonts w:eastAsia="Times New Roman" w:cstheme="minorHAnsi"/>
          <w:spacing w:val="-2"/>
        </w:rPr>
      </w:pPr>
      <w:r w:rsidRPr="00DA6543">
        <w:rPr>
          <w:rFonts w:eastAsia="Times New Roman" w:cstheme="minorHAnsi"/>
          <w:spacing w:val="-2"/>
        </w:rPr>
        <w:t xml:space="preserve">Recommendations </w:t>
      </w:r>
      <w:r>
        <w:rPr>
          <w:rFonts w:eastAsia="Times New Roman" w:cstheme="minorHAnsi"/>
          <w:spacing w:val="-2"/>
        </w:rPr>
        <w:t xml:space="preserve">in the audit reports </w:t>
      </w:r>
      <w:r w:rsidRPr="00DA6543">
        <w:rPr>
          <w:rFonts w:eastAsia="Times New Roman" w:cstheme="minorHAnsi"/>
          <w:spacing w:val="-2"/>
        </w:rPr>
        <w:t>are</w:t>
      </w:r>
      <w:r>
        <w:rPr>
          <w:rFonts w:eastAsia="Times New Roman" w:cstheme="minorHAnsi"/>
          <w:spacing w:val="-2"/>
        </w:rPr>
        <w:t xml:space="preserve"> </w:t>
      </w:r>
      <w:r w:rsidRPr="00DA6543">
        <w:rPr>
          <w:rFonts w:eastAsia="Times New Roman" w:cstheme="minorHAnsi"/>
          <w:spacing w:val="-2"/>
        </w:rPr>
        <w:t>now categorised as follows:</w:t>
      </w:r>
    </w:p>
    <w:p w:rsidR="00DA6543" w:rsidRPr="00DA6543" w:rsidRDefault="00DA6543" w:rsidP="00DA6543">
      <w:pPr>
        <w:autoSpaceDE w:val="0"/>
        <w:autoSpaceDN w:val="0"/>
        <w:spacing w:after="0" w:line="240" w:lineRule="auto"/>
        <w:jc w:val="left"/>
        <w:rPr>
          <w:rFonts w:eastAsia="Times New Roman" w:cstheme="minorHAnsi"/>
          <w:spacing w:val="-2"/>
        </w:rPr>
      </w:pPr>
    </w:p>
    <w:p w:rsidR="00DA6543" w:rsidRPr="00DA6543" w:rsidRDefault="00DA6543" w:rsidP="00DA6543">
      <w:pPr>
        <w:tabs>
          <w:tab w:val="center" w:pos="7185"/>
        </w:tabs>
        <w:suppressAutoHyphens/>
        <w:autoSpaceDE w:val="0"/>
        <w:autoSpaceDN w:val="0"/>
        <w:spacing w:before="40" w:after="0" w:line="240" w:lineRule="auto"/>
        <w:jc w:val="left"/>
        <w:rPr>
          <w:rFonts w:eastAsia="Times New Roman" w:cstheme="minorHAnsi"/>
          <w:spacing w:val="-2"/>
        </w:rPr>
      </w:pPr>
      <w:r w:rsidRPr="00DA6543">
        <w:rPr>
          <w:rFonts w:eastAsia="Times New Roman" w:cstheme="minorHAnsi"/>
          <w:b/>
          <w:spacing w:val="-2"/>
        </w:rPr>
        <w:t>High</w:t>
      </w:r>
      <w:r w:rsidRPr="00DA6543">
        <w:rPr>
          <w:rFonts w:eastAsia="Times New Roman" w:cstheme="minorHAnsi"/>
          <w:spacing w:val="-2"/>
        </w:rPr>
        <w:t xml:space="preserve"> – action is imperative to ensure that the objectives for the area under review are met.      </w:t>
      </w:r>
    </w:p>
    <w:p w:rsidR="00DA6543" w:rsidRPr="00DA6543" w:rsidRDefault="00DA6543" w:rsidP="00DA6543">
      <w:pPr>
        <w:tabs>
          <w:tab w:val="center" w:pos="7185"/>
        </w:tabs>
        <w:suppressAutoHyphens/>
        <w:autoSpaceDE w:val="0"/>
        <w:autoSpaceDN w:val="0"/>
        <w:spacing w:before="40" w:after="0" w:line="240" w:lineRule="auto"/>
        <w:jc w:val="left"/>
        <w:rPr>
          <w:rFonts w:eastAsia="Times New Roman" w:cstheme="minorHAnsi"/>
          <w:spacing w:val="-2"/>
        </w:rPr>
      </w:pPr>
      <w:r w:rsidRPr="00DA6543">
        <w:rPr>
          <w:rFonts w:eastAsia="Times New Roman" w:cstheme="minorHAnsi"/>
          <w:b/>
          <w:spacing w:val="-2"/>
        </w:rPr>
        <w:t>Medium</w:t>
      </w:r>
      <w:r w:rsidRPr="00DA6543">
        <w:rPr>
          <w:rFonts w:eastAsia="Times New Roman" w:cstheme="minorHAnsi"/>
          <w:spacing w:val="-2"/>
        </w:rPr>
        <w:t xml:space="preserve"> – requires action to avoid exposure to significant risks in achieving the objectives for the area under review.</w:t>
      </w:r>
    </w:p>
    <w:p w:rsidR="00DA6543" w:rsidRPr="00DA6543" w:rsidRDefault="00DA6543" w:rsidP="00DA6543">
      <w:pPr>
        <w:tabs>
          <w:tab w:val="center" w:pos="7185"/>
        </w:tabs>
        <w:suppressAutoHyphens/>
        <w:autoSpaceDE w:val="0"/>
        <w:autoSpaceDN w:val="0"/>
        <w:spacing w:before="40" w:after="0" w:line="240" w:lineRule="auto"/>
        <w:jc w:val="left"/>
        <w:rPr>
          <w:rFonts w:eastAsia="Times New Roman" w:cstheme="minorHAnsi"/>
          <w:spacing w:val="-2"/>
        </w:rPr>
      </w:pPr>
      <w:r w:rsidRPr="00DA6543">
        <w:rPr>
          <w:rFonts w:eastAsia="Times New Roman" w:cstheme="minorHAnsi"/>
          <w:b/>
          <w:spacing w:val="-2"/>
        </w:rPr>
        <w:t>Low</w:t>
      </w:r>
      <w:r w:rsidRPr="00DA6543">
        <w:rPr>
          <w:rFonts w:eastAsia="Times New Roman" w:cstheme="minorHAnsi"/>
          <w:spacing w:val="-2"/>
        </w:rPr>
        <w:t xml:space="preserve"> – action advised to enhance control or improve operational efficiency.</w:t>
      </w:r>
    </w:p>
    <w:p w:rsidR="00DA6543" w:rsidRPr="00DA6543" w:rsidRDefault="00DA6543" w:rsidP="00DA6543">
      <w:pPr>
        <w:tabs>
          <w:tab w:val="left" w:pos="-720"/>
        </w:tabs>
        <w:suppressAutoHyphens/>
        <w:autoSpaceDE w:val="0"/>
        <w:autoSpaceDN w:val="0"/>
        <w:spacing w:after="0" w:line="240" w:lineRule="auto"/>
        <w:rPr>
          <w:rFonts w:eastAsia="Times New Roman" w:cstheme="minorHAnsi"/>
          <w:spacing w:val="-2"/>
        </w:rPr>
      </w:pPr>
    </w:p>
    <w:p w:rsidR="00DA6543" w:rsidRPr="00DA6543" w:rsidRDefault="00DA6543" w:rsidP="00DA6543">
      <w:pPr>
        <w:tabs>
          <w:tab w:val="left" w:pos="-720"/>
        </w:tabs>
        <w:suppressAutoHyphens/>
        <w:autoSpaceDE w:val="0"/>
        <w:autoSpaceDN w:val="0"/>
        <w:spacing w:after="0" w:line="240" w:lineRule="auto"/>
        <w:rPr>
          <w:rFonts w:eastAsia="Times New Roman" w:cstheme="minorHAnsi"/>
          <w:spacing w:val="-2"/>
        </w:rPr>
      </w:pPr>
      <w:r>
        <w:rPr>
          <w:rFonts w:eastAsia="Times New Roman" w:cstheme="minorHAnsi"/>
          <w:spacing w:val="-2"/>
        </w:rPr>
        <w:t>A</w:t>
      </w:r>
      <w:r w:rsidRPr="00DA6543">
        <w:rPr>
          <w:rFonts w:eastAsia="Times New Roman" w:cstheme="minorHAnsi"/>
          <w:spacing w:val="-2"/>
        </w:rPr>
        <w:t xml:space="preserve"> </w:t>
      </w:r>
      <w:r>
        <w:rPr>
          <w:rFonts w:eastAsia="Times New Roman" w:cstheme="minorHAnsi"/>
          <w:spacing w:val="-2"/>
        </w:rPr>
        <w:t>fourth</w:t>
      </w:r>
      <w:r w:rsidRPr="00DA6543">
        <w:rPr>
          <w:rFonts w:eastAsia="Times New Roman" w:cstheme="minorHAnsi"/>
          <w:spacing w:val="-2"/>
        </w:rPr>
        <w:t xml:space="preserve"> category of recommendation</w:t>
      </w:r>
      <w:r>
        <w:rPr>
          <w:rFonts w:eastAsia="Times New Roman" w:cstheme="minorHAnsi"/>
          <w:spacing w:val="-2"/>
        </w:rPr>
        <w:t xml:space="preserve"> has also now been introduced</w:t>
      </w:r>
      <w:r w:rsidRPr="00DA6543">
        <w:rPr>
          <w:rFonts w:eastAsia="Times New Roman" w:cstheme="minorHAnsi"/>
          <w:spacing w:val="-2"/>
        </w:rPr>
        <w:t xml:space="preserve">. The </w:t>
      </w:r>
      <w:r w:rsidRPr="00DA6543">
        <w:rPr>
          <w:rFonts w:eastAsia="Times New Roman" w:cstheme="minorHAnsi"/>
          <w:b/>
          <w:spacing w:val="-2"/>
        </w:rPr>
        <w:t>Suggestion</w:t>
      </w:r>
      <w:r w:rsidRPr="00DA6543">
        <w:rPr>
          <w:rFonts w:eastAsia="Times New Roman" w:cstheme="minorHAnsi"/>
          <w:spacing w:val="-2"/>
        </w:rPr>
        <w:t xml:space="preserve"> categorisation allows </w:t>
      </w:r>
      <w:r>
        <w:rPr>
          <w:rFonts w:eastAsia="Times New Roman" w:cstheme="minorHAnsi"/>
          <w:spacing w:val="-2"/>
        </w:rPr>
        <w:t>the External Auditor</w:t>
      </w:r>
      <w:r w:rsidRPr="00DA6543">
        <w:rPr>
          <w:rFonts w:eastAsia="Times New Roman" w:cstheme="minorHAnsi"/>
          <w:spacing w:val="-2"/>
        </w:rPr>
        <w:t xml:space="preserve"> to include any value for money enhancements identif</w:t>
      </w:r>
      <w:r>
        <w:rPr>
          <w:rFonts w:eastAsia="Times New Roman" w:cstheme="minorHAnsi"/>
          <w:spacing w:val="-2"/>
        </w:rPr>
        <w:t>ied</w:t>
      </w:r>
      <w:r w:rsidRPr="00DA6543">
        <w:rPr>
          <w:rFonts w:eastAsia="Times New Roman" w:cstheme="minorHAnsi"/>
          <w:spacing w:val="-2"/>
        </w:rPr>
        <w:t xml:space="preserve"> during the course of testing and any </w:t>
      </w:r>
      <w:r w:rsidR="00CF2A7E">
        <w:rPr>
          <w:rFonts w:eastAsia="Times New Roman" w:cstheme="minorHAnsi"/>
          <w:spacing w:val="-2"/>
        </w:rPr>
        <w:t>L</w:t>
      </w:r>
      <w:r w:rsidRPr="00DA6543">
        <w:rPr>
          <w:rFonts w:eastAsia="Times New Roman" w:cstheme="minorHAnsi"/>
          <w:spacing w:val="-2"/>
        </w:rPr>
        <w:t>ender feedback received regarding the EFG and SFLG scheme operation as a whole.</w:t>
      </w:r>
    </w:p>
    <w:p w:rsidR="00265196" w:rsidRPr="00DA6543" w:rsidRDefault="00265196" w:rsidP="00FE6593">
      <w:pPr>
        <w:pStyle w:val="NoSpacing"/>
        <w:jc w:val="both"/>
        <w:rPr>
          <w:rFonts w:cstheme="minorHAnsi"/>
          <w:b/>
          <w:color w:val="E36C0A" w:themeColor="accent6" w:themeShade="BF"/>
          <w:sz w:val="24"/>
          <w:lang w:eastAsia="en-GB"/>
        </w:rPr>
      </w:pPr>
    </w:p>
    <w:p w:rsidR="00EC2E8F" w:rsidRDefault="002002A9" w:rsidP="00FE6593">
      <w:pPr>
        <w:pStyle w:val="NoSpacing"/>
        <w:jc w:val="both"/>
        <w:rPr>
          <w:lang w:eastAsia="en-GB"/>
        </w:rPr>
      </w:pPr>
      <w:r>
        <w:rPr>
          <w:rFonts w:asciiTheme="majorHAnsi" w:hAnsiTheme="majorHAnsi"/>
          <w:b/>
          <w:color w:val="E36C0A" w:themeColor="accent6" w:themeShade="BF"/>
          <w:sz w:val="24"/>
          <w:lang w:eastAsia="en-GB"/>
        </w:rPr>
        <w:t>8</w:t>
      </w:r>
      <w:r w:rsidR="009771E1">
        <w:rPr>
          <w:rFonts w:asciiTheme="majorHAnsi" w:hAnsiTheme="majorHAnsi"/>
          <w:b/>
          <w:color w:val="E36C0A" w:themeColor="accent6" w:themeShade="BF"/>
          <w:sz w:val="24"/>
          <w:lang w:eastAsia="en-GB"/>
        </w:rPr>
        <w:t>.</w:t>
      </w:r>
      <w:r w:rsidR="00101C01">
        <w:rPr>
          <w:rFonts w:asciiTheme="majorHAnsi" w:hAnsiTheme="majorHAnsi"/>
          <w:b/>
          <w:color w:val="E36C0A" w:themeColor="accent6" w:themeShade="BF"/>
          <w:sz w:val="24"/>
          <w:lang w:eastAsia="en-GB"/>
        </w:rPr>
        <w:t>4</w:t>
      </w:r>
      <w:r w:rsidR="009771E1">
        <w:rPr>
          <w:rFonts w:asciiTheme="majorHAnsi" w:hAnsiTheme="majorHAnsi"/>
          <w:b/>
          <w:color w:val="E36C0A" w:themeColor="accent6" w:themeShade="BF"/>
          <w:sz w:val="24"/>
          <w:lang w:eastAsia="en-GB"/>
        </w:rPr>
        <w:t>.4</w:t>
      </w:r>
      <w:r w:rsidR="00EC2E8F" w:rsidRPr="00EC2E8F">
        <w:rPr>
          <w:rFonts w:asciiTheme="majorHAnsi" w:hAnsiTheme="majorHAnsi"/>
          <w:b/>
          <w:color w:val="E36C0A" w:themeColor="accent6" w:themeShade="BF"/>
          <w:sz w:val="24"/>
          <w:lang w:eastAsia="en-GB"/>
        </w:rPr>
        <w:tab/>
      </w:r>
      <w:r w:rsidR="00EC2E8F">
        <w:rPr>
          <w:rFonts w:asciiTheme="majorHAnsi" w:hAnsiTheme="majorHAnsi"/>
          <w:b/>
          <w:color w:val="E36C0A" w:themeColor="accent6" w:themeShade="BF"/>
          <w:sz w:val="24"/>
          <w:lang w:eastAsia="en-GB"/>
        </w:rPr>
        <w:t xml:space="preserve">Evidence Required to Provide </w:t>
      </w:r>
      <w:r w:rsidR="00AE34F8">
        <w:rPr>
          <w:rFonts w:asciiTheme="majorHAnsi" w:hAnsiTheme="majorHAnsi"/>
          <w:b/>
          <w:color w:val="E36C0A" w:themeColor="accent6" w:themeShade="BF"/>
          <w:sz w:val="24"/>
          <w:lang w:eastAsia="en-GB"/>
        </w:rPr>
        <w:t>Green</w:t>
      </w:r>
      <w:r w:rsidR="00EC2E8F">
        <w:rPr>
          <w:rFonts w:asciiTheme="majorHAnsi" w:hAnsiTheme="majorHAnsi"/>
          <w:b/>
          <w:color w:val="E36C0A" w:themeColor="accent6" w:themeShade="BF"/>
          <w:sz w:val="24"/>
          <w:lang w:eastAsia="en-GB"/>
        </w:rPr>
        <w:t xml:space="preserve"> Assurance</w:t>
      </w:r>
    </w:p>
    <w:p w:rsidR="00EC2E8F" w:rsidRDefault="00EC2E8F" w:rsidP="00FE6593">
      <w:pPr>
        <w:pStyle w:val="NoSpacing"/>
        <w:jc w:val="both"/>
        <w:rPr>
          <w:lang w:eastAsia="en-GB"/>
        </w:rPr>
      </w:pPr>
    </w:p>
    <w:p w:rsidR="00265196" w:rsidRDefault="00265196" w:rsidP="00DB1640">
      <w:pPr>
        <w:rPr>
          <w:kern w:val="36"/>
        </w:rPr>
      </w:pPr>
      <w:r>
        <w:rPr>
          <w:kern w:val="36"/>
        </w:rPr>
        <w:t xml:space="preserve">A </w:t>
      </w:r>
      <w:r w:rsidR="002F5E31">
        <w:rPr>
          <w:kern w:val="36"/>
        </w:rPr>
        <w:t>“</w:t>
      </w:r>
      <w:r w:rsidR="00AE34F8">
        <w:rPr>
          <w:kern w:val="36"/>
        </w:rPr>
        <w:t>Green</w:t>
      </w:r>
      <w:r w:rsidR="002F5E31">
        <w:rPr>
          <w:kern w:val="36"/>
        </w:rPr>
        <w:t>”</w:t>
      </w:r>
      <w:r>
        <w:rPr>
          <w:kern w:val="36"/>
        </w:rPr>
        <w:t xml:space="preserve"> assurance grade is only possible if the </w:t>
      </w:r>
      <w:r w:rsidR="00B02E85">
        <w:rPr>
          <w:kern w:val="36"/>
        </w:rPr>
        <w:t>Lender</w:t>
      </w:r>
      <w:r>
        <w:rPr>
          <w:kern w:val="36"/>
        </w:rPr>
        <w:t xml:space="preserve"> can demonstrate to the </w:t>
      </w:r>
      <w:r w:rsidR="00AE34F8">
        <w:rPr>
          <w:kern w:val="36"/>
        </w:rPr>
        <w:t>External A</w:t>
      </w:r>
      <w:r>
        <w:rPr>
          <w:kern w:val="36"/>
        </w:rPr>
        <w:t xml:space="preserve">uditor that </w:t>
      </w:r>
      <w:r w:rsidR="005527DC">
        <w:rPr>
          <w:kern w:val="36"/>
        </w:rPr>
        <w:t xml:space="preserve">the objectives are being met. </w:t>
      </w:r>
      <w:r w:rsidR="00DD70F7">
        <w:rPr>
          <w:kern w:val="36"/>
        </w:rPr>
        <w:t>Lenders are</w:t>
      </w:r>
      <w:r w:rsidR="002F5E31">
        <w:rPr>
          <w:kern w:val="36"/>
        </w:rPr>
        <w:t>,</w:t>
      </w:r>
      <w:r w:rsidR="00DD70F7">
        <w:rPr>
          <w:kern w:val="36"/>
        </w:rPr>
        <w:t xml:space="preserve"> </w:t>
      </w:r>
      <w:r w:rsidR="005527DC">
        <w:rPr>
          <w:kern w:val="36"/>
        </w:rPr>
        <w:t>therefore</w:t>
      </w:r>
      <w:r w:rsidR="002F5E31">
        <w:rPr>
          <w:kern w:val="36"/>
        </w:rPr>
        <w:t>,</w:t>
      </w:r>
      <w:r w:rsidR="005527DC">
        <w:rPr>
          <w:kern w:val="36"/>
        </w:rPr>
        <w:t xml:space="preserve"> encourage</w:t>
      </w:r>
      <w:r w:rsidR="00DD70F7">
        <w:rPr>
          <w:kern w:val="36"/>
        </w:rPr>
        <w:t>d</w:t>
      </w:r>
      <w:r w:rsidR="005527DC">
        <w:rPr>
          <w:kern w:val="36"/>
        </w:rPr>
        <w:t xml:space="preserve"> to be especially careful to ensure that loan files are complete with all appropriate </w:t>
      </w:r>
      <w:r w:rsidR="00CF2A7E">
        <w:rPr>
          <w:kern w:val="36"/>
        </w:rPr>
        <w:t xml:space="preserve">supporting </w:t>
      </w:r>
      <w:r w:rsidR="005527DC">
        <w:rPr>
          <w:kern w:val="36"/>
        </w:rPr>
        <w:t xml:space="preserve">evidence. </w:t>
      </w:r>
    </w:p>
    <w:p w:rsidR="005527DC" w:rsidRPr="009771E1" w:rsidRDefault="005527DC" w:rsidP="00DB1640">
      <w:pPr>
        <w:rPr>
          <w:b/>
          <w:kern w:val="36"/>
        </w:rPr>
      </w:pPr>
      <w:r w:rsidRPr="009771E1">
        <w:rPr>
          <w:b/>
          <w:kern w:val="36"/>
        </w:rPr>
        <w:t>Eligibility</w:t>
      </w:r>
    </w:p>
    <w:p w:rsidR="00653D76" w:rsidRDefault="00A76C2B" w:rsidP="005C71B8">
      <w:pPr>
        <w:pStyle w:val="ListParagraph"/>
        <w:numPr>
          <w:ilvl w:val="0"/>
          <w:numId w:val="44"/>
        </w:numPr>
      </w:pPr>
      <w:r>
        <w:rPr>
          <w:rFonts w:eastAsia="Times New Roman" w:cs="Arial"/>
          <w:bCs/>
          <w:color w:val="000000"/>
          <w:kern w:val="36"/>
        </w:rPr>
        <w:t>The Lender needs to</w:t>
      </w:r>
      <w:r w:rsidR="00CF2A7E">
        <w:rPr>
          <w:rFonts w:eastAsia="Times New Roman" w:cs="Arial"/>
          <w:bCs/>
          <w:color w:val="000000"/>
          <w:kern w:val="36"/>
        </w:rPr>
        <w:t xml:space="preserve"> be able to</w:t>
      </w:r>
      <w:r>
        <w:rPr>
          <w:rFonts w:eastAsia="Times New Roman" w:cs="Arial"/>
          <w:bCs/>
          <w:color w:val="000000"/>
          <w:kern w:val="36"/>
        </w:rPr>
        <w:t xml:space="preserve"> provide evidence that according to normal commercial </w:t>
      </w:r>
      <w:r w:rsidR="00DD70F7">
        <w:rPr>
          <w:rFonts w:eastAsia="Times New Roman" w:cs="Arial"/>
          <w:bCs/>
          <w:color w:val="000000"/>
          <w:kern w:val="36"/>
        </w:rPr>
        <w:t xml:space="preserve">lending </w:t>
      </w:r>
      <w:r>
        <w:rPr>
          <w:rFonts w:eastAsia="Times New Roman" w:cs="Arial"/>
          <w:bCs/>
          <w:color w:val="000000"/>
          <w:kern w:val="36"/>
        </w:rPr>
        <w:t xml:space="preserve">criteria </w:t>
      </w:r>
      <w:r w:rsidR="005527DC" w:rsidRPr="008A524F">
        <w:t>the proposition is viable, but that absence or inadequacy of security makes the proposal unsupportable.</w:t>
      </w:r>
      <w:r w:rsidR="005527DC">
        <w:t xml:space="preserve"> </w:t>
      </w:r>
    </w:p>
    <w:p w:rsidR="00653D76" w:rsidRDefault="00DD70F7" w:rsidP="005C71B8">
      <w:pPr>
        <w:pStyle w:val="ListParagraph"/>
        <w:numPr>
          <w:ilvl w:val="0"/>
          <w:numId w:val="44"/>
        </w:numPr>
      </w:pPr>
      <w:r>
        <w:t>W</w:t>
      </w:r>
      <w:r w:rsidR="00290D93">
        <w:t xml:space="preserve">here any decisions are borderline, additional evidence </w:t>
      </w:r>
      <w:r>
        <w:t>should be provided to give</w:t>
      </w:r>
      <w:r w:rsidR="00290D93">
        <w:t xml:space="preserve"> a persuasive and robust argument that the loan is valid for EFG</w:t>
      </w:r>
      <w:r w:rsidR="00CF2A7E">
        <w:t xml:space="preserve"> and that all eligibility criteria (for EFG) have been satisfied</w:t>
      </w:r>
      <w:r w:rsidR="00290D93">
        <w:t xml:space="preserve">. An example may be where the </w:t>
      </w:r>
      <w:r w:rsidR="00B02E85">
        <w:t>Lender</w:t>
      </w:r>
      <w:r w:rsidR="00290D93">
        <w:t xml:space="preserve"> is proposing an EFG to a loss making enterprise.</w:t>
      </w:r>
    </w:p>
    <w:p w:rsidR="00653D76" w:rsidRDefault="00290D93" w:rsidP="005C71B8">
      <w:pPr>
        <w:pStyle w:val="ListParagraph"/>
        <w:numPr>
          <w:ilvl w:val="0"/>
          <w:numId w:val="44"/>
        </w:numPr>
      </w:pPr>
      <w:r>
        <w:t xml:space="preserve">We would also expect evidence to be available to reflect the choice of EFG type, especially where </w:t>
      </w:r>
      <w:r w:rsidR="00396418">
        <w:t>Type-</w:t>
      </w:r>
      <w:r>
        <w:t>D EFG is concerned.</w:t>
      </w:r>
    </w:p>
    <w:p w:rsidR="00290D93" w:rsidRPr="009771E1" w:rsidRDefault="00290D93" w:rsidP="00DB1640">
      <w:pPr>
        <w:rPr>
          <w:b/>
        </w:rPr>
      </w:pPr>
      <w:r w:rsidRPr="009771E1">
        <w:rPr>
          <w:b/>
        </w:rPr>
        <w:t>Monitoring</w:t>
      </w:r>
    </w:p>
    <w:p w:rsidR="00A32FAB" w:rsidRDefault="00A32FAB" w:rsidP="00A32FAB">
      <w:pPr>
        <w:pStyle w:val="ListParagraph"/>
        <w:numPr>
          <w:ilvl w:val="0"/>
          <w:numId w:val="44"/>
        </w:numPr>
      </w:pPr>
      <w:r w:rsidRPr="00290D93">
        <w:t xml:space="preserve">The </w:t>
      </w:r>
      <w:r>
        <w:t>External A</w:t>
      </w:r>
      <w:r w:rsidRPr="00290D93">
        <w:t>uditor</w:t>
      </w:r>
      <w:r>
        <w:t xml:space="preserve"> is likely to seek evidence that monitoring of an EFG is being undertaken in-line with the loan agreement.</w:t>
      </w:r>
    </w:p>
    <w:p w:rsidR="00CF2A7E" w:rsidRDefault="00CF2A7E" w:rsidP="005C71B8">
      <w:pPr>
        <w:pStyle w:val="ListParagraph"/>
        <w:numPr>
          <w:ilvl w:val="0"/>
          <w:numId w:val="44"/>
        </w:numPr>
      </w:pPr>
      <w:r>
        <w:lastRenderedPageBreak/>
        <w:t>All Conditions Precedent were satisfied prior to drawdown, all security was correctly perfected and that on-going monitoring was as specified.</w:t>
      </w:r>
    </w:p>
    <w:p w:rsidR="00D86A17" w:rsidRPr="009771E1" w:rsidRDefault="00B02E85" w:rsidP="00DB1640">
      <w:pPr>
        <w:rPr>
          <w:b/>
        </w:rPr>
      </w:pPr>
      <w:r>
        <w:rPr>
          <w:b/>
        </w:rPr>
        <w:t>Demand</w:t>
      </w:r>
      <w:r w:rsidR="00D86A17" w:rsidRPr="009771E1">
        <w:rPr>
          <w:b/>
        </w:rPr>
        <w:t>s and Recoveries</w:t>
      </w:r>
    </w:p>
    <w:p w:rsidR="00653D76" w:rsidRDefault="00D86A17" w:rsidP="005C71B8">
      <w:pPr>
        <w:pStyle w:val="ListParagraph"/>
        <w:numPr>
          <w:ilvl w:val="0"/>
          <w:numId w:val="44"/>
        </w:numPr>
      </w:pPr>
      <w:r>
        <w:t xml:space="preserve">The </w:t>
      </w:r>
      <w:r w:rsidR="00B02E85">
        <w:t>Lender</w:t>
      </w:r>
      <w:r>
        <w:t xml:space="preserve"> should seek to provide full details of the circumstances of a </w:t>
      </w:r>
      <w:r w:rsidR="002F5E31">
        <w:t>C</w:t>
      </w:r>
      <w:r>
        <w:t xml:space="preserve">laim and clear evidence as to the calculation of a </w:t>
      </w:r>
      <w:r w:rsidR="002F5E31">
        <w:t>C</w:t>
      </w:r>
      <w:r>
        <w:t>laim. Where relevant</w:t>
      </w:r>
      <w:r w:rsidR="00CA7736">
        <w:t>,</w:t>
      </w:r>
      <w:r>
        <w:t xml:space="preserve"> evidence should be provided detailing attempts to make </w:t>
      </w:r>
      <w:r w:rsidR="00A32FAB">
        <w:t>R</w:t>
      </w:r>
      <w:r>
        <w:t>ecoveries.</w:t>
      </w:r>
    </w:p>
    <w:p w:rsidR="0060387B" w:rsidRPr="009771E1" w:rsidRDefault="0060387B" w:rsidP="00DB1640">
      <w:pPr>
        <w:rPr>
          <w:b/>
        </w:rPr>
      </w:pPr>
      <w:r w:rsidRPr="009771E1">
        <w:rPr>
          <w:b/>
        </w:rPr>
        <w:t>Documentation</w:t>
      </w:r>
    </w:p>
    <w:p w:rsidR="00CF2A7E" w:rsidRDefault="002E3D11" w:rsidP="005C71B8">
      <w:pPr>
        <w:pStyle w:val="ListParagraph"/>
        <w:numPr>
          <w:ilvl w:val="0"/>
          <w:numId w:val="44"/>
        </w:numPr>
      </w:pPr>
      <w:r w:rsidRPr="002E3D11">
        <w:t>It is imperative that documentation proving eligibility and Demands is available at audit.</w:t>
      </w:r>
    </w:p>
    <w:p w:rsidR="00653D76" w:rsidRDefault="002E3D11" w:rsidP="005C71B8">
      <w:pPr>
        <w:pStyle w:val="ListParagraph"/>
        <w:numPr>
          <w:ilvl w:val="0"/>
          <w:numId w:val="44"/>
        </w:numPr>
      </w:pPr>
      <w:r w:rsidRPr="002E3D11">
        <w:t xml:space="preserve">Where cases are borderline the Lender should make efforts to provide additional documentation to justify the use of EFG.  In some circumstances, additional documentation will need to be provided when Demand on </w:t>
      </w:r>
      <w:r w:rsidR="004673B1">
        <w:t xml:space="preserve">the </w:t>
      </w:r>
      <w:r w:rsidR="00C276C3">
        <w:t>Borrower</w:t>
      </w:r>
      <w:r w:rsidR="004673B1" w:rsidRPr="002E3D11">
        <w:t xml:space="preserve"> </w:t>
      </w:r>
      <w:r w:rsidRPr="002E3D11">
        <w:t>occurs shortly following drawdown</w:t>
      </w:r>
      <w:r w:rsidR="00CA7736">
        <w:t xml:space="preserve"> (see Enhance</w:t>
      </w:r>
      <w:r w:rsidR="002F5E31">
        <w:t>d</w:t>
      </w:r>
      <w:r w:rsidR="00CA7736">
        <w:t xml:space="preserve"> Audit, below)</w:t>
      </w:r>
      <w:r w:rsidRPr="002E3D11">
        <w:t>.</w:t>
      </w:r>
    </w:p>
    <w:p w:rsidR="00653D76" w:rsidRDefault="002E3D11" w:rsidP="005C71B8">
      <w:pPr>
        <w:pStyle w:val="ListParagraph"/>
        <w:numPr>
          <w:ilvl w:val="0"/>
          <w:numId w:val="44"/>
        </w:numPr>
      </w:pPr>
      <w:r w:rsidRPr="002E3D11">
        <w:t xml:space="preserve">Where </w:t>
      </w:r>
      <w:r w:rsidR="00396418">
        <w:t>Type-</w:t>
      </w:r>
      <w:r w:rsidRPr="002E3D11">
        <w:t>D EFG is used, it is requested that Lenders ensure that file notes provide detailed notes explaining the rationale behind the use of EFG.</w:t>
      </w:r>
    </w:p>
    <w:p w:rsidR="00653D76" w:rsidRDefault="002E3D11" w:rsidP="005C71B8">
      <w:pPr>
        <w:pStyle w:val="ListParagraph"/>
        <w:numPr>
          <w:ilvl w:val="0"/>
          <w:numId w:val="44"/>
        </w:numPr>
      </w:pPr>
      <w:r w:rsidRPr="002E3D11">
        <w:t xml:space="preserve">Lenders are encouraged not simply to respond to the </w:t>
      </w:r>
      <w:r w:rsidR="00AE34F8">
        <w:t>External A</w:t>
      </w:r>
      <w:r w:rsidRPr="002E3D11">
        <w:t>uditor’s documentary requests, but to pro-actively volunteer any documentation that may be relevant to the case.</w:t>
      </w:r>
    </w:p>
    <w:p w:rsidR="00AE7B1C" w:rsidRDefault="002002A9" w:rsidP="00B0504E">
      <w:pPr>
        <w:pStyle w:val="11Subheading1"/>
      </w:pPr>
      <w:bookmarkStart w:id="203" w:name="_Toc325987316"/>
      <w:r>
        <w:t>8</w:t>
      </w:r>
      <w:r w:rsidR="000C5C91" w:rsidRPr="00A05700">
        <w:t>.</w:t>
      </w:r>
      <w:r w:rsidR="00CF2A7E">
        <w:t>5</w:t>
      </w:r>
      <w:r w:rsidR="00C24F65" w:rsidRPr="00A05700">
        <w:tab/>
      </w:r>
      <w:r w:rsidR="00A05700" w:rsidRPr="00A05700">
        <w:t>Enhanced Audit</w:t>
      </w:r>
      <w:bookmarkEnd w:id="203"/>
      <w:r w:rsidR="00A05700" w:rsidRPr="00A05700">
        <w:t xml:space="preserve"> </w:t>
      </w:r>
    </w:p>
    <w:p w:rsidR="00A05700" w:rsidRPr="00EC2E8F" w:rsidRDefault="002002A9" w:rsidP="00A05700">
      <w:pPr>
        <w:pStyle w:val="111SUB-SUB"/>
      </w:pPr>
      <w:r>
        <w:t>8</w:t>
      </w:r>
      <w:r w:rsidR="00A05700">
        <w:t>.</w:t>
      </w:r>
      <w:r w:rsidR="00CF2A7E">
        <w:t>5</w:t>
      </w:r>
      <w:r w:rsidR="00A05700" w:rsidRPr="00EC2E8F">
        <w:t>.1</w:t>
      </w:r>
      <w:r w:rsidR="00A05700" w:rsidRPr="00EC2E8F">
        <w:tab/>
      </w:r>
      <w:r w:rsidR="00A05700">
        <w:t>Introduction</w:t>
      </w:r>
      <w:r w:rsidR="00A05700" w:rsidRPr="00EC2E8F">
        <w:t xml:space="preserve"> </w:t>
      </w:r>
    </w:p>
    <w:p w:rsidR="00A05700" w:rsidRDefault="00A05700" w:rsidP="00A05700">
      <w:r>
        <w:t xml:space="preserve">The general </w:t>
      </w:r>
      <w:r w:rsidR="002F5E31">
        <w:t>a</w:t>
      </w:r>
      <w:r>
        <w:t>udit described above examines both general lender practices and a sample of facilities for both eligibility</w:t>
      </w:r>
      <w:r w:rsidR="002F5E31">
        <w:t>,</w:t>
      </w:r>
      <w:r>
        <w:t xml:space="preserve"> and </w:t>
      </w:r>
      <w:r w:rsidR="00A32FAB">
        <w:t>D</w:t>
      </w:r>
      <w:r>
        <w:t>emand</w:t>
      </w:r>
      <w:r w:rsidR="006E63B7">
        <w:t>s</w:t>
      </w:r>
      <w:r>
        <w:t xml:space="preserve"> and </w:t>
      </w:r>
      <w:r w:rsidR="00A32FAB">
        <w:t>R</w:t>
      </w:r>
      <w:r>
        <w:t>ecoveries. The Enhanced Audit looks closely at EFG cases</w:t>
      </w:r>
      <w:r w:rsidR="00CF2A7E">
        <w:t xml:space="preserve"> </w:t>
      </w:r>
      <w:r>
        <w:t xml:space="preserve">where the </w:t>
      </w:r>
      <w:r w:rsidR="00062667">
        <w:t>time between draw</w:t>
      </w:r>
      <w:r w:rsidR="00A32FAB">
        <w:t xml:space="preserve"> </w:t>
      </w:r>
      <w:r w:rsidR="00062667">
        <w:t xml:space="preserve">down and Lender Demand is less than six months. The purpose of this Enhanced Audit is to ensure that any Guarantee </w:t>
      </w:r>
      <w:r w:rsidR="002F5E31">
        <w:t>Claim</w:t>
      </w:r>
      <w:r w:rsidR="00062667">
        <w:t xml:space="preserve"> to BIS is fully </w:t>
      </w:r>
      <w:r w:rsidR="00E477F2">
        <w:t>justified;</w:t>
      </w:r>
      <w:r w:rsidR="00CF2A7E">
        <w:t xml:space="preserve"> therefore, the External Auditor examines all stages of the loan process from eligibility checking to Demand</w:t>
      </w:r>
      <w:r w:rsidR="006E63B7">
        <w:t>s</w:t>
      </w:r>
      <w:r w:rsidR="00CF2A7E">
        <w:t xml:space="preserve"> and Recoveries, and any subsequent Guarantee Claim</w:t>
      </w:r>
      <w:r w:rsidR="00062667">
        <w:t>.</w:t>
      </w:r>
    </w:p>
    <w:p w:rsidR="00062667" w:rsidRDefault="00062667" w:rsidP="00A05700">
      <w:r>
        <w:t xml:space="preserve">The Enhanced Audit is </w:t>
      </w:r>
      <w:r w:rsidR="00C276C3">
        <w:t>led</w:t>
      </w:r>
      <w:r>
        <w:t xml:space="preserve"> by the External Audit</w:t>
      </w:r>
      <w:r w:rsidR="00CB7A7E">
        <w:t>or</w:t>
      </w:r>
      <w:r>
        <w:t>, with</w:t>
      </w:r>
      <w:r w:rsidR="00CF2A7E">
        <w:t xml:space="preserve"> some cases also reviewed by</w:t>
      </w:r>
      <w:r>
        <w:t xml:space="preserve"> CfEL. </w:t>
      </w:r>
    </w:p>
    <w:p w:rsidR="00062667" w:rsidRDefault="002002A9" w:rsidP="00062667">
      <w:pPr>
        <w:pStyle w:val="111SUB-SUB"/>
      </w:pPr>
      <w:r>
        <w:t>8</w:t>
      </w:r>
      <w:r w:rsidR="00062667">
        <w:t>.</w:t>
      </w:r>
      <w:r w:rsidR="00CF2A7E">
        <w:t>5</w:t>
      </w:r>
      <w:r w:rsidR="00062667">
        <w:t>.2</w:t>
      </w:r>
      <w:r w:rsidR="00062667" w:rsidRPr="00EC2E8F">
        <w:tab/>
      </w:r>
      <w:r w:rsidR="00CA7736">
        <w:t>Documentation to be P</w:t>
      </w:r>
      <w:r w:rsidR="00062667">
        <w:t>rovided by the Lender</w:t>
      </w:r>
    </w:p>
    <w:p w:rsidR="004B6602" w:rsidRDefault="00062667" w:rsidP="004B6602">
      <w:r>
        <w:t>Shortly following the quarter</w:t>
      </w:r>
      <w:r w:rsidR="007E2F79">
        <w:t xml:space="preserve"> end</w:t>
      </w:r>
      <w:r>
        <w:t xml:space="preserve">, </w:t>
      </w:r>
      <w:r w:rsidR="004A1B9D">
        <w:t>t</w:t>
      </w:r>
      <w:r>
        <w:t>he E</w:t>
      </w:r>
      <w:r w:rsidR="004A1B9D">
        <w:t xml:space="preserve">xternal </w:t>
      </w:r>
      <w:r>
        <w:t>Audit</w:t>
      </w:r>
      <w:r w:rsidR="00CB7A7E">
        <w:t>or</w:t>
      </w:r>
      <w:r w:rsidR="004A1B9D">
        <w:t xml:space="preserve"> </w:t>
      </w:r>
      <w:r>
        <w:t xml:space="preserve">will advise the Lender of any </w:t>
      </w:r>
      <w:r w:rsidR="007E2F79">
        <w:t xml:space="preserve">EFG cases </w:t>
      </w:r>
      <w:r>
        <w:t xml:space="preserve">which have been selected for Enhanced Audit. </w:t>
      </w:r>
      <w:r w:rsidR="004B6602">
        <w:t xml:space="preserve">The </w:t>
      </w:r>
      <w:r w:rsidR="007E2F79">
        <w:t>Lender</w:t>
      </w:r>
      <w:r w:rsidR="004B6602">
        <w:t xml:space="preserve"> will be asked to provide a</w:t>
      </w:r>
      <w:r w:rsidR="007E2F79">
        <w:t xml:space="preserve"> pack of information on </w:t>
      </w:r>
      <w:r w:rsidR="004B6602">
        <w:t xml:space="preserve">the </w:t>
      </w:r>
      <w:r w:rsidR="00CA7736">
        <w:t>B</w:t>
      </w:r>
      <w:r w:rsidR="004B6602">
        <w:t>orrower, address</w:t>
      </w:r>
      <w:r w:rsidR="007E2F79">
        <w:t>ing</w:t>
      </w:r>
      <w:r w:rsidR="004B6602">
        <w:t xml:space="preserve"> the following</w:t>
      </w:r>
      <w:r w:rsidR="007E2F79">
        <w:t xml:space="preserve"> areas</w:t>
      </w:r>
      <w:r w:rsidR="004B6602">
        <w:t>:</w:t>
      </w:r>
    </w:p>
    <w:tbl>
      <w:tblPr>
        <w:tblpPr w:leftFromText="180" w:rightFromText="180" w:vertAnchor="text"/>
        <w:tblW w:w="0" w:type="auto"/>
        <w:tblCellMar>
          <w:left w:w="0" w:type="dxa"/>
          <w:right w:w="0" w:type="dxa"/>
        </w:tblCellMar>
        <w:tblLook w:val="04A0" w:firstRow="1" w:lastRow="0" w:firstColumn="1" w:lastColumn="0" w:noHBand="0" w:noVBand="1"/>
      </w:tblPr>
      <w:tblGrid>
        <w:gridCol w:w="1668"/>
        <w:gridCol w:w="7188"/>
      </w:tblGrid>
      <w:tr w:rsidR="004B6602" w:rsidTr="004B6602">
        <w:tc>
          <w:tcPr>
            <w:tcW w:w="1668" w:type="dxa"/>
            <w:tcMar>
              <w:top w:w="0" w:type="dxa"/>
              <w:left w:w="108" w:type="dxa"/>
              <w:bottom w:w="0" w:type="dxa"/>
              <w:right w:w="108" w:type="dxa"/>
            </w:tcMar>
          </w:tcPr>
          <w:p w:rsidR="004B6602" w:rsidRPr="004B6602" w:rsidRDefault="004B6602">
            <w:pPr>
              <w:pStyle w:val="NormalWeb"/>
              <w:rPr>
                <w:rFonts w:ascii="Calibri" w:eastAsiaTheme="minorHAnsi" w:hAnsi="Calibri"/>
                <w:b/>
                <w:sz w:val="22"/>
                <w:szCs w:val="22"/>
              </w:rPr>
            </w:pPr>
            <w:r w:rsidRPr="004B6602">
              <w:rPr>
                <w:rFonts w:ascii="Calibri" w:hAnsi="Calibri"/>
                <w:b/>
                <w:sz w:val="22"/>
                <w:szCs w:val="22"/>
              </w:rPr>
              <w:t>Viability</w:t>
            </w:r>
          </w:p>
          <w:p w:rsidR="004B6602" w:rsidRDefault="004B6602" w:rsidP="005E75AF">
            <w:pPr>
              <w:pStyle w:val="NormalWeb"/>
              <w:rPr>
                <w:rFonts w:ascii="Calibri" w:hAnsi="Calibri"/>
                <w:sz w:val="22"/>
                <w:szCs w:val="22"/>
              </w:rPr>
            </w:pPr>
          </w:p>
        </w:tc>
        <w:tc>
          <w:tcPr>
            <w:tcW w:w="7188" w:type="dxa"/>
            <w:tcMar>
              <w:top w:w="0" w:type="dxa"/>
              <w:left w:w="108" w:type="dxa"/>
              <w:bottom w:w="0" w:type="dxa"/>
              <w:right w:w="108" w:type="dxa"/>
            </w:tcMar>
          </w:tcPr>
          <w:p w:rsidR="004B6602" w:rsidRDefault="004B6602" w:rsidP="00CA7736">
            <w:pPr>
              <w:pStyle w:val="NormalWeb"/>
              <w:spacing w:after="0" w:afterAutospacing="0"/>
              <w:rPr>
                <w:rFonts w:ascii="Calibri" w:eastAsiaTheme="minorHAnsi" w:hAnsi="Calibri"/>
                <w:sz w:val="22"/>
                <w:szCs w:val="22"/>
              </w:rPr>
            </w:pPr>
            <w:r>
              <w:rPr>
                <w:rFonts w:ascii="Calibri" w:hAnsi="Calibri"/>
                <w:sz w:val="22"/>
                <w:szCs w:val="22"/>
              </w:rPr>
              <w:t>Explain why the proposition was deemed viable, according to normal commercial lending criteria at the time of draw</w:t>
            </w:r>
            <w:r w:rsidR="004A1B9D">
              <w:rPr>
                <w:rFonts w:ascii="Calibri" w:hAnsi="Calibri"/>
                <w:sz w:val="22"/>
                <w:szCs w:val="22"/>
              </w:rPr>
              <w:t xml:space="preserve"> </w:t>
            </w:r>
            <w:r>
              <w:rPr>
                <w:rFonts w:ascii="Calibri" w:hAnsi="Calibri"/>
                <w:sz w:val="22"/>
                <w:szCs w:val="22"/>
              </w:rPr>
              <w:t>down. Comment on how actual results post draw</w:t>
            </w:r>
            <w:r w:rsidR="00A32FAB">
              <w:rPr>
                <w:rFonts w:ascii="Calibri" w:hAnsi="Calibri"/>
                <w:sz w:val="22"/>
                <w:szCs w:val="22"/>
              </w:rPr>
              <w:t xml:space="preserve"> </w:t>
            </w:r>
            <w:r>
              <w:rPr>
                <w:rFonts w:ascii="Calibri" w:hAnsi="Calibri"/>
                <w:sz w:val="22"/>
                <w:szCs w:val="22"/>
              </w:rPr>
              <w:t xml:space="preserve">down differed from forecast results. </w:t>
            </w:r>
          </w:p>
          <w:p w:rsidR="00CA7736" w:rsidRPr="00CA7736" w:rsidRDefault="00CA7736" w:rsidP="00CA7736">
            <w:pPr>
              <w:pStyle w:val="NormalWeb"/>
              <w:spacing w:before="0" w:beforeAutospacing="0"/>
              <w:rPr>
                <w:rFonts w:ascii="Calibri" w:eastAsiaTheme="minorHAnsi" w:hAnsi="Calibri"/>
                <w:sz w:val="22"/>
                <w:szCs w:val="22"/>
              </w:rPr>
            </w:pPr>
          </w:p>
        </w:tc>
      </w:tr>
      <w:tr w:rsidR="004B6602" w:rsidTr="004B6602">
        <w:tc>
          <w:tcPr>
            <w:tcW w:w="1668" w:type="dxa"/>
            <w:tcMar>
              <w:top w:w="0" w:type="dxa"/>
              <w:left w:w="108" w:type="dxa"/>
              <w:bottom w:w="0" w:type="dxa"/>
              <w:right w:w="108" w:type="dxa"/>
            </w:tcMar>
          </w:tcPr>
          <w:p w:rsidR="004B6602" w:rsidRPr="004B6602" w:rsidRDefault="004B6602">
            <w:pPr>
              <w:pStyle w:val="NormalWeb"/>
              <w:rPr>
                <w:rFonts w:ascii="Calibri" w:eastAsiaTheme="minorHAnsi" w:hAnsi="Calibri"/>
                <w:b/>
                <w:sz w:val="22"/>
                <w:szCs w:val="22"/>
              </w:rPr>
            </w:pPr>
            <w:r w:rsidRPr="004B6602">
              <w:rPr>
                <w:rFonts w:ascii="Calibri" w:hAnsi="Calibri"/>
                <w:b/>
                <w:sz w:val="22"/>
                <w:szCs w:val="22"/>
              </w:rPr>
              <w:t>Security</w:t>
            </w:r>
          </w:p>
          <w:p w:rsidR="004B6602" w:rsidRDefault="004B6602">
            <w:pPr>
              <w:pStyle w:val="NormalWeb"/>
              <w:rPr>
                <w:rFonts w:ascii="Calibri" w:hAnsi="Calibri"/>
                <w:sz w:val="22"/>
                <w:szCs w:val="22"/>
              </w:rPr>
            </w:pPr>
          </w:p>
        </w:tc>
        <w:tc>
          <w:tcPr>
            <w:tcW w:w="7188" w:type="dxa"/>
            <w:tcMar>
              <w:top w:w="0" w:type="dxa"/>
              <w:left w:w="108" w:type="dxa"/>
              <w:bottom w:w="0" w:type="dxa"/>
              <w:right w:w="108" w:type="dxa"/>
            </w:tcMar>
          </w:tcPr>
          <w:p w:rsidR="004B6602" w:rsidRDefault="004B6602" w:rsidP="00CA7736">
            <w:pPr>
              <w:pStyle w:val="NormalWeb"/>
              <w:spacing w:after="0" w:afterAutospacing="0"/>
              <w:rPr>
                <w:rFonts w:ascii="Calibri" w:eastAsiaTheme="minorHAnsi" w:hAnsi="Calibri"/>
                <w:sz w:val="22"/>
                <w:szCs w:val="22"/>
              </w:rPr>
            </w:pPr>
            <w:r>
              <w:rPr>
                <w:rFonts w:ascii="Calibri" w:hAnsi="Calibri"/>
                <w:sz w:val="22"/>
                <w:szCs w:val="22"/>
              </w:rPr>
              <w:t>Summarise the security available at the time of draw</w:t>
            </w:r>
            <w:r w:rsidR="00A32FAB">
              <w:rPr>
                <w:rFonts w:ascii="Calibri" w:hAnsi="Calibri"/>
                <w:sz w:val="22"/>
                <w:szCs w:val="22"/>
              </w:rPr>
              <w:t xml:space="preserve"> </w:t>
            </w:r>
            <w:r>
              <w:rPr>
                <w:rFonts w:ascii="Calibri" w:hAnsi="Calibri"/>
                <w:sz w:val="22"/>
                <w:szCs w:val="22"/>
              </w:rPr>
              <w:t>down and</w:t>
            </w:r>
            <w:r w:rsidR="004A1B9D">
              <w:rPr>
                <w:rFonts w:ascii="Calibri" w:hAnsi="Calibri"/>
                <w:sz w:val="22"/>
                <w:szCs w:val="22"/>
              </w:rPr>
              <w:t>,</w:t>
            </w:r>
            <w:r>
              <w:rPr>
                <w:rFonts w:ascii="Calibri" w:hAnsi="Calibri"/>
                <w:sz w:val="22"/>
                <w:szCs w:val="22"/>
              </w:rPr>
              <w:t xml:space="preserve"> where appropriate</w:t>
            </w:r>
            <w:r w:rsidR="004A1B9D">
              <w:rPr>
                <w:rFonts w:ascii="Calibri" w:hAnsi="Calibri"/>
                <w:sz w:val="22"/>
                <w:szCs w:val="22"/>
              </w:rPr>
              <w:t>,</w:t>
            </w:r>
            <w:r>
              <w:rPr>
                <w:rFonts w:ascii="Calibri" w:hAnsi="Calibri"/>
                <w:sz w:val="22"/>
                <w:szCs w:val="22"/>
              </w:rPr>
              <w:t xml:space="preserve"> provide commentary with regards to the inadequacy of such security (with regards to normal commercial lending criteria). Make reference to any specific documentation / correspondence as appropriate.</w:t>
            </w:r>
          </w:p>
          <w:p w:rsidR="00CA7736" w:rsidRPr="00CA7736" w:rsidRDefault="00CA7736" w:rsidP="00CA7736">
            <w:pPr>
              <w:pStyle w:val="NormalWeb"/>
              <w:spacing w:before="0" w:beforeAutospacing="0" w:after="0" w:afterAutospacing="0"/>
              <w:rPr>
                <w:rFonts w:ascii="Calibri" w:eastAsiaTheme="minorHAnsi" w:hAnsi="Calibri"/>
                <w:sz w:val="22"/>
                <w:szCs w:val="22"/>
              </w:rPr>
            </w:pPr>
          </w:p>
        </w:tc>
      </w:tr>
      <w:tr w:rsidR="004B6602" w:rsidTr="004B6602">
        <w:tc>
          <w:tcPr>
            <w:tcW w:w="1668" w:type="dxa"/>
            <w:tcMar>
              <w:top w:w="0" w:type="dxa"/>
              <w:left w:w="108" w:type="dxa"/>
              <w:bottom w:w="0" w:type="dxa"/>
              <w:right w:w="108" w:type="dxa"/>
            </w:tcMar>
          </w:tcPr>
          <w:p w:rsidR="004B6602" w:rsidRPr="004B6602" w:rsidRDefault="004B6602">
            <w:pPr>
              <w:pStyle w:val="NormalWeb"/>
              <w:rPr>
                <w:rFonts w:ascii="Calibri" w:eastAsiaTheme="minorHAnsi" w:hAnsi="Calibri"/>
                <w:b/>
                <w:sz w:val="22"/>
                <w:szCs w:val="22"/>
              </w:rPr>
            </w:pPr>
            <w:r w:rsidRPr="004B6602">
              <w:rPr>
                <w:rFonts w:ascii="Calibri" w:hAnsi="Calibri"/>
                <w:b/>
                <w:sz w:val="22"/>
                <w:szCs w:val="22"/>
              </w:rPr>
              <w:lastRenderedPageBreak/>
              <w:t>Eligibility</w:t>
            </w:r>
          </w:p>
          <w:p w:rsidR="004B6602" w:rsidRDefault="004B6602">
            <w:pPr>
              <w:pStyle w:val="NormalWeb"/>
              <w:rPr>
                <w:rFonts w:ascii="Calibri" w:hAnsi="Calibri"/>
                <w:sz w:val="22"/>
                <w:szCs w:val="22"/>
              </w:rPr>
            </w:pPr>
          </w:p>
        </w:tc>
        <w:tc>
          <w:tcPr>
            <w:tcW w:w="7188" w:type="dxa"/>
            <w:tcMar>
              <w:top w:w="0" w:type="dxa"/>
              <w:left w:w="108" w:type="dxa"/>
              <w:bottom w:w="0" w:type="dxa"/>
              <w:right w:w="108" w:type="dxa"/>
            </w:tcMar>
          </w:tcPr>
          <w:p w:rsidR="004B6602" w:rsidRDefault="004B6602" w:rsidP="00CA7736">
            <w:pPr>
              <w:pStyle w:val="NormalWeb"/>
              <w:spacing w:after="0" w:afterAutospacing="0"/>
              <w:rPr>
                <w:rFonts w:ascii="Calibri" w:eastAsiaTheme="minorHAnsi" w:hAnsi="Calibri"/>
                <w:sz w:val="22"/>
                <w:szCs w:val="22"/>
              </w:rPr>
            </w:pPr>
            <w:r>
              <w:rPr>
                <w:rFonts w:ascii="Calibri" w:hAnsi="Calibri"/>
                <w:sz w:val="22"/>
                <w:szCs w:val="22"/>
              </w:rPr>
              <w:t xml:space="preserve">Summarise how the proposition met EFG criteria in terms of business size, facility purpose </w:t>
            </w:r>
            <w:r w:rsidR="00CA7736">
              <w:rPr>
                <w:rFonts w:ascii="Calibri" w:hAnsi="Calibri"/>
                <w:sz w:val="22"/>
                <w:szCs w:val="22"/>
              </w:rPr>
              <w:t>and business</w:t>
            </w:r>
            <w:r>
              <w:rPr>
                <w:rFonts w:ascii="Calibri" w:hAnsi="Calibri"/>
                <w:sz w:val="22"/>
                <w:szCs w:val="22"/>
              </w:rPr>
              <w:t xml:space="preserve"> location. </w:t>
            </w:r>
          </w:p>
          <w:p w:rsidR="004B6602" w:rsidRDefault="004B6602" w:rsidP="00CA7736">
            <w:pPr>
              <w:pStyle w:val="NormalWeb"/>
              <w:spacing w:before="0" w:beforeAutospacing="0"/>
              <w:rPr>
                <w:rFonts w:ascii="Calibri" w:hAnsi="Calibri"/>
                <w:sz w:val="22"/>
                <w:szCs w:val="22"/>
              </w:rPr>
            </w:pPr>
          </w:p>
        </w:tc>
      </w:tr>
      <w:tr w:rsidR="004B6602" w:rsidTr="004B6602">
        <w:tc>
          <w:tcPr>
            <w:tcW w:w="1668" w:type="dxa"/>
            <w:tcMar>
              <w:top w:w="0" w:type="dxa"/>
              <w:left w:w="108" w:type="dxa"/>
              <w:bottom w:w="0" w:type="dxa"/>
              <w:right w:w="108" w:type="dxa"/>
            </w:tcMar>
            <w:hideMark/>
          </w:tcPr>
          <w:p w:rsidR="004B6602" w:rsidRPr="004B6602" w:rsidRDefault="004B6602" w:rsidP="004A1B9D">
            <w:pPr>
              <w:pStyle w:val="NormalWeb"/>
              <w:jc w:val="left"/>
              <w:rPr>
                <w:rFonts w:ascii="Calibri" w:hAnsi="Calibri"/>
                <w:b/>
                <w:sz w:val="22"/>
                <w:szCs w:val="22"/>
              </w:rPr>
            </w:pPr>
            <w:r w:rsidRPr="004B6602">
              <w:rPr>
                <w:rFonts w:ascii="Calibri" w:hAnsi="Calibri"/>
                <w:b/>
                <w:sz w:val="22"/>
                <w:szCs w:val="22"/>
              </w:rPr>
              <w:t xml:space="preserve">Terms of Sanction and Conditions </w:t>
            </w:r>
            <w:r w:rsidR="004A1B9D">
              <w:rPr>
                <w:rFonts w:ascii="Calibri" w:hAnsi="Calibri"/>
                <w:b/>
                <w:sz w:val="22"/>
                <w:szCs w:val="22"/>
              </w:rPr>
              <w:t>P</w:t>
            </w:r>
            <w:r w:rsidRPr="004B6602">
              <w:rPr>
                <w:rFonts w:ascii="Calibri" w:hAnsi="Calibri"/>
                <w:b/>
                <w:sz w:val="22"/>
                <w:szCs w:val="22"/>
              </w:rPr>
              <w:t>recedent</w:t>
            </w:r>
          </w:p>
        </w:tc>
        <w:tc>
          <w:tcPr>
            <w:tcW w:w="7188" w:type="dxa"/>
            <w:tcMar>
              <w:top w:w="0" w:type="dxa"/>
              <w:left w:w="108" w:type="dxa"/>
              <w:bottom w:w="0" w:type="dxa"/>
              <w:right w:w="108" w:type="dxa"/>
            </w:tcMar>
          </w:tcPr>
          <w:p w:rsidR="004B6602" w:rsidRPr="00CA7736" w:rsidRDefault="004B6602" w:rsidP="00AE34F8">
            <w:pPr>
              <w:pStyle w:val="NormalWeb"/>
              <w:rPr>
                <w:rFonts w:ascii="Calibri" w:eastAsiaTheme="minorHAnsi" w:hAnsi="Calibri"/>
                <w:sz w:val="22"/>
                <w:szCs w:val="22"/>
              </w:rPr>
            </w:pPr>
            <w:r>
              <w:rPr>
                <w:rFonts w:ascii="Calibri" w:hAnsi="Calibri"/>
                <w:sz w:val="22"/>
                <w:szCs w:val="22"/>
              </w:rPr>
              <w:t>What were the Terms of Sanction and Conditions Precedent and were these satisfied? Provide further commentary where appropriate (especially if a Condition</w:t>
            </w:r>
            <w:r w:rsidR="004A1B9D">
              <w:rPr>
                <w:rFonts w:ascii="Calibri" w:hAnsi="Calibri"/>
                <w:sz w:val="22"/>
                <w:szCs w:val="22"/>
              </w:rPr>
              <w:t>s</w:t>
            </w:r>
            <w:r>
              <w:rPr>
                <w:rFonts w:ascii="Calibri" w:hAnsi="Calibri"/>
                <w:sz w:val="22"/>
                <w:szCs w:val="22"/>
              </w:rPr>
              <w:t xml:space="preserve"> Precedent was not met). Make references to documentation where appropriate.</w:t>
            </w:r>
          </w:p>
        </w:tc>
      </w:tr>
    </w:tbl>
    <w:p w:rsidR="00CA7736" w:rsidRDefault="00CA7736" w:rsidP="00CA7736">
      <w:pPr>
        <w:spacing w:after="0"/>
      </w:pPr>
    </w:p>
    <w:p w:rsidR="00062667" w:rsidRDefault="00062667" w:rsidP="004B6602">
      <w:r>
        <w:t>The Lender will be requested to provide</w:t>
      </w:r>
      <w:r w:rsidR="004B6602">
        <w:t xml:space="preserve"> the following supporting documentation</w:t>
      </w:r>
      <w:r w:rsidR="00AE34F8">
        <w:t>:</w:t>
      </w:r>
    </w:p>
    <w:p w:rsidR="004B6602" w:rsidRDefault="004B6602" w:rsidP="005C71B8">
      <w:pPr>
        <w:pStyle w:val="ListParagraph"/>
        <w:numPr>
          <w:ilvl w:val="0"/>
          <w:numId w:val="49"/>
        </w:numPr>
      </w:pPr>
      <w:r w:rsidRPr="004B6602">
        <w:t>EFG Credit Application (and any subsequent papers)</w:t>
      </w:r>
    </w:p>
    <w:p w:rsidR="004B6602" w:rsidRPr="004B6602" w:rsidRDefault="004B6602" w:rsidP="005C71B8">
      <w:pPr>
        <w:pStyle w:val="ListParagraph"/>
        <w:numPr>
          <w:ilvl w:val="0"/>
          <w:numId w:val="49"/>
        </w:numPr>
      </w:pPr>
      <w:r w:rsidRPr="004B6602">
        <w:t>Terms of Sanction and Conditions Precedent</w:t>
      </w:r>
    </w:p>
    <w:p w:rsidR="004B6602" w:rsidRPr="004B6602" w:rsidRDefault="004B6602" w:rsidP="005C71B8">
      <w:pPr>
        <w:pStyle w:val="ListParagraph"/>
        <w:numPr>
          <w:ilvl w:val="0"/>
          <w:numId w:val="49"/>
        </w:numPr>
      </w:pPr>
      <w:r w:rsidRPr="004B6602">
        <w:t>Statutory accounts</w:t>
      </w:r>
    </w:p>
    <w:p w:rsidR="004B6602" w:rsidRPr="004B6602" w:rsidRDefault="004B6602" w:rsidP="005C71B8">
      <w:pPr>
        <w:pStyle w:val="ListParagraph"/>
        <w:numPr>
          <w:ilvl w:val="0"/>
          <w:numId w:val="49"/>
        </w:numPr>
      </w:pPr>
      <w:r w:rsidRPr="004B6602">
        <w:t>Management accounts up to and post draw</w:t>
      </w:r>
      <w:r w:rsidR="00A32FAB">
        <w:t xml:space="preserve"> </w:t>
      </w:r>
      <w:r w:rsidRPr="004B6602">
        <w:t>down</w:t>
      </w:r>
    </w:p>
    <w:p w:rsidR="004B6602" w:rsidRPr="004B6602" w:rsidRDefault="004B6602" w:rsidP="005C71B8">
      <w:pPr>
        <w:pStyle w:val="ListParagraph"/>
        <w:numPr>
          <w:ilvl w:val="0"/>
          <w:numId w:val="49"/>
        </w:numPr>
      </w:pPr>
      <w:r w:rsidRPr="004B6602">
        <w:t>Forecasts</w:t>
      </w:r>
    </w:p>
    <w:p w:rsidR="004B6602" w:rsidRPr="004B6602" w:rsidRDefault="004B6602" w:rsidP="005C71B8">
      <w:pPr>
        <w:pStyle w:val="ListParagraph"/>
        <w:numPr>
          <w:ilvl w:val="0"/>
          <w:numId w:val="49"/>
        </w:numPr>
      </w:pPr>
      <w:r w:rsidRPr="004B6602">
        <w:t>Summary of security</w:t>
      </w:r>
    </w:p>
    <w:p w:rsidR="004B6602" w:rsidRPr="004B6602" w:rsidRDefault="004B6602" w:rsidP="005C71B8">
      <w:pPr>
        <w:pStyle w:val="ListParagraph"/>
        <w:numPr>
          <w:ilvl w:val="0"/>
          <w:numId w:val="49"/>
        </w:numPr>
      </w:pPr>
      <w:r w:rsidRPr="004B6602">
        <w:t xml:space="preserve">Facility </w:t>
      </w:r>
      <w:r w:rsidR="004A1B9D">
        <w:t>L</w:t>
      </w:r>
      <w:r w:rsidRPr="004B6602">
        <w:t>etter</w:t>
      </w:r>
    </w:p>
    <w:p w:rsidR="004B6602" w:rsidRPr="004B6602" w:rsidRDefault="004B6602" w:rsidP="005C71B8">
      <w:pPr>
        <w:pStyle w:val="ListParagraph"/>
        <w:numPr>
          <w:ilvl w:val="0"/>
          <w:numId w:val="49"/>
        </w:numPr>
      </w:pPr>
      <w:r w:rsidRPr="004B6602">
        <w:t xml:space="preserve">IBR report (if issued within 6 months of EFG sanction), plus evidence that any points raised have been addressed by the </w:t>
      </w:r>
      <w:r w:rsidR="004A1B9D">
        <w:t>L</w:t>
      </w:r>
      <w:r w:rsidRPr="004B6602">
        <w:t>ender</w:t>
      </w:r>
    </w:p>
    <w:p w:rsidR="004B6602" w:rsidRPr="004B6602" w:rsidRDefault="004B6602" w:rsidP="005C71B8">
      <w:pPr>
        <w:pStyle w:val="ListParagraph"/>
        <w:numPr>
          <w:ilvl w:val="0"/>
          <w:numId w:val="49"/>
        </w:numPr>
      </w:pPr>
      <w:r w:rsidRPr="004B6602">
        <w:t xml:space="preserve">A copy of the </w:t>
      </w:r>
      <w:r w:rsidR="004A1B9D">
        <w:t>L</w:t>
      </w:r>
      <w:r w:rsidRPr="004B6602">
        <w:t>ender’s own internal report on the reason for business failure</w:t>
      </w:r>
    </w:p>
    <w:p w:rsidR="004B6602" w:rsidRPr="004B6602" w:rsidRDefault="004B6602" w:rsidP="005C71B8">
      <w:pPr>
        <w:pStyle w:val="ListParagraph"/>
        <w:numPr>
          <w:ilvl w:val="0"/>
          <w:numId w:val="49"/>
        </w:numPr>
      </w:pPr>
      <w:r w:rsidRPr="004B6602">
        <w:t xml:space="preserve">Liquidator / Administration </w:t>
      </w:r>
      <w:r w:rsidR="004A1B9D">
        <w:t>R</w:t>
      </w:r>
      <w:r w:rsidRPr="004B6602">
        <w:t>eport</w:t>
      </w:r>
    </w:p>
    <w:p w:rsidR="004B6602" w:rsidRPr="004B6602" w:rsidRDefault="004B6602" w:rsidP="005C71B8">
      <w:pPr>
        <w:pStyle w:val="ListParagraph"/>
        <w:numPr>
          <w:ilvl w:val="0"/>
          <w:numId w:val="49"/>
        </w:numPr>
      </w:pPr>
      <w:r w:rsidRPr="004B6602">
        <w:t xml:space="preserve">The </w:t>
      </w:r>
      <w:r w:rsidR="004A1B9D">
        <w:t>L</w:t>
      </w:r>
      <w:r w:rsidRPr="004B6602">
        <w:t>ender’s diary system notes</w:t>
      </w:r>
    </w:p>
    <w:p w:rsidR="00062667" w:rsidRDefault="004B6602" w:rsidP="005C71B8">
      <w:pPr>
        <w:pStyle w:val="ListParagraph"/>
        <w:numPr>
          <w:ilvl w:val="0"/>
          <w:numId w:val="49"/>
        </w:numPr>
      </w:pPr>
      <w:r w:rsidRPr="004B6602">
        <w:t xml:space="preserve">Any other information the </w:t>
      </w:r>
      <w:r w:rsidR="004A1B9D">
        <w:t>L</w:t>
      </w:r>
      <w:r w:rsidRPr="004B6602">
        <w:t>ender considers necessary to support the points made in the lending summary above</w:t>
      </w:r>
    </w:p>
    <w:p w:rsidR="004B6602" w:rsidRDefault="004B6602" w:rsidP="00062667">
      <w:r>
        <w:t xml:space="preserve">To assist document sharing between the staff at the Lender, the </w:t>
      </w:r>
      <w:r w:rsidR="004A1B9D">
        <w:t>External Audit</w:t>
      </w:r>
      <w:r w:rsidR="00CB7A7E">
        <w:t>or</w:t>
      </w:r>
      <w:r>
        <w:t xml:space="preserve"> and CfEL, </w:t>
      </w:r>
      <w:r w:rsidRPr="004B6602">
        <w:rPr>
          <w:b/>
        </w:rPr>
        <w:t>all supporting documentation must be provided in electronic format</w:t>
      </w:r>
      <w:r>
        <w:t xml:space="preserve"> such as a </w:t>
      </w:r>
      <w:r w:rsidR="00C276C3">
        <w:t>pdf</w:t>
      </w:r>
      <w:r>
        <w:t xml:space="preserve"> file. Each document should be provided in a separate named file.</w:t>
      </w:r>
    </w:p>
    <w:p w:rsidR="00EB1177" w:rsidRPr="004B6602" w:rsidRDefault="00EB1177" w:rsidP="00062667">
      <w:r>
        <w:t>The Enhanced Audit is likely to be delayed until the relevant documentation has been provided, which may impact upon the timing of any settlement of any Claims on the Guarantee.</w:t>
      </w:r>
    </w:p>
    <w:p w:rsidR="004B6602" w:rsidRDefault="002002A9" w:rsidP="004B6602">
      <w:pPr>
        <w:pStyle w:val="111SUB-SUB"/>
      </w:pPr>
      <w:r>
        <w:t>8</w:t>
      </w:r>
      <w:r w:rsidR="004B6602">
        <w:t>.</w:t>
      </w:r>
      <w:r w:rsidR="00CF2A7E">
        <w:t>5</w:t>
      </w:r>
      <w:r w:rsidR="004B6602">
        <w:t>.3</w:t>
      </w:r>
      <w:r w:rsidR="004B6602" w:rsidRPr="00EC2E8F">
        <w:tab/>
      </w:r>
      <w:r w:rsidR="004B6602">
        <w:t>The Enhanced Audit Appraisal</w:t>
      </w:r>
    </w:p>
    <w:p w:rsidR="00062667" w:rsidRDefault="004B6602" w:rsidP="00062667">
      <w:r>
        <w:t>The Enhanced Audit specifically examines the eligibility of the facility to benefit from EFG backing at the time of draw</w:t>
      </w:r>
      <w:r w:rsidR="00A32FAB">
        <w:t xml:space="preserve"> </w:t>
      </w:r>
      <w:r>
        <w:t>down. The Enhanced Audit</w:t>
      </w:r>
      <w:r w:rsidR="00775B6C">
        <w:t>,</w:t>
      </w:r>
      <w:r>
        <w:t xml:space="preserve"> therefore</w:t>
      </w:r>
      <w:r w:rsidR="00775B6C">
        <w:t>,</w:t>
      </w:r>
      <w:r>
        <w:t xml:space="preserve"> focuses on the technical eligibility and also whether the Lender has applied its normal commercial lending practice in making the lending decision, and in allowing draw</w:t>
      </w:r>
      <w:r w:rsidR="00A32FAB">
        <w:t xml:space="preserve"> </w:t>
      </w:r>
      <w:r>
        <w:t xml:space="preserve">down at the specific point in time. </w:t>
      </w:r>
    </w:p>
    <w:p w:rsidR="004B6602" w:rsidRDefault="004B6602" w:rsidP="00062667">
      <w:r>
        <w:t xml:space="preserve">Recent examples of facilities which have not passed </w:t>
      </w:r>
      <w:r w:rsidR="00C276C3">
        <w:t>these criteria</w:t>
      </w:r>
      <w:r>
        <w:t xml:space="preserve"> include facilities where:</w:t>
      </w:r>
    </w:p>
    <w:p w:rsidR="004B6602" w:rsidRDefault="007E2F79" w:rsidP="005C71B8">
      <w:pPr>
        <w:pStyle w:val="ListParagraph"/>
        <w:numPr>
          <w:ilvl w:val="0"/>
          <w:numId w:val="50"/>
        </w:numPr>
      </w:pPr>
      <w:r>
        <w:rPr>
          <w:b/>
        </w:rPr>
        <w:t>Recoveries</w:t>
      </w:r>
      <w:r w:rsidR="00DB3B0F">
        <w:rPr>
          <w:b/>
        </w:rPr>
        <w:t xml:space="preserve"> </w:t>
      </w:r>
      <w:r w:rsidR="00DB3B0F">
        <w:t>– The Lender failed to provide sufficient evidence that its normal recoveries procedures were followed or adhered to EFG rules in respect of the priority for distribution of recovery proceeds;</w:t>
      </w:r>
    </w:p>
    <w:p w:rsidR="004B6602" w:rsidRDefault="00775B6C" w:rsidP="005C71B8">
      <w:pPr>
        <w:pStyle w:val="ListParagraph"/>
        <w:numPr>
          <w:ilvl w:val="0"/>
          <w:numId w:val="50"/>
        </w:numPr>
      </w:pPr>
      <w:r w:rsidRPr="00DB3B0F">
        <w:rPr>
          <w:b/>
        </w:rPr>
        <w:t>S</w:t>
      </w:r>
      <w:r w:rsidR="004B6602" w:rsidRPr="00DB3B0F">
        <w:rPr>
          <w:b/>
        </w:rPr>
        <w:t>ecurity</w:t>
      </w:r>
      <w:r w:rsidR="004B6602">
        <w:t xml:space="preserve"> </w:t>
      </w:r>
      <w:r w:rsidR="00DB3B0F">
        <w:t>– The Lender failed to provide sufficient evidence that prior to the provision of the EFG facility the availability of business or personal assets were fully investigated</w:t>
      </w:r>
      <w:r w:rsidR="00CD2571">
        <w:t xml:space="preserve"> or normal </w:t>
      </w:r>
      <w:r w:rsidR="00CD2571">
        <w:lastRenderedPageBreak/>
        <w:t>policies or EFG rules relating to the charging or discounting of any available assets were followed;</w:t>
      </w:r>
    </w:p>
    <w:p w:rsidR="00CD2571" w:rsidRDefault="00CD2571" w:rsidP="005C71B8">
      <w:pPr>
        <w:pStyle w:val="ListParagraph"/>
        <w:numPr>
          <w:ilvl w:val="0"/>
          <w:numId w:val="50"/>
        </w:numPr>
      </w:pPr>
      <w:r>
        <w:rPr>
          <w:b/>
        </w:rPr>
        <w:t xml:space="preserve">Viability </w:t>
      </w:r>
      <w:r>
        <w:t>– T</w:t>
      </w:r>
      <w:r w:rsidR="005702C3">
        <w:t>he Lender</w:t>
      </w:r>
      <w:r>
        <w:t xml:space="preserve"> failed to provide sufficient evidence that its normal policies regarding viability were followed;</w:t>
      </w:r>
    </w:p>
    <w:p w:rsidR="00437EDC" w:rsidRDefault="00CD2571" w:rsidP="005C71B8">
      <w:pPr>
        <w:pStyle w:val="ListParagraph"/>
        <w:numPr>
          <w:ilvl w:val="0"/>
          <w:numId w:val="50"/>
        </w:numPr>
      </w:pPr>
      <w:r w:rsidRPr="00CD2571">
        <w:rPr>
          <w:b/>
        </w:rPr>
        <w:t>Conditions Precedent</w:t>
      </w:r>
      <w:r>
        <w:t xml:space="preserve"> – The Lender failed to provide sufficient evidence that all Conditions Precedent were satisfied prior to draw</w:t>
      </w:r>
      <w:r w:rsidR="00A32FAB">
        <w:t xml:space="preserve"> </w:t>
      </w:r>
      <w:r>
        <w:t>down</w:t>
      </w:r>
      <w:r w:rsidR="00DB6760">
        <w:t>;</w:t>
      </w:r>
      <w:r>
        <w:t xml:space="preserve"> </w:t>
      </w:r>
      <w:r w:rsidR="00437EDC">
        <w:t>and,</w:t>
      </w:r>
    </w:p>
    <w:p w:rsidR="005702C3" w:rsidRDefault="00CD2571" w:rsidP="005C71B8">
      <w:pPr>
        <w:pStyle w:val="ListParagraph"/>
        <w:numPr>
          <w:ilvl w:val="0"/>
          <w:numId w:val="50"/>
        </w:numPr>
      </w:pPr>
      <w:r w:rsidRPr="00CD2571">
        <w:rPr>
          <w:b/>
        </w:rPr>
        <w:t>Ineligible Borrower</w:t>
      </w:r>
      <w:r>
        <w:t xml:space="preserve"> – The Lender used EFG in support of an ineligible Borrower (i.e. the core of the Borrower’s activity was located overseas)</w:t>
      </w:r>
      <w:r w:rsidR="00437EDC">
        <w:t>.</w:t>
      </w:r>
    </w:p>
    <w:p w:rsidR="00062667" w:rsidRDefault="002002A9" w:rsidP="00062667">
      <w:pPr>
        <w:pStyle w:val="111SUB-SUB"/>
      </w:pPr>
      <w:r>
        <w:t>8</w:t>
      </w:r>
      <w:r w:rsidR="00062667">
        <w:t>.</w:t>
      </w:r>
      <w:r w:rsidR="00CF2A7E">
        <w:t>5</w:t>
      </w:r>
      <w:r w:rsidR="00062667">
        <w:t>.</w:t>
      </w:r>
      <w:r w:rsidR="00DB6760">
        <w:t>4</w:t>
      </w:r>
      <w:r w:rsidR="00062667" w:rsidRPr="00EC2E8F">
        <w:tab/>
      </w:r>
      <w:r w:rsidR="00FA7B32">
        <w:t>First and S</w:t>
      </w:r>
      <w:r w:rsidR="00062667">
        <w:t xml:space="preserve">econd </w:t>
      </w:r>
      <w:r w:rsidR="00FA7B32">
        <w:t>R</w:t>
      </w:r>
      <w:r w:rsidR="00062667">
        <w:t>eviews</w:t>
      </w:r>
    </w:p>
    <w:p w:rsidR="00A05700" w:rsidRDefault="00FA7B32" w:rsidP="00A05700">
      <w:r>
        <w:t xml:space="preserve">CfEL will notify Lenders in writing where </w:t>
      </w:r>
      <w:r w:rsidR="00775B6C">
        <w:t>C</w:t>
      </w:r>
      <w:r>
        <w:t xml:space="preserve">laims on the </w:t>
      </w:r>
      <w:r w:rsidR="00775B6C">
        <w:t>G</w:t>
      </w:r>
      <w:r>
        <w:t>uarantee have been approved or otherwise. Where the appraisal concludes that there is insufficient evidence to prove eligibility, reasons will be provided and the Lender will</w:t>
      </w:r>
      <w:r w:rsidR="002D31A9">
        <w:t xml:space="preserve"> be given the opportuni</w:t>
      </w:r>
      <w:r w:rsidR="008D413A">
        <w:t>ty to address the issues raised in a second review.</w:t>
      </w:r>
    </w:p>
    <w:p w:rsidR="008D413A" w:rsidRDefault="008D413A" w:rsidP="008D413A">
      <w:r>
        <w:t>It is intended that first and second reviews will be completed within the quarter</w:t>
      </w:r>
      <w:r w:rsidR="00DB6760">
        <w:t xml:space="preserve"> following the quarter in which the Claim is made on the Guarantee. Any C</w:t>
      </w:r>
      <w:r>
        <w:t xml:space="preserve">laims that are approved are to be re-submitted on the next Demand Invoice. Note that where payment is declined, any such amount is not deducted from the Lender’s Claim Limit (i.e. another subsequent </w:t>
      </w:r>
      <w:r w:rsidR="00A32FAB">
        <w:t>C</w:t>
      </w:r>
      <w:r>
        <w:t xml:space="preserve">laim can “take the place” of any </w:t>
      </w:r>
      <w:r w:rsidR="00A32FAB">
        <w:t>C</w:t>
      </w:r>
      <w:r>
        <w:t>laim which is deemed ineligible.)</w:t>
      </w:r>
    </w:p>
    <w:p w:rsidR="00FB531D" w:rsidRPr="000C5C91" w:rsidRDefault="002002A9" w:rsidP="00B0504E">
      <w:pPr>
        <w:pStyle w:val="11Subheading1"/>
      </w:pPr>
      <w:bookmarkStart w:id="204" w:name="_Toc325987317"/>
      <w:r>
        <w:t>8</w:t>
      </w:r>
      <w:r w:rsidR="00AE7B1C">
        <w:t>.</w:t>
      </w:r>
      <w:r w:rsidR="00CF2A7E">
        <w:t>6</w:t>
      </w:r>
      <w:r w:rsidR="00AE7B1C">
        <w:tab/>
      </w:r>
      <w:r w:rsidR="00C24F65" w:rsidRPr="000C5C91">
        <w:t>Annual Reports</w:t>
      </w:r>
      <w:bookmarkEnd w:id="204"/>
    </w:p>
    <w:p w:rsidR="00653D76" w:rsidRDefault="0060387B">
      <w:pPr>
        <w:pStyle w:val="NoSpacing"/>
        <w:spacing w:line="276" w:lineRule="auto"/>
        <w:jc w:val="both"/>
        <w:rPr>
          <w:lang w:eastAsia="en-GB"/>
        </w:rPr>
      </w:pPr>
      <w:r>
        <w:rPr>
          <w:lang w:eastAsia="en-GB"/>
        </w:rPr>
        <w:t xml:space="preserve">If a </w:t>
      </w:r>
      <w:r w:rsidR="00B02E85">
        <w:rPr>
          <w:lang w:eastAsia="en-GB"/>
        </w:rPr>
        <w:t>Lender</w:t>
      </w:r>
      <w:r w:rsidR="006C4F64" w:rsidRPr="00FE6593">
        <w:rPr>
          <w:lang w:eastAsia="en-GB"/>
        </w:rPr>
        <w:t xml:space="preserve"> provides </w:t>
      </w:r>
      <w:r>
        <w:rPr>
          <w:lang w:eastAsia="en-GB"/>
        </w:rPr>
        <w:t>more than</w:t>
      </w:r>
      <w:r w:rsidR="00D03EB4" w:rsidRPr="00FE6593">
        <w:rPr>
          <w:lang w:eastAsia="en-GB"/>
        </w:rPr>
        <w:t xml:space="preserve"> 100 </w:t>
      </w:r>
      <w:r w:rsidR="008415A9" w:rsidRPr="00FE6593">
        <w:rPr>
          <w:lang w:eastAsia="en-GB"/>
        </w:rPr>
        <w:t>facilitie</w:t>
      </w:r>
      <w:r w:rsidR="00087A6C" w:rsidRPr="00FE6593">
        <w:rPr>
          <w:lang w:eastAsia="en-GB"/>
        </w:rPr>
        <w:t xml:space="preserve">s </w:t>
      </w:r>
      <w:r w:rsidR="006C4F64" w:rsidRPr="00FE6593">
        <w:rPr>
          <w:lang w:eastAsia="en-GB"/>
        </w:rPr>
        <w:t xml:space="preserve">during </w:t>
      </w:r>
      <w:r>
        <w:rPr>
          <w:lang w:eastAsia="en-GB"/>
        </w:rPr>
        <w:t>each EFG period, it</w:t>
      </w:r>
      <w:r w:rsidR="006C4F64" w:rsidRPr="00FE6593">
        <w:rPr>
          <w:lang w:eastAsia="en-GB"/>
        </w:rPr>
        <w:t xml:space="preserve"> </w:t>
      </w:r>
      <w:r>
        <w:rPr>
          <w:lang w:eastAsia="en-GB"/>
        </w:rPr>
        <w:t>may be required to</w:t>
      </w:r>
      <w:r w:rsidR="006C4F64" w:rsidRPr="00FE6593">
        <w:rPr>
          <w:lang w:eastAsia="en-GB"/>
        </w:rPr>
        <w:t xml:space="preserve"> provide </w:t>
      </w:r>
      <w:r>
        <w:rPr>
          <w:lang w:eastAsia="en-GB"/>
        </w:rPr>
        <w:t>CfEL</w:t>
      </w:r>
      <w:r w:rsidR="00FB531D" w:rsidRPr="00FE6593">
        <w:rPr>
          <w:lang w:eastAsia="en-GB"/>
        </w:rPr>
        <w:t xml:space="preserve"> </w:t>
      </w:r>
      <w:r w:rsidR="00D03EB4" w:rsidRPr="00FE6593">
        <w:rPr>
          <w:lang w:eastAsia="en-GB"/>
        </w:rPr>
        <w:t>with an Annual Report</w:t>
      </w:r>
      <w:r>
        <w:rPr>
          <w:lang w:eastAsia="en-GB"/>
        </w:rPr>
        <w:t xml:space="preserve"> providing </w:t>
      </w:r>
      <w:r w:rsidR="006C4F64" w:rsidRPr="00FE6593">
        <w:rPr>
          <w:lang w:eastAsia="en-GB"/>
        </w:rPr>
        <w:t xml:space="preserve">information </w:t>
      </w:r>
      <w:r w:rsidR="00D03EB4" w:rsidRPr="00FE6593">
        <w:rPr>
          <w:lang w:eastAsia="en-GB"/>
        </w:rPr>
        <w:t xml:space="preserve">on how the </w:t>
      </w:r>
      <w:r w:rsidR="00B02E85">
        <w:rPr>
          <w:lang w:eastAsia="en-GB"/>
        </w:rPr>
        <w:t>Lender</w:t>
      </w:r>
      <w:r w:rsidR="00D03EB4" w:rsidRPr="00FE6593">
        <w:rPr>
          <w:lang w:eastAsia="en-GB"/>
        </w:rPr>
        <w:t xml:space="preserve"> has operated</w:t>
      </w:r>
      <w:r w:rsidR="006C4F64" w:rsidRPr="00FE6593">
        <w:rPr>
          <w:lang w:eastAsia="en-GB"/>
        </w:rPr>
        <w:t xml:space="preserve"> the </w:t>
      </w:r>
      <w:r w:rsidR="00775B6C">
        <w:rPr>
          <w:lang w:eastAsia="en-GB"/>
        </w:rPr>
        <w:t>s</w:t>
      </w:r>
      <w:r w:rsidR="00476327" w:rsidRPr="00FE6593">
        <w:rPr>
          <w:lang w:eastAsia="en-GB"/>
        </w:rPr>
        <w:t>cheme</w:t>
      </w:r>
      <w:r w:rsidR="00F127A9" w:rsidRPr="00FE6593">
        <w:rPr>
          <w:lang w:eastAsia="en-GB"/>
        </w:rPr>
        <w:t>.</w:t>
      </w:r>
      <w:r w:rsidR="00476327" w:rsidRPr="00FE6593">
        <w:rPr>
          <w:lang w:eastAsia="en-GB"/>
        </w:rPr>
        <w:t xml:space="preserve"> </w:t>
      </w:r>
    </w:p>
    <w:p w:rsidR="001523E7" w:rsidRPr="000C5C91" w:rsidRDefault="002002A9" w:rsidP="00EA1B81">
      <w:pPr>
        <w:pStyle w:val="11Subheading1"/>
      </w:pPr>
      <w:bookmarkStart w:id="205" w:name="_Toc325987318"/>
      <w:r>
        <w:t>8</w:t>
      </w:r>
      <w:r w:rsidR="009771E1">
        <w:t>.</w:t>
      </w:r>
      <w:r w:rsidR="00CF2A7E">
        <w:t>7</w:t>
      </w:r>
      <w:r w:rsidR="00C24F65" w:rsidRPr="000C5C91">
        <w:tab/>
        <w:t>Non-</w:t>
      </w:r>
      <w:r w:rsidR="00686119">
        <w:t>C</w:t>
      </w:r>
      <w:r w:rsidR="00C24F65" w:rsidRPr="000C5C91">
        <w:t xml:space="preserve">ompliance with EFG Scheme </w:t>
      </w:r>
      <w:r w:rsidR="00686119">
        <w:t>R</w:t>
      </w:r>
      <w:r w:rsidR="00C24F65" w:rsidRPr="000C5C91">
        <w:t>ules</w:t>
      </w:r>
      <w:bookmarkEnd w:id="205"/>
    </w:p>
    <w:p w:rsidR="00653D76" w:rsidRDefault="006C4F64" w:rsidP="00DB6760">
      <w:r>
        <w:t xml:space="preserve">If </w:t>
      </w:r>
      <w:r w:rsidR="0060387B">
        <w:t>CfEL</w:t>
      </w:r>
      <w:r>
        <w:t xml:space="preserve"> </w:t>
      </w:r>
      <w:r w:rsidR="001523E7" w:rsidRPr="00057F8B">
        <w:t>believes</w:t>
      </w:r>
      <w:r w:rsidR="00AA23F3">
        <w:t xml:space="preserve"> that</w:t>
      </w:r>
      <w:r w:rsidR="001523E7" w:rsidRPr="00057F8B">
        <w:t xml:space="preserve"> </w:t>
      </w:r>
      <w:r w:rsidR="00AA23F3">
        <w:t>a</w:t>
      </w:r>
      <w:r w:rsidR="00AA23F3" w:rsidRPr="00057F8B">
        <w:t xml:space="preserve"> </w:t>
      </w:r>
      <w:r w:rsidR="00B02E85">
        <w:t>Lender</w:t>
      </w:r>
      <w:r w:rsidR="001523E7" w:rsidRPr="00057F8B">
        <w:t xml:space="preserve"> is breaking one or more of the ru</w:t>
      </w:r>
      <w:r w:rsidR="0060387B">
        <w:t xml:space="preserve">les of the </w:t>
      </w:r>
      <w:r w:rsidR="00775B6C">
        <w:t>s</w:t>
      </w:r>
      <w:r w:rsidR="001523E7" w:rsidRPr="00057F8B">
        <w:t>cheme, a meeting may be set up to agree what can be done to remedy the situation.</w:t>
      </w:r>
    </w:p>
    <w:p w:rsidR="00653D76" w:rsidRDefault="001523E7" w:rsidP="00DB6760">
      <w:r w:rsidRPr="00057F8B">
        <w:t xml:space="preserve">If the </w:t>
      </w:r>
      <w:r w:rsidR="00B02E85">
        <w:t>Lender</w:t>
      </w:r>
      <w:r w:rsidRPr="00057F8B">
        <w:t xml:space="preserve"> continues to break the rule or is i</w:t>
      </w:r>
      <w:r w:rsidR="006C4F64">
        <w:t xml:space="preserve">n serious breach of the rules, </w:t>
      </w:r>
      <w:r w:rsidR="0060387B">
        <w:t>CfEL</w:t>
      </w:r>
      <w:r w:rsidRPr="00057F8B">
        <w:t xml:space="preserve"> may tell the </w:t>
      </w:r>
      <w:r w:rsidR="00B02E85">
        <w:t>Lender</w:t>
      </w:r>
      <w:r w:rsidRPr="00057F8B">
        <w:t xml:space="preserve"> what it must </w:t>
      </w:r>
      <w:r w:rsidR="0060387B">
        <w:t>do to be able to remain in the s</w:t>
      </w:r>
      <w:r w:rsidRPr="00057F8B">
        <w:t>cheme. The ultimate sanction would be termination of the</w:t>
      </w:r>
      <w:r w:rsidR="0060387B">
        <w:t xml:space="preserve"> </w:t>
      </w:r>
      <w:r w:rsidR="00B02E85">
        <w:t>Lender</w:t>
      </w:r>
      <w:r w:rsidR="0060387B">
        <w:t xml:space="preserve">'s participation in the </w:t>
      </w:r>
      <w:r w:rsidR="00775B6C">
        <w:t>s</w:t>
      </w:r>
      <w:r w:rsidRPr="00057F8B">
        <w:t>cheme.</w:t>
      </w:r>
      <w:r w:rsidR="006C4F64">
        <w:t xml:space="preserve"> </w:t>
      </w:r>
      <w:r w:rsidR="0060387B">
        <w:t>CfEL</w:t>
      </w:r>
      <w:r w:rsidR="00FB531D" w:rsidRPr="00057F8B">
        <w:t xml:space="preserve"> can do this with immediate notice in writing.</w:t>
      </w:r>
    </w:p>
    <w:p w:rsidR="00584436" w:rsidRPr="000C5C91" w:rsidRDefault="002002A9" w:rsidP="00EA1B81">
      <w:pPr>
        <w:pStyle w:val="11Subheading1"/>
      </w:pPr>
      <w:bookmarkStart w:id="206" w:name="_Toc325987319"/>
      <w:r>
        <w:t>8</w:t>
      </w:r>
      <w:r w:rsidR="009771E1">
        <w:t>.</w:t>
      </w:r>
      <w:r w:rsidR="00CF2A7E">
        <w:t>8</w:t>
      </w:r>
      <w:r w:rsidR="00AA23F3" w:rsidRPr="000C5C91">
        <w:tab/>
      </w:r>
      <w:r w:rsidR="00FE6593" w:rsidRPr="000C5C91">
        <w:t xml:space="preserve">External </w:t>
      </w:r>
      <w:r w:rsidR="00D7557D" w:rsidRPr="000C5C91">
        <w:t>Service Level Agreement</w:t>
      </w:r>
      <w:bookmarkEnd w:id="206"/>
      <w:r w:rsidR="00D7557D" w:rsidRPr="000C5C91">
        <w:t xml:space="preserve"> </w:t>
      </w:r>
    </w:p>
    <w:p w:rsidR="00DB6760" w:rsidRDefault="006C4F64">
      <w:pPr>
        <w:pStyle w:val="NoSpacing"/>
        <w:spacing w:line="276" w:lineRule="auto"/>
        <w:jc w:val="both"/>
        <w:rPr>
          <w:lang w:eastAsia="en-GB"/>
        </w:rPr>
      </w:pPr>
      <w:r>
        <w:rPr>
          <w:lang w:eastAsia="en-GB"/>
        </w:rPr>
        <w:t>BIS</w:t>
      </w:r>
      <w:r w:rsidR="0005215F" w:rsidRPr="00057F8B">
        <w:rPr>
          <w:lang w:eastAsia="en-GB"/>
        </w:rPr>
        <w:t xml:space="preserve"> will enter into agreements, known as Service Level Agreements, with other organisations in order to properly implement and operate the </w:t>
      </w:r>
      <w:r w:rsidR="00775B6C">
        <w:rPr>
          <w:lang w:eastAsia="en-GB"/>
        </w:rPr>
        <w:t>s</w:t>
      </w:r>
      <w:r w:rsidR="0005215F" w:rsidRPr="00057F8B">
        <w:rPr>
          <w:lang w:eastAsia="en-GB"/>
        </w:rPr>
        <w:t xml:space="preserve">cheme </w:t>
      </w:r>
      <w:r w:rsidR="00775B6C">
        <w:rPr>
          <w:lang w:eastAsia="en-GB"/>
        </w:rPr>
        <w:t>–</w:t>
      </w:r>
      <w:r w:rsidR="0005215F" w:rsidRPr="00057F8B">
        <w:rPr>
          <w:lang w:eastAsia="en-GB"/>
        </w:rPr>
        <w:t xml:space="preserve"> for</w:t>
      </w:r>
      <w:r w:rsidR="00775B6C">
        <w:rPr>
          <w:lang w:eastAsia="en-GB"/>
        </w:rPr>
        <w:t xml:space="preserve"> </w:t>
      </w:r>
      <w:r w:rsidR="0005215F" w:rsidRPr="00057F8B">
        <w:rPr>
          <w:lang w:eastAsia="en-GB"/>
        </w:rPr>
        <w:t>example</w:t>
      </w:r>
      <w:r w:rsidR="00A32FAB">
        <w:rPr>
          <w:lang w:eastAsia="en-GB"/>
        </w:rPr>
        <w:t>:</w:t>
      </w:r>
      <w:r>
        <w:rPr>
          <w:lang w:eastAsia="en-GB"/>
        </w:rPr>
        <w:t xml:space="preserve"> the host of the EFG </w:t>
      </w:r>
      <w:r w:rsidR="004522B0">
        <w:rPr>
          <w:lang w:eastAsia="en-GB"/>
        </w:rPr>
        <w:t>Web Portal</w:t>
      </w:r>
      <w:r w:rsidR="0005215F" w:rsidRPr="00057F8B">
        <w:rPr>
          <w:lang w:eastAsia="en-GB"/>
        </w:rPr>
        <w:t>, in relation to confidentiality and its availability, reliability and maintenance</w:t>
      </w:r>
      <w:r w:rsidR="00E172E7">
        <w:rPr>
          <w:lang w:eastAsia="en-GB"/>
        </w:rPr>
        <w:t>;</w:t>
      </w:r>
      <w:r w:rsidR="0005215F" w:rsidRPr="00057F8B">
        <w:rPr>
          <w:lang w:eastAsia="en-GB"/>
        </w:rPr>
        <w:t xml:space="preserve"> the independent </w:t>
      </w:r>
      <w:r w:rsidR="00AE7B1C">
        <w:rPr>
          <w:lang w:eastAsia="en-GB"/>
        </w:rPr>
        <w:t>P</w:t>
      </w:r>
      <w:r w:rsidR="00E172E7">
        <w:rPr>
          <w:lang w:eastAsia="en-GB"/>
        </w:rPr>
        <w:t xml:space="preserve">remium </w:t>
      </w:r>
      <w:r w:rsidR="00AE7B1C">
        <w:rPr>
          <w:lang w:eastAsia="en-GB"/>
        </w:rPr>
        <w:t>C</w:t>
      </w:r>
      <w:r w:rsidR="0005215F" w:rsidRPr="00057F8B">
        <w:rPr>
          <w:lang w:eastAsia="en-GB"/>
        </w:rPr>
        <w:t xml:space="preserve">ollection </w:t>
      </w:r>
      <w:r w:rsidR="00AE7B1C">
        <w:rPr>
          <w:lang w:eastAsia="en-GB"/>
        </w:rPr>
        <w:t>A</w:t>
      </w:r>
      <w:r w:rsidR="00DB6760">
        <w:rPr>
          <w:lang w:eastAsia="en-GB"/>
        </w:rPr>
        <w:t>gent</w:t>
      </w:r>
      <w:r>
        <w:rPr>
          <w:lang w:eastAsia="en-GB"/>
        </w:rPr>
        <w:t>, in relation to the collection</w:t>
      </w:r>
      <w:r w:rsidR="0060387B">
        <w:rPr>
          <w:lang w:eastAsia="en-GB"/>
        </w:rPr>
        <w:t xml:space="preserve"> of the </w:t>
      </w:r>
      <w:r w:rsidR="00AE34F8">
        <w:rPr>
          <w:lang w:eastAsia="en-GB"/>
        </w:rPr>
        <w:t>S</w:t>
      </w:r>
      <w:r w:rsidR="0060387B">
        <w:rPr>
          <w:lang w:eastAsia="en-GB"/>
        </w:rPr>
        <w:t xml:space="preserve">cheme </w:t>
      </w:r>
      <w:r w:rsidR="00775B6C">
        <w:rPr>
          <w:lang w:eastAsia="en-GB"/>
        </w:rPr>
        <w:t>G</w:t>
      </w:r>
      <w:r w:rsidR="0060387B">
        <w:rPr>
          <w:lang w:eastAsia="en-GB"/>
        </w:rPr>
        <w:t xml:space="preserve">uarantee </w:t>
      </w:r>
      <w:r w:rsidR="00B02E85">
        <w:rPr>
          <w:lang w:eastAsia="en-GB"/>
        </w:rPr>
        <w:t>Premium</w:t>
      </w:r>
      <w:r w:rsidR="00A32FAB">
        <w:rPr>
          <w:lang w:eastAsia="en-GB"/>
        </w:rPr>
        <w:t>;</w:t>
      </w:r>
      <w:r w:rsidR="00DB6760">
        <w:rPr>
          <w:lang w:eastAsia="en-GB"/>
        </w:rPr>
        <w:t xml:space="preserve"> the External Auditor, in relation to the </w:t>
      </w:r>
      <w:r w:rsidR="00CB7A7E">
        <w:rPr>
          <w:lang w:eastAsia="en-GB"/>
        </w:rPr>
        <w:t>general</w:t>
      </w:r>
      <w:r w:rsidR="00DB6760">
        <w:rPr>
          <w:lang w:eastAsia="en-GB"/>
        </w:rPr>
        <w:t xml:space="preserve"> and Enhanced Audits. </w:t>
      </w:r>
    </w:p>
    <w:p w:rsidR="00584436" w:rsidRPr="000C5C91" w:rsidRDefault="002002A9" w:rsidP="00EA1B81">
      <w:pPr>
        <w:pStyle w:val="11Subheading1"/>
      </w:pPr>
      <w:bookmarkStart w:id="207" w:name="_Toc325987320"/>
      <w:r>
        <w:t>8</w:t>
      </w:r>
      <w:r w:rsidR="009771E1">
        <w:t>.</w:t>
      </w:r>
      <w:r w:rsidR="007E2F79">
        <w:t>9</w:t>
      </w:r>
      <w:r w:rsidR="00AA23F3" w:rsidRPr="000C5C91">
        <w:tab/>
      </w:r>
      <w:r w:rsidR="00D7557D" w:rsidRPr="000C5C91">
        <w:t>Data Protection Act</w:t>
      </w:r>
      <w:bookmarkEnd w:id="207"/>
    </w:p>
    <w:p w:rsidR="00653D76" w:rsidRDefault="006C4F64" w:rsidP="00DB6760">
      <w:r w:rsidRPr="00FE6593">
        <w:t>BIS</w:t>
      </w:r>
      <w:r w:rsidR="0005215F" w:rsidRPr="00FE6593">
        <w:t xml:space="preserve"> and the </w:t>
      </w:r>
      <w:r w:rsidR="00B02E85">
        <w:t>Lender</w:t>
      </w:r>
      <w:r w:rsidR="0005215F" w:rsidRPr="00FE6593">
        <w:t xml:space="preserve"> agree that they will follow the requirements of the Data Protection Act 19</w:t>
      </w:r>
      <w:r w:rsidRPr="00FE6593">
        <w:t>98.</w:t>
      </w:r>
    </w:p>
    <w:p w:rsidR="00653D76" w:rsidRDefault="006C4F64" w:rsidP="00DB6760">
      <w:r w:rsidRPr="00FE6593">
        <w:lastRenderedPageBreak/>
        <w:t xml:space="preserve">The </w:t>
      </w:r>
      <w:r w:rsidR="00B02E85">
        <w:t>Lender</w:t>
      </w:r>
      <w:r w:rsidRPr="00FE6593">
        <w:t xml:space="preserve"> and BIS</w:t>
      </w:r>
      <w:r w:rsidR="0005215F" w:rsidRPr="00FE6593">
        <w:t xml:space="preserve"> must take every step to ensure that only necessary informat</w:t>
      </w:r>
      <w:r w:rsidR="0060387B">
        <w:t>ion about Applicants and their b</w:t>
      </w:r>
      <w:r w:rsidR="0005215F" w:rsidRPr="00FE6593">
        <w:t>usinesses is kept and recorded, and that this information is held on a secure system.</w:t>
      </w:r>
    </w:p>
    <w:p w:rsidR="00653D76" w:rsidRDefault="0005215F" w:rsidP="00DB6760">
      <w:r w:rsidRPr="00FE6593">
        <w:t xml:space="preserve">Both the </w:t>
      </w:r>
      <w:r w:rsidR="00B02E85">
        <w:t>Lender</w:t>
      </w:r>
      <w:r w:rsidR="006C4F64" w:rsidRPr="00FE6593">
        <w:t xml:space="preserve"> and BIS</w:t>
      </w:r>
      <w:r w:rsidRPr="00FE6593">
        <w:t xml:space="preserve"> have agreed </w:t>
      </w:r>
      <w:r w:rsidR="00087A6C" w:rsidRPr="00FE6593">
        <w:t xml:space="preserve">appropriate remedies in the event of any incident occurring </w:t>
      </w:r>
      <w:r w:rsidRPr="00FE6593">
        <w:t>where loss has been suffered because personal information has been lost or misused in contravention of the Data Protection Act.</w:t>
      </w:r>
    </w:p>
    <w:p w:rsidR="00584436" w:rsidRPr="000C5C91" w:rsidRDefault="002002A9" w:rsidP="00EA1B81">
      <w:pPr>
        <w:pStyle w:val="11Subheading1"/>
      </w:pPr>
      <w:bookmarkStart w:id="208" w:name="_Toc325987321"/>
      <w:r>
        <w:t>8</w:t>
      </w:r>
      <w:r w:rsidR="009771E1">
        <w:t>.</w:t>
      </w:r>
      <w:r w:rsidR="007E2F79">
        <w:t>10</w:t>
      </w:r>
      <w:r w:rsidR="00AA23F3" w:rsidRPr="000C5C91">
        <w:tab/>
      </w:r>
      <w:r w:rsidR="00D7557D" w:rsidRPr="000C5C91">
        <w:t xml:space="preserve">EFG </w:t>
      </w:r>
      <w:r w:rsidR="004522B0">
        <w:t>Web Portal</w:t>
      </w:r>
      <w:r w:rsidR="00D7557D" w:rsidRPr="000C5C91">
        <w:t xml:space="preserve"> Rights</w:t>
      </w:r>
      <w:bookmarkEnd w:id="208"/>
      <w:r w:rsidR="00D7557D" w:rsidRPr="000C5C91">
        <w:t xml:space="preserve"> </w:t>
      </w:r>
    </w:p>
    <w:p w:rsidR="00653D76" w:rsidRDefault="00D7557D">
      <w:pPr>
        <w:pStyle w:val="NoSpacing"/>
        <w:spacing w:line="276" w:lineRule="auto"/>
        <w:jc w:val="both"/>
        <w:rPr>
          <w:lang w:eastAsia="en-GB"/>
        </w:rPr>
      </w:pPr>
      <w:r w:rsidRPr="00FE6593">
        <w:rPr>
          <w:lang w:eastAsia="en-GB"/>
        </w:rPr>
        <w:t xml:space="preserve">BIS own the intellectual property associated with the </w:t>
      </w:r>
      <w:r w:rsidR="004522B0">
        <w:rPr>
          <w:lang w:eastAsia="en-GB"/>
        </w:rPr>
        <w:t>Web Portal</w:t>
      </w:r>
      <w:r w:rsidRPr="00FE6593">
        <w:rPr>
          <w:lang w:eastAsia="en-GB"/>
        </w:rPr>
        <w:t xml:space="preserve"> functionality. BIS uses the information within the </w:t>
      </w:r>
      <w:r w:rsidR="004522B0">
        <w:rPr>
          <w:lang w:eastAsia="en-GB"/>
        </w:rPr>
        <w:t>Web Portal</w:t>
      </w:r>
      <w:r w:rsidRPr="00FE6593">
        <w:rPr>
          <w:lang w:eastAsia="en-GB"/>
        </w:rPr>
        <w:t xml:space="preserve"> to manage the programme effectively. </w:t>
      </w:r>
    </w:p>
    <w:p w:rsidR="00584436" w:rsidRDefault="002002A9" w:rsidP="00EA1B81">
      <w:pPr>
        <w:pStyle w:val="11Subheading1"/>
        <w:rPr>
          <w:sz w:val="26"/>
          <w:szCs w:val="26"/>
        </w:rPr>
      </w:pPr>
      <w:bookmarkStart w:id="209" w:name="_Toc325987322"/>
      <w:r>
        <w:t>8</w:t>
      </w:r>
      <w:r w:rsidR="009771E1">
        <w:t>.</w:t>
      </w:r>
      <w:r w:rsidR="00AE7B1C">
        <w:t>1</w:t>
      </w:r>
      <w:r w:rsidR="007E2F79">
        <w:t>1</w:t>
      </w:r>
      <w:r w:rsidR="00AA23F3" w:rsidRPr="000C5C91">
        <w:tab/>
      </w:r>
      <w:r w:rsidR="00D7557D" w:rsidRPr="000C5C91">
        <w:t>Marketing and Promotion</w:t>
      </w:r>
      <w:bookmarkEnd w:id="209"/>
    </w:p>
    <w:p w:rsidR="00653D76" w:rsidRDefault="00D03EB4">
      <w:pPr>
        <w:pStyle w:val="NoSpacing"/>
        <w:spacing w:line="276" w:lineRule="auto"/>
        <w:jc w:val="both"/>
        <w:rPr>
          <w:lang w:eastAsia="en-GB"/>
        </w:rPr>
      </w:pPr>
      <w:r w:rsidRPr="00FE6593">
        <w:rPr>
          <w:lang w:eastAsia="en-GB"/>
        </w:rPr>
        <w:t xml:space="preserve">If the </w:t>
      </w:r>
      <w:r w:rsidR="00B02E85">
        <w:rPr>
          <w:lang w:eastAsia="en-GB"/>
        </w:rPr>
        <w:t>Lender</w:t>
      </w:r>
      <w:r w:rsidR="006C4F64" w:rsidRPr="00FE6593">
        <w:rPr>
          <w:lang w:eastAsia="en-GB"/>
        </w:rPr>
        <w:t xml:space="preserve"> decides to market the EFG </w:t>
      </w:r>
      <w:r w:rsidR="00CB7A7E">
        <w:rPr>
          <w:lang w:eastAsia="en-GB"/>
        </w:rPr>
        <w:t>s</w:t>
      </w:r>
      <w:r w:rsidRPr="00FE6593">
        <w:rPr>
          <w:lang w:eastAsia="en-GB"/>
        </w:rPr>
        <w:t xml:space="preserve">cheme on the </w:t>
      </w:r>
      <w:r w:rsidR="00B02E85">
        <w:rPr>
          <w:lang w:eastAsia="en-GB"/>
        </w:rPr>
        <w:t>Lender</w:t>
      </w:r>
      <w:r w:rsidRPr="00FE6593">
        <w:rPr>
          <w:lang w:eastAsia="en-GB"/>
        </w:rPr>
        <w:t xml:space="preserve">’s own website, the </w:t>
      </w:r>
      <w:r w:rsidR="00B02E85">
        <w:rPr>
          <w:lang w:eastAsia="en-GB"/>
        </w:rPr>
        <w:t>Lender</w:t>
      </w:r>
      <w:r w:rsidRPr="00FE6593">
        <w:rPr>
          <w:lang w:eastAsia="en-GB"/>
        </w:rPr>
        <w:t xml:space="preserve"> undertakes to ensure that all details regarding EFG are at all times as up</w:t>
      </w:r>
      <w:r w:rsidR="00CB7A7E">
        <w:rPr>
          <w:lang w:eastAsia="en-GB"/>
        </w:rPr>
        <w:t>-</w:t>
      </w:r>
      <w:r w:rsidRPr="00FE6593">
        <w:rPr>
          <w:lang w:eastAsia="en-GB"/>
        </w:rPr>
        <w:t>to</w:t>
      </w:r>
      <w:r w:rsidR="00CB7A7E">
        <w:rPr>
          <w:lang w:eastAsia="en-GB"/>
        </w:rPr>
        <w:t>-</w:t>
      </w:r>
      <w:r w:rsidRPr="00FE6593">
        <w:rPr>
          <w:lang w:eastAsia="en-GB"/>
        </w:rPr>
        <w:t>date and accurate as possible.</w:t>
      </w:r>
    </w:p>
    <w:p w:rsidR="003D3D35" w:rsidRDefault="003D3D35" w:rsidP="00EA1B81">
      <w:pPr>
        <w:pStyle w:val="NoSpacing"/>
        <w:jc w:val="both"/>
        <w:rPr>
          <w:lang w:eastAsia="en-GB"/>
        </w:rPr>
      </w:pPr>
    </w:p>
    <w:p w:rsidR="00A17AD8" w:rsidRPr="0061560E" w:rsidRDefault="00F44887" w:rsidP="00EA1B81">
      <w:pPr>
        <w:rPr>
          <w:rFonts w:asciiTheme="majorHAnsi" w:hAnsiTheme="majorHAnsi" w:cs="Arial"/>
          <w:color w:val="E36C0A" w:themeColor="accent6" w:themeShade="BF"/>
          <w:kern w:val="36"/>
          <w:sz w:val="28"/>
          <w:szCs w:val="28"/>
        </w:rPr>
      </w:pPr>
      <w:r>
        <w:rPr>
          <w:kern w:val="36"/>
        </w:rPr>
        <w:br w:type="page"/>
      </w:r>
    </w:p>
    <w:p w:rsidR="009454CE" w:rsidRDefault="0070187D" w:rsidP="00474654">
      <w:pPr>
        <w:pStyle w:val="1SectionHeading"/>
        <w:numPr>
          <w:ilvl w:val="0"/>
          <w:numId w:val="85"/>
        </w:numPr>
      </w:pPr>
      <w:bookmarkStart w:id="210" w:name="_Toc325987323"/>
      <w:r w:rsidRPr="009771E1">
        <w:lastRenderedPageBreak/>
        <w:t>A</w:t>
      </w:r>
      <w:r w:rsidR="005D725E">
        <w:t>ppendices</w:t>
      </w:r>
      <w:bookmarkEnd w:id="210"/>
    </w:p>
    <w:p w:rsidR="005D725E" w:rsidRDefault="002002A9" w:rsidP="00B0504E">
      <w:pPr>
        <w:pStyle w:val="11Subheading1"/>
      </w:pPr>
      <w:bookmarkStart w:id="211" w:name="_Toc325987324"/>
      <w:r>
        <w:t>9</w:t>
      </w:r>
      <w:r w:rsidR="005D725E">
        <w:t>.1</w:t>
      </w:r>
      <w:r w:rsidR="005D725E">
        <w:tab/>
      </w:r>
      <w:r w:rsidR="005D725E" w:rsidRPr="00D7557D">
        <w:t>Sample Data Protection and Disclosure Declaration Letter</w:t>
      </w:r>
      <w:bookmarkEnd w:id="211"/>
    </w:p>
    <w:p w:rsidR="002E5F75" w:rsidRPr="006F233D" w:rsidRDefault="002E5F75" w:rsidP="005D725E">
      <w:r w:rsidRPr="006F233D">
        <w:t xml:space="preserve">“I give my permission to the </w:t>
      </w:r>
      <w:r w:rsidR="00B02E85">
        <w:t>Lender</w:t>
      </w:r>
      <w:r w:rsidRPr="006F233D">
        <w:t xml:space="preserve"> and the Government to:</w:t>
      </w:r>
    </w:p>
    <w:p w:rsidR="002E5F75" w:rsidRPr="006F233D" w:rsidRDefault="002E5F75" w:rsidP="00156E68">
      <w:pPr>
        <w:pStyle w:val="ListParagraph"/>
        <w:numPr>
          <w:ilvl w:val="0"/>
          <w:numId w:val="93"/>
        </w:numPr>
      </w:pPr>
      <w:r w:rsidRPr="006F233D">
        <w:t xml:space="preserve">make any enquiries about my </w:t>
      </w:r>
      <w:r w:rsidR="008415A9">
        <w:t xml:space="preserve">EFG </w:t>
      </w:r>
      <w:r w:rsidRPr="006F233D">
        <w:t xml:space="preserve">application </w:t>
      </w:r>
    </w:p>
    <w:p w:rsidR="002E5F75" w:rsidRPr="006F233D" w:rsidRDefault="002E5F75" w:rsidP="00156E68">
      <w:pPr>
        <w:pStyle w:val="ListParagraph"/>
        <w:numPr>
          <w:ilvl w:val="0"/>
          <w:numId w:val="93"/>
        </w:numPr>
      </w:pPr>
      <w:r w:rsidRPr="006F233D">
        <w:t xml:space="preserve">take up references about me and my business </w:t>
      </w:r>
    </w:p>
    <w:p w:rsidR="002E5F75" w:rsidRPr="006F233D" w:rsidRDefault="002E5F75" w:rsidP="00156E68">
      <w:pPr>
        <w:pStyle w:val="ListParagraph"/>
        <w:numPr>
          <w:ilvl w:val="0"/>
          <w:numId w:val="93"/>
        </w:numPr>
      </w:pPr>
      <w:r w:rsidRPr="006F233D">
        <w:t xml:space="preserve">give information to each other about me and my business </w:t>
      </w:r>
    </w:p>
    <w:p w:rsidR="002E5F75" w:rsidRPr="006F233D" w:rsidRDefault="002E5F75" w:rsidP="00156E68">
      <w:pPr>
        <w:pStyle w:val="ListParagraph"/>
        <w:numPr>
          <w:ilvl w:val="0"/>
          <w:numId w:val="93"/>
        </w:numPr>
      </w:pPr>
      <w:r w:rsidRPr="006F233D">
        <w:t>give information to any official involved in running or monitoring the EFG</w:t>
      </w:r>
      <w:r w:rsidR="00156E68">
        <w:t>.”</w:t>
      </w:r>
      <w:r w:rsidRPr="006F233D">
        <w:t xml:space="preserve"> </w:t>
      </w:r>
    </w:p>
    <w:p w:rsidR="002E5F75" w:rsidRPr="006F233D" w:rsidRDefault="002E5F75" w:rsidP="00DB1640">
      <w:r w:rsidRPr="006F233D">
        <w:t>Signature Section</w:t>
      </w:r>
    </w:p>
    <w:p w:rsidR="002E5F75" w:rsidRPr="006F233D" w:rsidRDefault="002E5F75" w:rsidP="00DB1640">
      <w:r w:rsidRPr="006F233D">
        <w:t>Signed   ________________________</w:t>
      </w:r>
      <w:r w:rsidRPr="006F233D">
        <w:tab/>
      </w:r>
      <w:r w:rsidRPr="006F233D">
        <w:tab/>
      </w:r>
      <w:r w:rsidRPr="006F233D">
        <w:tab/>
        <w:t>Signed   ________________________</w:t>
      </w:r>
    </w:p>
    <w:p w:rsidR="002E5F75" w:rsidRPr="006F233D" w:rsidRDefault="002E5F75" w:rsidP="00DB1640">
      <w:r w:rsidRPr="006F233D">
        <w:t>Print name ________________________</w:t>
      </w:r>
      <w:r w:rsidRPr="006F233D">
        <w:tab/>
      </w:r>
      <w:r w:rsidRPr="006F233D">
        <w:tab/>
        <w:t>Print name ________________________</w:t>
      </w:r>
    </w:p>
    <w:p w:rsidR="002E5F75" w:rsidRPr="006F233D" w:rsidRDefault="002E5F75" w:rsidP="00DB1640">
      <w:r w:rsidRPr="006F233D">
        <w:t>Position   ________________________</w:t>
      </w:r>
      <w:r w:rsidRPr="006F233D">
        <w:tab/>
      </w:r>
      <w:r w:rsidRPr="006F233D">
        <w:tab/>
      </w:r>
      <w:r w:rsidRPr="006F233D">
        <w:tab/>
        <w:t>Position   ________________________</w:t>
      </w:r>
    </w:p>
    <w:p w:rsidR="002E5F75" w:rsidRPr="006F233D" w:rsidRDefault="002E5F75" w:rsidP="00DB1640">
      <w:r w:rsidRPr="006F233D">
        <w:t>Date  ________________________</w:t>
      </w:r>
      <w:r w:rsidRPr="006F233D">
        <w:tab/>
      </w:r>
      <w:r w:rsidRPr="006F233D">
        <w:tab/>
      </w:r>
      <w:r w:rsidRPr="006F233D">
        <w:tab/>
        <w:t>Date  ________________________</w:t>
      </w:r>
    </w:p>
    <w:p w:rsidR="002E5F75" w:rsidRPr="006F233D" w:rsidRDefault="002E5F75" w:rsidP="00DB1640"/>
    <w:p w:rsidR="002E5F75" w:rsidRPr="006F233D" w:rsidRDefault="002E5F75" w:rsidP="00DB1640">
      <w:r w:rsidRPr="006F233D">
        <w:t xml:space="preserve">Signed in accordance with the requirements of the </w:t>
      </w:r>
      <w:r w:rsidR="00B02E85">
        <w:t>Lender</w:t>
      </w:r>
      <w:r w:rsidRPr="006F233D">
        <w:t xml:space="preserve">'s </w:t>
      </w:r>
      <w:r w:rsidR="00156E68">
        <w:t>n</w:t>
      </w:r>
      <w:r w:rsidRPr="006F233D">
        <w:t xml:space="preserve">ormal </w:t>
      </w:r>
      <w:r w:rsidR="00156E68">
        <w:t>c</w:t>
      </w:r>
      <w:r w:rsidRPr="006F233D">
        <w:t xml:space="preserve">ommercial </w:t>
      </w:r>
      <w:r w:rsidR="00156E68">
        <w:t>l</w:t>
      </w:r>
      <w:r w:rsidRPr="006F233D">
        <w:t xml:space="preserve">ending </w:t>
      </w:r>
      <w:r w:rsidR="00156E68">
        <w:t>p</w:t>
      </w:r>
      <w:r w:rsidRPr="006F233D">
        <w:t xml:space="preserve">ractice. Otherwise, for a </w:t>
      </w:r>
      <w:r w:rsidR="00156E68">
        <w:t>l</w:t>
      </w:r>
      <w:r w:rsidRPr="006F233D">
        <w:t xml:space="preserve">imited </w:t>
      </w:r>
      <w:r w:rsidR="00156E68">
        <w:t>c</w:t>
      </w:r>
      <w:r w:rsidRPr="006F233D">
        <w:t xml:space="preserve">ompany two signatories are required, being two Directors or one Director and the Company Secretary. For a partnership, all </w:t>
      </w:r>
      <w:r w:rsidR="00156E68">
        <w:t>p</w:t>
      </w:r>
      <w:r w:rsidRPr="006F233D">
        <w:t>artners must sign.</w:t>
      </w:r>
    </w:p>
    <w:p w:rsidR="002E5F75" w:rsidRPr="006F233D" w:rsidRDefault="002E5F75" w:rsidP="00DB1640"/>
    <w:p w:rsidR="002E5F75" w:rsidRDefault="002E5F75" w:rsidP="00DB1640">
      <w:r>
        <w:br w:type="page"/>
      </w:r>
    </w:p>
    <w:p w:rsidR="005D725E" w:rsidRDefault="002002A9" w:rsidP="00B0504E">
      <w:pPr>
        <w:pStyle w:val="11Subheading1"/>
      </w:pPr>
      <w:bookmarkStart w:id="212" w:name="_Toc325987325"/>
      <w:r>
        <w:lastRenderedPageBreak/>
        <w:t>9</w:t>
      </w:r>
      <w:r w:rsidR="000A7436">
        <w:t>.2</w:t>
      </w:r>
      <w:r w:rsidR="005D725E">
        <w:tab/>
      </w:r>
      <w:r w:rsidR="005D725E" w:rsidRPr="00D7557D">
        <w:t xml:space="preserve">Sample </w:t>
      </w:r>
      <w:r w:rsidR="005D725E">
        <w:t>State Aid</w:t>
      </w:r>
      <w:r w:rsidR="005D725E" w:rsidRPr="00D7557D">
        <w:t xml:space="preserve"> Letter</w:t>
      </w:r>
      <w:bookmarkEnd w:id="212"/>
    </w:p>
    <w:p w:rsidR="0042065F" w:rsidRPr="006F233D" w:rsidRDefault="0042065F" w:rsidP="00DB1640">
      <w:r w:rsidRPr="006F233D">
        <w:t xml:space="preserve">EFG </w:t>
      </w:r>
      <w:r w:rsidR="00FC6BC4">
        <w:t>STATE AID</w:t>
      </w:r>
      <w:r w:rsidRPr="006F233D">
        <w:t xml:space="preserve"> LETTER TO BE SENT TO </w:t>
      </w:r>
      <w:r w:rsidR="00806BFB">
        <w:t>BORROWER</w:t>
      </w:r>
      <w:r w:rsidRPr="006F233D">
        <w:t xml:space="preserve"> ON </w:t>
      </w:r>
      <w:r w:rsidR="00B02E85">
        <w:t>LENDER</w:t>
      </w:r>
      <w:r w:rsidRPr="006F233D">
        <w:t xml:space="preserve">'S LETTERHEAD AS PART OF THE </w:t>
      </w:r>
      <w:r w:rsidR="00125D02">
        <w:t>FACILITY</w:t>
      </w:r>
      <w:r w:rsidRPr="006F233D">
        <w:t xml:space="preserve"> DOCUMENTATION</w:t>
      </w:r>
    </w:p>
    <w:p w:rsidR="0042065F" w:rsidRPr="006F233D" w:rsidRDefault="0042065F" w:rsidP="00DB1640"/>
    <w:p w:rsidR="0042065F" w:rsidRPr="006F233D" w:rsidRDefault="0042065F" w:rsidP="00DB1640">
      <w:r w:rsidRPr="006F233D">
        <w:t>Name</w:t>
      </w:r>
    </w:p>
    <w:p w:rsidR="0042065F" w:rsidRPr="006F233D" w:rsidRDefault="0042065F" w:rsidP="00DB1640">
      <w:r w:rsidRPr="006F233D">
        <w:t>Address</w:t>
      </w:r>
    </w:p>
    <w:p w:rsidR="0042065F" w:rsidRPr="006F233D" w:rsidRDefault="0042065F" w:rsidP="00DB1640">
      <w:r w:rsidRPr="006F233D">
        <w:t>Date</w:t>
      </w:r>
    </w:p>
    <w:p w:rsidR="0042065F" w:rsidRPr="006F233D" w:rsidRDefault="0042065F" w:rsidP="00DB1640"/>
    <w:p w:rsidR="0042065F" w:rsidRPr="006F233D" w:rsidRDefault="0042065F" w:rsidP="00DB1640">
      <w:r w:rsidRPr="006F233D">
        <w:t xml:space="preserve">ENTERPRISE FINANCE GUARANTEE </w:t>
      </w:r>
      <w:r w:rsidR="00156E68">
        <w:t>–</w:t>
      </w:r>
      <w:r w:rsidRPr="006F233D">
        <w:t xml:space="preserve"> NOTIFICATION</w:t>
      </w:r>
      <w:r w:rsidR="00156E68">
        <w:t xml:space="preserve"> </w:t>
      </w:r>
      <w:r w:rsidRPr="006F233D">
        <w:t xml:space="preserve">OF </w:t>
      </w:r>
      <w:r w:rsidR="00FC6BC4">
        <w:t>STATE AID</w:t>
      </w:r>
    </w:p>
    <w:p w:rsidR="0042065F" w:rsidRPr="006F233D" w:rsidRDefault="0042065F" w:rsidP="00DB1640"/>
    <w:p w:rsidR="0042065F" w:rsidRPr="006F233D" w:rsidRDefault="0042065F" w:rsidP="00DB1640">
      <w:r w:rsidRPr="006F233D">
        <w:t>Applicant: XXXX Ltd</w:t>
      </w:r>
    </w:p>
    <w:p w:rsidR="0042065F" w:rsidRPr="006F233D" w:rsidRDefault="00B02E85" w:rsidP="00DB1640">
      <w:r>
        <w:rPr>
          <w:bCs/>
        </w:rPr>
        <w:t>Lender</w:t>
      </w:r>
      <w:r w:rsidR="0042065F" w:rsidRPr="006F233D">
        <w:rPr>
          <w:bCs/>
        </w:rPr>
        <w:t xml:space="preserve">: </w:t>
      </w:r>
      <w:r w:rsidR="0042065F" w:rsidRPr="006F233D">
        <w:t>Little Tinkers</w:t>
      </w:r>
    </w:p>
    <w:p w:rsidR="0042065F" w:rsidRPr="006F233D" w:rsidRDefault="00125D02" w:rsidP="00DB1640">
      <w:r>
        <w:t>Facility</w:t>
      </w:r>
      <w:r w:rsidR="0042065F" w:rsidRPr="006F233D">
        <w:t xml:space="preserve"> Reference Number: W5A39KG+01</w:t>
      </w:r>
    </w:p>
    <w:p w:rsidR="0042065F" w:rsidRPr="006F233D" w:rsidRDefault="00125D02" w:rsidP="00DB1640">
      <w:r>
        <w:t>Facility</w:t>
      </w:r>
      <w:r w:rsidR="0042065F" w:rsidRPr="006F233D">
        <w:t xml:space="preserve"> amount: £ 123,456.00</w:t>
      </w:r>
    </w:p>
    <w:p w:rsidR="0042065F" w:rsidRPr="006F233D" w:rsidRDefault="00125D02" w:rsidP="00DB1640">
      <w:r>
        <w:t>Facility</w:t>
      </w:r>
      <w:r w:rsidR="0042065F" w:rsidRPr="006F233D">
        <w:t xml:space="preserve"> Term: 120</w:t>
      </w:r>
      <w:r w:rsidR="00156E68">
        <w:t xml:space="preserve"> months</w:t>
      </w:r>
    </w:p>
    <w:p w:rsidR="0042065F" w:rsidRPr="006F233D" w:rsidRDefault="0042065F" w:rsidP="00DB1640">
      <w:r w:rsidRPr="006F233D">
        <w:t>Anticipated Date of Initial Drawdown:</w:t>
      </w:r>
    </w:p>
    <w:p w:rsidR="0042065F" w:rsidRPr="006F233D" w:rsidRDefault="0042065F" w:rsidP="00DB1640">
      <w:r w:rsidRPr="006F233D">
        <w:t>Dear</w:t>
      </w:r>
    </w:p>
    <w:p w:rsidR="0042065F" w:rsidRPr="006F233D" w:rsidRDefault="0042065F" w:rsidP="00DB1640">
      <w:r w:rsidRPr="006F233D">
        <w:t xml:space="preserve">I am writing to provide you with the value of the </w:t>
      </w:r>
      <w:r w:rsidR="00FC6BC4">
        <w:t>State Aid</w:t>
      </w:r>
      <w:r w:rsidRPr="006F233D">
        <w:t xml:space="preserve"> applicable to the </w:t>
      </w:r>
      <w:r w:rsidR="00125D02">
        <w:t>facility</w:t>
      </w:r>
      <w:r w:rsidRPr="006F233D">
        <w:t xml:space="preserve"> you have been offered through the Enterprise Finance Guarantee (EFG) scheme should you accept it.</w:t>
      </w:r>
    </w:p>
    <w:p w:rsidR="0042065F" w:rsidRDefault="0042065F" w:rsidP="00DB1640">
      <w:r w:rsidRPr="006F233D">
        <w:t>The assistance provided through EFG, like many Government-backed business support</w:t>
      </w:r>
      <w:r w:rsidR="00156E68">
        <w:t xml:space="preserve"> </w:t>
      </w:r>
      <w:r w:rsidRPr="006F233D">
        <w:t xml:space="preserve">activities, is regarded as a </w:t>
      </w:r>
      <w:r w:rsidR="00FC6BC4">
        <w:t>State Aid</w:t>
      </w:r>
      <w:r w:rsidRPr="006F233D">
        <w:t xml:space="preserve"> and is governed according to the European Commission's "</w:t>
      </w:r>
      <w:r w:rsidR="00156E68">
        <w:rPr>
          <w:i/>
        </w:rPr>
        <w:t>d</w:t>
      </w:r>
      <w:r w:rsidR="00FC6BC4" w:rsidRPr="00156E68">
        <w:rPr>
          <w:i/>
        </w:rPr>
        <w:t xml:space="preserve">e </w:t>
      </w:r>
      <w:r w:rsidR="00156E68">
        <w:rPr>
          <w:i/>
        </w:rPr>
        <w:t>m</w:t>
      </w:r>
      <w:r w:rsidR="00FC6BC4" w:rsidRPr="00156E68">
        <w:rPr>
          <w:i/>
        </w:rPr>
        <w:t>inimis</w:t>
      </w:r>
      <w:r w:rsidRPr="006F233D">
        <w:t xml:space="preserve">" </w:t>
      </w:r>
      <w:r w:rsidR="00FC6BC4">
        <w:t>State Aid</w:t>
      </w:r>
      <w:r w:rsidRPr="006F233D">
        <w:t xml:space="preserve"> rules. Under these rules the maximum </w:t>
      </w:r>
      <w:r w:rsidR="00FC6BC4">
        <w:t>State Aid</w:t>
      </w:r>
      <w:r w:rsidRPr="006F233D">
        <w:t xml:space="preserve"> any business or individual may receive over any rolling three-year period is </w:t>
      </w:r>
      <w:r w:rsidR="00DD5D86" w:rsidRPr="006F233D">
        <w:t>€</w:t>
      </w:r>
      <w:r w:rsidRPr="006F233D">
        <w:t>200,000</w:t>
      </w:r>
      <w:r w:rsidR="00DD5D86">
        <w:t>.</w:t>
      </w:r>
    </w:p>
    <w:p w:rsidR="0042065F" w:rsidRPr="006F233D" w:rsidRDefault="0042065F" w:rsidP="00DB1640">
      <w:r w:rsidRPr="006F233D">
        <w:t xml:space="preserve">This letter is sent in accordance with </w:t>
      </w:r>
      <w:r w:rsidR="00DD5D86">
        <w:t>the “</w:t>
      </w:r>
      <w:r w:rsidRPr="006F233D">
        <w:t xml:space="preserve">European Commission Notice on </w:t>
      </w:r>
      <w:r w:rsidR="00FC6BC4">
        <w:t>State Aid</w:t>
      </w:r>
      <w:r w:rsidRPr="006F233D">
        <w:t xml:space="preserve"> in the </w:t>
      </w:r>
      <w:r w:rsidR="00DD5D86">
        <w:t>F</w:t>
      </w:r>
      <w:r w:rsidRPr="006F233D">
        <w:t>orm of Guarantees</w:t>
      </w:r>
      <w:r w:rsidR="00DD5D86">
        <w:t>” (</w:t>
      </w:r>
      <w:r w:rsidRPr="006F233D">
        <w:t>OJ C155</w:t>
      </w:r>
      <w:r w:rsidR="00DD5D86">
        <w:t>),</w:t>
      </w:r>
      <w:r w:rsidRPr="006F233D">
        <w:t xml:space="preserve"> 20 June 2008. I can confirm that the value of the </w:t>
      </w:r>
      <w:r w:rsidR="00DD5D86">
        <w:rPr>
          <w:i/>
        </w:rPr>
        <w:t>d</w:t>
      </w:r>
      <w:r w:rsidR="00FC6BC4" w:rsidRPr="00DD5D86">
        <w:rPr>
          <w:i/>
        </w:rPr>
        <w:t xml:space="preserve">e </w:t>
      </w:r>
      <w:r w:rsidR="00DD5D86">
        <w:rPr>
          <w:i/>
        </w:rPr>
        <w:t>m</w:t>
      </w:r>
      <w:r w:rsidR="00FC6BC4" w:rsidRPr="00DD5D86">
        <w:rPr>
          <w:i/>
        </w:rPr>
        <w:t>inimis</w:t>
      </w:r>
      <w:r w:rsidRPr="006F233D">
        <w:t xml:space="preserve"> </w:t>
      </w:r>
      <w:r w:rsidR="00FC6BC4">
        <w:t>State Aid</w:t>
      </w:r>
      <w:r w:rsidRPr="006F233D">
        <w:t xml:space="preserve"> arising from this EFG loan is </w:t>
      </w:r>
      <w:r w:rsidR="00DD5D86" w:rsidRPr="006F233D">
        <w:t>€</w:t>
      </w:r>
      <w:r w:rsidRPr="006F233D">
        <w:t>14</w:t>
      </w:r>
      <w:r w:rsidR="00DD5D86">
        <w:t>,</w:t>
      </w:r>
      <w:r w:rsidRPr="006F233D">
        <w:t>773.57.</w:t>
      </w:r>
    </w:p>
    <w:p w:rsidR="0042065F" w:rsidRPr="006F233D" w:rsidRDefault="0042065F" w:rsidP="00DB1640">
      <w:r w:rsidRPr="006F233D">
        <w:t xml:space="preserve">It is your responsibility to retain records of any </w:t>
      </w:r>
      <w:r w:rsidR="00FC6BC4">
        <w:t>State Aid</w:t>
      </w:r>
      <w:r w:rsidRPr="006F233D">
        <w:t xml:space="preserve"> arising from assistance received for a minimum of three years from the date of receipt and to ensure that you do not exceed the</w:t>
      </w:r>
      <w:r w:rsidR="00DD5D86">
        <w:t xml:space="preserve"> </w:t>
      </w:r>
      <w:r w:rsidRPr="006F233D">
        <w:t xml:space="preserve">rolling three-year limit. If you make any other application for aid during the next three years you will be required to inform the provider of that </w:t>
      </w:r>
      <w:r w:rsidR="00DD5D86">
        <w:t>State A</w:t>
      </w:r>
      <w:r w:rsidRPr="006F233D">
        <w:t xml:space="preserve">id about the </w:t>
      </w:r>
      <w:r w:rsidR="00DD5D86">
        <w:t>State A</w:t>
      </w:r>
      <w:r w:rsidRPr="006F233D">
        <w:t>id you have already received.</w:t>
      </w:r>
    </w:p>
    <w:p w:rsidR="00CF0E10" w:rsidRDefault="00CF0E10" w:rsidP="00DB1640"/>
    <w:p w:rsidR="0042065F" w:rsidRPr="006F233D" w:rsidRDefault="0042065F" w:rsidP="00DB1640">
      <w:r w:rsidRPr="006F233D">
        <w:lastRenderedPageBreak/>
        <w:t xml:space="preserve">Please note that this letter is issued solely to advise you of the value of </w:t>
      </w:r>
      <w:r w:rsidR="00FC6BC4">
        <w:t>State Aid</w:t>
      </w:r>
      <w:r w:rsidRPr="006F233D">
        <w:t xml:space="preserve"> arising from your </w:t>
      </w:r>
      <w:r w:rsidR="00125D02">
        <w:t>facility</w:t>
      </w:r>
      <w:r w:rsidRPr="006F233D">
        <w:t xml:space="preserve"> and is not a notice of further funding.</w:t>
      </w:r>
    </w:p>
    <w:p w:rsidR="0042065F" w:rsidRPr="006F233D" w:rsidRDefault="0042065F" w:rsidP="00DB1640"/>
    <w:p w:rsidR="00014478" w:rsidRPr="006F233D" w:rsidRDefault="0042065F" w:rsidP="00DB1640">
      <w:pPr>
        <w:rPr>
          <w:b/>
          <w:bCs/>
          <w:color w:val="000000"/>
        </w:rPr>
      </w:pPr>
      <w:r w:rsidRPr="006F233D">
        <w:t>Yours sincerely,</w:t>
      </w:r>
    </w:p>
    <w:p w:rsidR="00014478" w:rsidRPr="006F233D" w:rsidRDefault="00014478" w:rsidP="00DB1640"/>
    <w:p w:rsidR="00014478" w:rsidRPr="006F233D" w:rsidRDefault="00014478" w:rsidP="00DB1640"/>
    <w:p w:rsidR="0033445C" w:rsidRDefault="0033445C" w:rsidP="00DB1640"/>
    <w:p w:rsidR="005D725E" w:rsidRDefault="00284D9B" w:rsidP="00B0504E">
      <w:pPr>
        <w:pStyle w:val="11Subheading1"/>
      </w:pPr>
      <w:r w:rsidRPr="00284D9B">
        <w:br w:type="page"/>
      </w:r>
    </w:p>
    <w:p w:rsidR="000A7436" w:rsidRDefault="002002A9" w:rsidP="000A7436">
      <w:pPr>
        <w:pStyle w:val="11Subheading1"/>
      </w:pPr>
      <w:bookmarkStart w:id="213" w:name="_Toc325987326"/>
      <w:r>
        <w:lastRenderedPageBreak/>
        <w:t>9</w:t>
      </w:r>
      <w:r w:rsidR="000A7436">
        <w:t>.3</w:t>
      </w:r>
      <w:r w:rsidR="000A7436">
        <w:tab/>
      </w:r>
      <w:r w:rsidR="000A7436" w:rsidRPr="00D7557D">
        <w:t xml:space="preserve">Sample </w:t>
      </w:r>
      <w:r w:rsidR="00B02E85">
        <w:t>Premium</w:t>
      </w:r>
      <w:r w:rsidR="000A7436" w:rsidRPr="00D7557D">
        <w:t xml:space="preserve"> Payment Schedule</w:t>
      </w:r>
      <w:bookmarkEnd w:id="213"/>
    </w:p>
    <w:p w:rsidR="000A7436" w:rsidRPr="006F233D" w:rsidRDefault="00B02E85" w:rsidP="000A7436">
      <w:r>
        <w:t>Premium</w:t>
      </w:r>
      <w:r w:rsidR="000A7436" w:rsidRPr="006F233D">
        <w:t xml:space="preserve"> </w:t>
      </w:r>
      <w:r w:rsidR="00DD5D86">
        <w:t>S</w:t>
      </w:r>
      <w:r w:rsidR="000A7436" w:rsidRPr="006F233D">
        <w:t>chedule for W5A39KG+01</w:t>
      </w:r>
    </w:p>
    <w:p w:rsidR="000A7436" w:rsidRPr="006F233D" w:rsidRDefault="000A7436" w:rsidP="000A7436">
      <w:r w:rsidRPr="006F233D">
        <w:rPr>
          <w:bCs/>
        </w:rPr>
        <w:t xml:space="preserve">State: </w:t>
      </w:r>
      <w:r w:rsidRPr="006F233D">
        <w:t>Complete</w:t>
      </w:r>
    </w:p>
    <w:p w:rsidR="000A7436" w:rsidRPr="006F233D" w:rsidRDefault="000A7436" w:rsidP="000A7436">
      <w:r w:rsidRPr="006F233D">
        <w:rPr>
          <w:bCs/>
        </w:rPr>
        <w:t xml:space="preserve">Amount: </w:t>
      </w:r>
      <w:r w:rsidRPr="006F233D">
        <w:t xml:space="preserve">£123,456.00 </w:t>
      </w:r>
    </w:p>
    <w:p w:rsidR="000A7436" w:rsidRPr="006F233D" w:rsidRDefault="000A7436" w:rsidP="000A7436">
      <w:r w:rsidRPr="006F233D">
        <w:t xml:space="preserve">Last </w:t>
      </w:r>
      <w:r w:rsidR="00DD5D86">
        <w:t>M</w:t>
      </w:r>
      <w:r w:rsidRPr="006F233D">
        <w:t>odified: 26/05/2009 11:15</w:t>
      </w:r>
    </w:p>
    <w:p w:rsidR="000A7436" w:rsidRPr="006F233D" w:rsidRDefault="000A7436" w:rsidP="000A7436">
      <w:r w:rsidRPr="006F233D">
        <w:t xml:space="preserve">Business Name: XXXX Ltd </w:t>
      </w:r>
    </w:p>
    <w:p w:rsidR="000A7436" w:rsidRPr="006F233D" w:rsidRDefault="000A7436" w:rsidP="000A7436">
      <w:r w:rsidRPr="006F233D">
        <w:t>User: Administrator</w:t>
      </w:r>
    </w:p>
    <w:p w:rsidR="000A7436" w:rsidRPr="006F233D" w:rsidRDefault="00B02E85" w:rsidP="000A7436">
      <w:r>
        <w:t>Lender</w:t>
      </w:r>
      <w:r w:rsidR="000A7436" w:rsidRPr="006F233D">
        <w:t>: Little Tinkers</w:t>
      </w:r>
    </w:p>
    <w:p w:rsidR="000A7436" w:rsidRPr="006F233D" w:rsidRDefault="000A7436" w:rsidP="000A7436">
      <w:r w:rsidRPr="006F233D">
        <w:t xml:space="preserve">This Schedule itemises the cost of the </w:t>
      </w:r>
      <w:r w:rsidR="00B02E85">
        <w:t>Premium</w:t>
      </w:r>
      <w:r w:rsidRPr="006F233D">
        <w:t xml:space="preserve">s that you (the </w:t>
      </w:r>
      <w:r w:rsidR="00806BFB">
        <w:t>Borrower</w:t>
      </w:r>
      <w:r w:rsidRPr="006F233D">
        <w:t xml:space="preserve">) will be paying to the Government each quarter for the duration of this loan. The first </w:t>
      </w:r>
      <w:r w:rsidR="00DD5D86">
        <w:t>d</w:t>
      </w:r>
      <w:r w:rsidRPr="006F233D">
        <w:t xml:space="preserve">irect </w:t>
      </w:r>
      <w:r w:rsidR="00DD5D86">
        <w:t>d</w:t>
      </w:r>
      <w:r w:rsidRPr="006F233D">
        <w:t>ebit payment is due shortly after the loan is drawn down. Future payments are collected quarterly, with collection being made on or around the 14</w:t>
      </w:r>
      <w:r w:rsidRPr="00DD5D86">
        <w:rPr>
          <w:vertAlign w:val="superscript"/>
        </w:rPr>
        <w:t>th</w:t>
      </w:r>
      <w:r w:rsidR="00DD5D86">
        <w:t xml:space="preserve"> </w:t>
      </w:r>
      <w:r w:rsidRPr="006F233D">
        <w:t>of the month.</w:t>
      </w:r>
    </w:p>
    <w:p w:rsidR="000A7436" w:rsidRPr="006F233D" w:rsidRDefault="000A7436" w:rsidP="000A7436">
      <w:r w:rsidRPr="006F233D">
        <w:t xml:space="preserve">Amount of Initial </w:t>
      </w:r>
      <w:r w:rsidR="00B02E85">
        <w:t>Premium</w:t>
      </w:r>
      <w:r w:rsidRPr="006F233D">
        <w:t xml:space="preserve"> Payment: £617.28</w:t>
      </w:r>
    </w:p>
    <w:p w:rsidR="000A7436" w:rsidRPr="006F233D" w:rsidRDefault="000A7436" w:rsidP="000A7436">
      <w:r w:rsidRPr="006F233D">
        <w:t>You must include a completed Direct Debit Mandate when you accept the loan you have been offered.</w:t>
      </w:r>
    </w:p>
    <w:p w:rsidR="000A7436" w:rsidRPr="006F233D" w:rsidRDefault="000A7436" w:rsidP="000A7436">
      <w:r w:rsidRPr="006F233D">
        <w:t xml:space="preserve">Month of Second Direct Debit </w:t>
      </w:r>
      <w:r w:rsidR="00B02E85">
        <w:t>Premium</w:t>
      </w:r>
      <w:r w:rsidRPr="006F233D">
        <w:t xml:space="preserve"> Collection:</w:t>
      </w:r>
    </w:p>
    <w:p w:rsidR="000A7436" w:rsidRPr="006F233D" w:rsidRDefault="000A7436" w:rsidP="000A7436">
      <w:r w:rsidRPr="006F233D">
        <w:t xml:space="preserve">Subsequent Direct Debit </w:t>
      </w:r>
      <w:r w:rsidR="00B02E85">
        <w:t>Premium</w:t>
      </w:r>
      <w:r w:rsidRPr="006F233D">
        <w:t xml:space="preserve">s to be </w:t>
      </w:r>
      <w:r w:rsidR="00DD5D86">
        <w:t>C</w:t>
      </w:r>
      <w:r w:rsidRPr="006F233D">
        <w:t>ollected: £12,962.88</w:t>
      </w:r>
    </w:p>
    <w:p w:rsidR="000A7436" w:rsidRPr="006F233D" w:rsidRDefault="000A7436" w:rsidP="000A7436">
      <w:r w:rsidRPr="006F233D">
        <w:t xml:space="preserve">Total </w:t>
      </w:r>
      <w:r w:rsidR="00B02E85">
        <w:t>Premium</w:t>
      </w:r>
      <w:r w:rsidRPr="006F233D">
        <w:t xml:space="preserve"> Payable over the </w:t>
      </w:r>
      <w:r w:rsidR="00DD5D86">
        <w:t>L</w:t>
      </w:r>
      <w:r w:rsidRPr="006F233D">
        <w:t xml:space="preserve">ife of the </w:t>
      </w:r>
      <w:r w:rsidR="00DD5D86">
        <w:t>L</w:t>
      </w:r>
      <w:r w:rsidRPr="006F233D">
        <w:t>oan: £13,580.16</w:t>
      </w:r>
    </w:p>
    <w:p w:rsidR="000A7436" w:rsidRPr="006F233D" w:rsidRDefault="00B02E85" w:rsidP="000A7436">
      <w:r>
        <w:t>Premium</w:t>
      </w:r>
      <w:r w:rsidR="000A7436" w:rsidRPr="006F233D">
        <w:t xml:space="preserve"> No. </w:t>
      </w:r>
      <w:r w:rsidR="000A7436" w:rsidRPr="006F233D">
        <w:tab/>
      </w:r>
      <w:r w:rsidR="000A7436" w:rsidRPr="006F233D">
        <w:tab/>
      </w:r>
      <w:r>
        <w:t>Premium</w:t>
      </w:r>
      <w:r w:rsidR="000A7436" w:rsidRPr="006F233D">
        <w:t xml:space="preserve"> Amount</w:t>
      </w:r>
      <w:r w:rsidR="000A7436" w:rsidRPr="006F233D">
        <w:tab/>
      </w:r>
      <w:r>
        <w:t>Premium</w:t>
      </w:r>
      <w:r w:rsidR="000A7436" w:rsidRPr="006F233D">
        <w:t xml:space="preserve"> No</w:t>
      </w:r>
      <w:r w:rsidR="00DD5D86">
        <w:t>.</w:t>
      </w:r>
      <w:r w:rsidR="000A7436" w:rsidRPr="006F233D">
        <w:tab/>
      </w:r>
      <w:r w:rsidR="000A7436" w:rsidRPr="006F233D">
        <w:tab/>
      </w:r>
      <w:r>
        <w:t>Premium</w:t>
      </w:r>
      <w:r w:rsidR="000A7436" w:rsidRPr="006F233D">
        <w:t xml:space="preserve"> Amount</w:t>
      </w:r>
    </w:p>
    <w:p w:rsidR="000A7436" w:rsidRPr="006F233D" w:rsidRDefault="000A7436" w:rsidP="000A7436">
      <w:pPr>
        <w:spacing w:after="0"/>
      </w:pPr>
      <w:r w:rsidRPr="006F233D">
        <w:t xml:space="preserve">1 </w:t>
      </w:r>
      <w:r w:rsidRPr="006F233D">
        <w:tab/>
      </w:r>
      <w:r w:rsidRPr="006F233D">
        <w:tab/>
      </w:r>
      <w:r w:rsidRPr="006F233D">
        <w:tab/>
        <w:t>£333.66</w:t>
      </w:r>
      <w:r>
        <w:tab/>
      </w:r>
      <w:r>
        <w:tab/>
        <w:t>21</w:t>
      </w:r>
      <w:r>
        <w:tab/>
      </w:r>
      <w:r>
        <w:tab/>
      </w:r>
      <w:r>
        <w:tab/>
        <w:t>£332.54</w:t>
      </w:r>
    </w:p>
    <w:p w:rsidR="000A7436" w:rsidRPr="006F233D" w:rsidRDefault="000A7436" w:rsidP="000A7436">
      <w:pPr>
        <w:spacing w:after="0"/>
      </w:pPr>
      <w:r w:rsidRPr="006F233D">
        <w:t xml:space="preserve">2 </w:t>
      </w:r>
      <w:r w:rsidRPr="006F233D">
        <w:tab/>
      </w:r>
      <w:r w:rsidRPr="006F233D">
        <w:tab/>
      </w:r>
      <w:r w:rsidRPr="006F233D">
        <w:tab/>
        <w:t xml:space="preserve">£617.28 </w:t>
      </w:r>
      <w:r w:rsidRPr="006F233D">
        <w:tab/>
      </w:r>
      <w:r w:rsidRPr="006F233D">
        <w:tab/>
        <w:t xml:space="preserve">22 </w:t>
      </w:r>
      <w:r w:rsidRPr="006F233D">
        <w:tab/>
      </w:r>
      <w:r w:rsidRPr="006F233D">
        <w:tab/>
      </w:r>
      <w:r w:rsidRPr="006F233D">
        <w:tab/>
        <w:t>£316.98</w:t>
      </w:r>
    </w:p>
    <w:p w:rsidR="000A7436" w:rsidRPr="006F233D" w:rsidRDefault="000A7436" w:rsidP="000A7436">
      <w:pPr>
        <w:spacing w:after="0"/>
      </w:pPr>
      <w:r w:rsidRPr="006F233D">
        <w:t xml:space="preserve">3 </w:t>
      </w:r>
      <w:r w:rsidRPr="006F233D">
        <w:tab/>
      </w:r>
      <w:r w:rsidRPr="006F233D">
        <w:tab/>
      </w:r>
      <w:r w:rsidRPr="006F233D">
        <w:tab/>
        <w:t xml:space="preserve">£617.28 </w:t>
      </w:r>
      <w:r w:rsidRPr="006F233D">
        <w:tab/>
      </w:r>
      <w:r w:rsidRPr="006F233D">
        <w:tab/>
        <w:t xml:space="preserve">23 </w:t>
      </w:r>
      <w:r w:rsidRPr="006F233D">
        <w:tab/>
      </w:r>
      <w:r w:rsidRPr="006F233D">
        <w:tab/>
      </w:r>
      <w:r w:rsidRPr="006F233D">
        <w:tab/>
        <w:t>£300.30</w:t>
      </w:r>
    </w:p>
    <w:p w:rsidR="000A7436" w:rsidRPr="006F233D" w:rsidRDefault="000A7436" w:rsidP="000A7436">
      <w:pPr>
        <w:spacing w:after="0"/>
      </w:pPr>
      <w:r w:rsidRPr="006F233D">
        <w:t xml:space="preserve">4 </w:t>
      </w:r>
      <w:r w:rsidRPr="006F233D">
        <w:tab/>
      </w:r>
      <w:r w:rsidRPr="006F233D">
        <w:tab/>
      </w:r>
      <w:r w:rsidRPr="006F233D">
        <w:tab/>
        <w:t xml:space="preserve">£617.28 </w:t>
      </w:r>
      <w:r w:rsidRPr="006F233D">
        <w:tab/>
      </w:r>
      <w:r w:rsidRPr="006F233D">
        <w:tab/>
        <w:t xml:space="preserve">24 </w:t>
      </w:r>
      <w:r w:rsidRPr="006F233D">
        <w:tab/>
      </w:r>
      <w:r w:rsidRPr="006F233D">
        <w:tab/>
      </w:r>
      <w:r w:rsidRPr="006F233D">
        <w:tab/>
        <w:t>£283.62</w:t>
      </w:r>
    </w:p>
    <w:p w:rsidR="000A7436" w:rsidRPr="006F233D" w:rsidRDefault="000A7436" w:rsidP="000A7436">
      <w:pPr>
        <w:spacing w:after="0"/>
      </w:pPr>
      <w:r w:rsidRPr="006F233D">
        <w:t xml:space="preserve">5 </w:t>
      </w:r>
      <w:r w:rsidRPr="006F233D">
        <w:tab/>
      </w:r>
      <w:r w:rsidRPr="006F233D">
        <w:tab/>
      </w:r>
      <w:r w:rsidRPr="006F233D">
        <w:tab/>
        <w:t xml:space="preserve">£600.60 </w:t>
      </w:r>
      <w:r w:rsidRPr="006F233D">
        <w:tab/>
      </w:r>
      <w:r w:rsidRPr="006F233D">
        <w:tab/>
        <w:t xml:space="preserve">25 </w:t>
      </w:r>
      <w:r w:rsidRPr="006F233D">
        <w:tab/>
      </w:r>
      <w:r w:rsidRPr="006F233D">
        <w:tab/>
      </w:r>
      <w:r w:rsidRPr="006F233D">
        <w:tab/>
        <w:t>£266.93</w:t>
      </w:r>
    </w:p>
    <w:p w:rsidR="000A7436" w:rsidRPr="006F233D" w:rsidRDefault="000A7436" w:rsidP="000A7436">
      <w:pPr>
        <w:spacing w:after="0"/>
      </w:pPr>
      <w:r w:rsidRPr="006F233D">
        <w:t xml:space="preserve">6 </w:t>
      </w:r>
      <w:r w:rsidRPr="006F233D">
        <w:tab/>
      </w:r>
      <w:r w:rsidRPr="006F233D">
        <w:tab/>
      </w:r>
      <w:r w:rsidRPr="006F233D">
        <w:tab/>
        <w:t xml:space="preserve">£583.91 </w:t>
      </w:r>
      <w:r w:rsidRPr="006F233D">
        <w:tab/>
      </w:r>
      <w:r w:rsidRPr="006F233D">
        <w:tab/>
        <w:t xml:space="preserve">26 </w:t>
      </w:r>
      <w:r w:rsidRPr="006F233D">
        <w:tab/>
      </w:r>
      <w:r w:rsidRPr="006F233D">
        <w:tab/>
      </w:r>
      <w:r w:rsidRPr="006F233D">
        <w:tab/>
        <w:t>£250.25</w:t>
      </w:r>
    </w:p>
    <w:p w:rsidR="000A7436" w:rsidRPr="006F233D" w:rsidRDefault="000A7436" w:rsidP="000A7436">
      <w:pPr>
        <w:spacing w:after="0"/>
      </w:pPr>
      <w:r w:rsidRPr="006F233D">
        <w:t xml:space="preserve">7 </w:t>
      </w:r>
      <w:r w:rsidRPr="006F233D">
        <w:tab/>
      </w:r>
      <w:r w:rsidRPr="006F233D">
        <w:tab/>
      </w:r>
      <w:r w:rsidRPr="006F233D">
        <w:tab/>
        <w:t xml:space="preserve">£567.23 </w:t>
      </w:r>
      <w:r w:rsidRPr="006F233D">
        <w:tab/>
      </w:r>
      <w:r w:rsidRPr="006F233D">
        <w:tab/>
        <w:t xml:space="preserve">27 </w:t>
      </w:r>
      <w:r w:rsidRPr="006F233D">
        <w:tab/>
      </w:r>
      <w:r w:rsidRPr="006F233D">
        <w:tab/>
      </w:r>
      <w:r w:rsidRPr="006F233D">
        <w:tab/>
        <w:t>£233.57</w:t>
      </w:r>
    </w:p>
    <w:p w:rsidR="000A7436" w:rsidRPr="006F233D" w:rsidRDefault="000A7436" w:rsidP="000A7436">
      <w:pPr>
        <w:spacing w:after="0"/>
      </w:pPr>
      <w:r w:rsidRPr="006F233D">
        <w:t xml:space="preserve">8 </w:t>
      </w:r>
      <w:r w:rsidRPr="006F233D">
        <w:tab/>
      </w:r>
      <w:r w:rsidRPr="006F233D">
        <w:tab/>
      </w:r>
      <w:r w:rsidRPr="006F233D">
        <w:tab/>
        <w:t xml:space="preserve">£550.55 </w:t>
      </w:r>
      <w:r w:rsidRPr="006F233D">
        <w:tab/>
      </w:r>
      <w:r w:rsidRPr="006F233D">
        <w:tab/>
        <w:t xml:space="preserve">28 </w:t>
      </w:r>
      <w:r w:rsidRPr="006F233D">
        <w:tab/>
      </w:r>
      <w:r w:rsidRPr="006F233D">
        <w:tab/>
      </w:r>
      <w:r w:rsidRPr="006F233D">
        <w:tab/>
        <w:t>£216.88</w:t>
      </w:r>
    </w:p>
    <w:p w:rsidR="000A7436" w:rsidRPr="006F233D" w:rsidRDefault="000A7436" w:rsidP="000A7436">
      <w:pPr>
        <w:spacing w:after="0"/>
      </w:pPr>
      <w:r w:rsidRPr="006F233D">
        <w:t xml:space="preserve">9 </w:t>
      </w:r>
      <w:r w:rsidRPr="006F233D">
        <w:tab/>
      </w:r>
      <w:r w:rsidRPr="006F233D">
        <w:tab/>
      </w:r>
      <w:r w:rsidRPr="006F233D">
        <w:tab/>
        <w:t xml:space="preserve">£533.86 </w:t>
      </w:r>
      <w:r w:rsidRPr="006F233D">
        <w:tab/>
      </w:r>
      <w:r w:rsidRPr="006F233D">
        <w:tab/>
        <w:t xml:space="preserve">29 </w:t>
      </w:r>
      <w:r w:rsidRPr="006F233D">
        <w:tab/>
      </w:r>
      <w:r w:rsidRPr="006F233D">
        <w:tab/>
      </w:r>
      <w:r w:rsidRPr="006F233D">
        <w:tab/>
        <w:t>£200.20</w:t>
      </w:r>
    </w:p>
    <w:p w:rsidR="000A7436" w:rsidRPr="006F233D" w:rsidRDefault="000A7436" w:rsidP="000A7436">
      <w:pPr>
        <w:spacing w:after="0"/>
      </w:pPr>
      <w:r w:rsidRPr="006F233D">
        <w:t xml:space="preserve">10 </w:t>
      </w:r>
      <w:r w:rsidRPr="006F233D">
        <w:tab/>
      </w:r>
      <w:r w:rsidRPr="006F233D">
        <w:tab/>
      </w:r>
      <w:r w:rsidRPr="006F233D">
        <w:tab/>
        <w:t xml:space="preserve">£517.18 </w:t>
      </w:r>
      <w:r w:rsidRPr="006F233D">
        <w:tab/>
      </w:r>
      <w:r w:rsidRPr="006F233D">
        <w:tab/>
        <w:t xml:space="preserve">30 </w:t>
      </w:r>
      <w:r w:rsidRPr="006F233D">
        <w:tab/>
      </w:r>
      <w:r w:rsidRPr="006F233D">
        <w:tab/>
      </w:r>
      <w:r w:rsidRPr="006F233D">
        <w:tab/>
        <w:t>£183.52</w:t>
      </w:r>
    </w:p>
    <w:p w:rsidR="000A7436" w:rsidRPr="006F233D" w:rsidRDefault="000A7436" w:rsidP="000A7436">
      <w:pPr>
        <w:spacing w:after="0"/>
      </w:pPr>
      <w:r w:rsidRPr="006F233D">
        <w:t xml:space="preserve">11 </w:t>
      </w:r>
      <w:r w:rsidRPr="006F233D">
        <w:tab/>
      </w:r>
      <w:r w:rsidRPr="006F233D">
        <w:tab/>
      </w:r>
      <w:r w:rsidRPr="006F233D">
        <w:tab/>
        <w:t xml:space="preserve">£500.50 </w:t>
      </w:r>
      <w:r w:rsidRPr="006F233D">
        <w:tab/>
      </w:r>
      <w:r w:rsidRPr="006F233D">
        <w:tab/>
        <w:t xml:space="preserve">31 </w:t>
      </w:r>
      <w:r w:rsidRPr="006F233D">
        <w:tab/>
      </w:r>
      <w:r w:rsidRPr="006F233D">
        <w:tab/>
      </w:r>
      <w:r w:rsidRPr="006F233D">
        <w:tab/>
        <w:t>£166.83</w:t>
      </w:r>
    </w:p>
    <w:p w:rsidR="000A7436" w:rsidRPr="006F233D" w:rsidRDefault="000A7436" w:rsidP="000A7436">
      <w:pPr>
        <w:spacing w:after="0"/>
      </w:pPr>
      <w:r w:rsidRPr="006F233D">
        <w:t xml:space="preserve">12 </w:t>
      </w:r>
      <w:r w:rsidRPr="006F233D">
        <w:tab/>
      </w:r>
      <w:r w:rsidRPr="006F233D">
        <w:tab/>
      </w:r>
      <w:r w:rsidRPr="006F233D">
        <w:tab/>
        <w:t xml:space="preserve">£483.81 </w:t>
      </w:r>
      <w:r w:rsidRPr="006F233D">
        <w:tab/>
      </w:r>
      <w:r w:rsidRPr="006F233D">
        <w:tab/>
        <w:t xml:space="preserve">32 </w:t>
      </w:r>
      <w:r w:rsidRPr="006F233D">
        <w:tab/>
      </w:r>
      <w:r w:rsidRPr="006F233D">
        <w:tab/>
      </w:r>
      <w:r w:rsidRPr="006F233D">
        <w:tab/>
        <w:t>£150.15</w:t>
      </w:r>
    </w:p>
    <w:p w:rsidR="000A7436" w:rsidRPr="006F233D" w:rsidRDefault="000A7436" w:rsidP="000A7436">
      <w:pPr>
        <w:spacing w:after="0"/>
      </w:pPr>
      <w:r w:rsidRPr="006F233D">
        <w:t xml:space="preserve">13 </w:t>
      </w:r>
      <w:r w:rsidRPr="006F233D">
        <w:tab/>
      </w:r>
      <w:r w:rsidRPr="006F233D">
        <w:tab/>
      </w:r>
      <w:r w:rsidRPr="006F233D">
        <w:tab/>
        <w:t xml:space="preserve">£467.13 </w:t>
      </w:r>
      <w:r w:rsidRPr="006F233D">
        <w:tab/>
      </w:r>
      <w:r w:rsidRPr="006F233D">
        <w:tab/>
        <w:t xml:space="preserve">33 </w:t>
      </w:r>
      <w:r w:rsidRPr="006F233D">
        <w:tab/>
      </w:r>
      <w:r w:rsidRPr="006F233D">
        <w:tab/>
      </w:r>
      <w:r w:rsidRPr="006F233D">
        <w:tab/>
        <w:t>£133.47</w:t>
      </w:r>
    </w:p>
    <w:p w:rsidR="000A7436" w:rsidRPr="006F233D" w:rsidRDefault="000A7436" w:rsidP="000A7436">
      <w:pPr>
        <w:spacing w:after="0"/>
      </w:pPr>
      <w:r w:rsidRPr="006F233D">
        <w:t xml:space="preserve">14 </w:t>
      </w:r>
      <w:r w:rsidRPr="006F233D">
        <w:tab/>
      </w:r>
      <w:r w:rsidRPr="006F233D">
        <w:tab/>
      </w:r>
      <w:r w:rsidRPr="006F233D">
        <w:tab/>
        <w:t xml:space="preserve">£450.45 </w:t>
      </w:r>
      <w:r w:rsidRPr="006F233D">
        <w:tab/>
      </w:r>
      <w:r w:rsidRPr="006F233D">
        <w:tab/>
        <w:t xml:space="preserve">34 </w:t>
      </w:r>
      <w:r w:rsidRPr="006F233D">
        <w:tab/>
      </w:r>
      <w:r w:rsidRPr="006F233D">
        <w:tab/>
      </w:r>
      <w:r w:rsidRPr="006F233D">
        <w:tab/>
        <w:t>£116.78</w:t>
      </w:r>
    </w:p>
    <w:p w:rsidR="000A7436" w:rsidRPr="006F233D" w:rsidRDefault="000A7436" w:rsidP="000A7436">
      <w:pPr>
        <w:spacing w:after="0"/>
      </w:pPr>
      <w:r w:rsidRPr="006F233D">
        <w:t xml:space="preserve">15 </w:t>
      </w:r>
      <w:r w:rsidRPr="006F233D">
        <w:tab/>
      </w:r>
      <w:r w:rsidRPr="006F233D">
        <w:tab/>
      </w:r>
      <w:r w:rsidRPr="006F233D">
        <w:tab/>
        <w:t xml:space="preserve">£433.76 </w:t>
      </w:r>
      <w:r w:rsidRPr="006F233D">
        <w:tab/>
      </w:r>
      <w:r w:rsidRPr="006F233D">
        <w:tab/>
        <w:t xml:space="preserve">35 </w:t>
      </w:r>
      <w:r w:rsidRPr="006F233D">
        <w:tab/>
      </w:r>
      <w:r w:rsidRPr="006F233D">
        <w:tab/>
      </w:r>
      <w:r w:rsidRPr="006F233D">
        <w:tab/>
        <w:t>£100.10</w:t>
      </w:r>
    </w:p>
    <w:p w:rsidR="000A7436" w:rsidRPr="006F233D" w:rsidRDefault="000A7436" w:rsidP="000A7436">
      <w:pPr>
        <w:spacing w:after="0"/>
      </w:pPr>
      <w:r w:rsidRPr="006F233D">
        <w:t xml:space="preserve">16 </w:t>
      </w:r>
      <w:r w:rsidRPr="006F233D">
        <w:tab/>
      </w:r>
      <w:r w:rsidRPr="006F233D">
        <w:tab/>
      </w:r>
      <w:r w:rsidRPr="006F233D">
        <w:tab/>
        <w:t xml:space="preserve">£417.08 </w:t>
      </w:r>
      <w:r w:rsidRPr="006F233D">
        <w:tab/>
      </w:r>
      <w:r w:rsidRPr="006F233D">
        <w:tab/>
        <w:t xml:space="preserve">36 </w:t>
      </w:r>
      <w:r w:rsidRPr="006F233D">
        <w:tab/>
      </w:r>
      <w:r w:rsidRPr="006F233D">
        <w:tab/>
      </w:r>
      <w:r w:rsidRPr="006F233D">
        <w:tab/>
        <w:t>£83.42</w:t>
      </w:r>
    </w:p>
    <w:p w:rsidR="000A7436" w:rsidRPr="006F233D" w:rsidRDefault="000A7436" w:rsidP="000A7436">
      <w:pPr>
        <w:spacing w:after="0"/>
      </w:pPr>
      <w:r w:rsidRPr="006F233D">
        <w:lastRenderedPageBreak/>
        <w:t xml:space="preserve">17 </w:t>
      </w:r>
      <w:r w:rsidRPr="006F233D">
        <w:tab/>
      </w:r>
      <w:r w:rsidRPr="006F233D">
        <w:tab/>
      </w:r>
      <w:r w:rsidRPr="006F233D">
        <w:tab/>
        <w:t xml:space="preserve">£400.40 </w:t>
      </w:r>
      <w:r w:rsidRPr="006F233D">
        <w:tab/>
      </w:r>
      <w:r w:rsidRPr="006F233D">
        <w:tab/>
        <w:t xml:space="preserve">37 </w:t>
      </w:r>
      <w:r w:rsidRPr="006F233D">
        <w:tab/>
      </w:r>
      <w:r w:rsidRPr="006F233D">
        <w:tab/>
      </w:r>
      <w:r w:rsidRPr="006F233D">
        <w:tab/>
        <w:t>£66.73</w:t>
      </w:r>
    </w:p>
    <w:p w:rsidR="000A7436" w:rsidRPr="006F233D" w:rsidRDefault="000A7436" w:rsidP="000A7436">
      <w:pPr>
        <w:spacing w:after="0"/>
      </w:pPr>
      <w:r w:rsidRPr="006F233D">
        <w:t xml:space="preserve">18 </w:t>
      </w:r>
      <w:r w:rsidRPr="006F233D">
        <w:tab/>
      </w:r>
      <w:r w:rsidRPr="006F233D">
        <w:tab/>
      </w:r>
      <w:r w:rsidRPr="006F233D">
        <w:tab/>
        <w:t xml:space="preserve">£383.71 </w:t>
      </w:r>
      <w:r w:rsidRPr="006F233D">
        <w:tab/>
      </w:r>
      <w:r w:rsidRPr="006F233D">
        <w:tab/>
        <w:t xml:space="preserve">38 </w:t>
      </w:r>
      <w:r w:rsidRPr="006F233D">
        <w:tab/>
      </w:r>
      <w:r w:rsidRPr="006F233D">
        <w:tab/>
      </w:r>
      <w:r w:rsidRPr="006F233D">
        <w:tab/>
        <w:t>£50.05</w:t>
      </w:r>
    </w:p>
    <w:p w:rsidR="000A7436" w:rsidRPr="006F233D" w:rsidRDefault="000A7436" w:rsidP="000A7436">
      <w:pPr>
        <w:spacing w:after="0"/>
      </w:pPr>
      <w:r w:rsidRPr="006F233D">
        <w:t xml:space="preserve">19 </w:t>
      </w:r>
      <w:r w:rsidRPr="006F233D">
        <w:tab/>
      </w:r>
      <w:r w:rsidRPr="006F233D">
        <w:tab/>
      </w:r>
      <w:r w:rsidRPr="006F233D">
        <w:tab/>
        <w:t xml:space="preserve">£367.03 </w:t>
      </w:r>
      <w:r w:rsidRPr="006F233D">
        <w:tab/>
      </w:r>
      <w:r w:rsidRPr="006F233D">
        <w:tab/>
        <w:t xml:space="preserve">39 </w:t>
      </w:r>
      <w:r w:rsidRPr="006F233D">
        <w:tab/>
      </w:r>
      <w:r w:rsidRPr="006F233D">
        <w:tab/>
      </w:r>
      <w:r w:rsidRPr="006F233D">
        <w:tab/>
        <w:t>£33.37</w:t>
      </w:r>
    </w:p>
    <w:p w:rsidR="000A7436" w:rsidRPr="006F233D" w:rsidRDefault="000A7436" w:rsidP="000A7436">
      <w:pPr>
        <w:spacing w:after="0"/>
      </w:pPr>
      <w:r w:rsidRPr="006F233D">
        <w:t xml:space="preserve">20 </w:t>
      </w:r>
      <w:r w:rsidRPr="006F233D">
        <w:tab/>
      </w:r>
      <w:r w:rsidRPr="006F233D">
        <w:tab/>
      </w:r>
      <w:r w:rsidRPr="006F233D">
        <w:tab/>
        <w:t xml:space="preserve">£350.35 </w:t>
      </w:r>
      <w:r w:rsidRPr="006F233D">
        <w:tab/>
      </w:r>
      <w:r w:rsidRPr="006F233D">
        <w:tab/>
        <w:t xml:space="preserve">40 </w:t>
      </w:r>
      <w:r w:rsidRPr="006F233D">
        <w:tab/>
      </w:r>
      <w:r w:rsidRPr="006F233D">
        <w:tab/>
      </w:r>
      <w:r w:rsidRPr="006F233D">
        <w:tab/>
        <w:t>£16.68</w:t>
      </w:r>
    </w:p>
    <w:p w:rsidR="000A7436" w:rsidRPr="006F233D" w:rsidRDefault="000A7436" w:rsidP="000A7436">
      <w:pPr>
        <w:spacing w:after="0"/>
      </w:pPr>
    </w:p>
    <w:p w:rsidR="000A7436" w:rsidRPr="006F233D" w:rsidRDefault="000A7436" w:rsidP="000A7436">
      <w:r w:rsidRPr="006F233D">
        <w:t xml:space="preserve">Schedule </w:t>
      </w:r>
      <w:r w:rsidR="00541F5E">
        <w:t>b</w:t>
      </w:r>
      <w:r w:rsidRPr="006F233D">
        <w:t xml:space="preserve">ased on the following </w:t>
      </w:r>
      <w:r w:rsidR="00541F5E">
        <w:t>i</w:t>
      </w:r>
      <w:r w:rsidRPr="006F233D">
        <w:t>nformation:</w:t>
      </w:r>
    </w:p>
    <w:p w:rsidR="000A7436" w:rsidRPr="006F233D" w:rsidRDefault="000A7436" w:rsidP="000A7436">
      <w:r w:rsidRPr="006F233D">
        <w:t>What is the expected year of the initial draw? (yyyy) 2009</w:t>
      </w:r>
    </w:p>
    <w:p w:rsidR="000A7436" w:rsidRPr="006F233D" w:rsidRDefault="000A7436" w:rsidP="000A7436">
      <w:r w:rsidRPr="006F233D">
        <w:t xml:space="preserve">What is the date of the </w:t>
      </w:r>
      <w:r w:rsidR="00B02E85">
        <w:t>Premium</w:t>
      </w:r>
      <w:r w:rsidRPr="006F233D">
        <w:t xml:space="preserve"> Collection point from which this schedule applies? (dd/mm/yyyy)</w:t>
      </w:r>
    </w:p>
    <w:p w:rsidR="000A7436" w:rsidRPr="006F233D" w:rsidRDefault="000A7436" w:rsidP="000A7436">
      <w:r w:rsidRPr="006F233D">
        <w:t>What is the amount of the initial draw? £ 123,456.00</w:t>
      </w:r>
    </w:p>
    <w:p w:rsidR="000A7436" w:rsidRPr="006F233D" w:rsidRDefault="000A7436" w:rsidP="000A7436">
      <w:r w:rsidRPr="006F233D">
        <w:t xml:space="preserve">What is the loan term in months remaining at this </w:t>
      </w:r>
      <w:r w:rsidR="00B02E85">
        <w:t>Premium</w:t>
      </w:r>
      <w:r w:rsidRPr="006F233D">
        <w:t xml:space="preserve"> Collection point?  120</w:t>
      </w:r>
    </w:p>
    <w:p w:rsidR="000A7436" w:rsidRPr="006F233D" w:rsidRDefault="000A7436" w:rsidP="000A7436">
      <w:r w:rsidRPr="006F233D">
        <w:t>What is the length of the initial capital repayment holiday? (Months): 9</w:t>
      </w:r>
    </w:p>
    <w:p w:rsidR="000A7436" w:rsidRPr="006F233D" w:rsidRDefault="000A7436" w:rsidP="000A7436">
      <w:r w:rsidRPr="006F233D">
        <w:t>What is the amount of the additional draw? (Second tranche): £</w:t>
      </w:r>
    </w:p>
    <w:p w:rsidR="000A7436" w:rsidRPr="006F233D" w:rsidRDefault="000A7436" w:rsidP="000A7436">
      <w:r w:rsidRPr="006F233D">
        <w:t xml:space="preserve">What is the number of months (from this </w:t>
      </w:r>
      <w:r w:rsidR="00B02E85">
        <w:t>Premium</w:t>
      </w:r>
      <w:r w:rsidRPr="006F233D">
        <w:t xml:space="preserve"> Collection point) to second tranche drawdown?</w:t>
      </w:r>
    </w:p>
    <w:p w:rsidR="000A7436" w:rsidRPr="006F233D" w:rsidRDefault="000A7436" w:rsidP="000A7436">
      <w:r w:rsidRPr="006F233D">
        <w:t>What is the amount of the additional draw? (Third tranche) £</w:t>
      </w:r>
    </w:p>
    <w:p w:rsidR="000A7436" w:rsidRPr="006F233D" w:rsidRDefault="000A7436" w:rsidP="000A7436">
      <w:r w:rsidRPr="006F233D">
        <w:t xml:space="preserve">What is the number of months (from this </w:t>
      </w:r>
      <w:r w:rsidR="00B02E85">
        <w:t>Premium</w:t>
      </w:r>
      <w:r w:rsidRPr="006F233D">
        <w:t xml:space="preserve"> Collection point) to third tranche drawdown?</w:t>
      </w:r>
    </w:p>
    <w:p w:rsidR="000A7436" w:rsidRPr="006F233D" w:rsidRDefault="000A7436" w:rsidP="000A7436">
      <w:r w:rsidRPr="006F233D">
        <w:t>What is the amount of the additional draw? (Fourth tranche) £</w:t>
      </w:r>
    </w:p>
    <w:p w:rsidR="000A7436" w:rsidRPr="006F233D" w:rsidRDefault="000A7436" w:rsidP="000A7436">
      <w:r w:rsidRPr="006F233D">
        <w:t xml:space="preserve">What is the number of months (from this </w:t>
      </w:r>
      <w:r w:rsidR="00B02E85">
        <w:t>Premium</w:t>
      </w:r>
      <w:r w:rsidRPr="006F233D">
        <w:t xml:space="preserve"> Collection point) to fourth tranche drawdown?</w:t>
      </w:r>
    </w:p>
    <w:p w:rsidR="000A7436" w:rsidRPr="006F233D" w:rsidRDefault="000A7436" w:rsidP="000A7436"/>
    <w:p w:rsidR="000A7436" w:rsidRDefault="000A7436" w:rsidP="000A7436">
      <w:pPr>
        <w:jc w:val="left"/>
        <w:rPr>
          <w:rFonts w:asciiTheme="majorHAnsi" w:eastAsia="Times New Roman" w:hAnsiTheme="majorHAnsi" w:cs="Arial"/>
          <w:b/>
          <w:color w:val="E36C0A" w:themeColor="accent6" w:themeShade="BF"/>
          <w:sz w:val="28"/>
          <w:szCs w:val="28"/>
          <w:lang w:eastAsia="en-GB"/>
        </w:rPr>
      </w:pPr>
      <w:r>
        <w:br w:type="page"/>
      </w:r>
    </w:p>
    <w:p w:rsidR="005D725E" w:rsidRDefault="002002A9" w:rsidP="00B0504E">
      <w:pPr>
        <w:pStyle w:val="11Subheading1"/>
      </w:pPr>
      <w:bookmarkStart w:id="214" w:name="_Toc325987327"/>
      <w:r>
        <w:lastRenderedPageBreak/>
        <w:t>9</w:t>
      </w:r>
      <w:r w:rsidR="005D725E" w:rsidRPr="00D7557D">
        <w:t>.</w:t>
      </w:r>
      <w:r w:rsidR="005D725E">
        <w:t>4</w:t>
      </w:r>
      <w:r w:rsidR="005D725E">
        <w:tab/>
      </w:r>
      <w:r w:rsidR="005D725E" w:rsidRPr="00D7557D">
        <w:t>Sample Information Declaration</w:t>
      </w:r>
      <w:bookmarkEnd w:id="214"/>
    </w:p>
    <w:p w:rsidR="0042065F" w:rsidRPr="005D725E" w:rsidRDefault="00152F15" w:rsidP="00DB1640">
      <w:pPr>
        <w:rPr>
          <w:b/>
        </w:rPr>
      </w:pPr>
      <w:r w:rsidRPr="005D725E">
        <w:rPr>
          <w:b/>
        </w:rPr>
        <w:t xml:space="preserve">To be completed by the </w:t>
      </w:r>
      <w:r w:rsidR="00B02E85">
        <w:rPr>
          <w:b/>
        </w:rPr>
        <w:t>Lender</w:t>
      </w:r>
    </w:p>
    <w:p w:rsidR="0042065F" w:rsidRPr="006F233D" w:rsidRDefault="0042065F" w:rsidP="00DB1640">
      <w:r w:rsidRPr="006F233D">
        <w:t xml:space="preserve">What is the name of the </w:t>
      </w:r>
      <w:r w:rsidR="00B02E85">
        <w:t>Lender</w:t>
      </w:r>
      <w:r w:rsidRPr="006F233D">
        <w:t xml:space="preserve"> organisation? </w:t>
      </w:r>
      <w:r w:rsidR="00152F15" w:rsidRPr="006F233D">
        <w:tab/>
      </w:r>
      <w:r w:rsidR="00152F15" w:rsidRPr="006F233D">
        <w:tab/>
      </w:r>
      <w:r w:rsidR="008B2BA9" w:rsidRPr="006F233D">
        <w:tab/>
      </w:r>
      <w:r w:rsidRPr="006F233D">
        <w:t>Little Tinkers</w:t>
      </w:r>
    </w:p>
    <w:p w:rsidR="0042065F" w:rsidRPr="006F233D" w:rsidRDefault="0042065F" w:rsidP="00DB1640">
      <w:r w:rsidRPr="006F233D">
        <w:t xml:space="preserve">System generated identification reference: </w:t>
      </w:r>
      <w:r w:rsidR="00152F15" w:rsidRPr="006F233D">
        <w:tab/>
      </w:r>
      <w:r w:rsidR="00152F15" w:rsidRPr="006F233D">
        <w:tab/>
      </w:r>
      <w:r w:rsidR="00152F15" w:rsidRPr="006F233D">
        <w:tab/>
      </w:r>
      <w:r w:rsidRPr="006F233D">
        <w:t>W5A39KG+01</w:t>
      </w:r>
    </w:p>
    <w:p w:rsidR="0042065F" w:rsidRPr="006F233D" w:rsidRDefault="0042065F" w:rsidP="00DB1640">
      <w:r w:rsidRPr="006F233D">
        <w:t>What is the business name</w:t>
      </w:r>
      <w:r w:rsidR="00152F15" w:rsidRPr="006F233D">
        <w:t xml:space="preserve"> of the Applicant? </w:t>
      </w:r>
      <w:r w:rsidR="00152F15" w:rsidRPr="006F233D">
        <w:tab/>
      </w:r>
      <w:r w:rsidR="00152F15" w:rsidRPr="006F233D">
        <w:tab/>
      </w:r>
      <w:r w:rsidR="008B2BA9" w:rsidRPr="006F233D">
        <w:tab/>
      </w:r>
      <w:r w:rsidR="00152F15" w:rsidRPr="006F233D">
        <w:t>XXXX</w:t>
      </w:r>
      <w:r w:rsidRPr="006F233D">
        <w:t xml:space="preserve"> Ltd</w:t>
      </w:r>
    </w:p>
    <w:p w:rsidR="00EE5B63" w:rsidRPr="006F233D" w:rsidRDefault="0042065F" w:rsidP="00DB1640">
      <w:r w:rsidRPr="006F233D">
        <w:t xml:space="preserve">What is the trading name of the Applicant if the Applicant </w:t>
      </w:r>
    </w:p>
    <w:p w:rsidR="0042065F" w:rsidRPr="006F233D" w:rsidRDefault="0042065F" w:rsidP="00DB1640">
      <w:r w:rsidRPr="006F233D">
        <w:t>trades under another business name?</w:t>
      </w:r>
      <w:r w:rsidR="00EE5B63" w:rsidRPr="006F233D">
        <w:t xml:space="preserve"> </w:t>
      </w:r>
      <w:r w:rsidR="00EE5B63" w:rsidRPr="006F233D">
        <w:tab/>
      </w:r>
      <w:r w:rsidR="00EE5B63" w:rsidRPr="006F233D">
        <w:tab/>
      </w:r>
      <w:r w:rsidR="00EE5B63" w:rsidRPr="006F233D">
        <w:tab/>
      </w:r>
      <w:r w:rsidR="008B2BA9" w:rsidRPr="006F233D">
        <w:tab/>
      </w:r>
      <w:r w:rsidR="00152F15" w:rsidRPr="006F233D">
        <w:t>N/A</w:t>
      </w:r>
    </w:p>
    <w:p w:rsidR="0042065F" w:rsidRPr="006F233D" w:rsidRDefault="0042065F" w:rsidP="00DB1640">
      <w:r w:rsidRPr="006F233D">
        <w:t>What is the legal fo</w:t>
      </w:r>
      <w:r w:rsidR="00152F15" w:rsidRPr="006F233D">
        <w:t xml:space="preserve">rm of the Applicant? </w:t>
      </w:r>
      <w:r w:rsidR="00152F15" w:rsidRPr="006F233D">
        <w:tab/>
      </w:r>
      <w:r w:rsidR="00152F15" w:rsidRPr="006F233D">
        <w:tab/>
      </w:r>
      <w:r w:rsidR="00152F15" w:rsidRPr="006F233D">
        <w:tab/>
        <w:t>Limited Company</w:t>
      </w:r>
    </w:p>
    <w:p w:rsidR="0042065F" w:rsidRPr="006F233D" w:rsidRDefault="0042065F" w:rsidP="00DB1640">
      <w:r w:rsidRPr="006F233D">
        <w:t>Company registration number</w:t>
      </w:r>
      <w:r w:rsidR="00152F15" w:rsidRPr="006F233D">
        <w:t xml:space="preserve">: </w:t>
      </w:r>
      <w:r w:rsidR="00152F15" w:rsidRPr="006F233D">
        <w:tab/>
      </w:r>
      <w:r w:rsidR="00152F15" w:rsidRPr="006F233D">
        <w:tab/>
      </w:r>
      <w:r w:rsidR="00152F15" w:rsidRPr="006F233D">
        <w:tab/>
      </w:r>
      <w:r w:rsidR="00152F15" w:rsidRPr="006F233D">
        <w:tab/>
      </w:r>
      <w:r w:rsidR="008B2BA9" w:rsidRPr="006F233D">
        <w:tab/>
      </w:r>
      <w:r w:rsidR="00DD5D86">
        <w:t>XXXXX</w:t>
      </w:r>
    </w:p>
    <w:p w:rsidR="0042065F" w:rsidRPr="006F233D" w:rsidRDefault="0042065F" w:rsidP="00DB1640">
      <w:r w:rsidRPr="006F233D">
        <w:t xml:space="preserve">What is the current annual turnover of the </w:t>
      </w:r>
      <w:r w:rsidR="00DD5D86">
        <w:t>Applicant</w:t>
      </w:r>
      <w:r w:rsidRPr="006F233D">
        <w:t xml:space="preserve">? </w:t>
      </w:r>
      <w:r w:rsidR="00152F15" w:rsidRPr="006F233D">
        <w:tab/>
      </w:r>
      <w:r w:rsidR="008B2BA9" w:rsidRPr="006F233D">
        <w:tab/>
      </w:r>
      <w:r w:rsidRPr="006F233D">
        <w:t>£12,233,445.00</w:t>
      </w:r>
    </w:p>
    <w:p w:rsidR="0042065F" w:rsidRPr="006F233D" w:rsidRDefault="0042065F" w:rsidP="00DB1640">
      <w:r w:rsidRPr="006F233D">
        <w:t xml:space="preserve">What is the Applicant's Commencement of Trading Date? </w:t>
      </w:r>
      <w:r w:rsidR="00152F15" w:rsidRPr="006F233D">
        <w:tab/>
      </w:r>
      <w:r w:rsidRPr="006F233D">
        <w:t>17-09-1961</w:t>
      </w:r>
    </w:p>
    <w:p w:rsidR="00EE5B63" w:rsidRPr="006F233D" w:rsidRDefault="0042065F" w:rsidP="00DB1640">
      <w:r w:rsidRPr="006F233D">
        <w:t xml:space="preserve">What is the post code of the Applicant's main business </w:t>
      </w:r>
    </w:p>
    <w:p w:rsidR="00152F15" w:rsidRPr="006F233D" w:rsidRDefault="0042065F" w:rsidP="00DB1640">
      <w:r w:rsidRPr="006F233D">
        <w:t xml:space="preserve">address? </w:t>
      </w:r>
    </w:p>
    <w:p w:rsidR="00EE5B63" w:rsidRPr="006F233D" w:rsidRDefault="00DD5D86" w:rsidP="00DB1640">
      <w:r>
        <w:t>I</w:t>
      </w:r>
      <w:r w:rsidR="0042065F" w:rsidRPr="006F233D">
        <w:t xml:space="preserve">f the town and non-validated postcode are entered this </w:t>
      </w:r>
    </w:p>
    <w:p w:rsidR="0042065F" w:rsidRPr="006F233D" w:rsidRDefault="0042065F" w:rsidP="00DB1640">
      <w:r w:rsidRPr="006F233D">
        <w:t xml:space="preserve">is the postcode of the </w:t>
      </w:r>
      <w:r w:rsidR="00B02E85">
        <w:t>Lender</w:t>
      </w:r>
      <w:r w:rsidR="00DD5D86">
        <w:t>’</w:t>
      </w:r>
      <w:r w:rsidR="00152F15" w:rsidRPr="006F233D">
        <w:t xml:space="preserve">s </w:t>
      </w:r>
      <w:r w:rsidRPr="006F233D">
        <w:t>branch</w:t>
      </w:r>
      <w:r w:rsidR="00152F15" w:rsidRPr="006F233D">
        <w:t>:</w:t>
      </w:r>
      <w:r w:rsidRPr="006F233D">
        <w:t xml:space="preserve"> </w:t>
      </w:r>
      <w:r w:rsidR="00152F15" w:rsidRPr="006F233D">
        <w:tab/>
      </w:r>
      <w:r w:rsidR="00152F15" w:rsidRPr="006F233D">
        <w:tab/>
      </w:r>
      <w:r w:rsidR="00152F15" w:rsidRPr="006F233D">
        <w:tab/>
      </w:r>
      <w:r w:rsidR="00152F15" w:rsidRPr="006F233D">
        <w:tab/>
      </w:r>
      <w:r w:rsidRPr="006F233D">
        <w:t>S2 4LA</w:t>
      </w:r>
    </w:p>
    <w:p w:rsidR="0042065F" w:rsidRPr="006F233D" w:rsidRDefault="0042065F" w:rsidP="00DB1640">
      <w:r w:rsidRPr="006F233D">
        <w:t xml:space="preserve">What is the value of the </w:t>
      </w:r>
      <w:r w:rsidR="00125D02">
        <w:t>facility</w:t>
      </w:r>
      <w:r w:rsidRPr="006F233D">
        <w:t xml:space="preserve"> being applied for? </w:t>
      </w:r>
      <w:r w:rsidR="00152F15" w:rsidRPr="006F233D">
        <w:tab/>
      </w:r>
      <w:r w:rsidR="00152F15" w:rsidRPr="006F233D">
        <w:tab/>
      </w:r>
      <w:r w:rsidRPr="006F233D">
        <w:t>£123,456.00</w:t>
      </w:r>
    </w:p>
    <w:p w:rsidR="0042065F" w:rsidRPr="006F233D" w:rsidRDefault="0042065F" w:rsidP="00DB1640">
      <w:r w:rsidRPr="006F233D">
        <w:t xml:space="preserve">Over what term does the Applicant want to repay the </w:t>
      </w:r>
      <w:r w:rsidR="00125D02">
        <w:t>facility</w:t>
      </w:r>
      <w:r w:rsidR="00152F15" w:rsidRPr="006F233D">
        <w:t xml:space="preserve">? </w:t>
      </w:r>
      <w:r w:rsidR="008B2BA9" w:rsidRPr="006F233D">
        <w:tab/>
      </w:r>
      <w:r w:rsidR="00152F15" w:rsidRPr="006F233D">
        <w:t>10 years</w:t>
      </w:r>
    </w:p>
    <w:p w:rsidR="00217F80" w:rsidRDefault="0042065F" w:rsidP="00DB1640">
      <w:r w:rsidRPr="006F233D">
        <w:t xml:space="preserve">What </w:t>
      </w:r>
      <w:r w:rsidR="00217F80">
        <w:t xml:space="preserve">will be the repayment </w:t>
      </w:r>
      <w:r w:rsidRPr="006F233D">
        <w:t xml:space="preserve">frequency </w:t>
      </w:r>
      <w:r w:rsidR="00217F80">
        <w:t>of the</w:t>
      </w:r>
      <w:r w:rsidRPr="006F233D">
        <w:t xml:space="preserve"> Applicant's </w:t>
      </w:r>
    </w:p>
    <w:p w:rsidR="0042065F" w:rsidRPr="006F233D" w:rsidRDefault="00125D02" w:rsidP="00DB1640">
      <w:r>
        <w:t>facilit</w:t>
      </w:r>
      <w:r w:rsidR="00217F80">
        <w:t>y?</w:t>
      </w:r>
      <w:r w:rsidR="00217F80">
        <w:tab/>
      </w:r>
      <w:r w:rsidR="00152F15" w:rsidRPr="006F233D">
        <w:tab/>
      </w:r>
      <w:r w:rsidR="00152F15" w:rsidRPr="006F233D">
        <w:tab/>
      </w:r>
      <w:r w:rsidR="00152F15" w:rsidRPr="006F233D">
        <w:tab/>
      </w:r>
      <w:r w:rsidR="00152F15" w:rsidRPr="006F233D">
        <w:tab/>
      </w:r>
      <w:r w:rsidR="00152F15" w:rsidRPr="006F233D">
        <w:tab/>
      </w:r>
      <w:r w:rsidR="00152F15" w:rsidRPr="006F233D">
        <w:tab/>
      </w:r>
      <w:r w:rsidR="00217F80">
        <w:tab/>
      </w:r>
      <w:r w:rsidR="0042065F" w:rsidRPr="006F233D">
        <w:t>Monthly</w:t>
      </w:r>
    </w:p>
    <w:p w:rsidR="0042065F" w:rsidRPr="006F233D" w:rsidRDefault="0042065F" w:rsidP="00DB1640">
      <w:r w:rsidRPr="006F233D">
        <w:t xml:space="preserve">On what date is the </w:t>
      </w:r>
      <w:r w:rsidR="00125D02">
        <w:t>facility</w:t>
      </w:r>
      <w:r w:rsidRPr="006F233D">
        <w:t xml:space="preserve"> expected to be repaid? </w:t>
      </w:r>
      <w:r w:rsidR="00152F15" w:rsidRPr="006F233D">
        <w:tab/>
      </w:r>
      <w:r w:rsidR="00152F15" w:rsidRPr="006F233D">
        <w:tab/>
      </w:r>
      <w:r w:rsidRPr="006F233D">
        <w:t>31-05-2019</w:t>
      </w:r>
    </w:p>
    <w:p w:rsidR="00152F15" w:rsidRPr="006F233D" w:rsidRDefault="0042065F" w:rsidP="00DB1640">
      <w:r w:rsidRPr="006F233D">
        <w:t xml:space="preserve">What Standard Industrial Classification (SIC) code best </w:t>
      </w:r>
    </w:p>
    <w:p w:rsidR="0042065F" w:rsidRPr="006F233D" w:rsidRDefault="0042065F" w:rsidP="00DB1640">
      <w:r w:rsidRPr="006F233D">
        <w:t xml:space="preserve">describes the business activity the </w:t>
      </w:r>
      <w:r w:rsidR="00125D02">
        <w:t>facility</w:t>
      </w:r>
      <w:r w:rsidRPr="006F233D">
        <w:t xml:space="preserve"> will be used for? </w:t>
      </w:r>
      <w:r w:rsidR="00152F15" w:rsidRPr="006F233D">
        <w:tab/>
      </w:r>
      <w:r w:rsidRPr="006F233D">
        <w:t>DJ28.52.003</w:t>
      </w:r>
    </w:p>
    <w:p w:rsidR="0042065F" w:rsidRPr="006F233D" w:rsidRDefault="0042065F" w:rsidP="00DB1640">
      <w:r w:rsidRPr="006F233D">
        <w:t xml:space="preserve">SIC code activity description: </w:t>
      </w:r>
      <w:r w:rsidR="00152F15" w:rsidRPr="006F233D">
        <w:tab/>
      </w:r>
      <w:r w:rsidRPr="006F233D">
        <w:t>General engineering</w:t>
      </w:r>
      <w:r w:rsidR="00DD5D86">
        <w:t xml:space="preserve"> </w:t>
      </w:r>
      <w:r w:rsidRPr="006F233D">
        <w:t>/</w:t>
      </w:r>
      <w:r w:rsidR="00DD5D86">
        <w:t xml:space="preserve"> </w:t>
      </w:r>
      <w:r w:rsidRPr="006F233D">
        <w:t>General mechanical engineering</w:t>
      </w:r>
    </w:p>
    <w:p w:rsidR="00152F15" w:rsidRPr="006F233D" w:rsidRDefault="0042065F" w:rsidP="00DB1640">
      <w:r w:rsidRPr="006F233D">
        <w:t xml:space="preserve">Please select the category which most accurately </w:t>
      </w:r>
    </w:p>
    <w:p w:rsidR="00A61E69" w:rsidRDefault="0042065F" w:rsidP="00DB1640">
      <w:r w:rsidRPr="006F233D">
        <w:t>describes the type of lending being guaranteed</w:t>
      </w:r>
      <w:r w:rsidR="00152F15" w:rsidRPr="006F233D">
        <w:t xml:space="preserve">: </w:t>
      </w:r>
      <w:r w:rsidRPr="006F233D">
        <w:t xml:space="preserve"> </w:t>
      </w:r>
      <w:r w:rsidR="00152F15" w:rsidRPr="006F233D">
        <w:tab/>
      </w:r>
      <w:r w:rsidR="00396418">
        <w:t>Type-</w:t>
      </w:r>
      <w:r w:rsidR="00217F80">
        <w:t xml:space="preserve">A </w:t>
      </w:r>
      <w:r w:rsidR="00DD5D86">
        <w:t>–</w:t>
      </w:r>
      <w:r w:rsidR="00217F80">
        <w:t xml:space="preserve"> </w:t>
      </w:r>
      <w:r w:rsidRPr="006F233D">
        <w:t xml:space="preserve">New </w:t>
      </w:r>
      <w:r w:rsidR="00217F80">
        <w:t>T</w:t>
      </w:r>
      <w:r w:rsidRPr="006F233D">
        <w:t xml:space="preserve">erm </w:t>
      </w:r>
      <w:r w:rsidR="00217F80">
        <w:t>L</w:t>
      </w:r>
      <w:r w:rsidRPr="006F233D">
        <w:t xml:space="preserve">oan </w:t>
      </w:r>
      <w:r w:rsidR="00217F80">
        <w:t>with</w:t>
      </w:r>
      <w:r w:rsidRPr="006F233D">
        <w:t xml:space="preserve"> </w:t>
      </w:r>
      <w:r w:rsidR="00DD5D86">
        <w:t>n</w:t>
      </w:r>
      <w:r w:rsidRPr="006F233D">
        <w:t xml:space="preserve">o </w:t>
      </w:r>
      <w:r w:rsidR="00DD5D86">
        <w:t>s</w:t>
      </w:r>
      <w:r w:rsidRPr="006F233D">
        <w:t>ecurity</w:t>
      </w:r>
    </w:p>
    <w:p w:rsidR="0042065F" w:rsidRPr="006F233D" w:rsidRDefault="0042065F" w:rsidP="00DB1640">
      <w:r w:rsidRPr="006F233D">
        <w:t xml:space="preserve">What is the purpose that the </w:t>
      </w:r>
      <w:r w:rsidR="00125D02">
        <w:t>facility</w:t>
      </w:r>
      <w:r w:rsidRPr="006F233D">
        <w:t xml:space="preserve"> will be used for? </w:t>
      </w:r>
      <w:r w:rsidR="00152F15" w:rsidRPr="006F233D">
        <w:tab/>
      </w:r>
      <w:r w:rsidR="00152F15" w:rsidRPr="006F233D">
        <w:tab/>
      </w:r>
      <w:r w:rsidRPr="006F233D">
        <w:t>Research &amp; Development</w:t>
      </w:r>
    </w:p>
    <w:p w:rsidR="0042065F" w:rsidRPr="006F233D" w:rsidRDefault="0042065F" w:rsidP="00DB1640">
      <w:r w:rsidRPr="006F233D">
        <w:t xml:space="preserve">Interest type: </w:t>
      </w:r>
      <w:r w:rsidR="00152F15" w:rsidRPr="006F233D">
        <w:tab/>
      </w:r>
      <w:r w:rsidR="00152F15" w:rsidRPr="006F233D">
        <w:tab/>
      </w:r>
      <w:r w:rsidR="00152F15" w:rsidRPr="006F233D">
        <w:tab/>
      </w:r>
      <w:r w:rsidR="00152F15" w:rsidRPr="006F233D">
        <w:tab/>
      </w:r>
      <w:r w:rsidR="00152F15" w:rsidRPr="006F233D">
        <w:tab/>
      </w:r>
      <w:r w:rsidR="00152F15" w:rsidRPr="006F233D">
        <w:tab/>
      </w:r>
      <w:r w:rsidR="00152F15" w:rsidRPr="006F233D">
        <w:tab/>
      </w:r>
      <w:r w:rsidRPr="006F233D">
        <w:t>Variable</w:t>
      </w:r>
    </w:p>
    <w:p w:rsidR="00152F15" w:rsidRPr="006F233D" w:rsidRDefault="0042065F" w:rsidP="00DB1640">
      <w:r w:rsidRPr="006F233D">
        <w:lastRenderedPageBreak/>
        <w:t xml:space="preserve">Is the </w:t>
      </w:r>
      <w:r w:rsidR="00AE34F8">
        <w:t>outstanding amount</w:t>
      </w:r>
      <w:r w:rsidRPr="006F233D">
        <w:t xml:space="preserve"> of the Applicant's EFG</w:t>
      </w:r>
      <w:r w:rsidR="00125D02">
        <w:t xml:space="preserve"> </w:t>
      </w:r>
      <w:r w:rsidRPr="006F233D">
        <w:t xml:space="preserve">borrowing </w:t>
      </w:r>
    </w:p>
    <w:p w:rsidR="0042065F" w:rsidRPr="006F233D" w:rsidRDefault="00125D02" w:rsidP="00DB1640">
      <w:r>
        <w:t>(</w:t>
      </w:r>
      <w:r w:rsidR="0042065F" w:rsidRPr="006F233D">
        <w:t>including this application) £1</w:t>
      </w:r>
      <w:r w:rsidR="00DD5D86">
        <w:t>m</w:t>
      </w:r>
      <w:r>
        <w:t xml:space="preserve"> </w:t>
      </w:r>
      <w:r w:rsidR="0042065F" w:rsidRPr="006F233D">
        <w:t xml:space="preserve">or less? </w:t>
      </w:r>
      <w:r w:rsidR="00152F15" w:rsidRPr="006F233D">
        <w:tab/>
      </w:r>
      <w:r w:rsidR="00152F15" w:rsidRPr="006F233D">
        <w:tab/>
      </w:r>
      <w:r w:rsidR="008B2BA9" w:rsidRPr="006F233D">
        <w:tab/>
      </w:r>
      <w:r w:rsidR="00DD5D86">
        <w:tab/>
      </w:r>
      <w:r w:rsidR="0042065F" w:rsidRPr="006F233D">
        <w:t>Yes</w:t>
      </w:r>
    </w:p>
    <w:p w:rsidR="00152F15" w:rsidRPr="006F233D" w:rsidRDefault="0042065F" w:rsidP="00DB1640">
      <w:r w:rsidRPr="006F233D">
        <w:t xml:space="preserve">Is the intensity of Notified Aid calculated for this project </w:t>
      </w:r>
    </w:p>
    <w:p w:rsidR="00152F15" w:rsidRPr="006F233D" w:rsidRDefault="0042065F" w:rsidP="00DB1640">
      <w:r w:rsidRPr="006F233D">
        <w:t xml:space="preserve">less than 40% for non-Objective 1 loans or less than 60% </w:t>
      </w:r>
    </w:p>
    <w:p w:rsidR="0042065F" w:rsidRPr="006F233D" w:rsidRDefault="0042065F" w:rsidP="00DB1640">
      <w:r w:rsidRPr="006F233D">
        <w:t xml:space="preserve">for Objective 1 loans? </w:t>
      </w:r>
      <w:r w:rsidR="00152F15" w:rsidRPr="006F233D">
        <w:tab/>
      </w:r>
      <w:r w:rsidR="00152F15" w:rsidRPr="006F233D">
        <w:tab/>
      </w:r>
      <w:r w:rsidR="00152F15" w:rsidRPr="006F233D">
        <w:tab/>
      </w:r>
      <w:r w:rsidR="00152F15" w:rsidRPr="006F233D">
        <w:tab/>
      </w:r>
      <w:r w:rsidR="00152F15" w:rsidRPr="006F233D">
        <w:tab/>
      </w:r>
      <w:r w:rsidR="008B2BA9" w:rsidRPr="006F233D">
        <w:tab/>
      </w:r>
      <w:r w:rsidRPr="006F233D">
        <w:t>N</w:t>
      </w:r>
      <w:r w:rsidR="00DD5D86">
        <w:t xml:space="preserve"> / A</w:t>
      </w:r>
    </w:p>
    <w:p w:rsidR="00152F15" w:rsidRPr="006F233D" w:rsidRDefault="0042065F" w:rsidP="00DB1640">
      <w:r w:rsidRPr="006F233D">
        <w:t xml:space="preserve">Amount of </w:t>
      </w:r>
      <w:r w:rsidR="00DD5D86" w:rsidRPr="00DD5D86">
        <w:rPr>
          <w:i/>
        </w:rPr>
        <w:t>de minimis</w:t>
      </w:r>
      <w:r w:rsidRPr="006F233D">
        <w:t xml:space="preserve"> </w:t>
      </w:r>
      <w:r w:rsidR="00FC6BC4">
        <w:t>State Aid</w:t>
      </w:r>
      <w:r w:rsidRPr="006F233D">
        <w:t xml:space="preserve"> applicable to this </w:t>
      </w:r>
      <w:r w:rsidR="00125D02">
        <w:t>facility</w:t>
      </w:r>
      <w:r w:rsidRPr="006F233D">
        <w:t xml:space="preserve"> </w:t>
      </w:r>
    </w:p>
    <w:p w:rsidR="0042065F" w:rsidRPr="006F233D" w:rsidRDefault="0042065F" w:rsidP="00DB1640">
      <w:r w:rsidRPr="006F233D">
        <w:t xml:space="preserve">(in Euros): </w:t>
      </w:r>
      <w:r w:rsidR="00152F15" w:rsidRPr="006F233D">
        <w:tab/>
      </w:r>
      <w:r w:rsidR="00152F15" w:rsidRPr="006F233D">
        <w:tab/>
      </w:r>
      <w:r w:rsidR="00152F15" w:rsidRPr="006F233D">
        <w:tab/>
      </w:r>
      <w:r w:rsidR="00152F15" w:rsidRPr="006F233D">
        <w:tab/>
      </w:r>
      <w:r w:rsidR="00152F15" w:rsidRPr="006F233D">
        <w:tab/>
      </w:r>
      <w:r w:rsidR="00152F15" w:rsidRPr="006F233D">
        <w:tab/>
      </w:r>
      <w:r w:rsidR="00152F15" w:rsidRPr="006F233D">
        <w:tab/>
      </w:r>
      <w:r w:rsidRPr="006F233D">
        <w:t>€14,773.57</w:t>
      </w:r>
    </w:p>
    <w:p w:rsidR="0042065F" w:rsidRPr="006F233D" w:rsidRDefault="0042065F" w:rsidP="00DB1640">
      <w:r w:rsidRPr="006F233D">
        <w:t xml:space="preserve">Is the total value of the Applicant's </w:t>
      </w:r>
      <w:r w:rsidR="00AE34F8">
        <w:rPr>
          <w:i/>
        </w:rPr>
        <w:t>d</w:t>
      </w:r>
      <w:r w:rsidR="00FC6BC4" w:rsidRPr="00AE34F8">
        <w:rPr>
          <w:i/>
        </w:rPr>
        <w:t xml:space="preserve">e </w:t>
      </w:r>
      <w:r w:rsidR="00AE34F8">
        <w:rPr>
          <w:i/>
        </w:rPr>
        <w:t>m</w:t>
      </w:r>
      <w:r w:rsidR="00FC6BC4" w:rsidRPr="00AE34F8">
        <w:rPr>
          <w:i/>
        </w:rPr>
        <w:t>inimis</w:t>
      </w:r>
      <w:r w:rsidRPr="006F233D">
        <w:t xml:space="preserve"> State</w:t>
      </w:r>
    </w:p>
    <w:p w:rsidR="00152F15" w:rsidRPr="006F233D" w:rsidRDefault="0042065F" w:rsidP="00DB1640">
      <w:r w:rsidRPr="006F233D">
        <w:t xml:space="preserve">Aid for the last three years (including that arising from this </w:t>
      </w:r>
    </w:p>
    <w:p w:rsidR="00152F15" w:rsidRPr="006F233D" w:rsidRDefault="0042065F" w:rsidP="00DB1640">
      <w:r w:rsidRPr="006F233D">
        <w:t xml:space="preserve">application) less than </w:t>
      </w:r>
      <w:r w:rsidR="00DD5D86" w:rsidRPr="006F233D">
        <w:t>€</w:t>
      </w:r>
      <w:r w:rsidR="00AE34F8">
        <w:t>2</w:t>
      </w:r>
      <w:r w:rsidRPr="006F233D">
        <w:t xml:space="preserve">00,000, or the relevant lower </w:t>
      </w:r>
    </w:p>
    <w:p w:rsidR="00152F15" w:rsidRPr="006F233D" w:rsidRDefault="0042065F" w:rsidP="00DB1640">
      <w:r w:rsidRPr="006F233D">
        <w:t xml:space="preserve">threshold where advised for eligible agriculture, fisheries </w:t>
      </w:r>
    </w:p>
    <w:p w:rsidR="0042065F" w:rsidRPr="006F233D" w:rsidRDefault="0042065F" w:rsidP="00DB1640">
      <w:r w:rsidRPr="006F233D">
        <w:t xml:space="preserve">and transport businesses? </w:t>
      </w:r>
      <w:r w:rsidR="00152F15" w:rsidRPr="006F233D">
        <w:tab/>
      </w:r>
      <w:r w:rsidR="00152F15" w:rsidRPr="006F233D">
        <w:tab/>
      </w:r>
      <w:r w:rsidR="00152F15" w:rsidRPr="006F233D">
        <w:tab/>
      </w:r>
      <w:r w:rsidR="00152F15" w:rsidRPr="006F233D">
        <w:tab/>
      </w:r>
      <w:r w:rsidR="00152F15" w:rsidRPr="006F233D">
        <w:tab/>
      </w:r>
      <w:r w:rsidRPr="006F233D">
        <w:t>Yes</w:t>
      </w:r>
    </w:p>
    <w:p w:rsidR="00152F15" w:rsidRPr="006F233D" w:rsidRDefault="0042065F" w:rsidP="00DB1640">
      <w:r w:rsidRPr="006F233D">
        <w:t xml:space="preserve">Before proceeding, have you received the Data Protection </w:t>
      </w:r>
    </w:p>
    <w:p w:rsidR="0042065F" w:rsidRPr="006F233D" w:rsidRDefault="0042065F" w:rsidP="00DB1640">
      <w:r w:rsidRPr="006F233D">
        <w:t xml:space="preserve">and Disclosure Declaration signed by the Applicant? </w:t>
      </w:r>
      <w:r w:rsidR="00152F15" w:rsidRPr="006F233D">
        <w:tab/>
      </w:r>
      <w:r w:rsidR="008B2BA9" w:rsidRPr="006F233D">
        <w:tab/>
      </w:r>
      <w:r w:rsidRPr="006F233D">
        <w:t>Yes</w:t>
      </w:r>
    </w:p>
    <w:p w:rsidR="00152F15" w:rsidRPr="006F233D" w:rsidRDefault="00152F15" w:rsidP="00DB1640"/>
    <w:p w:rsidR="0042065F" w:rsidRPr="00893724" w:rsidRDefault="00152F15" w:rsidP="00DB1640">
      <w:pPr>
        <w:rPr>
          <w:b/>
        </w:rPr>
      </w:pPr>
      <w:r w:rsidRPr="00893724">
        <w:rPr>
          <w:b/>
        </w:rPr>
        <w:t xml:space="preserve">To be completed by the </w:t>
      </w:r>
      <w:r w:rsidR="00806BFB">
        <w:rPr>
          <w:b/>
        </w:rPr>
        <w:t>Borrower</w:t>
      </w:r>
    </w:p>
    <w:p w:rsidR="00152F15" w:rsidRPr="006F233D" w:rsidRDefault="00152F15" w:rsidP="00DB1640"/>
    <w:p w:rsidR="0042065F" w:rsidRPr="006F233D" w:rsidRDefault="0042065F" w:rsidP="00DB1640">
      <w:r w:rsidRPr="006F233D">
        <w:t xml:space="preserve">I confirm to the </w:t>
      </w:r>
      <w:r w:rsidR="00B02E85">
        <w:t>Lender</w:t>
      </w:r>
      <w:r w:rsidRPr="006F233D">
        <w:t xml:space="preserve"> and Government that:</w:t>
      </w:r>
    </w:p>
    <w:p w:rsidR="0042065F" w:rsidRPr="006F233D" w:rsidRDefault="0042065F" w:rsidP="00DB1640">
      <w:r w:rsidRPr="006F233D">
        <w:t>• all the answers I have given here are true and accurate</w:t>
      </w:r>
    </w:p>
    <w:p w:rsidR="0042065F" w:rsidRPr="006F233D" w:rsidRDefault="0042065F" w:rsidP="00DB1640">
      <w:r w:rsidRPr="006F233D">
        <w:t>• I have not left any information out</w:t>
      </w:r>
    </w:p>
    <w:p w:rsidR="0042065F" w:rsidRPr="006F233D" w:rsidRDefault="0042065F" w:rsidP="00DB1640">
      <w:r w:rsidRPr="006F233D">
        <w:t>• information in all other documents I may have given you is true and accurate</w:t>
      </w:r>
    </w:p>
    <w:p w:rsidR="0042065F" w:rsidRPr="006F233D" w:rsidRDefault="0042065F" w:rsidP="00DB1640">
      <w:r w:rsidRPr="006F233D">
        <w:t xml:space="preserve">• I understand that, even though the Government is providing a guarantee to the </w:t>
      </w:r>
      <w:r w:rsidR="00B02E85">
        <w:t>Lender</w:t>
      </w:r>
      <w:r w:rsidRPr="006F233D">
        <w:t xml:space="preserve"> in</w:t>
      </w:r>
    </w:p>
    <w:p w:rsidR="0042065F" w:rsidRPr="006F233D" w:rsidRDefault="0042065F" w:rsidP="00DB1640">
      <w:r w:rsidRPr="006F233D">
        <w:t xml:space="preserve">connection with my </w:t>
      </w:r>
      <w:r w:rsidR="00125D02">
        <w:t>facility</w:t>
      </w:r>
      <w:r w:rsidRPr="006F233D">
        <w:t xml:space="preserve">, I remain responsible to the </w:t>
      </w:r>
      <w:r w:rsidR="00B02E85">
        <w:t>Lender</w:t>
      </w:r>
      <w:r w:rsidRPr="006F233D">
        <w:t xml:space="preserve">, for the </w:t>
      </w:r>
      <w:r w:rsidR="00125D02">
        <w:t>facility</w:t>
      </w:r>
      <w:r w:rsidRPr="006F233D">
        <w:t xml:space="preserve"> and, in the event</w:t>
      </w:r>
    </w:p>
    <w:p w:rsidR="0042065F" w:rsidRPr="006F233D" w:rsidRDefault="0042065F" w:rsidP="00DB1640">
      <w:r w:rsidRPr="006F233D">
        <w:t>that I default</w:t>
      </w:r>
      <w:r w:rsidR="00152F15" w:rsidRPr="006F233D">
        <w:t xml:space="preserve"> </w:t>
      </w:r>
      <w:r w:rsidRPr="006F233D">
        <w:t xml:space="preserve">on the terms of the </w:t>
      </w:r>
      <w:r w:rsidR="00125D02">
        <w:t>facility</w:t>
      </w:r>
      <w:r w:rsidRPr="006F233D">
        <w:t xml:space="preserve"> (for example, by failing to make the specified</w:t>
      </w:r>
    </w:p>
    <w:p w:rsidR="0042065F" w:rsidRPr="006F233D" w:rsidRDefault="0042065F" w:rsidP="00DB1640">
      <w:r w:rsidRPr="006F233D">
        <w:t xml:space="preserve">repayments), the </w:t>
      </w:r>
      <w:r w:rsidR="00B02E85">
        <w:t>Lender</w:t>
      </w:r>
      <w:r w:rsidRPr="006F233D">
        <w:t xml:space="preserve"> is entitled to seek to recover the full amount outstanding from me</w:t>
      </w:r>
    </w:p>
    <w:p w:rsidR="00152F15" w:rsidRPr="006F233D" w:rsidRDefault="00152F15" w:rsidP="00DB1640"/>
    <w:p w:rsidR="00541F5E" w:rsidRDefault="00541F5E" w:rsidP="00DB1640"/>
    <w:p w:rsidR="0042065F" w:rsidRPr="006F233D" w:rsidRDefault="0042065F" w:rsidP="00DB1640">
      <w:r w:rsidRPr="006F233D">
        <w:lastRenderedPageBreak/>
        <w:t>IMPORTANT: The information contained in this document is the formal record upon which</w:t>
      </w:r>
    </w:p>
    <w:p w:rsidR="0042065F" w:rsidRPr="006F233D" w:rsidRDefault="0042065F" w:rsidP="00DB1640">
      <w:r w:rsidRPr="006F233D">
        <w:t>decisions have been made. If any of the information contained in this declaration is incorrect</w:t>
      </w:r>
    </w:p>
    <w:p w:rsidR="0042065F" w:rsidRPr="006F233D" w:rsidRDefault="0042065F" w:rsidP="00DB1640">
      <w:r w:rsidRPr="006F233D">
        <w:t xml:space="preserve">the </w:t>
      </w:r>
      <w:r w:rsidR="00125D02">
        <w:t>facility</w:t>
      </w:r>
      <w:r w:rsidRPr="006F233D">
        <w:t xml:space="preserve"> must be cancelled and a new application submitted. This document cannot be altered.</w:t>
      </w:r>
    </w:p>
    <w:p w:rsidR="00152F15" w:rsidRPr="006F233D" w:rsidRDefault="00152F15" w:rsidP="00DB1640"/>
    <w:p w:rsidR="0042065F" w:rsidRPr="006F233D" w:rsidRDefault="0042065F" w:rsidP="00DB1640">
      <w:r w:rsidRPr="006F233D">
        <w:t>Signed __________________________</w:t>
      </w:r>
    </w:p>
    <w:p w:rsidR="0042065F" w:rsidRPr="006F233D" w:rsidRDefault="0042065F" w:rsidP="00DB1640">
      <w:r w:rsidRPr="006F233D">
        <w:t>Print name __________________________</w:t>
      </w:r>
    </w:p>
    <w:p w:rsidR="0042065F" w:rsidRPr="006F233D" w:rsidRDefault="0042065F" w:rsidP="00DB1640">
      <w:r w:rsidRPr="006F233D">
        <w:t>Position __________________________</w:t>
      </w:r>
    </w:p>
    <w:p w:rsidR="0042065F" w:rsidRPr="006F233D" w:rsidRDefault="0042065F" w:rsidP="00DB1640">
      <w:r w:rsidRPr="006F233D">
        <w:t>Date __________________________</w:t>
      </w:r>
    </w:p>
    <w:p w:rsidR="00152F15" w:rsidRPr="006F233D" w:rsidRDefault="00152F15" w:rsidP="00DB1640"/>
    <w:p w:rsidR="0042065F" w:rsidRPr="006F233D" w:rsidRDefault="0042065F" w:rsidP="00DB1640">
      <w:r w:rsidRPr="006F233D">
        <w:t>Signed _________________________</w:t>
      </w:r>
    </w:p>
    <w:p w:rsidR="0042065F" w:rsidRPr="006F233D" w:rsidRDefault="0042065F" w:rsidP="00DB1640">
      <w:r w:rsidRPr="006F233D">
        <w:t>Print name _________________________</w:t>
      </w:r>
    </w:p>
    <w:p w:rsidR="0042065F" w:rsidRPr="006F233D" w:rsidRDefault="0042065F" w:rsidP="00DB1640">
      <w:r w:rsidRPr="006F233D">
        <w:t>Position _________________________</w:t>
      </w:r>
    </w:p>
    <w:p w:rsidR="0042065F" w:rsidRPr="006F233D" w:rsidRDefault="0042065F" w:rsidP="00DB1640">
      <w:r w:rsidRPr="006F233D">
        <w:t>Date _________________________</w:t>
      </w:r>
    </w:p>
    <w:p w:rsidR="00152F15" w:rsidRPr="006F233D" w:rsidRDefault="00152F15" w:rsidP="00DB1640"/>
    <w:p w:rsidR="0042065F" w:rsidRPr="006F233D" w:rsidRDefault="0042065F" w:rsidP="00DB1640">
      <w:r w:rsidRPr="006F233D">
        <w:t>Signed _________________________</w:t>
      </w:r>
    </w:p>
    <w:p w:rsidR="0042065F" w:rsidRPr="006F233D" w:rsidRDefault="0042065F" w:rsidP="00DB1640">
      <w:r w:rsidRPr="006F233D">
        <w:t>Print name _________________________</w:t>
      </w:r>
    </w:p>
    <w:p w:rsidR="0042065F" w:rsidRPr="006F233D" w:rsidRDefault="0042065F" w:rsidP="00DB1640">
      <w:r w:rsidRPr="006F233D">
        <w:t>Position _________________________</w:t>
      </w:r>
    </w:p>
    <w:p w:rsidR="0042065F" w:rsidRPr="006F233D" w:rsidRDefault="0042065F" w:rsidP="00DB1640">
      <w:r w:rsidRPr="006F233D">
        <w:t>Date _________________________</w:t>
      </w:r>
    </w:p>
    <w:p w:rsidR="00152F15" w:rsidRPr="006F233D" w:rsidRDefault="00152F15" w:rsidP="00DB1640"/>
    <w:p w:rsidR="0042065F" w:rsidRPr="006F233D" w:rsidRDefault="0042065F" w:rsidP="00DB1640">
      <w:r w:rsidRPr="006F233D">
        <w:t>Signed _________________________</w:t>
      </w:r>
    </w:p>
    <w:p w:rsidR="0042065F" w:rsidRPr="006F233D" w:rsidRDefault="0042065F" w:rsidP="00DB1640">
      <w:r w:rsidRPr="006F233D">
        <w:t>Print name _________________________</w:t>
      </w:r>
    </w:p>
    <w:p w:rsidR="0042065F" w:rsidRPr="006F233D" w:rsidRDefault="0042065F" w:rsidP="00DB1640">
      <w:r w:rsidRPr="006F233D">
        <w:t>Position _________________________</w:t>
      </w:r>
    </w:p>
    <w:p w:rsidR="0042065F" w:rsidRPr="006F233D" w:rsidRDefault="0042065F" w:rsidP="00DB1640">
      <w:r w:rsidRPr="006F233D">
        <w:t>Date _________________________</w:t>
      </w:r>
    </w:p>
    <w:p w:rsidR="00152F15" w:rsidRPr="006F233D" w:rsidRDefault="00152F15" w:rsidP="00DB1640"/>
    <w:p w:rsidR="0042065F" w:rsidRPr="006F233D" w:rsidRDefault="0042065F" w:rsidP="00DB1640">
      <w:r w:rsidRPr="006F233D">
        <w:t>Signatories to be the same as those person</w:t>
      </w:r>
      <w:r w:rsidR="006F233D">
        <w:t xml:space="preserve">s who are required to sign the </w:t>
      </w:r>
      <w:r w:rsidR="00B02E85">
        <w:t>Lender</w:t>
      </w:r>
      <w:r w:rsidRPr="006F233D">
        <w:t>'s Scheme</w:t>
      </w:r>
    </w:p>
    <w:p w:rsidR="00152F15" w:rsidRPr="006F233D" w:rsidRDefault="0042065F" w:rsidP="00DB1640">
      <w:r w:rsidRPr="006F233D">
        <w:t>Facility Letter.</w:t>
      </w:r>
    </w:p>
    <w:p w:rsidR="005D725E" w:rsidRDefault="005D725E">
      <w:pPr>
        <w:jc w:val="left"/>
        <w:rPr>
          <w:rFonts w:asciiTheme="majorHAnsi" w:eastAsia="Times New Roman" w:hAnsiTheme="majorHAnsi" w:cs="Arial"/>
          <w:b/>
          <w:color w:val="E36C0A" w:themeColor="accent6" w:themeShade="BF"/>
          <w:sz w:val="28"/>
          <w:szCs w:val="28"/>
          <w:lang w:eastAsia="en-GB"/>
        </w:rPr>
      </w:pPr>
      <w:r>
        <w:br w:type="page"/>
      </w:r>
    </w:p>
    <w:p w:rsidR="00E213A3" w:rsidRDefault="002002A9" w:rsidP="00AD2C6A">
      <w:pPr>
        <w:pStyle w:val="11Subheading1"/>
      </w:pPr>
      <w:bookmarkStart w:id="215" w:name="_Toc325987328"/>
      <w:r>
        <w:lastRenderedPageBreak/>
        <w:t>9</w:t>
      </w:r>
      <w:r w:rsidR="005D725E">
        <w:t>.5</w:t>
      </w:r>
      <w:r w:rsidR="005D725E">
        <w:tab/>
        <w:t>Notes on Industrial Sector Restrictions</w:t>
      </w:r>
      <w:bookmarkEnd w:id="215"/>
    </w:p>
    <w:p w:rsidR="00AD2C6A" w:rsidRPr="009605FF" w:rsidRDefault="00AD2C6A" w:rsidP="00AD2C6A">
      <w:pPr>
        <w:shd w:val="clear" w:color="auto" w:fill="FFFFFF"/>
        <w:spacing w:before="100" w:beforeAutospacing="1" w:after="251" w:line="320" w:lineRule="atLeast"/>
        <w:rPr>
          <w:rFonts w:cs="Arial"/>
          <w:szCs w:val="18"/>
        </w:rPr>
      </w:pPr>
      <w:r w:rsidRPr="009605FF">
        <w:rPr>
          <w:rFonts w:cs="Arial"/>
          <w:szCs w:val="18"/>
        </w:rPr>
        <w:t xml:space="preserve">The Enterprise Finance Guarantee (EFG) is subject to sector restrictions arising from the EU </w:t>
      </w:r>
      <w:r w:rsidRPr="00DD5D86">
        <w:rPr>
          <w:rFonts w:cs="Arial"/>
          <w:i/>
          <w:szCs w:val="18"/>
        </w:rPr>
        <w:t>de minimis</w:t>
      </w:r>
      <w:r w:rsidRPr="009605FF">
        <w:rPr>
          <w:rFonts w:cs="Arial"/>
          <w:szCs w:val="18"/>
        </w:rPr>
        <w:t xml:space="preserve"> State Aid rules, the Industrial Development Act 1982 (which provides the statutory basis for EFG) and also other national policy decisions.</w:t>
      </w:r>
    </w:p>
    <w:p w:rsidR="00AD2C6A" w:rsidRPr="009605FF" w:rsidRDefault="00AD2C6A" w:rsidP="00AD2C6A">
      <w:pPr>
        <w:shd w:val="clear" w:color="auto" w:fill="FFFFFF"/>
        <w:spacing w:before="100" w:beforeAutospacing="1" w:after="251" w:line="320" w:lineRule="atLeast"/>
        <w:rPr>
          <w:rFonts w:cs="Arial"/>
          <w:szCs w:val="18"/>
        </w:rPr>
      </w:pPr>
      <w:r w:rsidRPr="009605FF">
        <w:rPr>
          <w:rFonts w:cs="Arial"/>
          <w:szCs w:val="18"/>
        </w:rPr>
        <w:t>Since the start of the EFG in January 2009, and in light of changes to the</w:t>
      </w:r>
      <w:r w:rsidR="00401AA4" w:rsidRPr="009605FF">
        <w:rPr>
          <w:rFonts w:cs="Arial"/>
          <w:szCs w:val="18"/>
        </w:rPr>
        <w:t xml:space="preserve"> </w:t>
      </w:r>
      <w:r w:rsidRPr="00DD5D86">
        <w:rPr>
          <w:rFonts w:cs="Arial"/>
          <w:i/>
          <w:szCs w:val="18"/>
        </w:rPr>
        <w:t>de minimis</w:t>
      </w:r>
      <w:r w:rsidRPr="009605FF">
        <w:rPr>
          <w:rFonts w:cs="Arial"/>
          <w:szCs w:val="18"/>
        </w:rPr>
        <w:t xml:space="preserve"> rules, certain sector restrictions have been lifted to ensure that EFG is available to as many viable businesses as possible. These are listed below along with those sectors where partial or full restrictions remain.</w:t>
      </w:r>
    </w:p>
    <w:p w:rsidR="00AD2C6A" w:rsidRPr="009605FF" w:rsidRDefault="00AD2C6A" w:rsidP="00922A80">
      <w:pPr>
        <w:shd w:val="clear" w:color="auto" w:fill="FFFFFF"/>
        <w:spacing w:before="100" w:beforeAutospacing="1" w:after="251" w:line="320" w:lineRule="atLeast"/>
        <w:rPr>
          <w:rFonts w:asciiTheme="majorHAnsi" w:hAnsiTheme="majorHAnsi" w:cs="Arial"/>
          <w:b/>
          <w:sz w:val="40"/>
          <w:szCs w:val="30"/>
        </w:rPr>
      </w:pPr>
      <w:r w:rsidRPr="009605FF">
        <w:rPr>
          <w:rFonts w:asciiTheme="majorHAnsi" w:hAnsiTheme="majorHAnsi" w:cs="Arial"/>
          <w:b/>
          <w:sz w:val="24"/>
          <w:szCs w:val="18"/>
        </w:rPr>
        <w:t>Overview of restrictions lifted</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Authors, music composers and certain other own-account artists</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Automotive</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Betting and gambling</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 xml:space="preserve">Commission </w:t>
      </w:r>
      <w:r w:rsidR="00DD5D86">
        <w:rPr>
          <w:rFonts w:cs="Arial"/>
        </w:rPr>
        <w:t>a</w:t>
      </w:r>
      <w:r w:rsidRPr="009605FF">
        <w:rPr>
          <w:rFonts w:cs="Arial"/>
        </w:rPr>
        <w:t>gents</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Medical and health services (</w:t>
      </w:r>
      <w:r w:rsidR="004D78D1">
        <w:rPr>
          <w:rFonts w:cs="Arial"/>
        </w:rPr>
        <w:t>p</w:t>
      </w:r>
      <w:r w:rsidRPr="009605FF">
        <w:rPr>
          <w:rFonts w:cs="Arial"/>
        </w:rPr>
        <w:t xml:space="preserve">rivate &amp; </w:t>
      </w:r>
      <w:r w:rsidR="004D78D1">
        <w:rPr>
          <w:rFonts w:cs="Arial"/>
        </w:rPr>
        <w:t>i</w:t>
      </w:r>
      <w:r w:rsidRPr="009605FF">
        <w:rPr>
          <w:rFonts w:cs="Arial"/>
        </w:rPr>
        <w:t xml:space="preserve">ndependent </w:t>
      </w:r>
      <w:r w:rsidR="00DD5D86">
        <w:rPr>
          <w:rFonts w:cs="Arial"/>
        </w:rPr>
        <w:t>s</w:t>
      </w:r>
      <w:r w:rsidRPr="009605FF">
        <w:rPr>
          <w:rFonts w:cs="Arial"/>
        </w:rPr>
        <w:t>ector)</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Owning and dealing in real estate</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Postal and courier services (except the Post Office)</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Professional sports players and sporting organisations</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Shipbuilders</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Synthetic fibres</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Steel</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Ticket agents</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Tied public houses</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 xml:space="preserve">Veterinary </w:t>
      </w:r>
      <w:r w:rsidR="00DD5D86">
        <w:rPr>
          <w:rFonts w:cs="Arial"/>
        </w:rPr>
        <w:t>s</w:t>
      </w:r>
      <w:r w:rsidRPr="009605FF">
        <w:rPr>
          <w:rFonts w:cs="Arial"/>
        </w:rPr>
        <w:t>ervices</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In addition, there is no specific restriction preventing EFG lending to charities.</w:t>
      </w:r>
    </w:p>
    <w:p w:rsidR="00AD2C6A" w:rsidRPr="009605FF" w:rsidRDefault="00AD2C6A" w:rsidP="00922A80">
      <w:pPr>
        <w:shd w:val="clear" w:color="auto" w:fill="FFFFFF"/>
        <w:spacing w:before="100" w:beforeAutospacing="1" w:after="251" w:line="320" w:lineRule="atLeast"/>
        <w:rPr>
          <w:rFonts w:asciiTheme="majorHAnsi" w:hAnsiTheme="majorHAnsi" w:cs="Arial"/>
          <w:b/>
          <w:sz w:val="24"/>
          <w:szCs w:val="24"/>
        </w:rPr>
      </w:pPr>
      <w:r w:rsidRPr="009605FF">
        <w:rPr>
          <w:rFonts w:asciiTheme="majorHAnsi" w:hAnsiTheme="majorHAnsi" w:cs="Arial"/>
          <w:b/>
          <w:sz w:val="24"/>
          <w:szCs w:val="24"/>
        </w:rPr>
        <w:t xml:space="preserve">Overview of remaining restrictions and the operation of the </w:t>
      </w:r>
      <w:r w:rsidRPr="00DD5D86">
        <w:rPr>
          <w:rFonts w:asciiTheme="majorHAnsi" w:hAnsiTheme="majorHAnsi" w:cs="Arial"/>
          <w:b/>
          <w:i/>
          <w:sz w:val="24"/>
          <w:szCs w:val="24"/>
        </w:rPr>
        <w:t>de minimis</w:t>
      </w:r>
      <w:r w:rsidRPr="009605FF">
        <w:rPr>
          <w:rFonts w:asciiTheme="majorHAnsi" w:hAnsiTheme="majorHAnsi" w:cs="Arial"/>
          <w:b/>
          <w:sz w:val="24"/>
          <w:szCs w:val="24"/>
        </w:rPr>
        <w:t xml:space="preserve"> limit</w:t>
      </w:r>
    </w:p>
    <w:p w:rsidR="00AD2C6A" w:rsidRPr="009605FF" w:rsidRDefault="00AD2C6A" w:rsidP="00AD2C6A">
      <w:pPr>
        <w:shd w:val="clear" w:color="auto" w:fill="FFFFFF"/>
        <w:spacing w:before="100" w:beforeAutospacing="1" w:after="251" w:line="320" w:lineRule="atLeast"/>
        <w:rPr>
          <w:rFonts w:cs="Arial"/>
        </w:rPr>
      </w:pPr>
      <w:r w:rsidRPr="009605FF">
        <w:rPr>
          <w:rFonts w:cs="Arial"/>
        </w:rPr>
        <w:t xml:space="preserve">The following restrictions, described in more detail below, arise from the EU </w:t>
      </w:r>
      <w:r w:rsidRPr="00DD5D86">
        <w:rPr>
          <w:rFonts w:cs="Arial"/>
          <w:i/>
        </w:rPr>
        <w:t>de minimis</w:t>
      </w:r>
      <w:r w:rsidRPr="009605FF">
        <w:rPr>
          <w:rFonts w:cs="Arial"/>
        </w:rPr>
        <w:t xml:space="preserve"> regulations:</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 xml:space="preserve">Aid for Export  </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 xml:space="preserve">Using EFG funding abroad </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 xml:space="preserve">Preferential use of domestic over imported goods </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 xml:space="preserve">Agriculture (including horticulture) </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 xml:space="preserve">Coal </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 xml:space="preserve">Fisheries </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 xml:space="preserve">Forestry </w:t>
      </w:r>
    </w:p>
    <w:p w:rsidR="00AD2C6A" w:rsidRPr="009605FF" w:rsidRDefault="00AD2C6A" w:rsidP="00474654">
      <w:pPr>
        <w:pStyle w:val="ListParagraph"/>
        <w:numPr>
          <w:ilvl w:val="0"/>
          <w:numId w:val="59"/>
        </w:numPr>
        <w:shd w:val="clear" w:color="auto" w:fill="FFFFFF"/>
        <w:spacing w:before="100" w:beforeAutospacing="1" w:after="251" w:line="320" w:lineRule="atLeast"/>
        <w:rPr>
          <w:rFonts w:cs="Arial"/>
        </w:rPr>
      </w:pPr>
      <w:r w:rsidRPr="009605FF">
        <w:rPr>
          <w:rFonts w:cs="Arial"/>
        </w:rPr>
        <w:t xml:space="preserve">Transport </w:t>
      </w:r>
    </w:p>
    <w:p w:rsidR="00AD2C6A" w:rsidRPr="009605FF" w:rsidRDefault="00AD2C6A" w:rsidP="00AD2C6A">
      <w:pPr>
        <w:shd w:val="clear" w:color="auto" w:fill="FFFFFF"/>
        <w:spacing w:before="100" w:beforeAutospacing="1" w:after="251" w:line="320" w:lineRule="atLeast"/>
        <w:rPr>
          <w:rFonts w:cs="Arial"/>
        </w:rPr>
      </w:pPr>
      <w:r w:rsidRPr="009605FF">
        <w:rPr>
          <w:rFonts w:cs="Arial"/>
        </w:rPr>
        <w:t xml:space="preserve">For eligible cases, as the EFG guarantee has made the difference between failure and success in accessing finance, there is deemed to have been assistance from the Government to the business, generally referred to as “State Aid”. Like most forms of SME assistance, EFG operates under the </w:t>
      </w:r>
      <w:r w:rsidRPr="00DD5D86">
        <w:rPr>
          <w:rFonts w:cs="Arial"/>
          <w:i/>
        </w:rPr>
        <w:t xml:space="preserve">de </w:t>
      </w:r>
      <w:r w:rsidRPr="00DD5D86">
        <w:rPr>
          <w:rFonts w:cs="Arial"/>
          <w:i/>
        </w:rPr>
        <w:lastRenderedPageBreak/>
        <w:t>minimis</w:t>
      </w:r>
      <w:r w:rsidRPr="009605FF">
        <w:rPr>
          <w:rFonts w:cs="Arial"/>
        </w:rPr>
        <w:t xml:space="preserve"> rules which specify that the maximum assistance which may be provided to any SME in any rolling three-year period is €200,000 in grant aid or €1.5 million worth of guaranteed lending, although lower thresholds apply in certain sectors.</w:t>
      </w:r>
    </w:p>
    <w:p w:rsidR="00AD2C6A" w:rsidRPr="009605FF" w:rsidRDefault="00AD2C6A" w:rsidP="00AD2C6A">
      <w:pPr>
        <w:shd w:val="clear" w:color="auto" w:fill="FFFFFF"/>
        <w:spacing w:before="100" w:beforeAutospacing="1" w:after="251" w:line="320" w:lineRule="atLeast"/>
        <w:rPr>
          <w:rFonts w:cs="Arial"/>
        </w:rPr>
      </w:pPr>
      <w:r w:rsidRPr="009605FF">
        <w:rPr>
          <w:rFonts w:cs="Arial"/>
        </w:rPr>
        <w:t xml:space="preserve">To enable the </w:t>
      </w:r>
      <w:r w:rsidRPr="00DD5D86">
        <w:rPr>
          <w:rFonts w:cs="Arial"/>
          <w:i/>
        </w:rPr>
        <w:t>de minimis</w:t>
      </w:r>
      <w:r w:rsidRPr="009605FF">
        <w:rPr>
          <w:rFonts w:cs="Arial"/>
        </w:rPr>
        <w:t xml:space="preserve"> </w:t>
      </w:r>
      <w:r w:rsidR="00DD5D86">
        <w:rPr>
          <w:rFonts w:cs="Arial"/>
        </w:rPr>
        <w:t>State A</w:t>
      </w:r>
      <w:r w:rsidRPr="009605FF">
        <w:rPr>
          <w:rFonts w:cs="Arial"/>
        </w:rPr>
        <w:t>id received via each EFG loan to be easily aggregated on a ‘like</w:t>
      </w:r>
      <w:r w:rsidR="00DD5D86">
        <w:rPr>
          <w:rFonts w:cs="Arial"/>
        </w:rPr>
        <w:t>-</w:t>
      </w:r>
      <w:r w:rsidRPr="009605FF">
        <w:rPr>
          <w:rFonts w:cs="Arial"/>
        </w:rPr>
        <w:t>for</w:t>
      </w:r>
      <w:r w:rsidR="00DD5D86">
        <w:rPr>
          <w:rFonts w:cs="Arial"/>
        </w:rPr>
        <w:t>-</w:t>
      </w:r>
      <w:r w:rsidRPr="009605FF">
        <w:rPr>
          <w:rFonts w:cs="Arial"/>
        </w:rPr>
        <w:t>like’ basis with the value of any other such assistance an SME may have received, a ‘grant equivalent’ figure is calculated for the benefit arising from each guaranteed loan. The grant equivalent figure is calculated individually taking into account the loan value, loan term, repayments profile and a risk factor informed by the overall performance of the EFG-backed facilities, although in most cases the grant equivalent will not exceed 20% of the value of the loan.</w:t>
      </w:r>
    </w:p>
    <w:p w:rsidR="00AD2C6A" w:rsidRPr="009605FF" w:rsidRDefault="00AD2C6A" w:rsidP="00AD2C6A">
      <w:pPr>
        <w:shd w:val="clear" w:color="auto" w:fill="FFFFFF"/>
        <w:spacing w:before="100" w:beforeAutospacing="1" w:after="251" w:line="320" w:lineRule="atLeast"/>
        <w:rPr>
          <w:rFonts w:cs="Arial"/>
        </w:rPr>
      </w:pPr>
      <w:r w:rsidRPr="009605FF">
        <w:rPr>
          <w:rFonts w:cs="Arial"/>
        </w:rPr>
        <w:t xml:space="preserve">In some cases, especially where the </w:t>
      </w:r>
      <w:r w:rsidR="00DD5D86">
        <w:rPr>
          <w:rFonts w:cs="Arial"/>
        </w:rPr>
        <w:t>B</w:t>
      </w:r>
      <w:r w:rsidRPr="009605FF">
        <w:rPr>
          <w:rFonts w:cs="Arial"/>
        </w:rPr>
        <w:t xml:space="preserve">orrower has had previous </w:t>
      </w:r>
      <w:r w:rsidRPr="00DD5D86">
        <w:rPr>
          <w:rFonts w:cs="Arial"/>
          <w:i/>
        </w:rPr>
        <w:t>de minimis</w:t>
      </w:r>
      <w:r w:rsidRPr="009605FF">
        <w:rPr>
          <w:rFonts w:cs="Arial"/>
        </w:rPr>
        <w:t xml:space="preserve"> </w:t>
      </w:r>
      <w:r w:rsidR="00DD5D86">
        <w:rPr>
          <w:rFonts w:cs="Arial"/>
        </w:rPr>
        <w:t>State A</w:t>
      </w:r>
      <w:r w:rsidRPr="009605FF">
        <w:rPr>
          <w:rFonts w:cs="Arial"/>
        </w:rPr>
        <w:t xml:space="preserve">id from other sources within the preceding three years, the value of the guaranteed lending permissible from a </w:t>
      </w:r>
      <w:r w:rsidR="00DD5D86">
        <w:rPr>
          <w:rFonts w:cs="Arial"/>
        </w:rPr>
        <w:t>S</w:t>
      </w:r>
      <w:r w:rsidRPr="009605FF">
        <w:rPr>
          <w:rFonts w:cs="Arial"/>
        </w:rPr>
        <w:t xml:space="preserve">tate </w:t>
      </w:r>
      <w:r w:rsidR="00DD5D86">
        <w:rPr>
          <w:rFonts w:cs="Arial"/>
        </w:rPr>
        <w:t>A</w:t>
      </w:r>
      <w:r w:rsidRPr="009605FF">
        <w:rPr>
          <w:rFonts w:cs="Arial"/>
        </w:rPr>
        <w:t xml:space="preserve">id perspective may be less than either the EFG maximum of £1m or the </w:t>
      </w:r>
      <w:r w:rsidR="00DD5D86">
        <w:rPr>
          <w:rFonts w:cs="Arial"/>
        </w:rPr>
        <w:t>B</w:t>
      </w:r>
      <w:r w:rsidRPr="009605FF">
        <w:rPr>
          <w:rFonts w:cs="Arial"/>
        </w:rPr>
        <w:t xml:space="preserve">orrower’s desired amount. Similarly, receiving an EFG-backed loan will limit the value of other </w:t>
      </w:r>
      <w:r w:rsidRPr="00DD5D86">
        <w:rPr>
          <w:rFonts w:cs="Arial"/>
          <w:i/>
        </w:rPr>
        <w:t>de minimis</w:t>
      </w:r>
      <w:r w:rsidRPr="009605FF">
        <w:rPr>
          <w:rFonts w:cs="Arial"/>
        </w:rPr>
        <w:t xml:space="preserve"> </w:t>
      </w:r>
      <w:r w:rsidR="00DD5D86">
        <w:rPr>
          <w:rFonts w:cs="Arial"/>
        </w:rPr>
        <w:t>State A</w:t>
      </w:r>
      <w:r w:rsidRPr="009605FF">
        <w:rPr>
          <w:rFonts w:cs="Arial"/>
        </w:rPr>
        <w:t xml:space="preserve">id that the </w:t>
      </w:r>
      <w:r w:rsidR="00DD5D86">
        <w:rPr>
          <w:rFonts w:cs="Arial"/>
        </w:rPr>
        <w:t>B</w:t>
      </w:r>
      <w:r w:rsidRPr="009605FF">
        <w:rPr>
          <w:rFonts w:cs="Arial"/>
        </w:rPr>
        <w:t xml:space="preserve">orrower may receive over the next three years. In the event that a business knowingly makes a false declaration of previous </w:t>
      </w:r>
      <w:r w:rsidRPr="00DD5D86">
        <w:rPr>
          <w:rFonts w:cs="Arial"/>
          <w:i/>
        </w:rPr>
        <w:t>de minimis</w:t>
      </w:r>
      <w:r w:rsidRPr="009605FF">
        <w:rPr>
          <w:rFonts w:cs="Arial"/>
        </w:rPr>
        <w:t xml:space="preserve"> </w:t>
      </w:r>
      <w:r w:rsidR="00DD5D86">
        <w:rPr>
          <w:rFonts w:cs="Arial"/>
        </w:rPr>
        <w:t>State A</w:t>
      </w:r>
      <w:r w:rsidRPr="009605FF">
        <w:rPr>
          <w:rFonts w:cs="Arial"/>
        </w:rPr>
        <w:t xml:space="preserve">id the guarantee could be withdrawn from the </w:t>
      </w:r>
      <w:r w:rsidR="00DD5D86">
        <w:rPr>
          <w:rFonts w:cs="Arial"/>
        </w:rPr>
        <w:t>L</w:t>
      </w:r>
      <w:r w:rsidRPr="009605FF">
        <w:rPr>
          <w:rFonts w:cs="Arial"/>
        </w:rPr>
        <w:t>ender</w:t>
      </w:r>
      <w:r w:rsidR="00DD5D86">
        <w:rPr>
          <w:rFonts w:cs="Arial"/>
        </w:rPr>
        <w:t>,</w:t>
      </w:r>
      <w:r w:rsidRPr="009605FF">
        <w:rPr>
          <w:rFonts w:cs="Arial"/>
        </w:rPr>
        <w:t xml:space="preserve"> which</w:t>
      </w:r>
      <w:r w:rsidR="00DD5D86">
        <w:rPr>
          <w:rFonts w:cs="Arial"/>
        </w:rPr>
        <w:t>,</w:t>
      </w:r>
      <w:r w:rsidRPr="009605FF">
        <w:rPr>
          <w:rFonts w:cs="Arial"/>
        </w:rPr>
        <w:t xml:space="preserve"> in turn</w:t>
      </w:r>
      <w:r w:rsidR="00DD5D86">
        <w:rPr>
          <w:rFonts w:cs="Arial"/>
        </w:rPr>
        <w:t>,</w:t>
      </w:r>
      <w:r w:rsidRPr="009605FF">
        <w:rPr>
          <w:rFonts w:cs="Arial"/>
        </w:rPr>
        <w:t xml:space="preserve"> could lead to the </w:t>
      </w:r>
      <w:r w:rsidR="00AC4DC3">
        <w:rPr>
          <w:rFonts w:cs="Arial"/>
        </w:rPr>
        <w:t>L</w:t>
      </w:r>
      <w:r w:rsidR="00AC4DC3" w:rsidRPr="009605FF">
        <w:rPr>
          <w:rFonts w:cs="Arial"/>
        </w:rPr>
        <w:t>ender</w:t>
      </w:r>
      <w:r w:rsidRPr="009605FF">
        <w:rPr>
          <w:rFonts w:cs="Arial"/>
        </w:rPr>
        <w:t xml:space="preserve"> seeking immediate repayment from the </w:t>
      </w:r>
      <w:r w:rsidR="00DD5D86">
        <w:rPr>
          <w:rFonts w:cs="Arial"/>
        </w:rPr>
        <w:t>B</w:t>
      </w:r>
      <w:r w:rsidRPr="009605FF">
        <w:rPr>
          <w:rFonts w:cs="Arial"/>
        </w:rPr>
        <w:t>orrower.</w:t>
      </w:r>
    </w:p>
    <w:p w:rsidR="00AD2C6A" w:rsidRPr="009605FF" w:rsidRDefault="00AD2C6A" w:rsidP="00AD2C6A">
      <w:pPr>
        <w:shd w:val="clear" w:color="auto" w:fill="FFFFFF"/>
        <w:spacing w:before="100" w:beforeAutospacing="1" w:after="251" w:line="320" w:lineRule="atLeast"/>
        <w:rPr>
          <w:rFonts w:cs="Arial"/>
        </w:rPr>
      </w:pPr>
      <w:r w:rsidRPr="009605FF">
        <w:rPr>
          <w:rFonts w:cs="Arial"/>
        </w:rPr>
        <w:t xml:space="preserve">The Industrial Development Act 1982 precludes the use of EFG to assist or acquire </w:t>
      </w:r>
      <w:r w:rsidR="00DD5D86">
        <w:rPr>
          <w:rFonts w:cs="Arial"/>
        </w:rPr>
        <w:t>b</w:t>
      </w:r>
      <w:r w:rsidRPr="009605FF">
        <w:rPr>
          <w:rFonts w:cs="Arial"/>
        </w:rPr>
        <w:t xml:space="preserve">anks and </w:t>
      </w:r>
      <w:r w:rsidR="00DD5D86">
        <w:rPr>
          <w:rFonts w:cs="Arial"/>
        </w:rPr>
        <w:t>i</w:t>
      </w:r>
      <w:r w:rsidRPr="009605FF">
        <w:rPr>
          <w:rFonts w:cs="Arial"/>
        </w:rPr>
        <w:t>nsurance companies.</w:t>
      </w:r>
    </w:p>
    <w:p w:rsidR="00AD2C6A" w:rsidRPr="009605FF" w:rsidRDefault="00AD2C6A" w:rsidP="00AD2C6A">
      <w:pPr>
        <w:shd w:val="clear" w:color="auto" w:fill="FFFFFF"/>
        <w:spacing w:before="100" w:beforeAutospacing="1" w:after="251" w:line="320" w:lineRule="atLeast"/>
        <w:rPr>
          <w:rFonts w:cs="Arial"/>
        </w:rPr>
      </w:pPr>
      <w:r w:rsidRPr="009605FF">
        <w:rPr>
          <w:rFonts w:cs="Arial"/>
        </w:rPr>
        <w:t xml:space="preserve">The remaining restrictions exist for national policy reasons, primarily where the </w:t>
      </w:r>
      <w:r w:rsidR="00805153">
        <w:rPr>
          <w:rFonts w:cs="Arial"/>
        </w:rPr>
        <w:t>Government</w:t>
      </w:r>
      <w:r w:rsidRPr="009605FF">
        <w:rPr>
          <w:rFonts w:cs="Arial"/>
        </w:rPr>
        <w:t xml:space="preserve"> is already the main provider of, or source of funding for, these activities, where the activity adds little or no value to the business, or where activities of a similar type are also restricted.</w:t>
      </w:r>
    </w:p>
    <w:p w:rsidR="00AD2C6A" w:rsidRPr="009605FF" w:rsidRDefault="00AD2C6A" w:rsidP="00922A80">
      <w:pPr>
        <w:shd w:val="clear" w:color="auto" w:fill="FFFFFF"/>
        <w:spacing w:before="100" w:beforeAutospacing="1" w:after="251" w:line="320" w:lineRule="atLeast"/>
        <w:rPr>
          <w:rFonts w:asciiTheme="majorHAnsi" w:hAnsiTheme="majorHAnsi" w:cs="Arial"/>
          <w:b/>
          <w:sz w:val="24"/>
          <w:szCs w:val="24"/>
        </w:rPr>
      </w:pPr>
      <w:r w:rsidRPr="009605FF">
        <w:rPr>
          <w:rFonts w:asciiTheme="majorHAnsi" w:hAnsiTheme="majorHAnsi" w:cs="Arial"/>
          <w:b/>
          <w:sz w:val="24"/>
          <w:szCs w:val="24"/>
        </w:rPr>
        <w:t>Aid for Export, using EFG funding abroad, and the preferential use of domestic over imported goods</w:t>
      </w:r>
    </w:p>
    <w:p w:rsidR="00AD2C6A" w:rsidRPr="009605FF" w:rsidRDefault="00AD2C6A" w:rsidP="00883EBC">
      <w:pPr>
        <w:numPr>
          <w:ilvl w:val="0"/>
          <w:numId w:val="54"/>
        </w:numPr>
        <w:shd w:val="clear" w:color="auto" w:fill="FFFFFF"/>
        <w:spacing w:before="100" w:beforeAutospacing="1" w:after="134" w:line="320" w:lineRule="atLeast"/>
        <w:rPr>
          <w:rFonts w:cs="Arial"/>
        </w:rPr>
      </w:pPr>
      <w:r w:rsidRPr="009605FF">
        <w:rPr>
          <w:rFonts w:cs="Arial"/>
        </w:rPr>
        <w:t xml:space="preserve">Aid to export-related activities towards third countries or Member States, namely aid directly linked to the quantities exported, to the establishment and operation of a distribution network or to other current expenditure linked to export activity is ineligible for EFG.  </w:t>
      </w:r>
    </w:p>
    <w:p w:rsidR="00AD2C6A" w:rsidRPr="009605FF" w:rsidRDefault="00AD2C6A" w:rsidP="00883EBC">
      <w:pPr>
        <w:numPr>
          <w:ilvl w:val="0"/>
          <w:numId w:val="54"/>
        </w:numPr>
        <w:shd w:val="clear" w:color="auto" w:fill="FFFFFF"/>
        <w:spacing w:before="100" w:beforeAutospacing="1" w:after="134" w:line="320" w:lineRule="atLeast"/>
        <w:rPr>
          <w:rFonts w:cs="Arial"/>
        </w:rPr>
      </w:pPr>
      <w:r w:rsidRPr="009605FF">
        <w:rPr>
          <w:rFonts w:cs="Arial"/>
        </w:rPr>
        <w:t xml:space="preserve">Aid that is contingent upon the use of domestic over imported goods is also ineligible for EFG. </w:t>
      </w:r>
    </w:p>
    <w:p w:rsidR="00AD2C6A" w:rsidRPr="009605FF" w:rsidRDefault="00AD2C6A" w:rsidP="00883EBC">
      <w:pPr>
        <w:numPr>
          <w:ilvl w:val="0"/>
          <w:numId w:val="54"/>
        </w:numPr>
        <w:shd w:val="clear" w:color="auto" w:fill="FFFFFF"/>
        <w:spacing w:before="100" w:beforeAutospacing="1" w:after="134" w:line="320" w:lineRule="atLeast"/>
        <w:rPr>
          <w:rFonts w:cs="Arial"/>
        </w:rPr>
      </w:pPr>
      <w:r w:rsidRPr="009605FF">
        <w:rPr>
          <w:rFonts w:cs="Arial"/>
        </w:rPr>
        <w:t>However, this restriction relates primarily to the purpose for which the loan is sought rather than the activities of the business, therefore</w:t>
      </w:r>
      <w:r w:rsidR="00805153">
        <w:rPr>
          <w:rFonts w:cs="Arial"/>
        </w:rPr>
        <w:t>,</w:t>
      </w:r>
      <w:r w:rsidRPr="009605FF">
        <w:rPr>
          <w:rFonts w:cs="Arial"/>
        </w:rPr>
        <w:t xml:space="preserve"> companies that happen to export as part of their business may be eligible for EFG. </w:t>
      </w:r>
    </w:p>
    <w:p w:rsidR="005B324E" w:rsidRDefault="005B324E" w:rsidP="00922A80">
      <w:pPr>
        <w:shd w:val="clear" w:color="auto" w:fill="FFFFFF"/>
        <w:spacing w:before="100" w:beforeAutospacing="1" w:after="251" w:line="320" w:lineRule="atLeast"/>
        <w:rPr>
          <w:rFonts w:asciiTheme="majorHAnsi" w:hAnsiTheme="majorHAnsi" w:cs="Arial"/>
          <w:b/>
          <w:sz w:val="24"/>
          <w:szCs w:val="24"/>
        </w:rPr>
      </w:pPr>
    </w:p>
    <w:p w:rsidR="005B324E" w:rsidRDefault="005B324E" w:rsidP="00922A80">
      <w:pPr>
        <w:shd w:val="clear" w:color="auto" w:fill="FFFFFF"/>
        <w:spacing w:before="100" w:beforeAutospacing="1" w:after="251" w:line="320" w:lineRule="atLeast"/>
        <w:rPr>
          <w:rFonts w:asciiTheme="majorHAnsi" w:hAnsiTheme="majorHAnsi" w:cs="Arial"/>
          <w:b/>
          <w:sz w:val="24"/>
          <w:szCs w:val="24"/>
        </w:rPr>
      </w:pPr>
    </w:p>
    <w:p w:rsidR="00AD2C6A" w:rsidRPr="009605FF" w:rsidRDefault="00AD2C6A" w:rsidP="00922A80">
      <w:pPr>
        <w:shd w:val="clear" w:color="auto" w:fill="FFFFFF"/>
        <w:spacing w:before="100" w:beforeAutospacing="1" w:after="251" w:line="320" w:lineRule="atLeast"/>
        <w:rPr>
          <w:rFonts w:asciiTheme="majorHAnsi" w:hAnsiTheme="majorHAnsi" w:cs="Arial"/>
          <w:sz w:val="24"/>
          <w:szCs w:val="24"/>
        </w:rPr>
      </w:pPr>
      <w:r w:rsidRPr="009605FF">
        <w:rPr>
          <w:rFonts w:asciiTheme="majorHAnsi" w:hAnsiTheme="majorHAnsi" w:cs="Arial"/>
          <w:b/>
          <w:sz w:val="24"/>
          <w:szCs w:val="24"/>
        </w:rPr>
        <w:lastRenderedPageBreak/>
        <w:t xml:space="preserve">Agriculture (including </w:t>
      </w:r>
      <w:r w:rsidR="00805153">
        <w:rPr>
          <w:rFonts w:asciiTheme="majorHAnsi" w:hAnsiTheme="majorHAnsi" w:cs="Arial"/>
          <w:b/>
          <w:sz w:val="24"/>
          <w:szCs w:val="24"/>
        </w:rPr>
        <w:t>h</w:t>
      </w:r>
      <w:r w:rsidRPr="009605FF">
        <w:rPr>
          <w:rFonts w:asciiTheme="majorHAnsi" w:hAnsiTheme="majorHAnsi" w:cs="Arial"/>
          <w:b/>
          <w:sz w:val="24"/>
          <w:szCs w:val="24"/>
        </w:rPr>
        <w:t>orticulture)</w:t>
      </w:r>
    </w:p>
    <w:p w:rsidR="00AD2C6A" w:rsidRPr="009605FF" w:rsidRDefault="00AD2C6A" w:rsidP="00AD2C6A">
      <w:pPr>
        <w:shd w:val="clear" w:color="auto" w:fill="FFFFFF"/>
        <w:spacing w:before="100" w:beforeAutospacing="1" w:after="251" w:line="320" w:lineRule="atLeast"/>
        <w:rPr>
          <w:rFonts w:cs="Arial"/>
        </w:rPr>
      </w:pPr>
      <w:r w:rsidRPr="009605FF">
        <w:rPr>
          <w:rFonts w:cs="Arial"/>
        </w:rPr>
        <w:t>1) Activities related to primary agricultural production are eligible for EFG but with a maximum ‘grant equivalent’ value of €7,500, assessed individually but generally equating to a maximum loan value of £50,000</w:t>
      </w:r>
      <w:r w:rsidR="00937810">
        <w:rPr>
          <w:rFonts w:cs="Arial"/>
        </w:rPr>
        <w:t>.</w:t>
      </w:r>
    </w:p>
    <w:p w:rsidR="00AD2C6A" w:rsidRPr="009605FF" w:rsidRDefault="00AD2C6A" w:rsidP="00883EBC">
      <w:pPr>
        <w:shd w:val="clear" w:color="auto" w:fill="FFFFFF"/>
        <w:spacing w:before="100" w:beforeAutospacing="1" w:after="251" w:line="320" w:lineRule="atLeast"/>
        <w:rPr>
          <w:rFonts w:cs="Arial"/>
          <w:b/>
        </w:rPr>
      </w:pPr>
      <w:r w:rsidRPr="009605FF">
        <w:rPr>
          <w:rFonts w:cs="Arial"/>
        </w:rPr>
        <w:t>Exception:</w:t>
      </w:r>
    </w:p>
    <w:p w:rsidR="00AD2C6A" w:rsidRPr="009605FF" w:rsidRDefault="00AD2C6A" w:rsidP="00883EBC">
      <w:pPr>
        <w:numPr>
          <w:ilvl w:val="0"/>
          <w:numId w:val="55"/>
        </w:numPr>
        <w:shd w:val="clear" w:color="auto" w:fill="FFFFFF"/>
        <w:spacing w:before="100" w:beforeAutospacing="1" w:after="134" w:line="320" w:lineRule="atLeast"/>
        <w:rPr>
          <w:rFonts w:cs="Arial"/>
        </w:rPr>
      </w:pPr>
      <w:r w:rsidRPr="009605FF">
        <w:rPr>
          <w:rFonts w:cs="Arial"/>
        </w:rPr>
        <w:t xml:space="preserve">When the amount of aid is fixed on the basis of the price or quantity of products put on the market. </w:t>
      </w:r>
    </w:p>
    <w:p w:rsidR="00AD2C6A" w:rsidRPr="009605FF" w:rsidRDefault="00AD2C6A" w:rsidP="00AD2C6A">
      <w:pPr>
        <w:shd w:val="clear" w:color="auto" w:fill="FFFFFF"/>
        <w:spacing w:before="100" w:beforeAutospacing="1" w:after="251" w:line="320" w:lineRule="atLeast"/>
        <w:rPr>
          <w:rFonts w:cs="Arial"/>
        </w:rPr>
      </w:pPr>
      <w:r w:rsidRPr="009605FF">
        <w:rPr>
          <w:rFonts w:cs="Arial"/>
        </w:rPr>
        <w:t>2) Loans for the processing and marketing of agricultural products (beyond simply preparation for sale and packaging) are eligible for EFG.</w:t>
      </w:r>
    </w:p>
    <w:p w:rsidR="00AD2C6A" w:rsidRPr="009605FF" w:rsidRDefault="00AD2C6A" w:rsidP="00883EBC">
      <w:pPr>
        <w:shd w:val="clear" w:color="auto" w:fill="FFFFFF"/>
        <w:spacing w:before="100" w:beforeAutospacing="1" w:after="251" w:line="320" w:lineRule="atLeast"/>
        <w:rPr>
          <w:rFonts w:cs="Arial"/>
        </w:rPr>
      </w:pPr>
      <w:r w:rsidRPr="009605FF">
        <w:rPr>
          <w:rFonts w:cs="Arial"/>
        </w:rPr>
        <w:t>Exceptions:</w:t>
      </w:r>
    </w:p>
    <w:p w:rsidR="00AD2C6A" w:rsidRPr="009605FF" w:rsidRDefault="00AD2C6A" w:rsidP="00883EBC">
      <w:pPr>
        <w:numPr>
          <w:ilvl w:val="0"/>
          <w:numId w:val="56"/>
        </w:numPr>
        <w:shd w:val="clear" w:color="auto" w:fill="FFFFFF"/>
        <w:spacing w:before="100" w:beforeAutospacing="1" w:after="134" w:line="320" w:lineRule="atLeast"/>
        <w:rPr>
          <w:rFonts w:cs="Arial"/>
        </w:rPr>
      </w:pPr>
      <w:r w:rsidRPr="009605FF">
        <w:rPr>
          <w:rFonts w:cs="Arial"/>
        </w:rPr>
        <w:t>When the amount of the aid is fixed on the basis of the price or quantity of such products purchased from primary producers or put on the market by the undertakings concerned</w:t>
      </w:r>
      <w:r w:rsidR="00805153">
        <w:rPr>
          <w:rFonts w:cs="Arial"/>
        </w:rPr>
        <w:t>.</w:t>
      </w:r>
      <w:r w:rsidRPr="009605FF">
        <w:rPr>
          <w:rFonts w:cs="Arial"/>
        </w:rPr>
        <w:t xml:space="preserve"> </w:t>
      </w:r>
    </w:p>
    <w:p w:rsidR="00AD2C6A" w:rsidRPr="009605FF" w:rsidRDefault="00AD2C6A" w:rsidP="00883EBC">
      <w:pPr>
        <w:numPr>
          <w:ilvl w:val="0"/>
          <w:numId w:val="56"/>
        </w:numPr>
        <w:shd w:val="clear" w:color="auto" w:fill="FFFFFF"/>
        <w:spacing w:before="100" w:beforeAutospacing="1" w:after="134" w:line="320" w:lineRule="atLeast"/>
        <w:rPr>
          <w:rFonts w:cs="Arial"/>
        </w:rPr>
      </w:pPr>
      <w:r w:rsidRPr="009605FF">
        <w:rPr>
          <w:rFonts w:cs="Arial"/>
        </w:rPr>
        <w:t xml:space="preserve">When the aid is conditional on being partly or entirely passed on to primary producers. </w:t>
      </w:r>
    </w:p>
    <w:p w:rsidR="00AD2C6A" w:rsidRPr="009605FF" w:rsidRDefault="00AD2C6A" w:rsidP="00922A80">
      <w:pPr>
        <w:shd w:val="clear" w:color="auto" w:fill="FFFFFF"/>
        <w:spacing w:before="100" w:beforeAutospacing="1" w:after="251" w:line="320" w:lineRule="atLeast"/>
        <w:rPr>
          <w:rFonts w:asciiTheme="majorHAnsi" w:hAnsiTheme="majorHAnsi" w:cs="Arial"/>
          <w:sz w:val="24"/>
          <w:szCs w:val="24"/>
        </w:rPr>
      </w:pPr>
      <w:r w:rsidRPr="009605FF">
        <w:rPr>
          <w:rFonts w:asciiTheme="majorHAnsi" w:hAnsiTheme="majorHAnsi" w:cs="Arial"/>
          <w:b/>
          <w:sz w:val="24"/>
          <w:szCs w:val="24"/>
        </w:rPr>
        <w:t>Banking, finance and associated services</w:t>
      </w:r>
    </w:p>
    <w:p w:rsidR="00AD2C6A" w:rsidRPr="009605FF" w:rsidRDefault="00AD2C6A" w:rsidP="00883EBC">
      <w:pPr>
        <w:numPr>
          <w:ilvl w:val="0"/>
          <w:numId w:val="57"/>
        </w:numPr>
        <w:shd w:val="clear" w:color="auto" w:fill="FFFFFF"/>
        <w:spacing w:before="100" w:beforeAutospacing="1" w:after="134" w:line="320" w:lineRule="atLeast"/>
        <w:rPr>
          <w:rFonts w:cs="Arial"/>
        </w:rPr>
      </w:pPr>
      <w:r w:rsidRPr="009605FF">
        <w:rPr>
          <w:rFonts w:cs="Arial"/>
        </w:rPr>
        <w:t>Any activity that involves a decision on and</w:t>
      </w:r>
      <w:r w:rsidR="00805153">
        <w:rPr>
          <w:rFonts w:cs="Arial"/>
        </w:rPr>
        <w:t xml:space="preserve"> </w:t>
      </w:r>
      <w:r w:rsidRPr="009605FF">
        <w:rPr>
          <w:rFonts w:cs="Arial"/>
        </w:rPr>
        <w:t>/</w:t>
      </w:r>
      <w:r w:rsidR="00805153">
        <w:rPr>
          <w:rFonts w:cs="Arial"/>
        </w:rPr>
        <w:t xml:space="preserve"> </w:t>
      </w:r>
      <w:r w:rsidRPr="009605FF">
        <w:rPr>
          <w:rFonts w:cs="Arial"/>
        </w:rPr>
        <w:t xml:space="preserve">or granting of finance to clients, such as banks, deposit takers and building societies; companies involved in granting loans, mortgages, hire purchase or credit services; mortgage brokers that are attached to banks; venture capitalists; seed corn finance companies and stockbrokers is not eligible for EFG.  </w:t>
      </w:r>
    </w:p>
    <w:p w:rsidR="00AD2C6A" w:rsidRPr="009605FF" w:rsidRDefault="00AD2C6A" w:rsidP="00883EBC">
      <w:pPr>
        <w:numPr>
          <w:ilvl w:val="0"/>
          <w:numId w:val="57"/>
        </w:numPr>
        <w:shd w:val="clear" w:color="auto" w:fill="FFFFFF"/>
        <w:spacing w:before="100" w:beforeAutospacing="1" w:after="134" w:line="320" w:lineRule="atLeast"/>
        <w:rPr>
          <w:rFonts w:cs="Arial"/>
        </w:rPr>
      </w:pPr>
      <w:r w:rsidRPr="009605FF">
        <w:rPr>
          <w:rFonts w:cs="Arial"/>
        </w:rPr>
        <w:t xml:space="preserve">Accountants, auditors, management service companies such as bookkeeping firms, tax advisers, management consultants, business advisers and companies that provide services to small firms on financial matters without actually supplying funds, including financial advisors and mortgage brokers, who are independent of banks and insurance companies, are eligible for EFG. </w:t>
      </w:r>
    </w:p>
    <w:p w:rsidR="00AD2C6A" w:rsidRPr="009605FF" w:rsidRDefault="00AD2C6A" w:rsidP="00922A80">
      <w:pPr>
        <w:shd w:val="clear" w:color="auto" w:fill="FFFFFF"/>
        <w:spacing w:before="100" w:beforeAutospacing="1" w:after="251" w:line="320" w:lineRule="atLeast"/>
        <w:rPr>
          <w:rFonts w:asciiTheme="majorHAnsi" w:hAnsiTheme="majorHAnsi" w:cs="Arial"/>
          <w:b/>
          <w:sz w:val="24"/>
          <w:szCs w:val="24"/>
        </w:rPr>
      </w:pPr>
      <w:r w:rsidRPr="009605FF">
        <w:rPr>
          <w:rFonts w:asciiTheme="majorHAnsi" w:hAnsiTheme="majorHAnsi" w:cs="Arial"/>
          <w:b/>
          <w:sz w:val="24"/>
          <w:szCs w:val="24"/>
        </w:rPr>
        <w:t>Business, employer &amp; professional, religious and political membership organisations and trade unions</w:t>
      </w:r>
    </w:p>
    <w:p w:rsidR="00AD2C6A" w:rsidRPr="009605FF" w:rsidRDefault="00AD2C6A" w:rsidP="00883EBC">
      <w:pPr>
        <w:numPr>
          <w:ilvl w:val="0"/>
          <w:numId w:val="58"/>
        </w:numPr>
        <w:shd w:val="clear" w:color="auto" w:fill="FFFFFF"/>
        <w:spacing w:before="100" w:beforeAutospacing="1" w:after="134" w:line="320" w:lineRule="atLeast"/>
        <w:rPr>
          <w:rFonts w:cs="Arial"/>
        </w:rPr>
      </w:pPr>
      <w:r w:rsidRPr="009605FF">
        <w:rPr>
          <w:rFonts w:cs="Arial"/>
        </w:rPr>
        <w:t xml:space="preserve">Activities of business, employer </w:t>
      </w:r>
      <w:r w:rsidR="00805153">
        <w:rPr>
          <w:rFonts w:cs="Arial"/>
        </w:rPr>
        <w:t>and</w:t>
      </w:r>
      <w:r w:rsidRPr="009605FF">
        <w:rPr>
          <w:rFonts w:cs="Arial"/>
        </w:rPr>
        <w:t xml:space="preserve"> professional, religious and political membership organisations and trade unions are not eligible for EFG. </w:t>
      </w:r>
    </w:p>
    <w:p w:rsidR="00AD2C6A" w:rsidRPr="009605FF" w:rsidRDefault="00AD2C6A" w:rsidP="00922A80">
      <w:pPr>
        <w:shd w:val="clear" w:color="auto" w:fill="FFFFFF"/>
        <w:spacing w:before="100" w:beforeAutospacing="1" w:after="251" w:line="320" w:lineRule="atLeast"/>
        <w:rPr>
          <w:rFonts w:asciiTheme="majorHAnsi" w:hAnsiTheme="majorHAnsi" w:cs="Arial"/>
          <w:b/>
          <w:sz w:val="24"/>
          <w:szCs w:val="24"/>
        </w:rPr>
      </w:pPr>
      <w:r w:rsidRPr="009605FF">
        <w:rPr>
          <w:rFonts w:asciiTheme="majorHAnsi" w:hAnsiTheme="majorHAnsi" w:cs="Arial"/>
          <w:b/>
          <w:sz w:val="24"/>
          <w:szCs w:val="24"/>
        </w:rPr>
        <w:t>Coal</w:t>
      </w:r>
    </w:p>
    <w:p w:rsidR="00AD2C6A" w:rsidRPr="009605FF" w:rsidRDefault="00AD2C6A" w:rsidP="00883EBC">
      <w:pPr>
        <w:numPr>
          <w:ilvl w:val="0"/>
          <w:numId w:val="58"/>
        </w:numPr>
        <w:shd w:val="clear" w:color="auto" w:fill="FFFFFF"/>
        <w:spacing w:before="100" w:beforeAutospacing="1" w:after="134" w:line="320" w:lineRule="atLeast"/>
        <w:rPr>
          <w:rFonts w:cs="Arial"/>
        </w:rPr>
      </w:pPr>
      <w:r w:rsidRPr="009605FF">
        <w:rPr>
          <w:rFonts w:cs="Arial"/>
        </w:rPr>
        <w:t xml:space="preserve">This sector is specifically excluded from the </w:t>
      </w:r>
      <w:r w:rsidRPr="00805153">
        <w:rPr>
          <w:rFonts w:cs="Arial"/>
          <w:i/>
        </w:rPr>
        <w:t>de minimis</w:t>
      </w:r>
      <w:r w:rsidRPr="009605FF">
        <w:rPr>
          <w:rFonts w:cs="Arial"/>
        </w:rPr>
        <w:t xml:space="preserve"> rules and is</w:t>
      </w:r>
      <w:r w:rsidR="00805153">
        <w:rPr>
          <w:rFonts w:cs="Arial"/>
        </w:rPr>
        <w:t>,</w:t>
      </w:r>
      <w:r w:rsidRPr="009605FF">
        <w:rPr>
          <w:rFonts w:cs="Arial"/>
        </w:rPr>
        <w:t xml:space="preserve"> therefore</w:t>
      </w:r>
      <w:r w:rsidR="00805153">
        <w:rPr>
          <w:rFonts w:cs="Arial"/>
        </w:rPr>
        <w:t>,</w:t>
      </w:r>
      <w:r w:rsidRPr="009605FF">
        <w:rPr>
          <w:rFonts w:cs="Arial"/>
        </w:rPr>
        <w:t xml:space="preserve"> ineligible for EFG. </w:t>
      </w:r>
    </w:p>
    <w:p w:rsidR="005B324E" w:rsidRDefault="005B324E" w:rsidP="00922A80">
      <w:pPr>
        <w:shd w:val="clear" w:color="auto" w:fill="FFFFFF"/>
        <w:spacing w:before="100" w:beforeAutospacing="1" w:after="251" w:line="320" w:lineRule="atLeast"/>
        <w:rPr>
          <w:rFonts w:asciiTheme="majorHAnsi" w:hAnsiTheme="majorHAnsi" w:cs="Arial"/>
          <w:b/>
          <w:sz w:val="24"/>
          <w:szCs w:val="24"/>
        </w:rPr>
      </w:pPr>
    </w:p>
    <w:p w:rsidR="00AD2C6A" w:rsidRPr="009605FF" w:rsidRDefault="00AD2C6A" w:rsidP="00922A80">
      <w:pPr>
        <w:shd w:val="clear" w:color="auto" w:fill="FFFFFF"/>
        <w:spacing w:before="100" w:beforeAutospacing="1" w:after="251" w:line="320" w:lineRule="atLeast"/>
        <w:rPr>
          <w:rFonts w:asciiTheme="majorHAnsi" w:hAnsiTheme="majorHAnsi" w:cs="Arial"/>
          <w:b/>
          <w:sz w:val="24"/>
          <w:szCs w:val="24"/>
        </w:rPr>
      </w:pPr>
      <w:r w:rsidRPr="009605FF">
        <w:rPr>
          <w:rFonts w:asciiTheme="majorHAnsi" w:hAnsiTheme="majorHAnsi" w:cs="Arial"/>
          <w:b/>
          <w:sz w:val="24"/>
          <w:szCs w:val="24"/>
        </w:rPr>
        <w:lastRenderedPageBreak/>
        <w:t>Education</w:t>
      </w:r>
    </w:p>
    <w:p w:rsidR="00AD2C6A" w:rsidRPr="009605FF" w:rsidRDefault="00AD2C6A" w:rsidP="00883EBC">
      <w:pPr>
        <w:numPr>
          <w:ilvl w:val="0"/>
          <w:numId w:val="58"/>
        </w:numPr>
        <w:shd w:val="clear" w:color="auto" w:fill="FFFFFF"/>
        <w:spacing w:before="100" w:beforeAutospacing="1" w:after="134" w:line="320" w:lineRule="atLeast"/>
        <w:rPr>
          <w:rFonts w:cs="Arial"/>
        </w:rPr>
      </w:pPr>
      <w:r w:rsidRPr="009605FF">
        <w:rPr>
          <w:rFonts w:cs="Arial"/>
        </w:rPr>
        <w:t xml:space="preserve">Formal education is excluded.  </w:t>
      </w:r>
    </w:p>
    <w:p w:rsidR="00AD2C6A" w:rsidRPr="009605FF" w:rsidRDefault="00AD2C6A" w:rsidP="00883EBC">
      <w:pPr>
        <w:numPr>
          <w:ilvl w:val="0"/>
          <w:numId w:val="58"/>
        </w:numPr>
        <w:shd w:val="clear" w:color="auto" w:fill="FFFFFF"/>
        <w:spacing w:before="100" w:beforeAutospacing="1" w:after="134" w:line="320" w:lineRule="atLeast"/>
        <w:rPr>
          <w:rFonts w:cs="Arial"/>
        </w:rPr>
      </w:pPr>
      <w:r w:rsidRPr="009605FF">
        <w:rPr>
          <w:rFonts w:cs="Arial"/>
        </w:rPr>
        <w:t xml:space="preserve">Businesses offering courses that lead to vocational qualifications and skills (i.e. those skills and qualifications directly usable in a job) are eligible, as are nursery schools, day schools and playgroups for young children and sports coaching. </w:t>
      </w:r>
    </w:p>
    <w:p w:rsidR="00AD2C6A" w:rsidRPr="009605FF" w:rsidRDefault="00AD2C6A" w:rsidP="00922A80">
      <w:pPr>
        <w:shd w:val="clear" w:color="auto" w:fill="FFFFFF"/>
        <w:spacing w:before="100" w:beforeAutospacing="1" w:after="251" w:line="320" w:lineRule="atLeast"/>
        <w:rPr>
          <w:rFonts w:asciiTheme="majorHAnsi" w:hAnsiTheme="majorHAnsi" w:cs="Arial"/>
          <w:b/>
          <w:sz w:val="24"/>
          <w:szCs w:val="24"/>
        </w:rPr>
      </w:pPr>
      <w:r w:rsidRPr="009605FF">
        <w:rPr>
          <w:rFonts w:asciiTheme="majorHAnsi" w:hAnsiTheme="majorHAnsi" w:cs="Arial"/>
          <w:b/>
          <w:sz w:val="24"/>
          <w:szCs w:val="24"/>
        </w:rPr>
        <w:t>Extraterritorial organisations and bodies</w:t>
      </w:r>
    </w:p>
    <w:p w:rsidR="00AD2C6A" w:rsidRPr="009605FF" w:rsidRDefault="00AD2C6A" w:rsidP="00883EBC">
      <w:pPr>
        <w:numPr>
          <w:ilvl w:val="0"/>
          <w:numId w:val="58"/>
        </w:numPr>
        <w:shd w:val="clear" w:color="auto" w:fill="FFFFFF"/>
        <w:spacing w:before="100" w:beforeAutospacing="1" w:after="134" w:line="320" w:lineRule="atLeast"/>
        <w:rPr>
          <w:rFonts w:cs="Arial"/>
        </w:rPr>
      </w:pPr>
      <w:r w:rsidRPr="009605FF">
        <w:rPr>
          <w:rFonts w:cs="Arial"/>
        </w:rPr>
        <w:t xml:space="preserve">Activities of extraterritorial organisations and bodies are not eligible for EFG. </w:t>
      </w:r>
    </w:p>
    <w:p w:rsidR="00AD2C6A" w:rsidRPr="009605FF" w:rsidRDefault="00AD2C6A" w:rsidP="00922A80">
      <w:pPr>
        <w:shd w:val="clear" w:color="auto" w:fill="FFFFFF"/>
        <w:spacing w:before="100" w:beforeAutospacing="1" w:after="251" w:line="320" w:lineRule="atLeast"/>
        <w:rPr>
          <w:rFonts w:asciiTheme="majorHAnsi" w:hAnsiTheme="majorHAnsi" w:cs="Arial"/>
          <w:b/>
          <w:sz w:val="24"/>
          <w:szCs w:val="24"/>
        </w:rPr>
      </w:pPr>
      <w:r w:rsidRPr="009605FF">
        <w:rPr>
          <w:rFonts w:asciiTheme="majorHAnsi" w:hAnsiTheme="majorHAnsi" w:cs="Arial"/>
          <w:b/>
          <w:sz w:val="24"/>
          <w:szCs w:val="24"/>
        </w:rPr>
        <w:t>Fisheries</w:t>
      </w:r>
    </w:p>
    <w:p w:rsidR="00AD2C6A" w:rsidRPr="009605FF" w:rsidRDefault="00AD2C6A" w:rsidP="00883EBC">
      <w:pPr>
        <w:numPr>
          <w:ilvl w:val="0"/>
          <w:numId w:val="58"/>
        </w:numPr>
        <w:shd w:val="clear" w:color="auto" w:fill="FFFFFF"/>
        <w:spacing w:before="100" w:beforeAutospacing="1" w:after="134" w:line="320" w:lineRule="atLeast"/>
        <w:rPr>
          <w:rFonts w:cs="Arial"/>
        </w:rPr>
      </w:pPr>
      <w:r w:rsidRPr="009605FF">
        <w:rPr>
          <w:rFonts w:cs="Arial"/>
        </w:rPr>
        <w:t xml:space="preserve">Activities related to the production, processing and marketing of fisheries products are eligible for EFG but with a maximum ‘grant equivalent’ value of €30,000, assessed individually but generally equating to a maximum loan value of around £200,000. </w:t>
      </w:r>
    </w:p>
    <w:p w:rsidR="00AD2C6A" w:rsidRPr="009605FF" w:rsidRDefault="00AD2C6A" w:rsidP="00AD2C6A">
      <w:pPr>
        <w:shd w:val="clear" w:color="auto" w:fill="FFFFFF"/>
        <w:spacing w:before="100" w:beforeAutospacing="1" w:after="251" w:line="320" w:lineRule="atLeast"/>
        <w:rPr>
          <w:rFonts w:cs="Arial"/>
        </w:rPr>
      </w:pPr>
      <w:r w:rsidRPr="009605FF">
        <w:rPr>
          <w:rFonts w:cs="Arial"/>
        </w:rPr>
        <w:t>Exceptions – when the aid:</w:t>
      </w:r>
    </w:p>
    <w:p w:rsidR="00AD2C6A" w:rsidRPr="009605FF" w:rsidRDefault="00AD2C6A" w:rsidP="00883EBC">
      <w:pPr>
        <w:numPr>
          <w:ilvl w:val="0"/>
          <w:numId w:val="58"/>
        </w:numPr>
        <w:shd w:val="clear" w:color="auto" w:fill="FFFFFF"/>
        <w:spacing w:before="100" w:beforeAutospacing="1" w:after="134" w:line="320" w:lineRule="atLeast"/>
        <w:rPr>
          <w:rFonts w:cs="Arial"/>
        </w:rPr>
      </w:pPr>
      <w:r w:rsidRPr="009605FF">
        <w:rPr>
          <w:rFonts w:cs="Arial"/>
        </w:rPr>
        <w:t xml:space="preserve">Amount is fixed on the basis of price or quantity of products put on the market.  </w:t>
      </w:r>
    </w:p>
    <w:p w:rsidR="00AD2C6A" w:rsidRPr="009605FF" w:rsidRDefault="00AD2C6A" w:rsidP="00883EBC">
      <w:pPr>
        <w:numPr>
          <w:ilvl w:val="0"/>
          <w:numId w:val="58"/>
        </w:numPr>
        <w:shd w:val="clear" w:color="auto" w:fill="FFFFFF"/>
        <w:spacing w:before="100" w:beforeAutospacing="1" w:after="134" w:line="320" w:lineRule="atLeast"/>
        <w:rPr>
          <w:rFonts w:cs="Arial"/>
        </w:rPr>
      </w:pPr>
      <w:r w:rsidRPr="009605FF">
        <w:rPr>
          <w:rFonts w:cs="Arial"/>
        </w:rPr>
        <w:t xml:space="preserve">Increases fishing capacity, expressed in terms of tonnage or power, unless it concerns aid for modernisation and improving safety standards.  </w:t>
      </w:r>
    </w:p>
    <w:p w:rsidR="00AD2C6A" w:rsidRPr="009605FF" w:rsidRDefault="00AD2C6A" w:rsidP="00883EBC">
      <w:pPr>
        <w:numPr>
          <w:ilvl w:val="0"/>
          <w:numId w:val="58"/>
        </w:numPr>
        <w:shd w:val="clear" w:color="auto" w:fill="FFFFFF"/>
        <w:spacing w:before="100" w:beforeAutospacing="1" w:after="134" w:line="320" w:lineRule="atLeast"/>
        <w:rPr>
          <w:rFonts w:cs="Arial"/>
        </w:rPr>
      </w:pPr>
      <w:r w:rsidRPr="009605FF">
        <w:rPr>
          <w:rFonts w:cs="Arial"/>
        </w:rPr>
        <w:t>Is for the purchase or construction of fishing vessels</w:t>
      </w:r>
      <w:r w:rsidR="00937810">
        <w:rPr>
          <w:rFonts w:cs="Arial"/>
        </w:rPr>
        <w:t>.</w:t>
      </w:r>
      <w:r w:rsidRPr="009605FF">
        <w:rPr>
          <w:rFonts w:cs="Arial"/>
        </w:rPr>
        <w:t xml:space="preserve"> </w:t>
      </w:r>
    </w:p>
    <w:p w:rsidR="00AD2C6A" w:rsidRPr="009605FF" w:rsidRDefault="00AD2C6A" w:rsidP="00922A80">
      <w:pPr>
        <w:shd w:val="clear" w:color="auto" w:fill="FFFFFF"/>
        <w:spacing w:before="100" w:beforeAutospacing="1" w:after="251" w:line="320" w:lineRule="atLeast"/>
        <w:rPr>
          <w:rFonts w:asciiTheme="majorHAnsi" w:hAnsiTheme="majorHAnsi" w:cs="Arial"/>
          <w:b/>
          <w:sz w:val="24"/>
          <w:szCs w:val="24"/>
        </w:rPr>
      </w:pPr>
      <w:r w:rsidRPr="009605FF">
        <w:rPr>
          <w:rFonts w:asciiTheme="majorHAnsi" w:hAnsiTheme="majorHAnsi" w:cs="Arial"/>
          <w:b/>
          <w:sz w:val="24"/>
          <w:szCs w:val="24"/>
        </w:rPr>
        <w:t>Forestry</w:t>
      </w:r>
    </w:p>
    <w:p w:rsidR="00AD2C6A" w:rsidRPr="009605FF" w:rsidRDefault="00AD2C6A" w:rsidP="00883EBC">
      <w:pPr>
        <w:numPr>
          <w:ilvl w:val="0"/>
          <w:numId w:val="58"/>
        </w:numPr>
        <w:shd w:val="clear" w:color="auto" w:fill="FFFFFF"/>
        <w:spacing w:before="100" w:beforeAutospacing="1" w:after="134" w:line="320" w:lineRule="atLeast"/>
        <w:rPr>
          <w:rFonts w:cs="Arial"/>
        </w:rPr>
      </w:pPr>
      <w:r w:rsidRPr="009605FF">
        <w:rPr>
          <w:rFonts w:cs="Arial"/>
        </w:rPr>
        <w:t>Forestry, as defined by EU guidelines, is the production of standing timber as well as the extraction and gathering of wild growing forest materials including products which undergo little processing, such as wood for fuel and industrial use</w:t>
      </w:r>
      <w:r w:rsidR="00937810">
        <w:rPr>
          <w:rFonts w:cs="Arial"/>
        </w:rPr>
        <w:t>.</w:t>
      </w:r>
      <w:r w:rsidRPr="009605FF">
        <w:rPr>
          <w:rFonts w:cs="Arial"/>
        </w:rPr>
        <w:t xml:space="preserve">  </w:t>
      </w:r>
    </w:p>
    <w:p w:rsidR="00AD2C6A" w:rsidRPr="009605FF" w:rsidRDefault="00AD2C6A" w:rsidP="00883EBC">
      <w:pPr>
        <w:numPr>
          <w:ilvl w:val="0"/>
          <w:numId w:val="58"/>
        </w:numPr>
        <w:shd w:val="clear" w:color="auto" w:fill="FFFFFF"/>
        <w:spacing w:before="100" w:beforeAutospacing="1" w:after="134" w:line="320" w:lineRule="atLeast"/>
        <w:rPr>
          <w:rFonts w:cs="Arial"/>
        </w:rPr>
      </w:pPr>
      <w:r w:rsidRPr="009605FF">
        <w:rPr>
          <w:rFonts w:cs="Arial"/>
        </w:rPr>
        <w:t>Activities aimed at directly contributing to maintaining and restoring the ecological, protective and recreational function of forests, biodiversity and healthy forest ecosystem</w:t>
      </w:r>
      <w:r w:rsidR="00805153">
        <w:rPr>
          <w:rFonts w:cs="Arial"/>
        </w:rPr>
        <w:t>s</w:t>
      </w:r>
      <w:r w:rsidRPr="009605FF">
        <w:rPr>
          <w:rFonts w:cs="Arial"/>
        </w:rPr>
        <w:t xml:space="preserve"> may now be eligible for EFG subject to the relevant EU guidelines. </w:t>
      </w:r>
    </w:p>
    <w:p w:rsidR="00AD2C6A" w:rsidRPr="009605FF" w:rsidRDefault="00AD2C6A" w:rsidP="00922A80">
      <w:pPr>
        <w:shd w:val="clear" w:color="auto" w:fill="FFFFFF"/>
        <w:spacing w:before="100" w:beforeAutospacing="1" w:after="251" w:line="320" w:lineRule="atLeast"/>
        <w:rPr>
          <w:rFonts w:asciiTheme="majorHAnsi" w:hAnsiTheme="majorHAnsi" w:cs="Arial"/>
          <w:b/>
          <w:sz w:val="24"/>
          <w:szCs w:val="24"/>
        </w:rPr>
      </w:pPr>
      <w:r w:rsidRPr="009605FF">
        <w:rPr>
          <w:rFonts w:asciiTheme="majorHAnsi" w:hAnsiTheme="majorHAnsi" w:cs="Arial"/>
          <w:b/>
          <w:sz w:val="24"/>
          <w:szCs w:val="24"/>
        </w:rPr>
        <w:t>Insurance and associated services</w:t>
      </w:r>
    </w:p>
    <w:p w:rsidR="00AD2C6A" w:rsidRPr="009605FF" w:rsidRDefault="00AD2C6A" w:rsidP="00883EBC">
      <w:pPr>
        <w:numPr>
          <w:ilvl w:val="0"/>
          <w:numId w:val="58"/>
        </w:numPr>
        <w:shd w:val="clear" w:color="auto" w:fill="FFFFFF"/>
        <w:spacing w:before="100" w:beforeAutospacing="1" w:after="134" w:line="320" w:lineRule="atLeast"/>
        <w:rPr>
          <w:rFonts w:cs="Arial"/>
        </w:rPr>
      </w:pPr>
      <w:r w:rsidRPr="009605FF">
        <w:rPr>
          <w:rFonts w:cs="Arial"/>
        </w:rPr>
        <w:t xml:space="preserve">Insurance companies and any companies attached to insurance companies are not eligible for EFG.  </w:t>
      </w:r>
    </w:p>
    <w:p w:rsidR="00AD2C6A" w:rsidRPr="009605FF" w:rsidRDefault="00AD2C6A" w:rsidP="00883EBC">
      <w:pPr>
        <w:numPr>
          <w:ilvl w:val="0"/>
          <w:numId w:val="58"/>
        </w:numPr>
        <w:shd w:val="clear" w:color="auto" w:fill="FFFFFF"/>
        <w:spacing w:before="100" w:beforeAutospacing="1" w:after="134" w:line="320" w:lineRule="atLeast"/>
        <w:rPr>
          <w:rFonts w:cs="Arial"/>
        </w:rPr>
      </w:pPr>
      <w:r w:rsidRPr="009605FF">
        <w:rPr>
          <w:rFonts w:cs="Arial"/>
        </w:rPr>
        <w:t xml:space="preserve">Insurance agents and brokers that do not provide insurance themselves and that are independent of insurance companies are eligible for EFG. </w:t>
      </w:r>
    </w:p>
    <w:p w:rsidR="00541F5E" w:rsidRDefault="00541F5E" w:rsidP="00922A80">
      <w:pPr>
        <w:shd w:val="clear" w:color="auto" w:fill="FFFFFF"/>
        <w:spacing w:before="100" w:beforeAutospacing="1" w:after="251" w:line="320" w:lineRule="atLeast"/>
        <w:rPr>
          <w:rFonts w:asciiTheme="majorHAnsi" w:hAnsiTheme="majorHAnsi" w:cs="Arial"/>
          <w:b/>
          <w:sz w:val="24"/>
          <w:szCs w:val="24"/>
        </w:rPr>
      </w:pPr>
    </w:p>
    <w:p w:rsidR="00541F5E" w:rsidRDefault="00541F5E" w:rsidP="00922A80">
      <w:pPr>
        <w:shd w:val="clear" w:color="auto" w:fill="FFFFFF"/>
        <w:spacing w:before="100" w:beforeAutospacing="1" w:after="251" w:line="320" w:lineRule="atLeast"/>
        <w:rPr>
          <w:rFonts w:asciiTheme="majorHAnsi" w:hAnsiTheme="majorHAnsi" w:cs="Arial"/>
          <w:b/>
          <w:sz w:val="24"/>
          <w:szCs w:val="24"/>
        </w:rPr>
      </w:pPr>
    </w:p>
    <w:p w:rsidR="00AD2C6A" w:rsidRPr="009605FF" w:rsidRDefault="00AD2C6A" w:rsidP="00922A80">
      <w:pPr>
        <w:shd w:val="clear" w:color="auto" w:fill="FFFFFF"/>
        <w:spacing w:before="100" w:beforeAutospacing="1" w:after="251" w:line="320" w:lineRule="atLeast"/>
        <w:rPr>
          <w:rFonts w:asciiTheme="majorHAnsi" w:hAnsiTheme="majorHAnsi" w:cs="Arial"/>
          <w:b/>
          <w:sz w:val="24"/>
          <w:szCs w:val="24"/>
        </w:rPr>
      </w:pPr>
      <w:r w:rsidRPr="009605FF">
        <w:rPr>
          <w:rFonts w:asciiTheme="majorHAnsi" w:hAnsiTheme="majorHAnsi" w:cs="Arial"/>
          <w:b/>
          <w:sz w:val="24"/>
          <w:szCs w:val="24"/>
        </w:rPr>
        <w:lastRenderedPageBreak/>
        <w:t>The Post Office (Royal Mail)</w:t>
      </w:r>
    </w:p>
    <w:p w:rsidR="00AD2C6A" w:rsidRPr="009605FF" w:rsidRDefault="00AD2C6A" w:rsidP="00883EBC">
      <w:pPr>
        <w:numPr>
          <w:ilvl w:val="0"/>
          <w:numId w:val="58"/>
        </w:numPr>
        <w:shd w:val="clear" w:color="auto" w:fill="FFFFFF"/>
        <w:spacing w:before="100" w:beforeAutospacing="1" w:after="134" w:line="320" w:lineRule="atLeast"/>
        <w:rPr>
          <w:rFonts w:cs="Arial"/>
        </w:rPr>
      </w:pPr>
      <w:r w:rsidRPr="009605FF">
        <w:rPr>
          <w:rFonts w:cs="Arial"/>
        </w:rPr>
        <w:t>The Post Office Ltd is a wholly owned subsidiary of the Royal Mail, which is publicly owned, and</w:t>
      </w:r>
      <w:r w:rsidR="00805153">
        <w:rPr>
          <w:rFonts w:cs="Arial"/>
        </w:rPr>
        <w:t>,</w:t>
      </w:r>
      <w:r w:rsidRPr="009605FF">
        <w:rPr>
          <w:rFonts w:cs="Arial"/>
        </w:rPr>
        <w:t xml:space="preserve"> therefore</w:t>
      </w:r>
      <w:r w:rsidR="00805153">
        <w:rPr>
          <w:rFonts w:cs="Arial"/>
        </w:rPr>
        <w:t>,</w:t>
      </w:r>
      <w:r w:rsidRPr="009605FF">
        <w:rPr>
          <w:rFonts w:cs="Arial"/>
        </w:rPr>
        <w:t xml:space="preserve"> is not eligible for EFG. Those branches which are directly managed by Post Office Ltd are not eligible for EFG. </w:t>
      </w:r>
    </w:p>
    <w:p w:rsidR="00AD2C6A" w:rsidRPr="009605FF" w:rsidRDefault="00AD2C6A" w:rsidP="00883EBC">
      <w:pPr>
        <w:numPr>
          <w:ilvl w:val="0"/>
          <w:numId w:val="58"/>
        </w:numPr>
        <w:shd w:val="clear" w:color="auto" w:fill="FFFFFF"/>
        <w:spacing w:before="100" w:beforeAutospacing="1" w:after="134" w:line="320" w:lineRule="atLeast"/>
        <w:rPr>
          <w:rFonts w:cs="Arial"/>
        </w:rPr>
      </w:pPr>
      <w:r w:rsidRPr="009605FF">
        <w:rPr>
          <w:rFonts w:cs="Arial"/>
        </w:rPr>
        <w:t xml:space="preserve">However, those branches which are managed on an agency or franchise basis may be eligible for an EFG backed loan, subject to satisfying an approved EFG </w:t>
      </w:r>
      <w:r w:rsidR="00805153">
        <w:rPr>
          <w:rFonts w:cs="Arial"/>
        </w:rPr>
        <w:t>L</w:t>
      </w:r>
      <w:r w:rsidRPr="009605FF">
        <w:rPr>
          <w:rFonts w:cs="Arial"/>
        </w:rPr>
        <w:t xml:space="preserve">ender’s commercial criteria as </w:t>
      </w:r>
      <w:r w:rsidR="00805153">
        <w:rPr>
          <w:rFonts w:cs="Arial"/>
        </w:rPr>
        <w:t>with</w:t>
      </w:r>
      <w:r w:rsidRPr="009605FF">
        <w:rPr>
          <w:rFonts w:cs="Arial"/>
        </w:rPr>
        <w:t xml:space="preserve"> any other EFG loan. </w:t>
      </w:r>
    </w:p>
    <w:p w:rsidR="00AD2C6A" w:rsidRPr="009605FF" w:rsidRDefault="00AD2C6A" w:rsidP="00922A80">
      <w:pPr>
        <w:shd w:val="clear" w:color="auto" w:fill="FFFFFF"/>
        <w:spacing w:before="100" w:beforeAutospacing="1" w:after="251" w:line="320" w:lineRule="atLeast"/>
        <w:rPr>
          <w:rFonts w:asciiTheme="majorHAnsi" w:hAnsiTheme="majorHAnsi" w:cs="Arial"/>
          <w:b/>
          <w:sz w:val="24"/>
          <w:szCs w:val="24"/>
        </w:rPr>
      </w:pPr>
      <w:r w:rsidRPr="009605FF">
        <w:rPr>
          <w:rFonts w:asciiTheme="majorHAnsi" w:hAnsiTheme="majorHAnsi" w:cs="Arial"/>
          <w:b/>
          <w:sz w:val="24"/>
          <w:szCs w:val="24"/>
        </w:rPr>
        <w:t>Public administration, national defence and compulsory social security</w:t>
      </w:r>
    </w:p>
    <w:p w:rsidR="00831425" w:rsidRDefault="00831425" w:rsidP="00883EBC">
      <w:pPr>
        <w:numPr>
          <w:ilvl w:val="0"/>
          <w:numId w:val="58"/>
        </w:numPr>
        <w:shd w:val="clear" w:color="auto" w:fill="FFFFFF"/>
        <w:spacing w:before="100" w:beforeAutospacing="1" w:after="134" w:line="320" w:lineRule="atLeast"/>
        <w:rPr>
          <w:rFonts w:cs="Arial"/>
        </w:rPr>
      </w:pPr>
      <w:r>
        <w:rPr>
          <w:rFonts w:cs="Arial"/>
        </w:rPr>
        <w:t xml:space="preserve">Publicly (state) owned </w:t>
      </w:r>
      <w:r w:rsidR="002522FC">
        <w:rPr>
          <w:rFonts w:cs="Arial"/>
        </w:rPr>
        <w:t xml:space="preserve">bodies and </w:t>
      </w:r>
      <w:r>
        <w:rPr>
          <w:rFonts w:cs="Arial"/>
        </w:rPr>
        <w:t>companies are largely ineligible</w:t>
      </w:r>
      <w:r w:rsidR="00B86701">
        <w:rPr>
          <w:rFonts w:cs="Arial"/>
        </w:rPr>
        <w:t>, mainly</w:t>
      </w:r>
      <w:r>
        <w:rPr>
          <w:rFonts w:cs="Arial"/>
        </w:rPr>
        <w:t xml:space="preserve"> due to the turnover limit associated with the UK SME Test.</w:t>
      </w:r>
    </w:p>
    <w:p w:rsidR="00831425" w:rsidRDefault="00831425" w:rsidP="00883EBC">
      <w:pPr>
        <w:numPr>
          <w:ilvl w:val="0"/>
          <w:numId w:val="58"/>
        </w:numPr>
        <w:shd w:val="clear" w:color="auto" w:fill="FFFFFF"/>
        <w:spacing w:before="100" w:beforeAutospacing="1" w:after="134" w:line="320" w:lineRule="atLeast"/>
        <w:rPr>
          <w:rFonts w:cs="Arial"/>
        </w:rPr>
      </w:pPr>
      <w:r>
        <w:rPr>
          <w:rFonts w:cs="Arial"/>
        </w:rPr>
        <w:t>The defence sector is eligible, except where state owned.</w:t>
      </w:r>
    </w:p>
    <w:p w:rsidR="00AD2C6A" w:rsidRPr="009605FF" w:rsidRDefault="00831425" w:rsidP="00883EBC">
      <w:pPr>
        <w:numPr>
          <w:ilvl w:val="0"/>
          <w:numId w:val="58"/>
        </w:numPr>
        <w:shd w:val="clear" w:color="auto" w:fill="FFFFFF"/>
        <w:spacing w:before="100" w:beforeAutospacing="1" w:after="134" w:line="320" w:lineRule="atLeast"/>
        <w:rPr>
          <w:rFonts w:cs="Arial"/>
        </w:rPr>
      </w:pPr>
      <w:r>
        <w:rPr>
          <w:rFonts w:cs="Arial"/>
        </w:rPr>
        <w:t>Compulsory social security</w:t>
      </w:r>
      <w:r w:rsidR="002522FC">
        <w:rPr>
          <w:rFonts w:cs="Arial"/>
        </w:rPr>
        <w:t xml:space="preserve"> relates to social security activities.</w:t>
      </w:r>
      <w:r>
        <w:rPr>
          <w:rFonts w:cs="Arial"/>
        </w:rPr>
        <w:t xml:space="preserve"> </w:t>
      </w:r>
      <w:r w:rsidR="00AD2C6A" w:rsidRPr="009605FF">
        <w:rPr>
          <w:rFonts w:cs="Arial"/>
        </w:rPr>
        <w:t xml:space="preserve"> </w:t>
      </w:r>
    </w:p>
    <w:p w:rsidR="00AD2C6A" w:rsidRPr="009605FF" w:rsidRDefault="00AD2C6A" w:rsidP="00922A80">
      <w:pPr>
        <w:shd w:val="clear" w:color="auto" w:fill="FFFFFF"/>
        <w:spacing w:before="100" w:beforeAutospacing="1" w:after="251" w:line="320" w:lineRule="atLeast"/>
        <w:rPr>
          <w:rFonts w:asciiTheme="majorHAnsi" w:hAnsiTheme="majorHAnsi" w:cs="Arial"/>
          <w:b/>
          <w:sz w:val="24"/>
          <w:szCs w:val="24"/>
        </w:rPr>
      </w:pPr>
      <w:r w:rsidRPr="009605FF">
        <w:rPr>
          <w:rFonts w:asciiTheme="majorHAnsi" w:hAnsiTheme="majorHAnsi" w:cs="Arial"/>
          <w:b/>
          <w:sz w:val="24"/>
          <w:szCs w:val="24"/>
        </w:rPr>
        <w:t>Transport</w:t>
      </w:r>
    </w:p>
    <w:p w:rsidR="00AD2C6A" w:rsidRPr="009605FF" w:rsidRDefault="00AD2C6A" w:rsidP="00883EBC">
      <w:pPr>
        <w:numPr>
          <w:ilvl w:val="0"/>
          <w:numId w:val="58"/>
        </w:numPr>
        <w:shd w:val="clear" w:color="auto" w:fill="FFFFFF"/>
        <w:spacing w:before="100" w:beforeAutospacing="1" w:after="134" w:line="320" w:lineRule="atLeast"/>
        <w:rPr>
          <w:rFonts w:cs="Arial"/>
        </w:rPr>
      </w:pPr>
      <w:r w:rsidRPr="009605FF">
        <w:rPr>
          <w:rFonts w:cs="Arial"/>
        </w:rPr>
        <w:t xml:space="preserve">Rail, water and air transport are eligible for EFG.  </w:t>
      </w:r>
    </w:p>
    <w:p w:rsidR="00AD2C6A" w:rsidRPr="009605FF" w:rsidRDefault="00AD2C6A" w:rsidP="00883EBC">
      <w:pPr>
        <w:numPr>
          <w:ilvl w:val="0"/>
          <w:numId w:val="58"/>
        </w:numPr>
        <w:shd w:val="clear" w:color="auto" w:fill="FFFFFF"/>
        <w:spacing w:before="100" w:beforeAutospacing="1" w:after="134" w:line="320" w:lineRule="atLeast"/>
        <w:rPr>
          <w:rFonts w:cs="Arial"/>
        </w:rPr>
      </w:pPr>
      <w:r w:rsidRPr="009605FF">
        <w:rPr>
          <w:rFonts w:cs="Arial"/>
        </w:rPr>
        <w:t xml:space="preserve">Road transport sector is eligible, but with restrictions:  </w:t>
      </w:r>
    </w:p>
    <w:p w:rsidR="00AD2C6A" w:rsidRPr="00437EDC" w:rsidRDefault="00AD2C6A" w:rsidP="00883EBC">
      <w:pPr>
        <w:numPr>
          <w:ilvl w:val="1"/>
          <w:numId w:val="58"/>
        </w:numPr>
        <w:shd w:val="clear" w:color="auto" w:fill="FFFFFF"/>
        <w:spacing w:before="100" w:beforeAutospacing="1" w:after="134" w:line="320" w:lineRule="atLeast"/>
        <w:rPr>
          <w:rFonts w:cs="Arial"/>
        </w:rPr>
      </w:pPr>
      <w:r w:rsidRPr="009605FF">
        <w:rPr>
          <w:rFonts w:cs="Arial"/>
        </w:rPr>
        <w:t xml:space="preserve">The road freight and passenger sector is eligible but with a maximum ‘grant equivalent’ threshold of €100,000, assessed individually but generally equating to a maximum loan value of around £650,000. </w:t>
      </w:r>
      <w:r w:rsidR="006E5208" w:rsidRPr="00437EDC">
        <w:rPr>
          <w:rFonts w:cs="Arial"/>
        </w:rPr>
        <w:t>Note that there is</w:t>
      </w:r>
      <w:r w:rsidR="00437EDC" w:rsidRPr="00437EDC">
        <w:rPr>
          <w:rFonts w:cs="Arial"/>
        </w:rPr>
        <w:t xml:space="preserve"> also</w:t>
      </w:r>
      <w:r w:rsidR="006E5208" w:rsidRPr="00437EDC">
        <w:rPr>
          <w:rFonts w:cs="Arial"/>
        </w:rPr>
        <w:t xml:space="preserve"> a full prohibition on haulage firms using any EFG funds to purchase new haulage vehicles (</w:t>
      </w:r>
      <w:r w:rsidR="00805153">
        <w:rPr>
          <w:rFonts w:cs="Arial"/>
        </w:rPr>
        <w:t xml:space="preserve">however, </w:t>
      </w:r>
      <w:r w:rsidR="00437EDC">
        <w:rPr>
          <w:rFonts w:cs="Arial"/>
        </w:rPr>
        <w:t>i</w:t>
      </w:r>
      <w:r w:rsidR="006E5208" w:rsidRPr="00437EDC">
        <w:rPr>
          <w:rFonts w:cs="Arial"/>
        </w:rPr>
        <w:t>t is permissible for a non-haulage firm to use EFG to purchase a haulage vehicle, as haulage is not its primary business activity).</w:t>
      </w:r>
    </w:p>
    <w:p w:rsidR="00AD2C6A" w:rsidRPr="009605FF" w:rsidRDefault="00AD2C6A" w:rsidP="00883EBC">
      <w:pPr>
        <w:numPr>
          <w:ilvl w:val="1"/>
          <w:numId w:val="58"/>
        </w:numPr>
        <w:shd w:val="clear" w:color="auto" w:fill="FFFFFF"/>
        <w:spacing w:before="100" w:beforeAutospacing="1" w:after="134" w:line="320" w:lineRule="atLeast"/>
        <w:rPr>
          <w:rFonts w:cs="Arial"/>
        </w:rPr>
      </w:pPr>
      <w:r w:rsidRPr="009605FF">
        <w:rPr>
          <w:rFonts w:cs="Arial"/>
        </w:rPr>
        <w:t>The acquisition of road freight transport vehicles by businesses undertaking road freight transport for hire or reward is excluded</w:t>
      </w:r>
      <w:r w:rsidR="00805153">
        <w:rPr>
          <w:rFonts w:cs="Arial"/>
        </w:rPr>
        <w:t>.</w:t>
      </w:r>
    </w:p>
    <w:p w:rsidR="00653D76" w:rsidRDefault="00653D76"/>
    <w:sectPr w:rsidR="00653D76" w:rsidSect="007753B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570D" w:rsidRDefault="0056570D" w:rsidP="00DB1640">
      <w:r>
        <w:separator/>
      </w:r>
    </w:p>
  </w:endnote>
  <w:endnote w:type="continuationSeparator" w:id="0">
    <w:p w:rsidR="0056570D" w:rsidRDefault="0056570D" w:rsidP="00DB16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70D" w:rsidRPr="00BE27EB" w:rsidRDefault="0056570D" w:rsidP="00DB1640">
    <w:pPr>
      <w:pStyle w:val="Footer"/>
    </w:pPr>
    <w:r w:rsidRPr="00BE27EB">
      <w:t>Capital for Enterprise Ltd</w:t>
    </w:r>
    <w:r>
      <w:t xml:space="preserve"> - </w:t>
    </w:r>
    <w:r w:rsidRPr="00BE27EB">
      <w:tab/>
      <w:t xml:space="preserve">EFG </w:t>
    </w:r>
    <w:r>
      <w:t>LENDER</w:t>
    </w:r>
    <w:r w:rsidRPr="00BE27EB">
      <w:t xml:space="preserve"> MANUAL </w:t>
    </w:r>
    <w:r>
      <w:t xml:space="preserve">ISSUE THREE </w:t>
    </w:r>
    <w:r w:rsidRPr="00BE27EB">
      <w:t xml:space="preserve">– </w:t>
    </w:r>
    <w:r>
      <w:t>May 2012</w:t>
    </w:r>
    <w:r w:rsidRPr="00BE27EB">
      <w:ptab w:relativeTo="margin" w:alignment="right" w:leader="none"/>
    </w:r>
    <w:r w:rsidRPr="00BE27EB">
      <w:t xml:space="preserve">Page </w:t>
    </w:r>
    <w:r>
      <w:fldChar w:fldCharType="begin"/>
    </w:r>
    <w:r>
      <w:instrText xml:space="preserve"> PAGE   \* MERGEFORMAT </w:instrText>
    </w:r>
    <w:r>
      <w:fldChar w:fldCharType="separate"/>
    </w:r>
    <w:r w:rsidR="005C734C">
      <w:rPr>
        <w:noProof/>
      </w:rPr>
      <w:t>4</w:t>
    </w:r>
    <w:r>
      <w:rPr>
        <w:noProof/>
      </w:rPr>
      <w:fldChar w:fldCharType="end"/>
    </w:r>
  </w:p>
  <w:p w:rsidR="0056570D" w:rsidRPr="00C4550E" w:rsidRDefault="0056570D" w:rsidP="00DB16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70D" w:rsidRPr="00BE27EB" w:rsidRDefault="0056570D" w:rsidP="00F9788A">
    <w:pPr>
      <w:pStyle w:val="Footer"/>
    </w:pPr>
    <w:r w:rsidRPr="00BE27EB">
      <w:t>Capital for Enterprise Ltd</w:t>
    </w:r>
    <w:r w:rsidRPr="00BE27EB">
      <w:tab/>
    </w:r>
    <w:r>
      <w:t xml:space="preserve"> - </w:t>
    </w:r>
    <w:r w:rsidRPr="00BE27EB">
      <w:t>EFG</w:t>
    </w:r>
    <w:r>
      <w:t xml:space="preserve"> LENDER</w:t>
    </w:r>
    <w:r w:rsidRPr="00BE27EB">
      <w:t xml:space="preserve"> MANUAL </w:t>
    </w:r>
    <w:r>
      <w:t xml:space="preserve">ISSUE THREE </w:t>
    </w:r>
    <w:r w:rsidRPr="00BE27EB">
      <w:t xml:space="preserve">– </w:t>
    </w:r>
    <w:r>
      <w:t>May 2012</w:t>
    </w:r>
    <w:r w:rsidRPr="00BE27EB">
      <w:ptab w:relativeTo="margin" w:alignment="right" w:leader="none"/>
    </w:r>
    <w:r w:rsidRPr="00BE27EB">
      <w:t xml:space="preserve">Page </w:t>
    </w:r>
    <w:r>
      <w:fldChar w:fldCharType="begin"/>
    </w:r>
    <w:r>
      <w:instrText xml:space="preserve"> PAGE   \* MERGEFORMAT </w:instrText>
    </w:r>
    <w:r>
      <w:fldChar w:fldCharType="separate"/>
    </w:r>
    <w:r w:rsidR="005C734C">
      <w:rPr>
        <w:noProof/>
      </w:rPr>
      <w:t>1</w:t>
    </w:r>
    <w:r>
      <w:rPr>
        <w:noProof/>
      </w:rPr>
      <w:fldChar w:fldCharType="end"/>
    </w:r>
  </w:p>
  <w:p w:rsidR="0056570D" w:rsidRPr="00C4550E" w:rsidRDefault="0056570D" w:rsidP="00F9788A">
    <w:pPr>
      <w:pStyle w:val="Footer"/>
    </w:pPr>
  </w:p>
  <w:p w:rsidR="0056570D" w:rsidRDefault="0056570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70D" w:rsidRDefault="0056570D">
    <w:pPr>
      <w:pStyle w:val="Footer"/>
    </w:pPr>
    <w:r w:rsidRPr="00BE27EB">
      <w:t>Capital for Enterprise Ltd</w:t>
    </w:r>
    <w:r>
      <w:t xml:space="preserve"> - </w:t>
    </w:r>
    <w:r w:rsidRPr="00BE27EB">
      <w:tab/>
      <w:t xml:space="preserve">EFG </w:t>
    </w:r>
    <w:r>
      <w:t>LENDER</w:t>
    </w:r>
    <w:r w:rsidRPr="00BE27EB">
      <w:t xml:space="preserve"> MANUAL </w:t>
    </w:r>
    <w:r>
      <w:t xml:space="preserve">ISSUE THREE </w:t>
    </w:r>
    <w:r w:rsidRPr="00BE27EB">
      <w:t xml:space="preserve">– </w:t>
    </w:r>
    <w:r>
      <w:t>May 2012</w:t>
    </w:r>
    <w:r w:rsidRPr="00BE27EB">
      <w:ptab w:relativeTo="margin" w:alignment="right" w:leader="none"/>
    </w:r>
    <w:r w:rsidRPr="00BE27EB">
      <w:t xml:space="preserve">Page </w:t>
    </w:r>
    <w:r>
      <w:fldChar w:fldCharType="begin"/>
    </w:r>
    <w:r>
      <w:instrText xml:space="preserve"> PAGE   \* MERGEFORMAT </w:instrText>
    </w:r>
    <w:r>
      <w:fldChar w:fldCharType="separate"/>
    </w:r>
    <w:r w:rsidR="005C734C">
      <w:rPr>
        <w:noProof/>
      </w:rPr>
      <w:t>90</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70D" w:rsidRDefault="0056570D">
    <w:pPr>
      <w:pStyle w:val="Footer"/>
    </w:pPr>
    <w:r w:rsidRPr="00BE27EB">
      <w:t>Capital for Enterprise Ltd</w:t>
    </w:r>
    <w:r w:rsidRPr="00BE27EB">
      <w:tab/>
    </w:r>
    <w:r>
      <w:t xml:space="preserve"> - </w:t>
    </w:r>
    <w:r w:rsidRPr="00BE27EB">
      <w:t xml:space="preserve">EFG </w:t>
    </w:r>
    <w:r>
      <w:t>LENDER</w:t>
    </w:r>
    <w:r w:rsidRPr="00BE27EB">
      <w:t xml:space="preserve"> MANUAL </w:t>
    </w:r>
    <w:r>
      <w:t xml:space="preserve">ISSUE THREE </w:t>
    </w:r>
    <w:r w:rsidRPr="00BE27EB">
      <w:t xml:space="preserve">– </w:t>
    </w:r>
    <w:r>
      <w:t>May 2012</w:t>
    </w:r>
    <w:r w:rsidRPr="00BE27EB">
      <w:ptab w:relativeTo="margin" w:alignment="right" w:leader="none"/>
    </w:r>
    <w:r w:rsidRPr="00BE27EB">
      <w:t xml:space="preserve">Page </w:t>
    </w:r>
    <w:r>
      <w:fldChar w:fldCharType="begin"/>
    </w:r>
    <w:r>
      <w:instrText xml:space="preserve"> PAGE   \* MERGEFORMAT </w:instrText>
    </w:r>
    <w:r>
      <w:fldChar w:fldCharType="separate"/>
    </w:r>
    <w:r w:rsidR="005C734C">
      <w:rPr>
        <w:noProof/>
      </w:rPr>
      <w:t>137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570D" w:rsidRDefault="0056570D" w:rsidP="00DB1640">
      <w:r>
        <w:separator/>
      </w:r>
    </w:p>
  </w:footnote>
  <w:footnote w:type="continuationSeparator" w:id="0">
    <w:p w:rsidR="0056570D" w:rsidRDefault="0056570D" w:rsidP="00DB16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70D" w:rsidRDefault="005C734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74443" type="#_x0000_t136" style="position:absolute;left:0;text-align:left;margin-left:0;margin-top:0;width:397.65pt;height:238.6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70D" w:rsidRDefault="0056570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70D" w:rsidRDefault="0056570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70D" w:rsidRDefault="0056570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70D" w:rsidRDefault="0056570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70D" w:rsidRDefault="005657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523C67"/>
    <w:multiLevelType w:val="multilevel"/>
    <w:tmpl w:val="B406525A"/>
    <w:lvl w:ilvl="0">
      <w:start w:val="1"/>
      <w:numFmt w:val="decimal"/>
      <w:pStyle w:val="Level1"/>
      <w:lvlText w:val="%1."/>
      <w:lvlJc w:val="left"/>
      <w:pPr>
        <w:tabs>
          <w:tab w:val="num" w:pos="851"/>
        </w:tabs>
        <w:ind w:left="851" w:hanging="851"/>
      </w:pPr>
      <w:rPr>
        <w:b w:val="0"/>
        <w:i w:val="0"/>
        <w:caps w:val="0"/>
        <w:smallCaps w:val="0"/>
        <w:strike w:val="0"/>
        <w:dstrike w:val="0"/>
        <w:vanish w:val="0"/>
        <w:webHidden w:val="0"/>
        <w:color w:val="00000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evel2"/>
      <w:lvlText w:val="%1.%2"/>
      <w:lvlJc w:val="left"/>
      <w:pPr>
        <w:tabs>
          <w:tab w:val="num" w:pos="851"/>
        </w:tabs>
        <w:ind w:left="851" w:hanging="851"/>
      </w:pPr>
      <w:rPr>
        <w:b w:val="0"/>
        <w:i w:val="0"/>
        <w:caps w:val="0"/>
        <w:smallCaps w:val="0"/>
        <w:strike w:val="0"/>
        <w:dstrike w:val="0"/>
        <w:vanish w:val="0"/>
        <w:webHidden w:val="0"/>
        <w:color w:val="00000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evel3"/>
      <w:lvlText w:val="%1.%2.%3"/>
      <w:lvlJc w:val="left"/>
      <w:pPr>
        <w:tabs>
          <w:tab w:val="num" w:pos="1702"/>
        </w:tabs>
        <w:ind w:left="1702" w:hanging="851"/>
      </w:pPr>
      <w:rPr>
        <w:b w:val="0"/>
        <w:i w:val="0"/>
        <w:caps w:val="0"/>
        <w:smallCaps w:val="0"/>
        <w:strike w:val="0"/>
        <w:dstrike w:val="0"/>
        <w:vanish w:val="0"/>
        <w:webHidden w:val="0"/>
        <w:color w:val="00000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Level4"/>
      <w:lvlText w:val="(%4)"/>
      <w:lvlJc w:val="left"/>
      <w:pPr>
        <w:tabs>
          <w:tab w:val="num" w:pos="2553"/>
        </w:tabs>
        <w:ind w:left="2553" w:hanging="851"/>
      </w:pPr>
      <w:rPr>
        <w:b w:val="0"/>
        <w:i w:val="0"/>
        <w:caps w:val="0"/>
        <w:smallCaps w:val="0"/>
        <w:strike w:val="0"/>
        <w:dstrike w:val="0"/>
        <w:vanish w:val="0"/>
        <w:webHidden w:val="0"/>
        <w:color w:val="00000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lowerRoman"/>
      <w:pStyle w:val="Level5"/>
      <w:lvlText w:val="(%5)"/>
      <w:lvlJc w:val="left"/>
      <w:pPr>
        <w:tabs>
          <w:tab w:val="num" w:pos="3404"/>
        </w:tabs>
        <w:ind w:left="3404" w:hanging="851"/>
      </w:pPr>
      <w:rPr>
        <w:b w:val="0"/>
        <w:i w:val="0"/>
        <w:caps w:val="0"/>
        <w:smallCaps w:val="0"/>
        <w:strike w:val="0"/>
        <w:dstrike w:val="0"/>
        <w:vanish w:val="0"/>
        <w:webHidden w:val="0"/>
        <w:color w:val="00000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Level6"/>
      <w:lvlText w:val="(%6)"/>
      <w:lvlJc w:val="left"/>
      <w:pPr>
        <w:tabs>
          <w:tab w:val="num" w:pos="4255"/>
        </w:tabs>
        <w:ind w:left="4255" w:hanging="851"/>
      </w:pPr>
      <w:rPr>
        <w:b w:val="0"/>
        <w:i w:val="0"/>
        <w:caps w:val="0"/>
        <w:smallCaps w:val="0"/>
        <w:strike w:val="0"/>
        <w:dstrike w:val="0"/>
        <w:vanish w:val="0"/>
        <w:webHidden w:val="0"/>
        <w:color w:val="00000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none"/>
      <w:suff w:val="nothing"/>
      <w:lvlText w:val="Not Defined"/>
      <w:lvlJc w:val="left"/>
      <w:pPr>
        <w:ind w:left="0" w:firstLine="0"/>
      </w:pPr>
      <w:rPr>
        <w:b w:val="0"/>
        <w:i w:val="0"/>
        <w:caps w:val="0"/>
        <w:smallCaps w:val="0"/>
        <w:strike w:val="0"/>
        <w:dstrike w:val="0"/>
        <w:vanish w:val="0"/>
        <w:webHidden w:val="0"/>
        <w:color w:val="00000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none"/>
      <w:suff w:val="nothing"/>
      <w:lvlText w:val="Not Defined"/>
      <w:lvlJc w:val="left"/>
      <w:pPr>
        <w:ind w:left="0" w:firstLine="0"/>
      </w:pPr>
      <w:rPr>
        <w:b w:val="0"/>
        <w:i w:val="0"/>
        <w:caps w:val="0"/>
        <w:smallCaps w:val="0"/>
        <w:strike w:val="0"/>
        <w:dstrike w:val="0"/>
        <w:vanish w:val="0"/>
        <w:webHidden w:val="0"/>
        <w:color w:val="00000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Not Defined"/>
      <w:lvlJc w:val="left"/>
      <w:pPr>
        <w:ind w:left="0" w:firstLine="0"/>
      </w:pPr>
      <w:rPr>
        <w:b w:val="0"/>
        <w:i w:val="0"/>
        <w:caps w:val="0"/>
        <w:smallCaps w:val="0"/>
        <w:strike w:val="0"/>
        <w:dstrike w:val="0"/>
        <w:vanish w:val="0"/>
        <w:webHidden w:val="0"/>
        <w:color w:val="00000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
    <w:nsid w:val="00E46ABA"/>
    <w:multiLevelType w:val="hybridMultilevel"/>
    <w:tmpl w:val="786C4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1D15238"/>
    <w:multiLevelType w:val="hybridMultilevel"/>
    <w:tmpl w:val="ECE0E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3FB7297"/>
    <w:multiLevelType w:val="hybridMultilevel"/>
    <w:tmpl w:val="6B8A25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41844CE"/>
    <w:multiLevelType w:val="hybridMultilevel"/>
    <w:tmpl w:val="118C94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4C64641"/>
    <w:multiLevelType w:val="hybridMultilevel"/>
    <w:tmpl w:val="E1A03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53C0DCA"/>
    <w:multiLevelType w:val="hybridMultilevel"/>
    <w:tmpl w:val="92C03F6C"/>
    <w:lvl w:ilvl="0" w:tplc="44003986">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06F93A54"/>
    <w:multiLevelType w:val="multilevel"/>
    <w:tmpl w:val="8CB45904"/>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8">
    <w:nsid w:val="087E0490"/>
    <w:multiLevelType w:val="hybridMultilevel"/>
    <w:tmpl w:val="79786A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09D43CA7"/>
    <w:multiLevelType w:val="hybridMultilevel"/>
    <w:tmpl w:val="0C184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0E3D696D"/>
    <w:multiLevelType w:val="hybridMultilevel"/>
    <w:tmpl w:val="8F16B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12A252B"/>
    <w:multiLevelType w:val="hybridMultilevel"/>
    <w:tmpl w:val="15AE0F7E"/>
    <w:lvl w:ilvl="0" w:tplc="08090001">
      <w:start w:val="1"/>
      <w:numFmt w:val="bullet"/>
      <w:lvlText w:val=""/>
      <w:lvlJc w:val="left"/>
      <w:pPr>
        <w:ind w:left="1288" w:hanging="360"/>
      </w:pPr>
      <w:rPr>
        <w:rFonts w:ascii="Symbol" w:hAnsi="Symbol" w:hint="default"/>
      </w:rPr>
    </w:lvl>
    <w:lvl w:ilvl="1" w:tplc="08090001">
      <w:start w:val="1"/>
      <w:numFmt w:val="bullet"/>
      <w:lvlText w:val=""/>
      <w:lvlJc w:val="left"/>
      <w:pPr>
        <w:ind w:left="2008" w:hanging="360"/>
      </w:pPr>
      <w:rPr>
        <w:rFonts w:ascii="Symbol" w:hAnsi="Symbol" w:hint="default"/>
      </w:rPr>
    </w:lvl>
    <w:lvl w:ilvl="2" w:tplc="08090003">
      <w:start w:val="1"/>
      <w:numFmt w:val="bullet"/>
      <w:lvlText w:val="o"/>
      <w:lvlJc w:val="left"/>
      <w:pPr>
        <w:ind w:left="2728" w:hanging="360"/>
      </w:pPr>
      <w:rPr>
        <w:rFonts w:ascii="Courier New" w:hAnsi="Courier New" w:cs="Courier New" w:hint="default"/>
      </w:rPr>
    </w:lvl>
    <w:lvl w:ilvl="3" w:tplc="08090001">
      <w:start w:val="1"/>
      <w:numFmt w:val="bullet"/>
      <w:lvlText w:val=""/>
      <w:lvlJc w:val="left"/>
      <w:pPr>
        <w:ind w:left="3448" w:hanging="360"/>
      </w:pPr>
      <w:rPr>
        <w:rFonts w:ascii="Symbol" w:hAnsi="Symbol" w:hint="default"/>
      </w:rPr>
    </w:lvl>
    <w:lvl w:ilvl="4" w:tplc="08090003" w:tentative="1">
      <w:start w:val="1"/>
      <w:numFmt w:val="bullet"/>
      <w:lvlText w:val="o"/>
      <w:lvlJc w:val="left"/>
      <w:pPr>
        <w:ind w:left="4168" w:hanging="360"/>
      </w:pPr>
      <w:rPr>
        <w:rFonts w:ascii="Courier New" w:hAnsi="Courier New" w:cs="Courier New" w:hint="default"/>
      </w:rPr>
    </w:lvl>
    <w:lvl w:ilvl="5" w:tplc="08090005" w:tentative="1">
      <w:start w:val="1"/>
      <w:numFmt w:val="bullet"/>
      <w:lvlText w:val=""/>
      <w:lvlJc w:val="left"/>
      <w:pPr>
        <w:ind w:left="4888" w:hanging="360"/>
      </w:pPr>
      <w:rPr>
        <w:rFonts w:ascii="Wingdings" w:hAnsi="Wingdings" w:hint="default"/>
      </w:rPr>
    </w:lvl>
    <w:lvl w:ilvl="6" w:tplc="08090001" w:tentative="1">
      <w:start w:val="1"/>
      <w:numFmt w:val="bullet"/>
      <w:lvlText w:val=""/>
      <w:lvlJc w:val="left"/>
      <w:pPr>
        <w:ind w:left="5608" w:hanging="360"/>
      </w:pPr>
      <w:rPr>
        <w:rFonts w:ascii="Symbol" w:hAnsi="Symbol" w:hint="default"/>
      </w:rPr>
    </w:lvl>
    <w:lvl w:ilvl="7" w:tplc="08090003" w:tentative="1">
      <w:start w:val="1"/>
      <w:numFmt w:val="bullet"/>
      <w:lvlText w:val="o"/>
      <w:lvlJc w:val="left"/>
      <w:pPr>
        <w:ind w:left="6328" w:hanging="360"/>
      </w:pPr>
      <w:rPr>
        <w:rFonts w:ascii="Courier New" w:hAnsi="Courier New" w:cs="Courier New" w:hint="default"/>
      </w:rPr>
    </w:lvl>
    <w:lvl w:ilvl="8" w:tplc="08090005" w:tentative="1">
      <w:start w:val="1"/>
      <w:numFmt w:val="bullet"/>
      <w:lvlText w:val=""/>
      <w:lvlJc w:val="left"/>
      <w:pPr>
        <w:ind w:left="7048" w:hanging="360"/>
      </w:pPr>
      <w:rPr>
        <w:rFonts w:ascii="Wingdings" w:hAnsi="Wingdings" w:hint="default"/>
      </w:rPr>
    </w:lvl>
  </w:abstractNum>
  <w:abstractNum w:abstractNumId="12">
    <w:nsid w:val="11F230A2"/>
    <w:multiLevelType w:val="hybridMultilevel"/>
    <w:tmpl w:val="DDB279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11F76677"/>
    <w:multiLevelType w:val="hybridMultilevel"/>
    <w:tmpl w:val="5900B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3B37598"/>
    <w:multiLevelType w:val="hybridMultilevel"/>
    <w:tmpl w:val="30627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5C7333D"/>
    <w:multiLevelType w:val="hybridMultilevel"/>
    <w:tmpl w:val="C930D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5FF04A3"/>
    <w:multiLevelType w:val="hybridMultilevel"/>
    <w:tmpl w:val="3D3EFF7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622586B"/>
    <w:multiLevelType w:val="hybridMultilevel"/>
    <w:tmpl w:val="892A79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16420FBE"/>
    <w:multiLevelType w:val="hybridMultilevel"/>
    <w:tmpl w:val="BA5AA6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69C2210"/>
    <w:multiLevelType w:val="multilevel"/>
    <w:tmpl w:val="D6BA566A"/>
    <w:lvl w:ilvl="0">
      <w:start w:val="5"/>
      <w:numFmt w:val="decimal"/>
      <w:lvlText w:val="%1"/>
      <w:lvlJc w:val="left"/>
      <w:pPr>
        <w:ind w:left="1110" w:hanging="390"/>
      </w:pPr>
      <w:rPr>
        <w:rFonts w:hint="default"/>
      </w:rPr>
    </w:lvl>
    <w:lvl w:ilvl="1">
      <w:start w:val="6"/>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20">
    <w:nsid w:val="182F6BE9"/>
    <w:multiLevelType w:val="hybridMultilevel"/>
    <w:tmpl w:val="281C25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18CC7BC3"/>
    <w:multiLevelType w:val="hybridMultilevel"/>
    <w:tmpl w:val="6FA442DA"/>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nsid w:val="193D7135"/>
    <w:multiLevelType w:val="hybridMultilevel"/>
    <w:tmpl w:val="BFC68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1C7854ED"/>
    <w:multiLevelType w:val="hybridMultilevel"/>
    <w:tmpl w:val="C4A8D9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1CA04BF9"/>
    <w:multiLevelType w:val="hybridMultilevel"/>
    <w:tmpl w:val="9DE29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1D0044C0"/>
    <w:multiLevelType w:val="hybridMultilevel"/>
    <w:tmpl w:val="5406B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1DE04101"/>
    <w:multiLevelType w:val="hybridMultilevel"/>
    <w:tmpl w:val="F9F865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0FA5624"/>
    <w:multiLevelType w:val="hybridMultilevel"/>
    <w:tmpl w:val="C8E8E732"/>
    <w:lvl w:ilvl="0" w:tplc="08090001">
      <w:start w:val="1"/>
      <w:numFmt w:val="bullet"/>
      <w:lvlText w:val=""/>
      <w:lvlJc w:val="left"/>
      <w:pPr>
        <w:ind w:left="1288" w:hanging="360"/>
      </w:pPr>
      <w:rPr>
        <w:rFonts w:ascii="Symbol" w:hAnsi="Symbol" w:hint="default"/>
      </w:rPr>
    </w:lvl>
    <w:lvl w:ilvl="1" w:tplc="08090003">
      <w:start w:val="1"/>
      <w:numFmt w:val="bullet"/>
      <w:lvlText w:val="o"/>
      <w:lvlJc w:val="left"/>
      <w:pPr>
        <w:ind w:left="2008" w:hanging="360"/>
      </w:pPr>
      <w:rPr>
        <w:rFonts w:ascii="Courier New" w:hAnsi="Courier New" w:cs="Courier New" w:hint="default"/>
      </w:rPr>
    </w:lvl>
    <w:lvl w:ilvl="2" w:tplc="08090005">
      <w:start w:val="1"/>
      <w:numFmt w:val="bullet"/>
      <w:lvlText w:val=""/>
      <w:lvlJc w:val="left"/>
      <w:pPr>
        <w:ind w:left="2728" w:hanging="360"/>
      </w:pPr>
      <w:rPr>
        <w:rFonts w:ascii="Wingdings" w:hAnsi="Wingdings" w:hint="default"/>
      </w:rPr>
    </w:lvl>
    <w:lvl w:ilvl="3" w:tplc="08090001">
      <w:start w:val="1"/>
      <w:numFmt w:val="bullet"/>
      <w:lvlText w:val=""/>
      <w:lvlJc w:val="left"/>
      <w:pPr>
        <w:ind w:left="3448" w:hanging="360"/>
      </w:pPr>
      <w:rPr>
        <w:rFonts w:ascii="Symbol" w:hAnsi="Symbol" w:hint="default"/>
      </w:rPr>
    </w:lvl>
    <w:lvl w:ilvl="4" w:tplc="08090003" w:tentative="1">
      <w:start w:val="1"/>
      <w:numFmt w:val="bullet"/>
      <w:lvlText w:val="o"/>
      <w:lvlJc w:val="left"/>
      <w:pPr>
        <w:ind w:left="4168" w:hanging="360"/>
      </w:pPr>
      <w:rPr>
        <w:rFonts w:ascii="Courier New" w:hAnsi="Courier New" w:cs="Courier New" w:hint="default"/>
      </w:rPr>
    </w:lvl>
    <w:lvl w:ilvl="5" w:tplc="08090005" w:tentative="1">
      <w:start w:val="1"/>
      <w:numFmt w:val="bullet"/>
      <w:lvlText w:val=""/>
      <w:lvlJc w:val="left"/>
      <w:pPr>
        <w:ind w:left="4888" w:hanging="360"/>
      </w:pPr>
      <w:rPr>
        <w:rFonts w:ascii="Wingdings" w:hAnsi="Wingdings" w:hint="default"/>
      </w:rPr>
    </w:lvl>
    <w:lvl w:ilvl="6" w:tplc="08090001" w:tentative="1">
      <w:start w:val="1"/>
      <w:numFmt w:val="bullet"/>
      <w:lvlText w:val=""/>
      <w:lvlJc w:val="left"/>
      <w:pPr>
        <w:ind w:left="5608" w:hanging="360"/>
      </w:pPr>
      <w:rPr>
        <w:rFonts w:ascii="Symbol" w:hAnsi="Symbol" w:hint="default"/>
      </w:rPr>
    </w:lvl>
    <w:lvl w:ilvl="7" w:tplc="08090003" w:tentative="1">
      <w:start w:val="1"/>
      <w:numFmt w:val="bullet"/>
      <w:lvlText w:val="o"/>
      <w:lvlJc w:val="left"/>
      <w:pPr>
        <w:ind w:left="6328" w:hanging="360"/>
      </w:pPr>
      <w:rPr>
        <w:rFonts w:ascii="Courier New" w:hAnsi="Courier New" w:cs="Courier New" w:hint="default"/>
      </w:rPr>
    </w:lvl>
    <w:lvl w:ilvl="8" w:tplc="08090005" w:tentative="1">
      <w:start w:val="1"/>
      <w:numFmt w:val="bullet"/>
      <w:lvlText w:val=""/>
      <w:lvlJc w:val="left"/>
      <w:pPr>
        <w:ind w:left="7048" w:hanging="360"/>
      </w:pPr>
      <w:rPr>
        <w:rFonts w:ascii="Wingdings" w:hAnsi="Wingdings" w:hint="default"/>
      </w:rPr>
    </w:lvl>
  </w:abstractNum>
  <w:abstractNum w:abstractNumId="28">
    <w:nsid w:val="21236E65"/>
    <w:multiLevelType w:val="hybridMultilevel"/>
    <w:tmpl w:val="E1F074B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nsid w:val="21254B0D"/>
    <w:multiLevelType w:val="hybridMultilevel"/>
    <w:tmpl w:val="0FF0AD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214A54B3"/>
    <w:multiLevelType w:val="hybridMultilevel"/>
    <w:tmpl w:val="9B6293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22320FED"/>
    <w:multiLevelType w:val="hybridMultilevel"/>
    <w:tmpl w:val="E934FFAC"/>
    <w:lvl w:ilvl="0" w:tplc="497692CA">
      <w:start w:val="1"/>
      <w:numFmt w:val="decimal"/>
      <w:lvlText w:val="%1."/>
      <w:lvlJc w:val="left"/>
      <w:pPr>
        <w:ind w:left="1080" w:hanging="360"/>
      </w:pPr>
      <w:rPr>
        <w:rFonts w:hint="default"/>
        <w:b w:val="0"/>
        <w:i w:val="0"/>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nsid w:val="23093A8C"/>
    <w:multiLevelType w:val="hybridMultilevel"/>
    <w:tmpl w:val="27F66A1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274D7DAD"/>
    <w:multiLevelType w:val="hybridMultilevel"/>
    <w:tmpl w:val="5B3C79FC"/>
    <w:lvl w:ilvl="0" w:tplc="62DC00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2A6E72EA"/>
    <w:multiLevelType w:val="hybridMultilevel"/>
    <w:tmpl w:val="B6486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2C405E45"/>
    <w:multiLevelType w:val="hybridMultilevel"/>
    <w:tmpl w:val="75E66D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2C5E5326"/>
    <w:multiLevelType w:val="hybridMultilevel"/>
    <w:tmpl w:val="402C30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nsid w:val="2C945BA7"/>
    <w:multiLevelType w:val="hybridMultilevel"/>
    <w:tmpl w:val="8BFA7D6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8">
    <w:nsid w:val="2FE06DEF"/>
    <w:multiLevelType w:val="hybridMultilevel"/>
    <w:tmpl w:val="737261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300B526F"/>
    <w:multiLevelType w:val="hybridMultilevel"/>
    <w:tmpl w:val="783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344D208B"/>
    <w:multiLevelType w:val="hybridMultilevel"/>
    <w:tmpl w:val="37F4E8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35147E83"/>
    <w:multiLevelType w:val="hybridMultilevel"/>
    <w:tmpl w:val="8430B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36A63FAC"/>
    <w:multiLevelType w:val="hybridMultilevel"/>
    <w:tmpl w:val="C04A89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36D96558"/>
    <w:multiLevelType w:val="hybridMultilevel"/>
    <w:tmpl w:val="70BC73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36DB25A5"/>
    <w:multiLevelType w:val="hybridMultilevel"/>
    <w:tmpl w:val="72800FD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nsid w:val="36E95212"/>
    <w:multiLevelType w:val="hybridMultilevel"/>
    <w:tmpl w:val="9D3EC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37945A3A"/>
    <w:multiLevelType w:val="hybridMultilevel"/>
    <w:tmpl w:val="A852C5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386530B6"/>
    <w:multiLevelType w:val="hybridMultilevel"/>
    <w:tmpl w:val="EBB65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39413A6A"/>
    <w:multiLevelType w:val="hybridMultilevel"/>
    <w:tmpl w:val="6994DA36"/>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3A8828FA"/>
    <w:multiLevelType w:val="hybridMultilevel"/>
    <w:tmpl w:val="240AFE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3B0B58D5"/>
    <w:multiLevelType w:val="hybridMultilevel"/>
    <w:tmpl w:val="3272B2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3F7362DA"/>
    <w:multiLevelType w:val="hybridMultilevel"/>
    <w:tmpl w:val="A650DAB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nsid w:val="3F9D195C"/>
    <w:multiLevelType w:val="hybridMultilevel"/>
    <w:tmpl w:val="873C999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40356B3E"/>
    <w:multiLevelType w:val="hybridMultilevel"/>
    <w:tmpl w:val="03D8F5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43B95CF4"/>
    <w:multiLevelType w:val="hybridMultilevel"/>
    <w:tmpl w:val="366E891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43DC1EE3"/>
    <w:multiLevelType w:val="hybridMultilevel"/>
    <w:tmpl w:val="ED4E49E2"/>
    <w:lvl w:ilvl="0" w:tplc="08090017">
      <w:start w:val="1"/>
      <w:numFmt w:val="lowerLetter"/>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nsid w:val="489E2375"/>
    <w:multiLevelType w:val="hybridMultilevel"/>
    <w:tmpl w:val="D4EE38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496F732C"/>
    <w:multiLevelType w:val="hybridMultilevel"/>
    <w:tmpl w:val="B6EAA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499D4473"/>
    <w:multiLevelType w:val="hybridMultilevel"/>
    <w:tmpl w:val="8B301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49DE7CB0"/>
    <w:multiLevelType w:val="hybridMultilevel"/>
    <w:tmpl w:val="9C027820"/>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0">
    <w:nsid w:val="4B1A73A0"/>
    <w:multiLevelType w:val="hybridMultilevel"/>
    <w:tmpl w:val="C3BE0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4B1F210E"/>
    <w:multiLevelType w:val="hybridMultilevel"/>
    <w:tmpl w:val="7F02E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4C3A1DFC"/>
    <w:multiLevelType w:val="hybridMultilevel"/>
    <w:tmpl w:val="1FF2C9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4D270A2B"/>
    <w:multiLevelType w:val="hybridMultilevel"/>
    <w:tmpl w:val="104C8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4DA212C3"/>
    <w:multiLevelType w:val="hybridMultilevel"/>
    <w:tmpl w:val="D494D6D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5">
    <w:nsid w:val="4FF77397"/>
    <w:multiLevelType w:val="hybridMultilevel"/>
    <w:tmpl w:val="7242BDC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6">
    <w:nsid w:val="54AC0D6F"/>
    <w:multiLevelType w:val="multilevel"/>
    <w:tmpl w:val="4CCE0208"/>
    <w:lvl w:ilvl="0">
      <w:start w:val="4"/>
      <w:numFmt w:val="decimal"/>
      <w:lvlText w:val="%1"/>
      <w:lvlJc w:val="left"/>
      <w:pPr>
        <w:ind w:left="720" w:hanging="360"/>
      </w:pPr>
      <w:rPr>
        <w:rFonts w:hint="default"/>
      </w:rPr>
    </w:lvl>
    <w:lvl w:ilvl="1">
      <w:start w:val="4"/>
      <w:numFmt w:val="decimal"/>
      <w:isLgl/>
      <w:lvlText w:val="%1.%2"/>
      <w:lvlJc w:val="left"/>
      <w:pPr>
        <w:ind w:left="750" w:hanging="750"/>
      </w:pPr>
      <w:rPr>
        <w:rFonts w:hint="default"/>
      </w:rPr>
    </w:lvl>
    <w:lvl w:ilvl="2">
      <w:start w:val="1"/>
      <w:numFmt w:val="decimal"/>
      <w:isLgl/>
      <w:lvlText w:val="%1.%2.%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7">
    <w:nsid w:val="54AE53D0"/>
    <w:multiLevelType w:val="hybridMultilevel"/>
    <w:tmpl w:val="2F5AF76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8">
    <w:nsid w:val="562F20D1"/>
    <w:multiLevelType w:val="hybridMultilevel"/>
    <w:tmpl w:val="6870F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57900985"/>
    <w:multiLevelType w:val="hybridMultilevel"/>
    <w:tmpl w:val="AE8499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0">
    <w:nsid w:val="58032A35"/>
    <w:multiLevelType w:val="multilevel"/>
    <w:tmpl w:val="C194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A2E50A6"/>
    <w:multiLevelType w:val="hybridMultilevel"/>
    <w:tmpl w:val="68AACA44"/>
    <w:lvl w:ilvl="0" w:tplc="08090001">
      <w:start w:val="1"/>
      <w:numFmt w:val="bullet"/>
      <w:lvlText w:val=""/>
      <w:lvlJc w:val="left"/>
      <w:pPr>
        <w:ind w:left="1288" w:hanging="360"/>
      </w:pPr>
      <w:rPr>
        <w:rFonts w:ascii="Symbol" w:hAnsi="Symbol" w:hint="default"/>
      </w:rPr>
    </w:lvl>
    <w:lvl w:ilvl="1" w:tplc="08090003">
      <w:start w:val="1"/>
      <w:numFmt w:val="bullet"/>
      <w:lvlText w:val="o"/>
      <w:lvlJc w:val="left"/>
      <w:pPr>
        <w:ind w:left="2008" w:hanging="360"/>
      </w:pPr>
      <w:rPr>
        <w:rFonts w:ascii="Courier New" w:hAnsi="Courier New" w:cs="Courier New" w:hint="default"/>
      </w:rPr>
    </w:lvl>
    <w:lvl w:ilvl="2" w:tplc="08090003">
      <w:start w:val="1"/>
      <w:numFmt w:val="bullet"/>
      <w:lvlText w:val="o"/>
      <w:lvlJc w:val="left"/>
      <w:pPr>
        <w:ind w:left="2728" w:hanging="360"/>
      </w:pPr>
      <w:rPr>
        <w:rFonts w:ascii="Courier New" w:hAnsi="Courier New" w:cs="Courier New" w:hint="default"/>
      </w:rPr>
    </w:lvl>
    <w:lvl w:ilvl="3" w:tplc="08090001">
      <w:start w:val="1"/>
      <w:numFmt w:val="bullet"/>
      <w:lvlText w:val=""/>
      <w:lvlJc w:val="left"/>
      <w:pPr>
        <w:ind w:left="3448" w:hanging="360"/>
      </w:pPr>
      <w:rPr>
        <w:rFonts w:ascii="Symbol" w:hAnsi="Symbol" w:hint="default"/>
      </w:rPr>
    </w:lvl>
    <w:lvl w:ilvl="4" w:tplc="08090003" w:tentative="1">
      <w:start w:val="1"/>
      <w:numFmt w:val="bullet"/>
      <w:lvlText w:val="o"/>
      <w:lvlJc w:val="left"/>
      <w:pPr>
        <w:ind w:left="4168" w:hanging="360"/>
      </w:pPr>
      <w:rPr>
        <w:rFonts w:ascii="Courier New" w:hAnsi="Courier New" w:cs="Courier New" w:hint="default"/>
      </w:rPr>
    </w:lvl>
    <w:lvl w:ilvl="5" w:tplc="08090005" w:tentative="1">
      <w:start w:val="1"/>
      <w:numFmt w:val="bullet"/>
      <w:lvlText w:val=""/>
      <w:lvlJc w:val="left"/>
      <w:pPr>
        <w:ind w:left="4888" w:hanging="360"/>
      </w:pPr>
      <w:rPr>
        <w:rFonts w:ascii="Wingdings" w:hAnsi="Wingdings" w:hint="default"/>
      </w:rPr>
    </w:lvl>
    <w:lvl w:ilvl="6" w:tplc="08090001" w:tentative="1">
      <w:start w:val="1"/>
      <w:numFmt w:val="bullet"/>
      <w:lvlText w:val=""/>
      <w:lvlJc w:val="left"/>
      <w:pPr>
        <w:ind w:left="5608" w:hanging="360"/>
      </w:pPr>
      <w:rPr>
        <w:rFonts w:ascii="Symbol" w:hAnsi="Symbol" w:hint="default"/>
      </w:rPr>
    </w:lvl>
    <w:lvl w:ilvl="7" w:tplc="08090003" w:tentative="1">
      <w:start w:val="1"/>
      <w:numFmt w:val="bullet"/>
      <w:lvlText w:val="o"/>
      <w:lvlJc w:val="left"/>
      <w:pPr>
        <w:ind w:left="6328" w:hanging="360"/>
      </w:pPr>
      <w:rPr>
        <w:rFonts w:ascii="Courier New" w:hAnsi="Courier New" w:cs="Courier New" w:hint="default"/>
      </w:rPr>
    </w:lvl>
    <w:lvl w:ilvl="8" w:tplc="08090005" w:tentative="1">
      <w:start w:val="1"/>
      <w:numFmt w:val="bullet"/>
      <w:lvlText w:val=""/>
      <w:lvlJc w:val="left"/>
      <w:pPr>
        <w:ind w:left="7048" w:hanging="360"/>
      </w:pPr>
      <w:rPr>
        <w:rFonts w:ascii="Wingdings" w:hAnsi="Wingdings" w:hint="default"/>
      </w:rPr>
    </w:lvl>
  </w:abstractNum>
  <w:abstractNum w:abstractNumId="72">
    <w:nsid w:val="5AA82529"/>
    <w:multiLevelType w:val="hybridMultilevel"/>
    <w:tmpl w:val="316A2E76"/>
    <w:lvl w:ilvl="0" w:tplc="836EB736">
      <w:start w:val="1"/>
      <w:numFmt w:val="decimal"/>
      <w:lvlText w:val="%1)"/>
      <w:lvlJc w:val="left"/>
      <w:pPr>
        <w:ind w:left="720" w:hanging="360"/>
      </w:pPr>
      <w:rPr>
        <w:rFonts w:hint="default"/>
        <w:b/>
        <w:i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nsid w:val="5C283CFA"/>
    <w:multiLevelType w:val="hybridMultilevel"/>
    <w:tmpl w:val="4FB89B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5D013D7E"/>
    <w:multiLevelType w:val="multilevel"/>
    <w:tmpl w:val="99F6E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DBC4B0C"/>
    <w:multiLevelType w:val="multilevel"/>
    <w:tmpl w:val="9002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F005B82"/>
    <w:multiLevelType w:val="hybridMultilevel"/>
    <w:tmpl w:val="970C11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nsid w:val="60696AFC"/>
    <w:multiLevelType w:val="multilevel"/>
    <w:tmpl w:val="6C3EF564"/>
    <w:lvl w:ilvl="0">
      <w:start w:val="9"/>
      <w:numFmt w:val="decimal"/>
      <w:lvlText w:val="%1"/>
      <w:lvlJc w:val="left"/>
      <w:pPr>
        <w:ind w:left="390" w:hanging="39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8">
    <w:nsid w:val="63993FFE"/>
    <w:multiLevelType w:val="hybridMultilevel"/>
    <w:tmpl w:val="0E485C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nsid w:val="645857AA"/>
    <w:multiLevelType w:val="hybridMultilevel"/>
    <w:tmpl w:val="8940C4C4"/>
    <w:lvl w:ilvl="0" w:tplc="08090001">
      <w:start w:val="1"/>
      <w:numFmt w:val="bullet"/>
      <w:lvlText w:val=""/>
      <w:lvlJc w:val="left"/>
      <w:pPr>
        <w:ind w:left="1288" w:hanging="360"/>
      </w:pPr>
      <w:rPr>
        <w:rFonts w:ascii="Symbol" w:hAnsi="Symbol" w:hint="default"/>
      </w:rPr>
    </w:lvl>
    <w:lvl w:ilvl="1" w:tplc="08090001">
      <w:start w:val="1"/>
      <w:numFmt w:val="bullet"/>
      <w:lvlText w:val=""/>
      <w:lvlJc w:val="left"/>
      <w:pPr>
        <w:ind w:left="2008" w:hanging="360"/>
      </w:pPr>
      <w:rPr>
        <w:rFonts w:ascii="Symbol" w:hAnsi="Symbol" w:hint="default"/>
      </w:rPr>
    </w:lvl>
    <w:lvl w:ilvl="2" w:tplc="08090005">
      <w:start w:val="1"/>
      <w:numFmt w:val="bullet"/>
      <w:lvlText w:val=""/>
      <w:lvlJc w:val="left"/>
      <w:pPr>
        <w:ind w:left="2728" w:hanging="360"/>
      </w:pPr>
      <w:rPr>
        <w:rFonts w:ascii="Wingdings" w:hAnsi="Wingdings" w:hint="default"/>
      </w:rPr>
    </w:lvl>
    <w:lvl w:ilvl="3" w:tplc="08090001">
      <w:start w:val="1"/>
      <w:numFmt w:val="bullet"/>
      <w:lvlText w:val=""/>
      <w:lvlJc w:val="left"/>
      <w:pPr>
        <w:ind w:left="3448" w:hanging="360"/>
      </w:pPr>
      <w:rPr>
        <w:rFonts w:ascii="Symbol" w:hAnsi="Symbol" w:hint="default"/>
      </w:rPr>
    </w:lvl>
    <w:lvl w:ilvl="4" w:tplc="08090003" w:tentative="1">
      <w:start w:val="1"/>
      <w:numFmt w:val="bullet"/>
      <w:lvlText w:val="o"/>
      <w:lvlJc w:val="left"/>
      <w:pPr>
        <w:ind w:left="4168" w:hanging="360"/>
      </w:pPr>
      <w:rPr>
        <w:rFonts w:ascii="Courier New" w:hAnsi="Courier New" w:cs="Courier New" w:hint="default"/>
      </w:rPr>
    </w:lvl>
    <w:lvl w:ilvl="5" w:tplc="08090005" w:tentative="1">
      <w:start w:val="1"/>
      <w:numFmt w:val="bullet"/>
      <w:lvlText w:val=""/>
      <w:lvlJc w:val="left"/>
      <w:pPr>
        <w:ind w:left="4888" w:hanging="360"/>
      </w:pPr>
      <w:rPr>
        <w:rFonts w:ascii="Wingdings" w:hAnsi="Wingdings" w:hint="default"/>
      </w:rPr>
    </w:lvl>
    <w:lvl w:ilvl="6" w:tplc="08090001" w:tentative="1">
      <w:start w:val="1"/>
      <w:numFmt w:val="bullet"/>
      <w:lvlText w:val=""/>
      <w:lvlJc w:val="left"/>
      <w:pPr>
        <w:ind w:left="5608" w:hanging="360"/>
      </w:pPr>
      <w:rPr>
        <w:rFonts w:ascii="Symbol" w:hAnsi="Symbol" w:hint="default"/>
      </w:rPr>
    </w:lvl>
    <w:lvl w:ilvl="7" w:tplc="08090003" w:tentative="1">
      <w:start w:val="1"/>
      <w:numFmt w:val="bullet"/>
      <w:lvlText w:val="o"/>
      <w:lvlJc w:val="left"/>
      <w:pPr>
        <w:ind w:left="6328" w:hanging="360"/>
      </w:pPr>
      <w:rPr>
        <w:rFonts w:ascii="Courier New" w:hAnsi="Courier New" w:cs="Courier New" w:hint="default"/>
      </w:rPr>
    </w:lvl>
    <w:lvl w:ilvl="8" w:tplc="08090005" w:tentative="1">
      <w:start w:val="1"/>
      <w:numFmt w:val="bullet"/>
      <w:lvlText w:val=""/>
      <w:lvlJc w:val="left"/>
      <w:pPr>
        <w:ind w:left="7048" w:hanging="360"/>
      </w:pPr>
      <w:rPr>
        <w:rFonts w:ascii="Wingdings" w:hAnsi="Wingdings" w:hint="default"/>
      </w:rPr>
    </w:lvl>
  </w:abstractNum>
  <w:abstractNum w:abstractNumId="80">
    <w:nsid w:val="64E334EC"/>
    <w:multiLevelType w:val="hybridMultilevel"/>
    <w:tmpl w:val="05587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nsid w:val="6578048B"/>
    <w:multiLevelType w:val="hybridMultilevel"/>
    <w:tmpl w:val="027453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66F50A71"/>
    <w:multiLevelType w:val="hybridMultilevel"/>
    <w:tmpl w:val="6FB4A91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rPr>
        <w:rFonts w:hint="default"/>
      </w:rPr>
    </w:lvl>
    <w:lvl w:ilvl="2" w:tplc="112C3732">
      <w:start w:val="1"/>
      <w:numFmt w:val="lowerLetter"/>
      <w:lvlText w:val="%3)"/>
      <w:lvlJc w:val="left"/>
      <w:pPr>
        <w:ind w:left="2160" w:hanging="360"/>
      </w:pPr>
      <w:rPr>
        <w:rFonts w:hint="default"/>
      </w:rPr>
    </w:lvl>
    <w:lvl w:ilvl="3" w:tplc="F6188AC4">
      <w:start w:val="9"/>
      <w:numFmt w:val="decimal"/>
      <w:lvlText w:val="%4"/>
      <w:lvlJc w:val="left"/>
      <w:pPr>
        <w:ind w:left="2880" w:hanging="360"/>
      </w:pPr>
      <w:rPr>
        <w:rFonts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676E3F8B"/>
    <w:multiLevelType w:val="multilevel"/>
    <w:tmpl w:val="DBCA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88F140A"/>
    <w:multiLevelType w:val="hybridMultilevel"/>
    <w:tmpl w:val="E5A8F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nsid w:val="68B53DBB"/>
    <w:multiLevelType w:val="hybridMultilevel"/>
    <w:tmpl w:val="BC208CA4"/>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6">
    <w:nsid w:val="6D146F4C"/>
    <w:multiLevelType w:val="hybridMultilevel"/>
    <w:tmpl w:val="5F06BD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nsid w:val="6DA51AEA"/>
    <w:multiLevelType w:val="multilevel"/>
    <w:tmpl w:val="212A8BB8"/>
    <w:lvl w:ilvl="0">
      <w:start w:val="1"/>
      <w:numFmt w:val="decimal"/>
      <w:pStyle w:val="1SectionHeading"/>
      <w:lvlText w:val="%1.0"/>
      <w:lvlJc w:val="left"/>
      <w:pPr>
        <w:ind w:left="786" w:hanging="360"/>
      </w:pPr>
      <w:rPr>
        <w:rFonts w:hint="default"/>
      </w:rPr>
    </w:lvl>
    <w:lvl w:ilvl="1">
      <w:start w:val="1"/>
      <w:numFmt w:val="decimal"/>
      <w:lvlText w:val="%1.%2"/>
      <w:lvlJc w:val="left"/>
      <w:pPr>
        <w:ind w:left="1506" w:hanging="360"/>
      </w:pPr>
      <w:rPr>
        <w:rFonts w:hint="default"/>
      </w:rPr>
    </w:lvl>
    <w:lvl w:ilvl="2">
      <w:start w:val="1"/>
      <w:numFmt w:val="decimal"/>
      <w:lvlText w:val="%1.%2.%3"/>
      <w:lvlJc w:val="left"/>
      <w:pPr>
        <w:ind w:left="2586" w:hanging="720"/>
      </w:pPr>
      <w:rPr>
        <w:rFonts w:hint="default"/>
      </w:rPr>
    </w:lvl>
    <w:lvl w:ilvl="3">
      <w:start w:val="1"/>
      <w:numFmt w:val="decimal"/>
      <w:lvlText w:val="%1.%2.%3.%4"/>
      <w:lvlJc w:val="left"/>
      <w:pPr>
        <w:ind w:left="3306" w:hanging="720"/>
      </w:pPr>
      <w:rPr>
        <w:rFonts w:hint="default"/>
      </w:rPr>
    </w:lvl>
    <w:lvl w:ilvl="4">
      <w:start w:val="1"/>
      <w:numFmt w:val="decimal"/>
      <w:lvlText w:val="%1.%2.%3.%4.%5"/>
      <w:lvlJc w:val="left"/>
      <w:pPr>
        <w:ind w:left="4386" w:hanging="1080"/>
      </w:pPr>
      <w:rPr>
        <w:rFonts w:hint="default"/>
      </w:rPr>
    </w:lvl>
    <w:lvl w:ilvl="5">
      <w:start w:val="1"/>
      <w:numFmt w:val="decimal"/>
      <w:lvlText w:val="%1.%2.%3.%4.%5.%6"/>
      <w:lvlJc w:val="left"/>
      <w:pPr>
        <w:ind w:left="5106" w:hanging="1080"/>
      </w:pPr>
      <w:rPr>
        <w:rFonts w:hint="default"/>
      </w:rPr>
    </w:lvl>
    <w:lvl w:ilvl="6">
      <w:start w:val="1"/>
      <w:numFmt w:val="decimal"/>
      <w:lvlText w:val="%1.%2.%3.%4.%5.%6.%7"/>
      <w:lvlJc w:val="left"/>
      <w:pPr>
        <w:ind w:left="6186" w:hanging="1440"/>
      </w:pPr>
      <w:rPr>
        <w:rFonts w:hint="default"/>
      </w:rPr>
    </w:lvl>
    <w:lvl w:ilvl="7">
      <w:start w:val="1"/>
      <w:numFmt w:val="decimal"/>
      <w:lvlText w:val="%1.%2.%3.%4.%5.%6.%7.%8"/>
      <w:lvlJc w:val="left"/>
      <w:pPr>
        <w:ind w:left="6906" w:hanging="1440"/>
      </w:pPr>
      <w:rPr>
        <w:rFonts w:hint="default"/>
      </w:rPr>
    </w:lvl>
    <w:lvl w:ilvl="8">
      <w:start w:val="1"/>
      <w:numFmt w:val="decimal"/>
      <w:lvlText w:val="%1.%2.%3.%4.%5.%6.%7.%8.%9"/>
      <w:lvlJc w:val="left"/>
      <w:pPr>
        <w:ind w:left="7986" w:hanging="1800"/>
      </w:pPr>
      <w:rPr>
        <w:rFonts w:hint="default"/>
      </w:rPr>
    </w:lvl>
  </w:abstractNum>
  <w:abstractNum w:abstractNumId="88">
    <w:nsid w:val="6DED6D83"/>
    <w:multiLevelType w:val="multilevel"/>
    <w:tmpl w:val="1942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EC84518"/>
    <w:multiLevelType w:val="hybridMultilevel"/>
    <w:tmpl w:val="B498B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nsid w:val="6FAB444C"/>
    <w:multiLevelType w:val="hybridMultilevel"/>
    <w:tmpl w:val="BB7C1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nsid w:val="779D0B55"/>
    <w:multiLevelType w:val="hybridMultilevel"/>
    <w:tmpl w:val="C796766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3">
      <w:start w:val="1"/>
      <w:numFmt w:val="bullet"/>
      <w:lvlText w:val="o"/>
      <w:lvlJc w:val="left"/>
      <w:pPr>
        <w:ind w:left="2520" w:hanging="360"/>
      </w:pPr>
      <w:rPr>
        <w:rFonts w:ascii="Courier New" w:hAnsi="Courier New" w:cs="Courier New"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2">
    <w:nsid w:val="78396AEE"/>
    <w:multiLevelType w:val="hybridMultilevel"/>
    <w:tmpl w:val="EF56589E"/>
    <w:lvl w:ilvl="0" w:tplc="3DFE9848">
      <w:start w:val="1"/>
      <w:numFmt w:val="lowerRoman"/>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nsid w:val="79866E25"/>
    <w:multiLevelType w:val="hybridMultilevel"/>
    <w:tmpl w:val="C696DD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4">
    <w:nsid w:val="7B180E63"/>
    <w:multiLevelType w:val="hybridMultilevel"/>
    <w:tmpl w:val="32184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nsid w:val="7C232775"/>
    <w:multiLevelType w:val="hybridMultilevel"/>
    <w:tmpl w:val="DC4E4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nsid w:val="7C325325"/>
    <w:multiLevelType w:val="hybridMultilevel"/>
    <w:tmpl w:val="0BE47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nsid w:val="7F936C13"/>
    <w:multiLevelType w:val="hybridMultilevel"/>
    <w:tmpl w:val="D91E04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7"/>
  </w:num>
  <w:num w:numId="2">
    <w:abstractNumId w:val="86"/>
  </w:num>
  <w:num w:numId="3">
    <w:abstractNumId w:val="3"/>
  </w:num>
  <w:num w:numId="4">
    <w:abstractNumId w:val="73"/>
  </w:num>
  <w:num w:numId="5">
    <w:abstractNumId w:val="18"/>
  </w:num>
  <w:num w:numId="6">
    <w:abstractNumId w:val="61"/>
  </w:num>
  <w:num w:numId="7">
    <w:abstractNumId w:val="96"/>
  </w:num>
  <w:num w:numId="8">
    <w:abstractNumId w:val="84"/>
  </w:num>
  <w:num w:numId="9">
    <w:abstractNumId w:val="97"/>
  </w:num>
  <w:num w:numId="10">
    <w:abstractNumId w:val="14"/>
  </w:num>
  <w:num w:numId="11">
    <w:abstractNumId w:val="49"/>
  </w:num>
  <w:num w:numId="12">
    <w:abstractNumId w:val="92"/>
  </w:num>
  <w:num w:numId="13">
    <w:abstractNumId w:val="54"/>
  </w:num>
  <w:num w:numId="14">
    <w:abstractNumId w:val="52"/>
  </w:num>
  <w:num w:numId="15">
    <w:abstractNumId w:val="50"/>
  </w:num>
  <w:num w:numId="16">
    <w:abstractNumId w:val="53"/>
  </w:num>
  <w:num w:numId="17">
    <w:abstractNumId w:val="20"/>
  </w:num>
  <w:num w:numId="18">
    <w:abstractNumId w:val="25"/>
  </w:num>
  <w:num w:numId="19">
    <w:abstractNumId w:val="40"/>
  </w:num>
  <w:num w:numId="20">
    <w:abstractNumId w:val="93"/>
  </w:num>
  <w:num w:numId="21">
    <w:abstractNumId w:val="1"/>
  </w:num>
  <w:num w:numId="22">
    <w:abstractNumId w:val="90"/>
  </w:num>
  <w:num w:numId="23">
    <w:abstractNumId w:val="41"/>
  </w:num>
  <w:num w:numId="24">
    <w:abstractNumId w:val="24"/>
  </w:num>
  <w:num w:numId="25">
    <w:abstractNumId w:val="35"/>
  </w:num>
  <w:num w:numId="26">
    <w:abstractNumId w:val="2"/>
  </w:num>
  <w:num w:numId="27">
    <w:abstractNumId w:val="38"/>
  </w:num>
  <w:num w:numId="28">
    <w:abstractNumId w:val="22"/>
  </w:num>
  <w:num w:numId="29">
    <w:abstractNumId w:val="10"/>
  </w:num>
  <w:num w:numId="30">
    <w:abstractNumId w:val="80"/>
  </w:num>
  <w:num w:numId="31">
    <w:abstractNumId w:val="34"/>
  </w:num>
  <w:num w:numId="32">
    <w:abstractNumId w:val="56"/>
  </w:num>
  <w:num w:numId="33">
    <w:abstractNumId w:val="6"/>
  </w:num>
  <w:num w:numId="34">
    <w:abstractNumId w:val="28"/>
  </w:num>
  <w:num w:numId="35">
    <w:abstractNumId w:val="8"/>
  </w:num>
  <w:num w:numId="36">
    <w:abstractNumId w:val="9"/>
  </w:num>
  <w:num w:numId="37">
    <w:abstractNumId w:val="29"/>
  </w:num>
  <w:num w:numId="38">
    <w:abstractNumId w:val="82"/>
  </w:num>
  <w:num w:numId="39">
    <w:abstractNumId w:val="16"/>
  </w:num>
  <w:num w:numId="40">
    <w:abstractNumId w:val="42"/>
  </w:num>
  <w:num w:numId="41">
    <w:abstractNumId w:val="60"/>
  </w:num>
  <w:num w:numId="42">
    <w:abstractNumId w:val="57"/>
  </w:num>
  <w:num w:numId="43">
    <w:abstractNumId w:val="64"/>
  </w:num>
  <w:num w:numId="44">
    <w:abstractNumId w:val="62"/>
  </w:num>
  <w:num w:numId="45">
    <w:abstractNumId w:val="63"/>
  </w:num>
  <w:num w:numId="46">
    <w:abstractNumId w:val="48"/>
  </w:num>
  <w:num w:numId="47">
    <w:abstractNumId w:val="95"/>
  </w:num>
  <w:num w:numId="48">
    <w:abstractNumId w:val="45"/>
  </w:num>
  <w:num w:numId="49">
    <w:abstractNumId w:val="47"/>
  </w:num>
  <w:num w:numId="50">
    <w:abstractNumId w:val="94"/>
  </w:num>
  <w:num w:numId="51">
    <w:abstractNumId w:val="4"/>
  </w:num>
  <w:num w:numId="52">
    <w:abstractNumId w:val="81"/>
  </w:num>
  <w:num w:numId="53">
    <w:abstractNumId w:val="15"/>
  </w:num>
  <w:num w:numId="54">
    <w:abstractNumId w:val="70"/>
  </w:num>
  <w:num w:numId="55">
    <w:abstractNumId w:val="88"/>
  </w:num>
  <w:num w:numId="56">
    <w:abstractNumId w:val="83"/>
  </w:num>
  <w:num w:numId="57">
    <w:abstractNumId w:val="75"/>
  </w:num>
  <w:num w:numId="58">
    <w:abstractNumId w:val="74"/>
  </w:num>
  <w:num w:numId="59">
    <w:abstractNumId w:val="76"/>
  </w:num>
  <w:num w:numId="60">
    <w:abstractNumId w:val="58"/>
  </w:num>
  <w:num w:numId="61">
    <w:abstractNumId w:val="33"/>
  </w:num>
  <w:num w:numId="62">
    <w:abstractNumId w:val="66"/>
  </w:num>
  <w:num w:numId="63">
    <w:abstractNumId w:val="68"/>
  </w:num>
  <w:num w:numId="64">
    <w:abstractNumId w:val="65"/>
  </w:num>
  <w:num w:numId="65">
    <w:abstractNumId w:val="72"/>
  </w:num>
  <w:num w:numId="66">
    <w:abstractNumId w:val="44"/>
  </w:num>
  <w:num w:numId="67">
    <w:abstractNumId w:val="79"/>
  </w:num>
  <w:num w:numId="68">
    <w:abstractNumId w:val="27"/>
  </w:num>
  <w:num w:numId="69">
    <w:abstractNumId w:val="51"/>
  </w:num>
  <w:num w:numId="70">
    <w:abstractNumId w:val="78"/>
  </w:num>
  <w:num w:numId="71">
    <w:abstractNumId w:val="5"/>
  </w:num>
  <w:num w:numId="72">
    <w:abstractNumId w:val="39"/>
  </w:num>
  <w:num w:numId="73">
    <w:abstractNumId w:val="26"/>
  </w:num>
  <w:num w:numId="74">
    <w:abstractNumId w:val="30"/>
  </w:num>
  <w:num w:numId="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9"/>
  </w:num>
  <w:num w:numId="77">
    <w:abstractNumId w:val="46"/>
  </w:num>
  <w:num w:numId="78">
    <w:abstractNumId w:val="7"/>
  </w:num>
  <w:num w:numId="79">
    <w:abstractNumId w:val="23"/>
  </w:num>
  <w:num w:numId="80">
    <w:abstractNumId w:val="43"/>
  </w:num>
  <w:num w:numId="81">
    <w:abstractNumId w:val="85"/>
  </w:num>
  <w:num w:numId="82">
    <w:abstractNumId w:val="32"/>
  </w:num>
  <w:num w:numId="83">
    <w:abstractNumId w:val="13"/>
  </w:num>
  <w:num w:numId="84">
    <w:abstractNumId w:val="71"/>
  </w:num>
  <w:num w:numId="85">
    <w:abstractNumId w:val="77"/>
  </w:num>
  <w:num w:numId="86">
    <w:abstractNumId w:val="23"/>
  </w:num>
  <w:num w:numId="87">
    <w:abstractNumId w:val="31"/>
  </w:num>
  <w:num w:numId="88">
    <w:abstractNumId w:val="12"/>
  </w:num>
  <w:num w:numId="89">
    <w:abstractNumId w:val="11"/>
  </w:num>
  <w:num w:numId="90">
    <w:abstractNumId w:val="21"/>
  </w:num>
  <w:num w:numId="91">
    <w:abstractNumId w:val="59"/>
  </w:num>
  <w:num w:numId="92">
    <w:abstractNumId w:val="67"/>
  </w:num>
  <w:num w:numId="93">
    <w:abstractNumId w:val="69"/>
  </w:num>
  <w:num w:numId="94">
    <w:abstractNumId w:val="89"/>
  </w:num>
  <w:num w:numId="95">
    <w:abstractNumId w:val="55"/>
  </w:num>
  <w:num w:numId="96">
    <w:abstractNumId w:val="17"/>
  </w:num>
  <w:num w:numId="97">
    <w:abstractNumId w:val="36"/>
  </w:num>
  <w:num w:numId="98">
    <w:abstractNumId w:val="91"/>
  </w:num>
  <w:num w:numId="99">
    <w:abstractNumId w:val="3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74444">
      <o:colormenu v:ext="edit" fillcolor="none" strokecolor="none [2732]"/>
    </o:shapedefaults>
    <o:shapelayout v:ext="edit">
      <o:idmap v:ext="edit" data="268"/>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702B"/>
    <w:rsid w:val="000014E5"/>
    <w:rsid w:val="000024A7"/>
    <w:rsid w:val="00002EBB"/>
    <w:rsid w:val="00003D99"/>
    <w:rsid w:val="00007FFD"/>
    <w:rsid w:val="00010A7A"/>
    <w:rsid w:val="00013742"/>
    <w:rsid w:val="00013E19"/>
    <w:rsid w:val="00014478"/>
    <w:rsid w:val="00014998"/>
    <w:rsid w:val="00014EEA"/>
    <w:rsid w:val="000162AB"/>
    <w:rsid w:val="00017435"/>
    <w:rsid w:val="00017EBB"/>
    <w:rsid w:val="00020A19"/>
    <w:rsid w:val="00020A67"/>
    <w:rsid w:val="00020BDF"/>
    <w:rsid w:val="00020C9A"/>
    <w:rsid w:val="00021050"/>
    <w:rsid w:val="000212D1"/>
    <w:rsid w:val="00021997"/>
    <w:rsid w:val="00021F14"/>
    <w:rsid w:val="00022D9A"/>
    <w:rsid w:val="00023735"/>
    <w:rsid w:val="000237A6"/>
    <w:rsid w:val="00024408"/>
    <w:rsid w:val="000255AE"/>
    <w:rsid w:val="00025BC5"/>
    <w:rsid w:val="00026154"/>
    <w:rsid w:val="000262AE"/>
    <w:rsid w:val="000272AD"/>
    <w:rsid w:val="00027953"/>
    <w:rsid w:val="00030947"/>
    <w:rsid w:val="00030FEA"/>
    <w:rsid w:val="00031124"/>
    <w:rsid w:val="00033575"/>
    <w:rsid w:val="000347C7"/>
    <w:rsid w:val="000359FB"/>
    <w:rsid w:val="00036339"/>
    <w:rsid w:val="000366AB"/>
    <w:rsid w:val="000375D2"/>
    <w:rsid w:val="000406C5"/>
    <w:rsid w:val="00040A73"/>
    <w:rsid w:val="00041780"/>
    <w:rsid w:val="00041E24"/>
    <w:rsid w:val="00043CF4"/>
    <w:rsid w:val="0004482F"/>
    <w:rsid w:val="00046366"/>
    <w:rsid w:val="00046507"/>
    <w:rsid w:val="00046828"/>
    <w:rsid w:val="000518C0"/>
    <w:rsid w:val="0005196D"/>
    <w:rsid w:val="000519D9"/>
    <w:rsid w:val="0005215F"/>
    <w:rsid w:val="000523A4"/>
    <w:rsid w:val="0005579F"/>
    <w:rsid w:val="00056986"/>
    <w:rsid w:val="00056C2A"/>
    <w:rsid w:val="00057F8B"/>
    <w:rsid w:val="000602F5"/>
    <w:rsid w:val="000603A2"/>
    <w:rsid w:val="00061977"/>
    <w:rsid w:val="00061E6E"/>
    <w:rsid w:val="00062667"/>
    <w:rsid w:val="0006467A"/>
    <w:rsid w:val="00065177"/>
    <w:rsid w:val="00065B11"/>
    <w:rsid w:val="00067CA5"/>
    <w:rsid w:val="0007018E"/>
    <w:rsid w:val="00070A73"/>
    <w:rsid w:val="00071963"/>
    <w:rsid w:val="00071AB4"/>
    <w:rsid w:val="00073595"/>
    <w:rsid w:val="00075DA3"/>
    <w:rsid w:val="00076274"/>
    <w:rsid w:val="00077A5D"/>
    <w:rsid w:val="00081BD0"/>
    <w:rsid w:val="000826EA"/>
    <w:rsid w:val="000853C0"/>
    <w:rsid w:val="00085C7C"/>
    <w:rsid w:val="00086756"/>
    <w:rsid w:val="00087A6C"/>
    <w:rsid w:val="0009252D"/>
    <w:rsid w:val="00092611"/>
    <w:rsid w:val="00092633"/>
    <w:rsid w:val="00093174"/>
    <w:rsid w:val="0009380B"/>
    <w:rsid w:val="000949E1"/>
    <w:rsid w:val="00095F53"/>
    <w:rsid w:val="0009708E"/>
    <w:rsid w:val="000972A6"/>
    <w:rsid w:val="00097782"/>
    <w:rsid w:val="00097AB4"/>
    <w:rsid w:val="000A43DC"/>
    <w:rsid w:val="000A48C1"/>
    <w:rsid w:val="000A4DA8"/>
    <w:rsid w:val="000A6C05"/>
    <w:rsid w:val="000A6CDB"/>
    <w:rsid w:val="000A7436"/>
    <w:rsid w:val="000A7B98"/>
    <w:rsid w:val="000B41F6"/>
    <w:rsid w:val="000C1912"/>
    <w:rsid w:val="000C191A"/>
    <w:rsid w:val="000C1D5A"/>
    <w:rsid w:val="000C280A"/>
    <w:rsid w:val="000C2E92"/>
    <w:rsid w:val="000C5C91"/>
    <w:rsid w:val="000C7029"/>
    <w:rsid w:val="000C732C"/>
    <w:rsid w:val="000C76BB"/>
    <w:rsid w:val="000D2419"/>
    <w:rsid w:val="000D655A"/>
    <w:rsid w:val="000D7FB3"/>
    <w:rsid w:val="000E027F"/>
    <w:rsid w:val="000E12DF"/>
    <w:rsid w:val="000E267E"/>
    <w:rsid w:val="000E3593"/>
    <w:rsid w:val="000E3A09"/>
    <w:rsid w:val="000E4028"/>
    <w:rsid w:val="000E5BC7"/>
    <w:rsid w:val="000E7744"/>
    <w:rsid w:val="000E777F"/>
    <w:rsid w:val="000F0A4A"/>
    <w:rsid w:val="000F30DE"/>
    <w:rsid w:val="000F39F7"/>
    <w:rsid w:val="000F3C72"/>
    <w:rsid w:val="000F468E"/>
    <w:rsid w:val="000F4A6F"/>
    <w:rsid w:val="000F588F"/>
    <w:rsid w:val="000F60FD"/>
    <w:rsid w:val="000F64A1"/>
    <w:rsid w:val="000F71E3"/>
    <w:rsid w:val="000F7505"/>
    <w:rsid w:val="00101C01"/>
    <w:rsid w:val="0010309F"/>
    <w:rsid w:val="001032E9"/>
    <w:rsid w:val="001039F5"/>
    <w:rsid w:val="0010695D"/>
    <w:rsid w:val="00106BE7"/>
    <w:rsid w:val="00107CA9"/>
    <w:rsid w:val="00112879"/>
    <w:rsid w:val="00113C83"/>
    <w:rsid w:val="00113D59"/>
    <w:rsid w:val="001150B2"/>
    <w:rsid w:val="001159CA"/>
    <w:rsid w:val="001171F8"/>
    <w:rsid w:val="0012005C"/>
    <w:rsid w:val="001200EA"/>
    <w:rsid w:val="0012101E"/>
    <w:rsid w:val="00122443"/>
    <w:rsid w:val="00123087"/>
    <w:rsid w:val="00123E25"/>
    <w:rsid w:val="0012431A"/>
    <w:rsid w:val="00125BE9"/>
    <w:rsid w:val="00125D02"/>
    <w:rsid w:val="00126A73"/>
    <w:rsid w:val="00127A81"/>
    <w:rsid w:val="00130998"/>
    <w:rsid w:val="001314A7"/>
    <w:rsid w:val="0013334F"/>
    <w:rsid w:val="00133DFC"/>
    <w:rsid w:val="00134A9B"/>
    <w:rsid w:val="0013740F"/>
    <w:rsid w:val="00137C25"/>
    <w:rsid w:val="00137C5A"/>
    <w:rsid w:val="00140833"/>
    <w:rsid w:val="00141C7B"/>
    <w:rsid w:val="00141FF3"/>
    <w:rsid w:val="001422AF"/>
    <w:rsid w:val="001426DE"/>
    <w:rsid w:val="0014327D"/>
    <w:rsid w:val="001445B2"/>
    <w:rsid w:val="00145805"/>
    <w:rsid w:val="00145E5D"/>
    <w:rsid w:val="001461FC"/>
    <w:rsid w:val="001502D4"/>
    <w:rsid w:val="00151556"/>
    <w:rsid w:val="00151BF6"/>
    <w:rsid w:val="00151F7C"/>
    <w:rsid w:val="001523E7"/>
    <w:rsid w:val="0015282B"/>
    <w:rsid w:val="00152B81"/>
    <w:rsid w:val="00152F05"/>
    <w:rsid w:val="00152F15"/>
    <w:rsid w:val="001538E4"/>
    <w:rsid w:val="00153F5E"/>
    <w:rsid w:val="00154677"/>
    <w:rsid w:val="001548EE"/>
    <w:rsid w:val="001550FD"/>
    <w:rsid w:val="00155843"/>
    <w:rsid w:val="00155CB7"/>
    <w:rsid w:val="00156E68"/>
    <w:rsid w:val="0015702B"/>
    <w:rsid w:val="00157431"/>
    <w:rsid w:val="001605BA"/>
    <w:rsid w:val="00160A6C"/>
    <w:rsid w:val="00161AFD"/>
    <w:rsid w:val="00163448"/>
    <w:rsid w:val="00164711"/>
    <w:rsid w:val="00167DB2"/>
    <w:rsid w:val="00167DDA"/>
    <w:rsid w:val="0017058B"/>
    <w:rsid w:val="001742B7"/>
    <w:rsid w:val="00174311"/>
    <w:rsid w:val="00175070"/>
    <w:rsid w:val="001772E6"/>
    <w:rsid w:val="00180261"/>
    <w:rsid w:val="00180747"/>
    <w:rsid w:val="00182AD4"/>
    <w:rsid w:val="00183687"/>
    <w:rsid w:val="00183720"/>
    <w:rsid w:val="001846CB"/>
    <w:rsid w:val="00187731"/>
    <w:rsid w:val="00187A17"/>
    <w:rsid w:val="00187EBF"/>
    <w:rsid w:val="00191610"/>
    <w:rsid w:val="001918A0"/>
    <w:rsid w:val="00193E6C"/>
    <w:rsid w:val="00193ED4"/>
    <w:rsid w:val="00194C10"/>
    <w:rsid w:val="001950F0"/>
    <w:rsid w:val="00197081"/>
    <w:rsid w:val="00197362"/>
    <w:rsid w:val="00197A87"/>
    <w:rsid w:val="001A0285"/>
    <w:rsid w:val="001A127F"/>
    <w:rsid w:val="001A1516"/>
    <w:rsid w:val="001A2200"/>
    <w:rsid w:val="001A2A3F"/>
    <w:rsid w:val="001A2B87"/>
    <w:rsid w:val="001A2C69"/>
    <w:rsid w:val="001A2FA0"/>
    <w:rsid w:val="001A45DA"/>
    <w:rsid w:val="001A53B6"/>
    <w:rsid w:val="001A5512"/>
    <w:rsid w:val="001A5A7E"/>
    <w:rsid w:val="001A5E0E"/>
    <w:rsid w:val="001A6434"/>
    <w:rsid w:val="001A7B81"/>
    <w:rsid w:val="001A7BC2"/>
    <w:rsid w:val="001B17D3"/>
    <w:rsid w:val="001B19F0"/>
    <w:rsid w:val="001B3F80"/>
    <w:rsid w:val="001B4302"/>
    <w:rsid w:val="001B4885"/>
    <w:rsid w:val="001B5A04"/>
    <w:rsid w:val="001B6320"/>
    <w:rsid w:val="001B66A2"/>
    <w:rsid w:val="001B73B5"/>
    <w:rsid w:val="001B75D4"/>
    <w:rsid w:val="001B792A"/>
    <w:rsid w:val="001B7A59"/>
    <w:rsid w:val="001C30CB"/>
    <w:rsid w:val="001C7C26"/>
    <w:rsid w:val="001D338F"/>
    <w:rsid w:val="001D3BFD"/>
    <w:rsid w:val="001D5324"/>
    <w:rsid w:val="001D53E2"/>
    <w:rsid w:val="001D6B7C"/>
    <w:rsid w:val="001D79C0"/>
    <w:rsid w:val="001D7A36"/>
    <w:rsid w:val="001E0C68"/>
    <w:rsid w:val="001E0FC3"/>
    <w:rsid w:val="001E113C"/>
    <w:rsid w:val="001E200A"/>
    <w:rsid w:val="001E2119"/>
    <w:rsid w:val="001E27FC"/>
    <w:rsid w:val="001E3C81"/>
    <w:rsid w:val="001E3FEB"/>
    <w:rsid w:val="001E4A1F"/>
    <w:rsid w:val="001E5B10"/>
    <w:rsid w:val="001E6115"/>
    <w:rsid w:val="001E6D97"/>
    <w:rsid w:val="001E7D49"/>
    <w:rsid w:val="001F1922"/>
    <w:rsid w:val="001F331F"/>
    <w:rsid w:val="001F4BAA"/>
    <w:rsid w:val="001F5729"/>
    <w:rsid w:val="0020000D"/>
    <w:rsid w:val="002002A9"/>
    <w:rsid w:val="00201D84"/>
    <w:rsid w:val="00202117"/>
    <w:rsid w:val="00202B64"/>
    <w:rsid w:val="00204D9F"/>
    <w:rsid w:val="00210325"/>
    <w:rsid w:val="00210ECF"/>
    <w:rsid w:val="00211F3C"/>
    <w:rsid w:val="0021238A"/>
    <w:rsid w:val="00212DC0"/>
    <w:rsid w:val="00214876"/>
    <w:rsid w:val="00215657"/>
    <w:rsid w:val="00217F80"/>
    <w:rsid w:val="002216BE"/>
    <w:rsid w:val="00222089"/>
    <w:rsid w:val="00222476"/>
    <w:rsid w:val="00224AB5"/>
    <w:rsid w:val="00225A71"/>
    <w:rsid w:val="0023013A"/>
    <w:rsid w:val="002302F8"/>
    <w:rsid w:val="00231409"/>
    <w:rsid w:val="00234FE6"/>
    <w:rsid w:val="0023699E"/>
    <w:rsid w:val="002370B3"/>
    <w:rsid w:val="00240C61"/>
    <w:rsid w:val="00245436"/>
    <w:rsid w:val="00247389"/>
    <w:rsid w:val="002474B9"/>
    <w:rsid w:val="00250D9E"/>
    <w:rsid w:val="0025116E"/>
    <w:rsid w:val="00251F74"/>
    <w:rsid w:val="002521F3"/>
    <w:rsid w:val="002522FC"/>
    <w:rsid w:val="00254DE3"/>
    <w:rsid w:val="00255427"/>
    <w:rsid w:val="00256414"/>
    <w:rsid w:val="002565D0"/>
    <w:rsid w:val="00256E7C"/>
    <w:rsid w:val="0026050B"/>
    <w:rsid w:val="00260AB2"/>
    <w:rsid w:val="00262930"/>
    <w:rsid w:val="00262E9D"/>
    <w:rsid w:val="00264163"/>
    <w:rsid w:val="002650D0"/>
    <w:rsid w:val="00265196"/>
    <w:rsid w:val="002669B5"/>
    <w:rsid w:val="0026713C"/>
    <w:rsid w:val="002678EA"/>
    <w:rsid w:val="0027328F"/>
    <w:rsid w:val="00273ACB"/>
    <w:rsid w:val="00274ABE"/>
    <w:rsid w:val="00275787"/>
    <w:rsid w:val="0027716A"/>
    <w:rsid w:val="00283C55"/>
    <w:rsid w:val="00284D9B"/>
    <w:rsid w:val="002865F7"/>
    <w:rsid w:val="002867CC"/>
    <w:rsid w:val="002869FF"/>
    <w:rsid w:val="00286ACF"/>
    <w:rsid w:val="00287687"/>
    <w:rsid w:val="0029028D"/>
    <w:rsid w:val="00290D93"/>
    <w:rsid w:val="0029154C"/>
    <w:rsid w:val="002918EE"/>
    <w:rsid w:val="0029208A"/>
    <w:rsid w:val="002931B3"/>
    <w:rsid w:val="00293709"/>
    <w:rsid w:val="00293D34"/>
    <w:rsid w:val="00295009"/>
    <w:rsid w:val="00295977"/>
    <w:rsid w:val="002967DD"/>
    <w:rsid w:val="002A0385"/>
    <w:rsid w:val="002A0D70"/>
    <w:rsid w:val="002A2CD7"/>
    <w:rsid w:val="002A3E8E"/>
    <w:rsid w:val="002A3FE7"/>
    <w:rsid w:val="002A529D"/>
    <w:rsid w:val="002A5316"/>
    <w:rsid w:val="002A6F37"/>
    <w:rsid w:val="002A7397"/>
    <w:rsid w:val="002A77AB"/>
    <w:rsid w:val="002A7CBB"/>
    <w:rsid w:val="002A7ECB"/>
    <w:rsid w:val="002B0D31"/>
    <w:rsid w:val="002B1C7A"/>
    <w:rsid w:val="002B29CD"/>
    <w:rsid w:val="002B3A8D"/>
    <w:rsid w:val="002B5A3B"/>
    <w:rsid w:val="002C089C"/>
    <w:rsid w:val="002C1B79"/>
    <w:rsid w:val="002C37CD"/>
    <w:rsid w:val="002C438A"/>
    <w:rsid w:val="002D2842"/>
    <w:rsid w:val="002D2945"/>
    <w:rsid w:val="002D31A9"/>
    <w:rsid w:val="002D5388"/>
    <w:rsid w:val="002D5674"/>
    <w:rsid w:val="002D585E"/>
    <w:rsid w:val="002D6C75"/>
    <w:rsid w:val="002E09DA"/>
    <w:rsid w:val="002E0E0E"/>
    <w:rsid w:val="002E29D0"/>
    <w:rsid w:val="002E3BCC"/>
    <w:rsid w:val="002E3D11"/>
    <w:rsid w:val="002E463A"/>
    <w:rsid w:val="002E4887"/>
    <w:rsid w:val="002E5F75"/>
    <w:rsid w:val="002E7818"/>
    <w:rsid w:val="002F0517"/>
    <w:rsid w:val="002F053E"/>
    <w:rsid w:val="002F14CA"/>
    <w:rsid w:val="002F20C2"/>
    <w:rsid w:val="002F2F71"/>
    <w:rsid w:val="002F554B"/>
    <w:rsid w:val="002F5E31"/>
    <w:rsid w:val="002F61FF"/>
    <w:rsid w:val="002F67A9"/>
    <w:rsid w:val="002F6B12"/>
    <w:rsid w:val="002F7563"/>
    <w:rsid w:val="00300163"/>
    <w:rsid w:val="00300719"/>
    <w:rsid w:val="00301388"/>
    <w:rsid w:val="00302448"/>
    <w:rsid w:val="003024F0"/>
    <w:rsid w:val="003032C7"/>
    <w:rsid w:val="00304AA0"/>
    <w:rsid w:val="003066A4"/>
    <w:rsid w:val="00311E5C"/>
    <w:rsid w:val="00312A55"/>
    <w:rsid w:val="003133B4"/>
    <w:rsid w:val="00315227"/>
    <w:rsid w:val="00315783"/>
    <w:rsid w:val="00316530"/>
    <w:rsid w:val="00317184"/>
    <w:rsid w:val="00317408"/>
    <w:rsid w:val="003175D7"/>
    <w:rsid w:val="00317986"/>
    <w:rsid w:val="00317C0A"/>
    <w:rsid w:val="00323F61"/>
    <w:rsid w:val="00324E76"/>
    <w:rsid w:val="00325272"/>
    <w:rsid w:val="00326472"/>
    <w:rsid w:val="00331553"/>
    <w:rsid w:val="00332053"/>
    <w:rsid w:val="003323D4"/>
    <w:rsid w:val="00332F9C"/>
    <w:rsid w:val="003331A7"/>
    <w:rsid w:val="00334273"/>
    <w:rsid w:val="0033445C"/>
    <w:rsid w:val="0033542D"/>
    <w:rsid w:val="003356E1"/>
    <w:rsid w:val="00335C44"/>
    <w:rsid w:val="00337474"/>
    <w:rsid w:val="0034063E"/>
    <w:rsid w:val="00342282"/>
    <w:rsid w:val="00344F8A"/>
    <w:rsid w:val="0034611A"/>
    <w:rsid w:val="00347704"/>
    <w:rsid w:val="00347F48"/>
    <w:rsid w:val="00350075"/>
    <w:rsid w:val="00350479"/>
    <w:rsid w:val="00353F8F"/>
    <w:rsid w:val="003571A0"/>
    <w:rsid w:val="0036032E"/>
    <w:rsid w:val="0036056B"/>
    <w:rsid w:val="0036059E"/>
    <w:rsid w:val="00366AC2"/>
    <w:rsid w:val="00370223"/>
    <w:rsid w:val="003702ED"/>
    <w:rsid w:val="00371AA6"/>
    <w:rsid w:val="00371E9D"/>
    <w:rsid w:val="003723AA"/>
    <w:rsid w:val="0037357C"/>
    <w:rsid w:val="0037628B"/>
    <w:rsid w:val="00377FF3"/>
    <w:rsid w:val="003828AB"/>
    <w:rsid w:val="00382E1F"/>
    <w:rsid w:val="00384482"/>
    <w:rsid w:val="00384B45"/>
    <w:rsid w:val="00391E54"/>
    <w:rsid w:val="00392D70"/>
    <w:rsid w:val="003939A3"/>
    <w:rsid w:val="00396299"/>
    <w:rsid w:val="00396418"/>
    <w:rsid w:val="00397F32"/>
    <w:rsid w:val="003A0AE7"/>
    <w:rsid w:val="003A1103"/>
    <w:rsid w:val="003A309D"/>
    <w:rsid w:val="003A4D47"/>
    <w:rsid w:val="003A58D4"/>
    <w:rsid w:val="003B0FCA"/>
    <w:rsid w:val="003B17BE"/>
    <w:rsid w:val="003B1F37"/>
    <w:rsid w:val="003B2A8C"/>
    <w:rsid w:val="003B3E5F"/>
    <w:rsid w:val="003B4DF7"/>
    <w:rsid w:val="003B4E69"/>
    <w:rsid w:val="003B4FE0"/>
    <w:rsid w:val="003B565A"/>
    <w:rsid w:val="003B6F3E"/>
    <w:rsid w:val="003B7459"/>
    <w:rsid w:val="003C1686"/>
    <w:rsid w:val="003C1819"/>
    <w:rsid w:val="003C2487"/>
    <w:rsid w:val="003C41C9"/>
    <w:rsid w:val="003C4C62"/>
    <w:rsid w:val="003C5040"/>
    <w:rsid w:val="003D2825"/>
    <w:rsid w:val="003D2C2E"/>
    <w:rsid w:val="003D37EF"/>
    <w:rsid w:val="003D3D35"/>
    <w:rsid w:val="003D575F"/>
    <w:rsid w:val="003D6B2D"/>
    <w:rsid w:val="003D7002"/>
    <w:rsid w:val="003E0ABD"/>
    <w:rsid w:val="003E1368"/>
    <w:rsid w:val="003E22DC"/>
    <w:rsid w:val="003E3DAC"/>
    <w:rsid w:val="003E5BD1"/>
    <w:rsid w:val="003E6234"/>
    <w:rsid w:val="003E746C"/>
    <w:rsid w:val="003E7DE1"/>
    <w:rsid w:val="003F1BBF"/>
    <w:rsid w:val="003F1D8C"/>
    <w:rsid w:val="003F290A"/>
    <w:rsid w:val="003F3339"/>
    <w:rsid w:val="003F4506"/>
    <w:rsid w:val="003F479F"/>
    <w:rsid w:val="003F47EB"/>
    <w:rsid w:val="003F5DC2"/>
    <w:rsid w:val="003F5F02"/>
    <w:rsid w:val="00400452"/>
    <w:rsid w:val="00401AA4"/>
    <w:rsid w:val="00402AC3"/>
    <w:rsid w:val="004049EB"/>
    <w:rsid w:val="0040574C"/>
    <w:rsid w:val="004061AA"/>
    <w:rsid w:val="0040622E"/>
    <w:rsid w:val="004108FB"/>
    <w:rsid w:val="0041168D"/>
    <w:rsid w:val="00411C6A"/>
    <w:rsid w:val="00411D96"/>
    <w:rsid w:val="004127DE"/>
    <w:rsid w:val="00413462"/>
    <w:rsid w:val="00413F45"/>
    <w:rsid w:val="00414164"/>
    <w:rsid w:val="0041479C"/>
    <w:rsid w:val="0041523E"/>
    <w:rsid w:val="00415D43"/>
    <w:rsid w:val="004165EE"/>
    <w:rsid w:val="0042065F"/>
    <w:rsid w:val="004210C6"/>
    <w:rsid w:val="0042339C"/>
    <w:rsid w:val="00425441"/>
    <w:rsid w:val="00425BF8"/>
    <w:rsid w:val="004273EF"/>
    <w:rsid w:val="00430891"/>
    <w:rsid w:val="00431099"/>
    <w:rsid w:val="00431DE5"/>
    <w:rsid w:val="00432EFF"/>
    <w:rsid w:val="00434363"/>
    <w:rsid w:val="0043666E"/>
    <w:rsid w:val="00436D4A"/>
    <w:rsid w:val="00437B72"/>
    <w:rsid w:val="00437EDC"/>
    <w:rsid w:val="00441A17"/>
    <w:rsid w:val="00442E34"/>
    <w:rsid w:val="00444F61"/>
    <w:rsid w:val="004501F4"/>
    <w:rsid w:val="004504B7"/>
    <w:rsid w:val="00450C71"/>
    <w:rsid w:val="00450F1D"/>
    <w:rsid w:val="004522B0"/>
    <w:rsid w:val="00453867"/>
    <w:rsid w:val="00453868"/>
    <w:rsid w:val="00455484"/>
    <w:rsid w:val="00455DA2"/>
    <w:rsid w:val="00456E24"/>
    <w:rsid w:val="00457872"/>
    <w:rsid w:val="004647A2"/>
    <w:rsid w:val="00464E60"/>
    <w:rsid w:val="00465A80"/>
    <w:rsid w:val="004673B1"/>
    <w:rsid w:val="004707BA"/>
    <w:rsid w:val="00470A9A"/>
    <w:rsid w:val="00470B74"/>
    <w:rsid w:val="00471213"/>
    <w:rsid w:val="00473EF7"/>
    <w:rsid w:val="00474654"/>
    <w:rsid w:val="00474685"/>
    <w:rsid w:val="00474C73"/>
    <w:rsid w:val="004754F5"/>
    <w:rsid w:val="00476327"/>
    <w:rsid w:val="004771CD"/>
    <w:rsid w:val="00477B1E"/>
    <w:rsid w:val="0048082F"/>
    <w:rsid w:val="00480C12"/>
    <w:rsid w:val="00481E7D"/>
    <w:rsid w:val="00482E40"/>
    <w:rsid w:val="00483ADC"/>
    <w:rsid w:val="00484FE9"/>
    <w:rsid w:val="00485EBD"/>
    <w:rsid w:val="00486A59"/>
    <w:rsid w:val="00486D86"/>
    <w:rsid w:val="00487832"/>
    <w:rsid w:val="00487F95"/>
    <w:rsid w:val="0049088F"/>
    <w:rsid w:val="004925F3"/>
    <w:rsid w:val="00492FE8"/>
    <w:rsid w:val="0049398D"/>
    <w:rsid w:val="00495EF2"/>
    <w:rsid w:val="00497905"/>
    <w:rsid w:val="004A1096"/>
    <w:rsid w:val="004A1B9D"/>
    <w:rsid w:val="004A2751"/>
    <w:rsid w:val="004A3A20"/>
    <w:rsid w:val="004A6238"/>
    <w:rsid w:val="004B04C7"/>
    <w:rsid w:val="004B145D"/>
    <w:rsid w:val="004B16DD"/>
    <w:rsid w:val="004B2FFB"/>
    <w:rsid w:val="004B3049"/>
    <w:rsid w:val="004B42F3"/>
    <w:rsid w:val="004B5067"/>
    <w:rsid w:val="004B5B29"/>
    <w:rsid w:val="004B64C5"/>
    <w:rsid w:val="004B6602"/>
    <w:rsid w:val="004B6705"/>
    <w:rsid w:val="004C2B60"/>
    <w:rsid w:val="004C4F8B"/>
    <w:rsid w:val="004C5660"/>
    <w:rsid w:val="004C5CA0"/>
    <w:rsid w:val="004C5DF7"/>
    <w:rsid w:val="004C67AC"/>
    <w:rsid w:val="004C6883"/>
    <w:rsid w:val="004C6999"/>
    <w:rsid w:val="004C6A41"/>
    <w:rsid w:val="004C7BE2"/>
    <w:rsid w:val="004D259E"/>
    <w:rsid w:val="004D2795"/>
    <w:rsid w:val="004D2F56"/>
    <w:rsid w:val="004D362F"/>
    <w:rsid w:val="004D55BE"/>
    <w:rsid w:val="004D57D1"/>
    <w:rsid w:val="004D6462"/>
    <w:rsid w:val="004D6FD7"/>
    <w:rsid w:val="004D78D1"/>
    <w:rsid w:val="004E003A"/>
    <w:rsid w:val="004E0486"/>
    <w:rsid w:val="004E0DA0"/>
    <w:rsid w:val="004E5587"/>
    <w:rsid w:val="004E5736"/>
    <w:rsid w:val="004F033D"/>
    <w:rsid w:val="004F0B4B"/>
    <w:rsid w:val="004F342C"/>
    <w:rsid w:val="004F42C8"/>
    <w:rsid w:val="004F43E8"/>
    <w:rsid w:val="004F5856"/>
    <w:rsid w:val="004F602F"/>
    <w:rsid w:val="004F65B0"/>
    <w:rsid w:val="004F6CF4"/>
    <w:rsid w:val="004F7574"/>
    <w:rsid w:val="004F78F9"/>
    <w:rsid w:val="004F7B7D"/>
    <w:rsid w:val="004F7CE8"/>
    <w:rsid w:val="00500598"/>
    <w:rsid w:val="0050153C"/>
    <w:rsid w:val="00503533"/>
    <w:rsid w:val="00505DFB"/>
    <w:rsid w:val="005074F1"/>
    <w:rsid w:val="005100E7"/>
    <w:rsid w:val="0051023A"/>
    <w:rsid w:val="005109EF"/>
    <w:rsid w:val="00513952"/>
    <w:rsid w:val="00515201"/>
    <w:rsid w:val="00515EBD"/>
    <w:rsid w:val="0051609D"/>
    <w:rsid w:val="0051765A"/>
    <w:rsid w:val="00520FA9"/>
    <w:rsid w:val="00521F43"/>
    <w:rsid w:val="005236B0"/>
    <w:rsid w:val="00524164"/>
    <w:rsid w:val="00524217"/>
    <w:rsid w:val="00524B53"/>
    <w:rsid w:val="00527515"/>
    <w:rsid w:val="00530588"/>
    <w:rsid w:val="005310DA"/>
    <w:rsid w:val="00531990"/>
    <w:rsid w:val="00531D07"/>
    <w:rsid w:val="00531D6C"/>
    <w:rsid w:val="0053274F"/>
    <w:rsid w:val="00534CF2"/>
    <w:rsid w:val="00535939"/>
    <w:rsid w:val="00537DF1"/>
    <w:rsid w:val="00540D88"/>
    <w:rsid w:val="00541F5E"/>
    <w:rsid w:val="0054275D"/>
    <w:rsid w:val="00544100"/>
    <w:rsid w:val="00544AFA"/>
    <w:rsid w:val="005461B3"/>
    <w:rsid w:val="00546B0F"/>
    <w:rsid w:val="00547A62"/>
    <w:rsid w:val="005516C3"/>
    <w:rsid w:val="00552130"/>
    <w:rsid w:val="005527DC"/>
    <w:rsid w:val="005577AC"/>
    <w:rsid w:val="0056061F"/>
    <w:rsid w:val="005611AB"/>
    <w:rsid w:val="0056570D"/>
    <w:rsid w:val="00565CE3"/>
    <w:rsid w:val="00567FAF"/>
    <w:rsid w:val="005702C3"/>
    <w:rsid w:val="0057045B"/>
    <w:rsid w:val="00570E7D"/>
    <w:rsid w:val="0057246B"/>
    <w:rsid w:val="00572B07"/>
    <w:rsid w:val="00573474"/>
    <w:rsid w:val="00575641"/>
    <w:rsid w:val="005761E1"/>
    <w:rsid w:val="00577BA9"/>
    <w:rsid w:val="005824B4"/>
    <w:rsid w:val="00584436"/>
    <w:rsid w:val="00585940"/>
    <w:rsid w:val="00591A44"/>
    <w:rsid w:val="00591ED3"/>
    <w:rsid w:val="005922E0"/>
    <w:rsid w:val="00592463"/>
    <w:rsid w:val="00592687"/>
    <w:rsid w:val="00592D05"/>
    <w:rsid w:val="00594470"/>
    <w:rsid w:val="0059576A"/>
    <w:rsid w:val="005958A8"/>
    <w:rsid w:val="005A03A1"/>
    <w:rsid w:val="005A154A"/>
    <w:rsid w:val="005A3E79"/>
    <w:rsid w:val="005A5B29"/>
    <w:rsid w:val="005B02BE"/>
    <w:rsid w:val="005B18E9"/>
    <w:rsid w:val="005B1E89"/>
    <w:rsid w:val="005B324E"/>
    <w:rsid w:val="005B4522"/>
    <w:rsid w:val="005B56AE"/>
    <w:rsid w:val="005B5B02"/>
    <w:rsid w:val="005C0305"/>
    <w:rsid w:val="005C0831"/>
    <w:rsid w:val="005C439B"/>
    <w:rsid w:val="005C4AA6"/>
    <w:rsid w:val="005C501E"/>
    <w:rsid w:val="005C67CB"/>
    <w:rsid w:val="005C71B8"/>
    <w:rsid w:val="005C734C"/>
    <w:rsid w:val="005C776A"/>
    <w:rsid w:val="005C7A99"/>
    <w:rsid w:val="005D0345"/>
    <w:rsid w:val="005D148C"/>
    <w:rsid w:val="005D2065"/>
    <w:rsid w:val="005D2066"/>
    <w:rsid w:val="005D452C"/>
    <w:rsid w:val="005D506D"/>
    <w:rsid w:val="005D5E16"/>
    <w:rsid w:val="005D6081"/>
    <w:rsid w:val="005D6E43"/>
    <w:rsid w:val="005D725E"/>
    <w:rsid w:val="005D78DD"/>
    <w:rsid w:val="005E0D71"/>
    <w:rsid w:val="005E3049"/>
    <w:rsid w:val="005E31B0"/>
    <w:rsid w:val="005E3AA3"/>
    <w:rsid w:val="005E5D18"/>
    <w:rsid w:val="005E649D"/>
    <w:rsid w:val="005E75AF"/>
    <w:rsid w:val="005E7A67"/>
    <w:rsid w:val="005F1D79"/>
    <w:rsid w:val="005F1F07"/>
    <w:rsid w:val="005F4A10"/>
    <w:rsid w:val="005F4EAB"/>
    <w:rsid w:val="005F64BA"/>
    <w:rsid w:val="005F6690"/>
    <w:rsid w:val="006018BE"/>
    <w:rsid w:val="006031E4"/>
    <w:rsid w:val="00603238"/>
    <w:rsid w:val="0060387B"/>
    <w:rsid w:val="006049C0"/>
    <w:rsid w:val="00607EE2"/>
    <w:rsid w:val="0061560E"/>
    <w:rsid w:val="00615C36"/>
    <w:rsid w:val="00616415"/>
    <w:rsid w:val="006169D8"/>
    <w:rsid w:val="00616ABB"/>
    <w:rsid w:val="00617B48"/>
    <w:rsid w:val="00620254"/>
    <w:rsid w:val="00621665"/>
    <w:rsid w:val="006224C9"/>
    <w:rsid w:val="00625354"/>
    <w:rsid w:val="006264D4"/>
    <w:rsid w:val="00627E1B"/>
    <w:rsid w:val="0063128F"/>
    <w:rsid w:val="00634185"/>
    <w:rsid w:val="00635F3E"/>
    <w:rsid w:val="006363A8"/>
    <w:rsid w:val="0063742A"/>
    <w:rsid w:val="006378E0"/>
    <w:rsid w:val="006379A9"/>
    <w:rsid w:val="0064068A"/>
    <w:rsid w:val="006424B8"/>
    <w:rsid w:val="006432CC"/>
    <w:rsid w:val="006456C9"/>
    <w:rsid w:val="00645C0F"/>
    <w:rsid w:val="00645C6E"/>
    <w:rsid w:val="00646801"/>
    <w:rsid w:val="00647640"/>
    <w:rsid w:val="00647845"/>
    <w:rsid w:val="00650DEF"/>
    <w:rsid w:val="006520B9"/>
    <w:rsid w:val="00652A93"/>
    <w:rsid w:val="00652D10"/>
    <w:rsid w:val="00653D76"/>
    <w:rsid w:val="0065407F"/>
    <w:rsid w:val="00654DD6"/>
    <w:rsid w:val="0065767D"/>
    <w:rsid w:val="00657A3E"/>
    <w:rsid w:val="00660300"/>
    <w:rsid w:val="006603A4"/>
    <w:rsid w:val="0066110B"/>
    <w:rsid w:val="00662452"/>
    <w:rsid w:val="00663AEA"/>
    <w:rsid w:val="006641A8"/>
    <w:rsid w:val="00664B8B"/>
    <w:rsid w:val="00666C48"/>
    <w:rsid w:val="00671E39"/>
    <w:rsid w:val="00671EF4"/>
    <w:rsid w:val="00672151"/>
    <w:rsid w:val="00672EF2"/>
    <w:rsid w:val="00673043"/>
    <w:rsid w:val="00674369"/>
    <w:rsid w:val="00674990"/>
    <w:rsid w:val="006763A4"/>
    <w:rsid w:val="006800B0"/>
    <w:rsid w:val="00684E26"/>
    <w:rsid w:val="00685B00"/>
    <w:rsid w:val="00686119"/>
    <w:rsid w:val="00687956"/>
    <w:rsid w:val="0068795E"/>
    <w:rsid w:val="00687A4A"/>
    <w:rsid w:val="0069014A"/>
    <w:rsid w:val="00691E64"/>
    <w:rsid w:val="00692D66"/>
    <w:rsid w:val="0069487E"/>
    <w:rsid w:val="00695FE9"/>
    <w:rsid w:val="006960FB"/>
    <w:rsid w:val="00697104"/>
    <w:rsid w:val="0069725B"/>
    <w:rsid w:val="00697858"/>
    <w:rsid w:val="00697DF4"/>
    <w:rsid w:val="00697F29"/>
    <w:rsid w:val="006A0777"/>
    <w:rsid w:val="006A116F"/>
    <w:rsid w:val="006A1B2E"/>
    <w:rsid w:val="006A3021"/>
    <w:rsid w:val="006A5D93"/>
    <w:rsid w:val="006A63A8"/>
    <w:rsid w:val="006A6F58"/>
    <w:rsid w:val="006A7117"/>
    <w:rsid w:val="006A7948"/>
    <w:rsid w:val="006A7CC2"/>
    <w:rsid w:val="006B0268"/>
    <w:rsid w:val="006B0CF9"/>
    <w:rsid w:val="006B0E03"/>
    <w:rsid w:val="006B12A3"/>
    <w:rsid w:val="006B12A4"/>
    <w:rsid w:val="006B32EB"/>
    <w:rsid w:val="006B33D1"/>
    <w:rsid w:val="006B4109"/>
    <w:rsid w:val="006B5ABA"/>
    <w:rsid w:val="006B5DA0"/>
    <w:rsid w:val="006B63EE"/>
    <w:rsid w:val="006B6735"/>
    <w:rsid w:val="006B6C16"/>
    <w:rsid w:val="006C2440"/>
    <w:rsid w:val="006C3B65"/>
    <w:rsid w:val="006C40B5"/>
    <w:rsid w:val="006C425F"/>
    <w:rsid w:val="006C4F64"/>
    <w:rsid w:val="006C4FE7"/>
    <w:rsid w:val="006C535B"/>
    <w:rsid w:val="006C6C83"/>
    <w:rsid w:val="006D1282"/>
    <w:rsid w:val="006D156C"/>
    <w:rsid w:val="006D1A1F"/>
    <w:rsid w:val="006D349E"/>
    <w:rsid w:val="006D4F5E"/>
    <w:rsid w:val="006D736B"/>
    <w:rsid w:val="006D7A28"/>
    <w:rsid w:val="006D7B9D"/>
    <w:rsid w:val="006E082A"/>
    <w:rsid w:val="006E129B"/>
    <w:rsid w:val="006E16DC"/>
    <w:rsid w:val="006E22A8"/>
    <w:rsid w:val="006E2AFE"/>
    <w:rsid w:val="006E5208"/>
    <w:rsid w:val="006E59B6"/>
    <w:rsid w:val="006E63B7"/>
    <w:rsid w:val="006E7B99"/>
    <w:rsid w:val="006F01A5"/>
    <w:rsid w:val="006F0901"/>
    <w:rsid w:val="006F166C"/>
    <w:rsid w:val="006F1DCA"/>
    <w:rsid w:val="006F233D"/>
    <w:rsid w:val="006F3514"/>
    <w:rsid w:val="006F4762"/>
    <w:rsid w:val="006F4B77"/>
    <w:rsid w:val="006F5D88"/>
    <w:rsid w:val="006F641F"/>
    <w:rsid w:val="00700011"/>
    <w:rsid w:val="00700753"/>
    <w:rsid w:val="0070187D"/>
    <w:rsid w:val="00702450"/>
    <w:rsid w:val="00703429"/>
    <w:rsid w:val="00703514"/>
    <w:rsid w:val="00704864"/>
    <w:rsid w:val="0070529C"/>
    <w:rsid w:val="0070585E"/>
    <w:rsid w:val="0070664B"/>
    <w:rsid w:val="00707386"/>
    <w:rsid w:val="00712708"/>
    <w:rsid w:val="00712FEA"/>
    <w:rsid w:val="00713748"/>
    <w:rsid w:val="0071392F"/>
    <w:rsid w:val="00713CAB"/>
    <w:rsid w:val="00714713"/>
    <w:rsid w:val="007172F3"/>
    <w:rsid w:val="00717511"/>
    <w:rsid w:val="007176A3"/>
    <w:rsid w:val="007203F6"/>
    <w:rsid w:val="00720CE1"/>
    <w:rsid w:val="00725379"/>
    <w:rsid w:val="00725D27"/>
    <w:rsid w:val="00726E4B"/>
    <w:rsid w:val="00730D22"/>
    <w:rsid w:val="007317EE"/>
    <w:rsid w:val="007333A0"/>
    <w:rsid w:val="0073627C"/>
    <w:rsid w:val="00741073"/>
    <w:rsid w:val="00741259"/>
    <w:rsid w:val="00741B1A"/>
    <w:rsid w:val="00742DED"/>
    <w:rsid w:val="007437FA"/>
    <w:rsid w:val="007445B6"/>
    <w:rsid w:val="00745FC6"/>
    <w:rsid w:val="0074730B"/>
    <w:rsid w:val="00747F52"/>
    <w:rsid w:val="00750C63"/>
    <w:rsid w:val="00751062"/>
    <w:rsid w:val="00751C79"/>
    <w:rsid w:val="00751CFF"/>
    <w:rsid w:val="007528B6"/>
    <w:rsid w:val="00760A43"/>
    <w:rsid w:val="00760D62"/>
    <w:rsid w:val="00761775"/>
    <w:rsid w:val="00763917"/>
    <w:rsid w:val="007640A9"/>
    <w:rsid w:val="007640B9"/>
    <w:rsid w:val="007641F5"/>
    <w:rsid w:val="00765E51"/>
    <w:rsid w:val="00766270"/>
    <w:rsid w:val="00767376"/>
    <w:rsid w:val="00771015"/>
    <w:rsid w:val="007710F2"/>
    <w:rsid w:val="00772B5B"/>
    <w:rsid w:val="0077410B"/>
    <w:rsid w:val="0077440C"/>
    <w:rsid w:val="007753BA"/>
    <w:rsid w:val="00775B6C"/>
    <w:rsid w:val="00776CB4"/>
    <w:rsid w:val="00780114"/>
    <w:rsid w:val="00780790"/>
    <w:rsid w:val="00781866"/>
    <w:rsid w:val="007829C5"/>
    <w:rsid w:val="0078365B"/>
    <w:rsid w:val="00783D1F"/>
    <w:rsid w:val="0078455F"/>
    <w:rsid w:val="007851A1"/>
    <w:rsid w:val="0078555B"/>
    <w:rsid w:val="00786772"/>
    <w:rsid w:val="00786D1A"/>
    <w:rsid w:val="007877A9"/>
    <w:rsid w:val="00787AFB"/>
    <w:rsid w:val="00787C62"/>
    <w:rsid w:val="00790133"/>
    <w:rsid w:val="007929BD"/>
    <w:rsid w:val="00792D3E"/>
    <w:rsid w:val="00792D7F"/>
    <w:rsid w:val="007935F5"/>
    <w:rsid w:val="00793DB2"/>
    <w:rsid w:val="00794B49"/>
    <w:rsid w:val="00794C9A"/>
    <w:rsid w:val="007A16EF"/>
    <w:rsid w:val="007A1A57"/>
    <w:rsid w:val="007A1E45"/>
    <w:rsid w:val="007A2EA1"/>
    <w:rsid w:val="007A5603"/>
    <w:rsid w:val="007A5727"/>
    <w:rsid w:val="007A665E"/>
    <w:rsid w:val="007A671C"/>
    <w:rsid w:val="007A7263"/>
    <w:rsid w:val="007A7664"/>
    <w:rsid w:val="007B05E2"/>
    <w:rsid w:val="007B09BC"/>
    <w:rsid w:val="007B255F"/>
    <w:rsid w:val="007B2A18"/>
    <w:rsid w:val="007B3841"/>
    <w:rsid w:val="007B3E85"/>
    <w:rsid w:val="007B42DF"/>
    <w:rsid w:val="007B44FD"/>
    <w:rsid w:val="007B4F25"/>
    <w:rsid w:val="007B5A6E"/>
    <w:rsid w:val="007B7597"/>
    <w:rsid w:val="007C12CF"/>
    <w:rsid w:val="007C2C8D"/>
    <w:rsid w:val="007C3740"/>
    <w:rsid w:val="007C6AC8"/>
    <w:rsid w:val="007C6CE5"/>
    <w:rsid w:val="007D2684"/>
    <w:rsid w:val="007D2BC4"/>
    <w:rsid w:val="007E0656"/>
    <w:rsid w:val="007E21BB"/>
    <w:rsid w:val="007E29CD"/>
    <w:rsid w:val="007E2C1D"/>
    <w:rsid w:val="007E2F79"/>
    <w:rsid w:val="007E56B1"/>
    <w:rsid w:val="007E6087"/>
    <w:rsid w:val="007E6322"/>
    <w:rsid w:val="007E6C4D"/>
    <w:rsid w:val="007E711F"/>
    <w:rsid w:val="007E740D"/>
    <w:rsid w:val="007E7DDD"/>
    <w:rsid w:val="007F17AE"/>
    <w:rsid w:val="007F1A84"/>
    <w:rsid w:val="007F328A"/>
    <w:rsid w:val="007F408B"/>
    <w:rsid w:val="007F5F5C"/>
    <w:rsid w:val="007F6373"/>
    <w:rsid w:val="007F644C"/>
    <w:rsid w:val="007F678F"/>
    <w:rsid w:val="007F6C6B"/>
    <w:rsid w:val="007F7212"/>
    <w:rsid w:val="00800C74"/>
    <w:rsid w:val="00802191"/>
    <w:rsid w:val="008022CF"/>
    <w:rsid w:val="00802779"/>
    <w:rsid w:val="00802A4E"/>
    <w:rsid w:val="00802CD0"/>
    <w:rsid w:val="00802EFE"/>
    <w:rsid w:val="00804905"/>
    <w:rsid w:val="00805153"/>
    <w:rsid w:val="00806BFB"/>
    <w:rsid w:val="00807107"/>
    <w:rsid w:val="00807346"/>
    <w:rsid w:val="00810174"/>
    <w:rsid w:val="00811B69"/>
    <w:rsid w:val="00814167"/>
    <w:rsid w:val="0081560E"/>
    <w:rsid w:val="00815A91"/>
    <w:rsid w:val="00817F8B"/>
    <w:rsid w:val="008219A4"/>
    <w:rsid w:val="00824502"/>
    <w:rsid w:val="0082789E"/>
    <w:rsid w:val="00830126"/>
    <w:rsid w:val="00830D4F"/>
    <w:rsid w:val="00831425"/>
    <w:rsid w:val="0083193E"/>
    <w:rsid w:val="00832FBA"/>
    <w:rsid w:val="008331D0"/>
    <w:rsid w:val="00833242"/>
    <w:rsid w:val="00834C62"/>
    <w:rsid w:val="008350B7"/>
    <w:rsid w:val="008357DA"/>
    <w:rsid w:val="008361ED"/>
    <w:rsid w:val="008362B5"/>
    <w:rsid w:val="008366C6"/>
    <w:rsid w:val="00836806"/>
    <w:rsid w:val="00837237"/>
    <w:rsid w:val="008372C3"/>
    <w:rsid w:val="008415A9"/>
    <w:rsid w:val="00842621"/>
    <w:rsid w:val="00842BEC"/>
    <w:rsid w:val="0084641A"/>
    <w:rsid w:val="00847288"/>
    <w:rsid w:val="008476CC"/>
    <w:rsid w:val="008477DB"/>
    <w:rsid w:val="008500D2"/>
    <w:rsid w:val="00851FBE"/>
    <w:rsid w:val="008521B8"/>
    <w:rsid w:val="0085223D"/>
    <w:rsid w:val="00852827"/>
    <w:rsid w:val="00852EED"/>
    <w:rsid w:val="00853B32"/>
    <w:rsid w:val="0085501A"/>
    <w:rsid w:val="00857660"/>
    <w:rsid w:val="00857977"/>
    <w:rsid w:val="00860334"/>
    <w:rsid w:val="008622FC"/>
    <w:rsid w:val="00862F6D"/>
    <w:rsid w:val="008645BA"/>
    <w:rsid w:val="00864AAB"/>
    <w:rsid w:val="00866705"/>
    <w:rsid w:val="0087084E"/>
    <w:rsid w:val="00870FD0"/>
    <w:rsid w:val="00872F74"/>
    <w:rsid w:val="00874E36"/>
    <w:rsid w:val="00875253"/>
    <w:rsid w:val="008752E7"/>
    <w:rsid w:val="00876B68"/>
    <w:rsid w:val="008818B0"/>
    <w:rsid w:val="00881B22"/>
    <w:rsid w:val="00882280"/>
    <w:rsid w:val="00882539"/>
    <w:rsid w:val="00883745"/>
    <w:rsid w:val="0088396E"/>
    <w:rsid w:val="00883EBC"/>
    <w:rsid w:val="008869D6"/>
    <w:rsid w:val="00887142"/>
    <w:rsid w:val="0088748D"/>
    <w:rsid w:val="00887CBD"/>
    <w:rsid w:val="008915CF"/>
    <w:rsid w:val="008918B7"/>
    <w:rsid w:val="00892094"/>
    <w:rsid w:val="00892C53"/>
    <w:rsid w:val="008931CE"/>
    <w:rsid w:val="00893724"/>
    <w:rsid w:val="00894124"/>
    <w:rsid w:val="00894600"/>
    <w:rsid w:val="00894928"/>
    <w:rsid w:val="00895CC2"/>
    <w:rsid w:val="00896953"/>
    <w:rsid w:val="00897A1E"/>
    <w:rsid w:val="008A02E5"/>
    <w:rsid w:val="008A0802"/>
    <w:rsid w:val="008A0B46"/>
    <w:rsid w:val="008A1E92"/>
    <w:rsid w:val="008A2B50"/>
    <w:rsid w:val="008A448D"/>
    <w:rsid w:val="008A530A"/>
    <w:rsid w:val="008A63C5"/>
    <w:rsid w:val="008A6903"/>
    <w:rsid w:val="008A6ACC"/>
    <w:rsid w:val="008B0604"/>
    <w:rsid w:val="008B0F17"/>
    <w:rsid w:val="008B1926"/>
    <w:rsid w:val="008B1C90"/>
    <w:rsid w:val="008B2BA9"/>
    <w:rsid w:val="008B2E50"/>
    <w:rsid w:val="008B2F72"/>
    <w:rsid w:val="008B31A9"/>
    <w:rsid w:val="008B3F27"/>
    <w:rsid w:val="008B50B6"/>
    <w:rsid w:val="008B5914"/>
    <w:rsid w:val="008B69A7"/>
    <w:rsid w:val="008C1CA8"/>
    <w:rsid w:val="008C2597"/>
    <w:rsid w:val="008C2BC2"/>
    <w:rsid w:val="008C3E96"/>
    <w:rsid w:val="008C45BD"/>
    <w:rsid w:val="008C4E8A"/>
    <w:rsid w:val="008D0389"/>
    <w:rsid w:val="008D29EA"/>
    <w:rsid w:val="008D3EB5"/>
    <w:rsid w:val="008D413A"/>
    <w:rsid w:val="008D415D"/>
    <w:rsid w:val="008D4DB1"/>
    <w:rsid w:val="008D7ECD"/>
    <w:rsid w:val="008E0091"/>
    <w:rsid w:val="008E05C8"/>
    <w:rsid w:val="008E0A86"/>
    <w:rsid w:val="008E19E5"/>
    <w:rsid w:val="008E2C8E"/>
    <w:rsid w:val="008E34C6"/>
    <w:rsid w:val="008E4676"/>
    <w:rsid w:val="008E58B5"/>
    <w:rsid w:val="008E753F"/>
    <w:rsid w:val="008F012B"/>
    <w:rsid w:val="008F0A12"/>
    <w:rsid w:val="008F1FF1"/>
    <w:rsid w:val="008F346C"/>
    <w:rsid w:val="008F3611"/>
    <w:rsid w:val="008F3865"/>
    <w:rsid w:val="008F4633"/>
    <w:rsid w:val="008F4707"/>
    <w:rsid w:val="008F5B06"/>
    <w:rsid w:val="008F6151"/>
    <w:rsid w:val="008F74F1"/>
    <w:rsid w:val="008F7A18"/>
    <w:rsid w:val="008F7A28"/>
    <w:rsid w:val="008F7C88"/>
    <w:rsid w:val="00900305"/>
    <w:rsid w:val="00900496"/>
    <w:rsid w:val="0090093D"/>
    <w:rsid w:val="0090103D"/>
    <w:rsid w:val="009035C9"/>
    <w:rsid w:val="009050F1"/>
    <w:rsid w:val="00905C26"/>
    <w:rsid w:val="00905DAB"/>
    <w:rsid w:val="00905E4E"/>
    <w:rsid w:val="009073EE"/>
    <w:rsid w:val="009107A5"/>
    <w:rsid w:val="009116E7"/>
    <w:rsid w:val="009138B4"/>
    <w:rsid w:val="00913E2B"/>
    <w:rsid w:val="00914C16"/>
    <w:rsid w:val="00914E34"/>
    <w:rsid w:val="009150E1"/>
    <w:rsid w:val="00915321"/>
    <w:rsid w:val="009174B5"/>
    <w:rsid w:val="00920980"/>
    <w:rsid w:val="00921396"/>
    <w:rsid w:val="00922029"/>
    <w:rsid w:val="00922A80"/>
    <w:rsid w:val="00922E59"/>
    <w:rsid w:val="0092401C"/>
    <w:rsid w:val="0092448B"/>
    <w:rsid w:val="009252B2"/>
    <w:rsid w:val="00925DE5"/>
    <w:rsid w:val="009265A1"/>
    <w:rsid w:val="00926D30"/>
    <w:rsid w:val="00926EC3"/>
    <w:rsid w:val="00927041"/>
    <w:rsid w:val="00927965"/>
    <w:rsid w:val="0093007D"/>
    <w:rsid w:val="00930879"/>
    <w:rsid w:val="009311BC"/>
    <w:rsid w:val="00931F82"/>
    <w:rsid w:val="00932201"/>
    <w:rsid w:val="009325FF"/>
    <w:rsid w:val="00932617"/>
    <w:rsid w:val="00932FCB"/>
    <w:rsid w:val="009331DF"/>
    <w:rsid w:val="00933756"/>
    <w:rsid w:val="00933EAA"/>
    <w:rsid w:val="009355D9"/>
    <w:rsid w:val="00935BC3"/>
    <w:rsid w:val="00937810"/>
    <w:rsid w:val="00937918"/>
    <w:rsid w:val="00940B7F"/>
    <w:rsid w:val="00941DF1"/>
    <w:rsid w:val="00942524"/>
    <w:rsid w:val="00943C50"/>
    <w:rsid w:val="00944DFC"/>
    <w:rsid w:val="009454CE"/>
    <w:rsid w:val="00947DBE"/>
    <w:rsid w:val="009509B6"/>
    <w:rsid w:val="0095168F"/>
    <w:rsid w:val="0095213F"/>
    <w:rsid w:val="009523E2"/>
    <w:rsid w:val="0095328A"/>
    <w:rsid w:val="00955ABA"/>
    <w:rsid w:val="009605FF"/>
    <w:rsid w:val="009616B0"/>
    <w:rsid w:val="009623F4"/>
    <w:rsid w:val="0096360C"/>
    <w:rsid w:val="00963FAD"/>
    <w:rsid w:val="009646AA"/>
    <w:rsid w:val="00965F16"/>
    <w:rsid w:val="00966D42"/>
    <w:rsid w:val="00970D2B"/>
    <w:rsid w:val="00971EE4"/>
    <w:rsid w:val="009733AA"/>
    <w:rsid w:val="00973722"/>
    <w:rsid w:val="009760C7"/>
    <w:rsid w:val="009765FB"/>
    <w:rsid w:val="009771E1"/>
    <w:rsid w:val="00981FAE"/>
    <w:rsid w:val="0098559E"/>
    <w:rsid w:val="009901A1"/>
    <w:rsid w:val="00990394"/>
    <w:rsid w:val="00992138"/>
    <w:rsid w:val="009923C8"/>
    <w:rsid w:val="00993AB3"/>
    <w:rsid w:val="0099455C"/>
    <w:rsid w:val="009946DE"/>
    <w:rsid w:val="009A1812"/>
    <w:rsid w:val="009A2EC2"/>
    <w:rsid w:val="009A3A31"/>
    <w:rsid w:val="009A3EEE"/>
    <w:rsid w:val="009A4731"/>
    <w:rsid w:val="009A6198"/>
    <w:rsid w:val="009B101B"/>
    <w:rsid w:val="009B1C4F"/>
    <w:rsid w:val="009B1EB2"/>
    <w:rsid w:val="009B200C"/>
    <w:rsid w:val="009B2649"/>
    <w:rsid w:val="009B3F24"/>
    <w:rsid w:val="009B3FD8"/>
    <w:rsid w:val="009C1D45"/>
    <w:rsid w:val="009C2AE6"/>
    <w:rsid w:val="009C30DA"/>
    <w:rsid w:val="009C59AD"/>
    <w:rsid w:val="009C6153"/>
    <w:rsid w:val="009D09B3"/>
    <w:rsid w:val="009D1C4C"/>
    <w:rsid w:val="009D2F91"/>
    <w:rsid w:val="009D3122"/>
    <w:rsid w:val="009D4470"/>
    <w:rsid w:val="009D4945"/>
    <w:rsid w:val="009D58DD"/>
    <w:rsid w:val="009D5AE4"/>
    <w:rsid w:val="009D74AB"/>
    <w:rsid w:val="009D7D7C"/>
    <w:rsid w:val="009E0B88"/>
    <w:rsid w:val="009E130A"/>
    <w:rsid w:val="009E15ED"/>
    <w:rsid w:val="009E2A50"/>
    <w:rsid w:val="009E344B"/>
    <w:rsid w:val="009E386C"/>
    <w:rsid w:val="009E4BB9"/>
    <w:rsid w:val="009E6BE5"/>
    <w:rsid w:val="009E6CAF"/>
    <w:rsid w:val="009E7317"/>
    <w:rsid w:val="009E75EC"/>
    <w:rsid w:val="009E7CE5"/>
    <w:rsid w:val="009F0324"/>
    <w:rsid w:val="009F042A"/>
    <w:rsid w:val="009F1D38"/>
    <w:rsid w:val="009F231B"/>
    <w:rsid w:val="009F3129"/>
    <w:rsid w:val="009F3CD3"/>
    <w:rsid w:val="009F5EF4"/>
    <w:rsid w:val="009F6265"/>
    <w:rsid w:val="009F7B2F"/>
    <w:rsid w:val="00A021F7"/>
    <w:rsid w:val="00A0235A"/>
    <w:rsid w:val="00A0554E"/>
    <w:rsid w:val="00A05700"/>
    <w:rsid w:val="00A059FF"/>
    <w:rsid w:val="00A05C51"/>
    <w:rsid w:val="00A06D55"/>
    <w:rsid w:val="00A10551"/>
    <w:rsid w:val="00A1173F"/>
    <w:rsid w:val="00A1332A"/>
    <w:rsid w:val="00A13F74"/>
    <w:rsid w:val="00A14545"/>
    <w:rsid w:val="00A15C57"/>
    <w:rsid w:val="00A17AD8"/>
    <w:rsid w:val="00A17D4D"/>
    <w:rsid w:val="00A216B0"/>
    <w:rsid w:val="00A21FDE"/>
    <w:rsid w:val="00A222DF"/>
    <w:rsid w:val="00A24897"/>
    <w:rsid w:val="00A24C93"/>
    <w:rsid w:val="00A262C3"/>
    <w:rsid w:val="00A27C16"/>
    <w:rsid w:val="00A32358"/>
    <w:rsid w:val="00A32B28"/>
    <w:rsid w:val="00A32FAB"/>
    <w:rsid w:val="00A3305C"/>
    <w:rsid w:val="00A335D6"/>
    <w:rsid w:val="00A33A10"/>
    <w:rsid w:val="00A34F65"/>
    <w:rsid w:val="00A358A2"/>
    <w:rsid w:val="00A35EFC"/>
    <w:rsid w:val="00A37501"/>
    <w:rsid w:val="00A40329"/>
    <w:rsid w:val="00A40400"/>
    <w:rsid w:val="00A40AE6"/>
    <w:rsid w:val="00A41E68"/>
    <w:rsid w:val="00A4238D"/>
    <w:rsid w:val="00A42955"/>
    <w:rsid w:val="00A4339D"/>
    <w:rsid w:val="00A44955"/>
    <w:rsid w:val="00A45711"/>
    <w:rsid w:val="00A46518"/>
    <w:rsid w:val="00A4667A"/>
    <w:rsid w:val="00A46B74"/>
    <w:rsid w:val="00A50BA3"/>
    <w:rsid w:val="00A51139"/>
    <w:rsid w:val="00A5188A"/>
    <w:rsid w:val="00A522A5"/>
    <w:rsid w:val="00A534F4"/>
    <w:rsid w:val="00A53850"/>
    <w:rsid w:val="00A53E25"/>
    <w:rsid w:val="00A5476C"/>
    <w:rsid w:val="00A55F8E"/>
    <w:rsid w:val="00A56A7D"/>
    <w:rsid w:val="00A57170"/>
    <w:rsid w:val="00A61E69"/>
    <w:rsid w:val="00A628CE"/>
    <w:rsid w:val="00A638BF"/>
    <w:rsid w:val="00A643C5"/>
    <w:rsid w:val="00A648E4"/>
    <w:rsid w:val="00A666E3"/>
    <w:rsid w:val="00A6687E"/>
    <w:rsid w:val="00A67EB7"/>
    <w:rsid w:val="00A70A72"/>
    <w:rsid w:val="00A712B9"/>
    <w:rsid w:val="00A7222B"/>
    <w:rsid w:val="00A7268C"/>
    <w:rsid w:val="00A7279C"/>
    <w:rsid w:val="00A74735"/>
    <w:rsid w:val="00A7479F"/>
    <w:rsid w:val="00A74957"/>
    <w:rsid w:val="00A74FA7"/>
    <w:rsid w:val="00A76C2B"/>
    <w:rsid w:val="00A77A2D"/>
    <w:rsid w:val="00A82583"/>
    <w:rsid w:val="00A8278B"/>
    <w:rsid w:val="00A83D90"/>
    <w:rsid w:val="00A84E2F"/>
    <w:rsid w:val="00A8601B"/>
    <w:rsid w:val="00A86C8C"/>
    <w:rsid w:val="00A9101E"/>
    <w:rsid w:val="00A91773"/>
    <w:rsid w:val="00A91C83"/>
    <w:rsid w:val="00A91F80"/>
    <w:rsid w:val="00A9229B"/>
    <w:rsid w:val="00A92DE6"/>
    <w:rsid w:val="00A94371"/>
    <w:rsid w:val="00A94EB7"/>
    <w:rsid w:val="00A95E75"/>
    <w:rsid w:val="00A96376"/>
    <w:rsid w:val="00A96D00"/>
    <w:rsid w:val="00AA12AF"/>
    <w:rsid w:val="00AA1ECF"/>
    <w:rsid w:val="00AA23F3"/>
    <w:rsid w:val="00AA33DD"/>
    <w:rsid w:val="00AA35DE"/>
    <w:rsid w:val="00AA3D59"/>
    <w:rsid w:val="00AA446E"/>
    <w:rsid w:val="00AA5DCD"/>
    <w:rsid w:val="00AB0DA6"/>
    <w:rsid w:val="00AB1277"/>
    <w:rsid w:val="00AB25F9"/>
    <w:rsid w:val="00AB2C5F"/>
    <w:rsid w:val="00AB4C88"/>
    <w:rsid w:val="00AB5CB2"/>
    <w:rsid w:val="00AB77D8"/>
    <w:rsid w:val="00AC0400"/>
    <w:rsid w:val="00AC0A3D"/>
    <w:rsid w:val="00AC1A08"/>
    <w:rsid w:val="00AC381A"/>
    <w:rsid w:val="00AC4DC3"/>
    <w:rsid w:val="00AC6169"/>
    <w:rsid w:val="00AD08A5"/>
    <w:rsid w:val="00AD11C6"/>
    <w:rsid w:val="00AD19A8"/>
    <w:rsid w:val="00AD238E"/>
    <w:rsid w:val="00AD2A15"/>
    <w:rsid w:val="00AD2C6A"/>
    <w:rsid w:val="00AD4629"/>
    <w:rsid w:val="00AD4CD8"/>
    <w:rsid w:val="00AD50E9"/>
    <w:rsid w:val="00AD570A"/>
    <w:rsid w:val="00AD6110"/>
    <w:rsid w:val="00AD649D"/>
    <w:rsid w:val="00AD73AF"/>
    <w:rsid w:val="00AD7EF4"/>
    <w:rsid w:val="00AE0F63"/>
    <w:rsid w:val="00AE1F9A"/>
    <w:rsid w:val="00AE2115"/>
    <w:rsid w:val="00AE23EC"/>
    <w:rsid w:val="00AE34F8"/>
    <w:rsid w:val="00AE369F"/>
    <w:rsid w:val="00AE3FA2"/>
    <w:rsid w:val="00AE4234"/>
    <w:rsid w:val="00AE4B41"/>
    <w:rsid w:val="00AE6D8A"/>
    <w:rsid w:val="00AE7B1C"/>
    <w:rsid w:val="00AF0622"/>
    <w:rsid w:val="00AF1077"/>
    <w:rsid w:val="00AF1786"/>
    <w:rsid w:val="00AF1C8F"/>
    <w:rsid w:val="00AF2035"/>
    <w:rsid w:val="00AF3259"/>
    <w:rsid w:val="00AF3586"/>
    <w:rsid w:val="00AF38BB"/>
    <w:rsid w:val="00AF39B3"/>
    <w:rsid w:val="00AF4253"/>
    <w:rsid w:val="00AF5888"/>
    <w:rsid w:val="00AF69A5"/>
    <w:rsid w:val="00AF7AD4"/>
    <w:rsid w:val="00B0166B"/>
    <w:rsid w:val="00B0197F"/>
    <w:rsid w:val="00B01DFA"/>
    <w:rsid w:val="00B02E85"/>
    <w:rsid w:val="00B0504E"/>
    <w:rsid w:val="00B05726"/>
    <w:rsid w:val="00B05903"/>
    <w:rsid w:val="00B05A35"/>
    <w:rsid w:val="00B0756B"/>
    <w:rsid w:val="00B07825"/>
    <w:rsid w:val="00B13636"/>
    <w:rsid w:val="00B139CB"/>
    <w:rsid w:val="00B15D9D"/>
    <w:rsid w:val="00B212ED"/>
    <w:rsid w:val="00B21EAA"/>
    <w:rsid w:val="00B21F7F"/>
    <w:rsid w:val="00B22350"/>
    <w:rsid w:val="00B23E74"/>
    <w:rsid w:val="00B26363"/>
    <w:rsid w:val="00B26911"/>
    <w:rsid w:val="00B31382"/>
    <w:rsid w:val="00B3575F"/>
    <w:rsid w:val="00B37E16"/>
    <w:rsid w:val="00B40EDF"/>
    <w:rsid w:val="00B413B9"/>
    <w:rsid w:val="00B42A7D"/>
    <w:rsid w:val="00B42F2E"/>
    <w:rsid w:val="00B43825"/>
    <w:rsid w:val="00B4396E"/>
    <w:rsid w:val="00B469C1"/>
    <w:rsid w:val="00B46EAF"/>
    <w:rsid w:val="00B46F39"/>
    <w:rsid w:val="00B50ABF"/>
    <w:rsid w:val="00B51B79"/>
    <w:rsid w:val="00B54F96"/>
    <w:rsid w:val="00B56A0A"/>
    <w:rsid w:val="00B6218D"/>
    <w:rsid w:val="00B62C06"/>
    <w:rsid w:val="00B63199"/>
    <w:rsid w:val="00B6554A"/>
    <w:rsid w:val="00B655AE"/>
    <w:rsid w:val="00B66326"/>
    <w:rsid w:val="00B714CD"/>
    <w:rsid w:val="00B72566"/>
    <w:rsid w:val="00B72A55"/>
    <w:rsid w:val="00B741E7"/>
    <w:rsid w:val="00B742E4"/>
    <w:rsid w:val="00B77057"/>
    <w:rsid w:val="00B80D3F"/>
    <w:rsid w:val="00B856A5"/>
    <w:rsid w:val="00B8607A"/>
    <w:rsid w:val="00B86701"/>
    <w:rsid w:val="00B871DF"/>
    <w:rsid w:val="00B87421"/>
    <w:rsid w:val="00B91E7E"/>
    <w:rsid w:val="00B9252E"/>
    <w:rsid w:val="00B93466"/>
    <w:rsid w:val="00B939A6"/>
    <w:rsid w:val="00B93CA8"/>
    <w:rsid w:val="00B93F97"/>
    <w:rsid w:val="00B95698"/>
    <w:rsid w:val="00B973AE"/>
    <w:rsid w:val="00BA27BA"/>
    <w:rsid w:val="00BA2FB9"/>
    <w:rsid w:val="00BA56F2"/>
    <w:rsid w:val="00BA6582"/>
    <w:rsid w:val="00BA703E"/>
    <w:rsid w:val="00BA7289"/>
    <w:rsid w:val="00BB0D2E"/>
    <w:rsid w:val="00BB1943"/>
    <w:rsid w:val="00BB1AD7"/>
    <w:rsid w:val="00BB28B0"/>
    <w:rsid w:val="00BB2D6F"/>
    <w:rsid w:val="00BB376E"/>
    <w:rsid w:val="00BB4463"/>
    <w:rsid w:val="00BB494D"/>
    <w:rsid w:val="00BB5A4E"/>
    <w:rsid w:val="00BB636F"/>
    <w:rsid w:val="00BC096B"/>
    <w:rsid w:val="00BC0E2C"/>
    <w:rsid w:val="00BC0E8D"/>
    <w:rsid w:val="00BC430C"/>
    <w:rsid w:val="00BC465E"/>
    <w:rsid w:val="00BC53F6"/>
    <w:rsid w:val="00BC5541"/>
    <w:rsid w:val="00BC58F1"/>
    <w:rsid w:val="00BC6E78"/>
    <w:rsid w:val="00BC6FFD"/>
    <w:rsid w:val="00BD11F0"/>
    <w:rsid w:val="00BD145F"/>
    <w:rsid w:val="00BD1DEF"/>
    <w:rsid w:val="00BD1FAE"/>
    <w:rsid w:val="00BD41E7"/>
    <w:rsid w:val="00BD5974"/>
    <w:rsid w:val="00BD7304"/>
    <w:rsid w:val="00BE10B3"/>
    <w:rsid w:val="00BE1C1E"/>
    <w:rsid w:val="00BE27EB"/>
    <w:rsid w:val="00BE4EA5"/>
    <w:rsid w:val="00BE5F45"/>
    <w:rsid w:val="00BF2AE0"/>
    <w:rsid w:val="00BF3604"/>
    <w:rsid w:val="00BF3D39"/>
    <w:rsid w:val="00BF3F70"/>
    <w:rsid w:val="00BF408D"/>
    <w:rsid w:val="00BF4F51"/>
    <w:rsid w:val="00BF6262"/>
    <w:rsid w:val="00BF7871"/>
    <w:rsid w:val="00C0098B"/>
    <w:rsid w:val="00C00CDC"/>
    <w:rsid w:val="00C0271C"/>
    <w:rsid w:val="00C02B8B"/>
    <w:rsid w:val="00C02EAC"/>
    <w:rsid w:val="00C02F35"/>
    <w:rsid w:val="00C034C9"/>
    <w:rsid w:val="00C03A0F"/>
    <w:rsid w:val="00C04F2B"/>
    <w:rsid w:val="00C0572A"/>
    <w:rsid w:val="00C0596D"/>
    <w:rsid w:val="00C0618E"/>
    <w:rsid w:val="00C06996"/>
    <w:rsid w:val="00C06ACB"/>
    <w:rsid w:val="00C1211E"/>
    <w:rsid w:val="00C14EBE"/>
    <w:rsid w:val="00C14EED"/>
    <w:rsid w:val="00C1590E"/>
    <w:rsid w:val="00C15D85"/>
    <w:rsid w:val="00C15EEB"/>
    <w:rsid w:val="00C167BE"/>
    <w:rsid w:val="00C16E6B"/>
    <w:rsid w:val="00C1732F"/>
    <w:rsid w:val="00C17C3D"/>
    <w:rsid w:val="00C20C5C"/>
    <w:rsid w:val="00C218BA"/>
    <w:rsid w:val="00C24F65"/>
    <w:rsid w:val="00C2521E"/>
    <w:rsid w:val="00C2531C"/>
    <w:rsid w:val="00C25816"/>
    <w:rsid w:val="00C25829"/>
    <w:rsid w:val="00C26B31"/>
    <w:rsid w:val="00C26D2E"/>
    <w:rsid w:val="00C276C3"/>
    <w:rsid w:val="00C27B74"/>
    <w:rsid w:val="00C27C1E"/>
    <w:rsid w:val="00C27E5E"/>
    <w:rsid w:val="00C30985"/>
    <w:rsid w:val="00C314FC"/>
    <w:rsid w:val="00C32D2C"/>
    <w:rsid w:val="00C34F6E"/>
    <w:rsid w:val="00C3530A"/>
    <w:rsid w:val="00C353EE"/>
    <w:rsid w:val="00C36CBA"/>
    <w:rsid w:val="00C40884"/>
    <w:rsid w:val="00C40D0F"/>
    <w:rsid w:val="00C432E6"/>
    <w:rsid w:val="00C4345F"/>
    <w:rsid w:val="00C442A5"/>
    <w:rsid w:val="00C4446D"/>
    <w:rsid w:val="00C4481E"/>
    <w:rsid w:val="00C4550E"/>
    <w:rsid w:val="00C47835"/>
    <w:rsid w:val="00C52946"/>
    <w:rsid w:val="00C52A20"/>
    <w:rsid w:val="00C54C73"/>
    <w:rsid w:val="00C5633D"/>
    <w:rsid w:val="00C57ED8"/>
    <w:rsid w:val="00C57EF6"/>
    <w:rsid w:val="00C613D6"/>
    <w:rsid w:val="00C62DCB"/>
    <w:rsid w:val="00C633A6"/>
    <w:rsid w:val="00C64665"/>
    <w:rsid w:val="00C6642C"/>
    <w:rsid w:val="00C66DB1"/>
    <w:rsid w:val="00C67851"/>
    <w:rsid w:val="00C706C5"/>
    <w:rsid w:val="00C71173"/>
    <w:rsid w:val="00C743CF"/>
    <w:rsid w:val="00C75851"/>
    <w:rsid w:val="00C776D7"/>
    <w:rsid w:val="00C77BB0"/>
    <w:rsid w:val="00C8036A"/>
    <w:rsid w:val="00C813CB"/>
    <w:rsid w:val="00C8149D"/>
    <w:rsid w:val="00C817F0"/>
    <w:rsid w:val="00C81FAA"/>
    <w:rsid w:val="00C82883"/>
    <w:rsid w:val="00C853E9"/>
    <w:rsid w:val="00C86EDD"/>
    <w:rsid w:val="00C8798A"/>
    <w:rsid w:val="00C91732"/>
    <w:rsid w:val="00C92037"/>
    <w:rsid w:val="00C92AD9"/>
    <w:rsid w:val="00C92C9B"/>
    <w:rsid w:val="00C93074"/>
    <w:rsid w:val="00C93E8E"/>
    <w:rsid w:val="00C953F0"/>
    <w:rsid w:val="00C95AD5"/>
    <w:rsid w:val="00C95E80"/>
    <w:rsid w:val="00C96FEC"/>
    <w:rsid w:val="00C97C35"/>
    <w:rsid w:val="00CA0030"/>
    <w:rsid w:val="00CA3092"/>
    <w:rsid w:val="00CA39DD"/>
    <w:rsid w:val="00CA3EE2"/>
    <w:rsid w:val="00CA4742"/>
    <w:rsid w:val="00CA4AAE"/>
    <w:rsid w:val="00CA54E6"/>
    <w:rsid w:val="00CA5F63"/>
    <w:rsid w:val="00CA6278"/>
    <w:rsid w:val="00CA7736"/>
    <w:rsid w:val="00CA77A5"/>
    <w:rsid w:val="00CB2B49"/>
    <w:rsid w:val="00CB6515"/>
    <w:rsid w:val="00CB67BD"/>
    <w:rsid w:val="00CB72A5"/>
    <w:rsid w:val="00CB75B2"/>
    <w:rsid w:val="00CB7A7E"/>
    <w:rsid w:val="00CC27ED"/>
    <w:rsid w:val="00CC3EFB"/>
    <w:rsid w:val="00CC51B0"/>
    <w:rsid w:val="00CC5987"/>
    <w:rsid w:val="00CC5E01"/>
    <w:rsid w:val="00CC6EDB"/>
    <w:rsid w:val="00CD1B6C"/>
    <w:rsid w:val="00CD2571"/>
    <w:rsid w:val="00CD3A07"/>
    <w:rsid w:val="00CD4A2A"/>
    <w:rsid w:val="00CD553F"/>
    <w:rsid w:val="00CD5CF7"/>
    <w:rsid w:val="00CD7279"/>
    <w:rsid w:val="00CD77E2"/>
    <w:rsid w:val="00CE1D12"/>
    <w:rsid w:val="00CE44BB"/>
    <w:rsid w:val="00CE51AD"/>
    <w:rsid w:val="00CE69C9"/>
    <w:rsid w:val="00CE7DB2"/>
    <w:rsid w:val="00CF07AC"/>
    <w:rsid w:val="00CF0D1E"/>
    <w:rsid w:val="00CF0E10"/>
    <w:rsid w:val="00CF1AA4"/>
    <w:rsid w:val="00CF1B99"/>
    <w:rsid w:val="00CF1FEE"/>
    <w:rsid w:val="00CF2A7E"/>
    <w:rsid w:val="00CF3613"/>
    <w:rsid w:val="00CF469C"/>
    <w:rsid w:val="00CF4925"/>
    <w:rsid w:val="00CF60B3"/>
    <w:rsid w:val="00CF63F9"/>
    <w:rsid w:val="00CF6DA5"/>
    <w:rsid w:val="00CF7651"/>
    <w:rsid w:val="00D018F6"/>
    <w:rsid w:val="00D02447"/>
    <w:rsid w:val="00D0345C"/>
    <w:rsid w:val="00D03EB4"/>
    <w:rsid w:val="00D04CB8"/>
    <w:rsid w:val="00D04DF0"/>
    <w:rsid w:val="00D10DCB"/>
    <w:rsid w:val="00D15353"/>
    <w:rsid w:val="00D15ADD"/>
    <w:rsid w:val="00D15E67"/>
    <w:rsid w:val="00D17718"/>
    <w:rsid w:val="00D2130A"/>
    <w:rsid w:val="00D21887"/>
    <w:rsid w:val="00D21A5E"/>
    <w:rsid w:val="00D26764"/>
    <w:rsid w:val="00D33BAF"/>
    <w:rsid w:val="00D340FC"/>
    <w:rsid w:val="00D364B8"/>
    <w:rsid w:val="00D378F9"/>
    <w:rsid w:val="00D407A0"/>
    <w:rsid w:val="00D40BFB"/>
    <w:rsid w:val="00D435F2"/>
    <w:rsid w:val="00D44678"/>
    <w:rsid w:val="00D447BE"/>
    <w:rsid w:val="00D45F7D"/>
    <w:rsid w:val="00D460B0"/>
    <w:rsid w:val="00D47438"/>
    <w:rsid w:val="00D50280"/>
    <w:rsid w:val="00D5449E"/>
    <w:rsid w:val="00D5451F"/>
    <w:rsid w:val="00D549C9"/>
    <w:rsid w:val="00D554D1"/>
    <w:rsid w:val="00D55BDE"/>
    <w:rsid w:val="00D55E1D"/>
    <w:rsid w:val="00D55EF8"/>
    <w:rsid w:val="00D56642"/>
    <w:rsid w:val="00D56875"/>
    <w:rsid w:val="00D5706C"/>
    <w:rsid w:val="00D57BF2"/>
    <w:rsid w:val="00D60E9D"/>
    <w:rsid w:val="00D60EFE"/>
    <w:rsid w:val="00D635DA"/>
    <w:rsid w:val="00D638E1"/>
    <w:rsid w:val="00D643D3"/>
    <w:rsid w:val="00D64AAA"/>
    <w:rsid w:val="00D64AD0"/>
    <w:rsid w:val="00D64F7D"/>
    <w:rsid w:val="00D6500E"/>
    <w:rsid w:val="00D66375"/>
    <w:rsid w:val="00D72A5A"/>
    <w:rsid w:val="00D72BCA"/>
    <w:rsid w:val="00D74FD4"/>
    <w:rsid w:val="00D7557D"/>
    <w:rsid w:val="00D75AAC"/>
    <w:rsid w:val="00D76A39"/>
    <w:rsid w:val="00D8160C"/>
    <w:rsid w:val="00D82414"/>
    <w:rsid w:val="00D82FDF"/>
    <w:rsid w:val="00D8503D"/>
    <w:rsid w:val="00D85593"/>
    <w:rsid w:val="00D855F8"/>
    <w:rsid w:val="00D8602D"/>
    <w:rsid w:val="00D86A17"/>
    <w:rsid w:val="00D86E8B"/>
    <w:rsid w:val="00D87B51"/>
    <w:rsid w:val="00D903A7"/>
    <w:rsid w:val="00D909C1"/>
    <w:rsid w:val="00D94D73"/>
    <w:rsid w:val="00D95244"/>
    <w:rsid w:val="00D9581E"/>
    <w:rsid w:val="00D96502"/>
    <w:rsid w:val="00D96AF1"/>
    <w:rsid w:val="00D9700B"/>
    <w:rsid w:val="00DA1817"/>
    <w:rsid w:val="00DA1A6C"/>
    <w:rsid w:val="00DA257B"/>
    <w:rsid w:val="00DA2A07"/>
    <w:rsid w:val="00DA4AC3"/>
    <w:rsid w:val="00DA64A7"/>
    <w:rsid w:val="00DA6543"/>
    <w:rsid w:val="00DA79B2"/>
    <w:rsid w:val="00DB1636"/>
    <w:rsid w:val="00DB1640"/>
    <w:rsid w:val="00DB31E3"/>
    <w:rsid w:val="00DB3B0F"/>
    <w:rsid w:val="00DB462B"/>
    <w:rsid w:val="00DB4C1B"/>
    <w:rsid w:val="00DB6760"/>
    <w:rsid w:val="00DB7922"/>
    <w:rsid w:val="00DC017C"/>
    <w:rsid w:val="00DC0560"/>
    <w:rsid w:val="00DC2AF2"/>
    <w:rsid w:val="00DC2BF2"/>
    <w:rsid w:val="00DC30E0"/>
    <w:rsid w:val="00DC3D75"/>
    <w:rsid w:val="00DC4E64"/>
    <w:rsid w:val="00DD1912"/>
    <w:rsid w:val="00DD1F86"/>
    <w:rsid w:val="00DD329D"/>
    <w:rsid w:val="00DD526C"/>
    <w:rsid w:val="00DD58F3"/>
    <w:rsid w:val="00DD5D86"/>
    <w:rsid w:val="00DD5E08"/>
    <w:rsid w:val="00DD66ED"/>
    <w:rsid w:val="00DD70F7"/>
    <w:rsid w:val="00DE05D5"/>
    <w:rsid w:val="00DE06D5"/>
    <w:rsid w:val="00DE116F"/>
    <w:rsid w:val="00DE195B"/>
    <w:rsid w:val="00DE33D6"/>
    <w:rsid w:val="00DE3C97"/>
    <w:rsid w:val="00DE5727"/>
    <w:rsid w:val="00DE6C91"/>
    <w:rsid w:val="00DF11B2"/>
    <w:rsid w:val="00DF1C71"/>
    <w:rsid w:val="00DF1C85"/>
    <w:rsid w:val="00DF2DB3"/>
    <w:rsid w:val="00DF4082"/>
    <w:rsid w:val="00DF41E6"/>
    <w:rsid w:val="00DF6881"/>
    <w:rsid w:val="00DF6B7D"/>
    <w:rsid w:val="00DF6D79"/>
    <w:rsid w:val="00DF70E3"/>
    <w:rsid w:val="00DF72DB"/>
    <w:rsid w:val="00E01CDF"/>
    <w:rsid w:val="00E027B0"/>
    <w:rsid w:val="00E03DE4"/>
    <w:rsid w:val="00E050C2"/>
    <w:rsid w:val="00E05BDB"/>
    <w:rsid w:val="00E1064E"/>
    <w:rsid w:val="00E10847"/>
    <w:rsid w:val="00E12BD3"/>
    <w:rsid w:val="00E135D9"/>
    <w:rsid w:val="00E154A4"/>
    <w:rsid w:val="00E15D6D"/>
    <w:rsid w:val="00E172E7"/>
    <w:rsid w:val="00E1797A"/>
    <w:rsid w:val="00E20F15"/>
    <w:rsid w:val="00E213A3"/>
    <w:rsid w:val="00E21726"/>
    <w:rsid w:val="00E21E68"/>
    <w:rsid w:val="00E22D7E"/>
    <w:rsid w:val="00E23F17"/>
    <w:rsid w:val="00E24B2F"/>
    <w:rsid w:val="00E24FB6"/>
    <w:rsid w:val="00E2514C"/>
    <w:rsid w:val="00E25ECD"/>
    <w:rsid w:val="00E26710"/>
    <w:rsid w:val="00E26EE0"/>
    <w:rsid w:val="00E30034"/>
    <w:rsid w:val="00E3089C"/>
    <w:rsid w:val="00E31E85"/>
    <w:rsid w:val="00E3229E"/>
    <w:rsid w:val="00E32683"/>
    <w:rsid w:val="00E32693"/>
    <w:rsid w:val="00E36B2E"/>
    <w:rsid w:val="00E36B78"/>
    <w:rsid w:val="00E36C72"/>
    <w:rsid w:val="00E36D10"/>
    <w:rsid w:val="00E4120B"/>
    <w:rsid w:val="00E432BC"/>
    <w:rsid w:val="00E434B0"/>
    <w:rsid w:val="00E44F23"/>
    <w:rsid w:val="00E477F2"/>
    <w:rsid w:val="00E47DFC"/>
    <w:rsid w:val="00E47EAE"/>
    <w:rsid w:val="00E5011E"/>
    <w:rsid w:val="00E50C7A"/>
    <w:rsid w:val="00E50F74"/>
    <w:rsid w:val="00E57906"/>
    <w:rsid w:val="00E60B6C"/>
    <w:rsid w:val="00E60DD3"/>
    <w:rsid w:val="00E616FA"/>
    <w:rsid w:val="00E62ECB"/>
    <w:rsid w:val="00E644EC"/>
    <w:rsid w:val="00E65D9B"/>
    <w:rsid w:val="00E67391"/>
    <w:rsid w:val="00E70896"/>
    <w:rsid w:val="00E70D6F"/>
    <w:rsid w:val="00E71BFC"/>
    <w:rsid w:val="00E72E3F"/>
    <w:rsid w:val="00E73113"/>
    <w:rsid w:val="00E73B86"/>
    <w:rsid w:val="00E753A9"/>
    <w:rsid w:val="00E75C56"/>
    <w:rsid w:val="00E769B4"/>
    <w:rsid w:val="00E76A09"/>
    <w:rsid w:val="00E76A84"/>
    <w:rsid w:val="00E77E34"/>
    <w:rsid w:val="00E77F8C"/>
    <w:rsid w:val="00E80B2D"/>
    <w:rsid w:val="00E80BA9"/>
    <w:rsid w:val="00E811C9"/>
    <w:rsid w:val="00E8168F"/>
    <w:rsid w:val="00E84B54"/>
    <w:rsid w:val="00E91B3C"/>
    <w:rsid w:val="00E927F4"/>
    <w:rsid w:val="00E948D1"/>
    <w:rsid w:val="00E9673F"/>
    <w:rsid w:val="00E96D7F"/>
    <w:rsid w:val="00E97831"/>
    <w:rsid w:val="00EA1B81"/>
    <w:rsid w:val="00EA259D"/>
    <w:rsid w:val="00EA26DD"/>
    <w:rsid w:val="00EA3389"/>
    <w:rsid w:val="00EA54B6"/>
    <w:rsid w:val="00EB09AA"/>
    <w:rsid w:val="00EB1177"/>
    <w:rsid w:val="00EB256E"/>
    <w:rsid w:val="00EB4A53"/>
    <w:rsid w:val="00EB5783"/>
    <w:rsid w:val="00EB63B6"/>
    <w:rsid w:val="00EB712D"/>
    <w:rsid w:val="00EC24E1"/>
    <w:rsid w:val="00EC263D"/>
    <w:rsid w:val="00EC2E8F"/>
    <w:rsid w:val="00EC3360"/>
    <w:rsid w:val="00EC35B7"/>
    <w:rsid w:val="00EC3946"/>
    <w:rsid w:val="00EC59BE"/>
    <w:rsid w:val="00EC5B4E"/>
    <w:rsid w:val="00EC62C9"/>
    <w:rsid w:val="00EC6414"/>
    <w:rsid w:val="00EC762F"/>
    <w:rsid w:val="00ED193C"/>
    <w:rsid w:val="00ED1A91"/>
    <w:rsid w:val="00ED3302"/>
    <w:rsid w:val="00ED4DCE"/>
    <w:rsid w:val="00ED62EC"/>
    <w:rsid w:val="00ED6606"/>
    <w:rsid w:val="00ED6755"/>
    <w:rsid w:val="00ED7336"/>
    <w:rsid w:val="00ED7402"/>
    <w:rsid w:val="00ED77AE"/>
    <w:rsid w:val="00EE0219"/>
    <w:rsid w:val="00EE48A6"/>
    <w:rsid w:val="00EE5B63"/>
    <w:rsid w:val="00EE5BB5"/>
    <w:rsid w:val="00EE5C08"/>
    <w:rsid w:val="00EF18C8"/>
    <w:rsid w:val="00EF258A"/>
    <w:rsid w:val="00EF3346"/>
    <w:rsid w:val="00EF38D5"/>
    <w:rsid w:val="00EF4E4E"/>
    <w:rsid w:val="00EF58FB"/>
    <w:rsid w:val="00EF6D79"/>
    <w:rsid w:val="00EF735D"/>
    <w:rsid w:val="00EF7594"/>
    <w:rsid w:val="00F00704"/>
    <w:rsid w:val="00F01A3D"/>
    <w:rsid w:val="00F051EA"/>
    <w:rsid w:val="00F06464"/>
    <w:rsid w:val="00F06920"/>
    <w:rsid w:val="00F070AB"/>
    <w:rsid w:val="00F07382"/>
    <w:rsid w:val="00F106E1"/>
    <w:rsid w:val="00F127A9"/>
    <w:rsid w:val="00F14F0E"/>
    <w:rsid w:val="00F176DB"/>
    <w:rsid w:val="00F17C08"/>
    <w:rsid w:val="00F20B0E"/>
    <w:rsid w:val="00F21169"/>
    <w:rsid w:val="00F21D43"/>
    <w:rsid w:val="00F228B6"/>
    <w:rsid w:val="00F23C92"/>
    <w:rsid w:val="00F241AD"/>
    <w:rsid w:val="00F244C3"/>
    <w:rsid w:val="00F2519C"/>
    <w:rsid w:val="00F254E5"/>
    <w:rsid w:val="00F312A6"/>
    <w:rsid w:val="00F314C8"/>
    <w:rsid w:val="00F35148"/>
    <w:rsid w:val="00F3687C"/>
    <w:rsid w:val="00F36C0C"/>
    <w:rsid w:val="00F377C3"/>
    <w:rsid w:val="00F400AF"/>
    <w:rsid w:val="00F41EEF"/>
    <w:rsid w:val="00F44887"/>
    <w:rsid w:val="00F449A9"/>
    <w:rsid w:val="00F451CF"/>
    <w:rsid w:val="00F45218"/>
    <w:rsid w:val="00F4610A"/>
    <w:rsid w:val="00F4617B"/>
    <w:rsid w:val="00F4747B"/>
    <w:rsid w:val="00F50136"/>
    <w:rsid w:val="00F50B8F"/>
    <w:rsid w:val="00F52021"/>
    <w:rsid w:val="00F5210E"/>
    <w:rsid w:val="00F5367C"/>
    <w:rsid w:val="00F542B3"/>
    <w:rsid w:val="00F54878"/>
    <w:rsid w:val="00F56247"/>
    <w:rsid w:val="00F570D1"/>
    <w:rsid w:val="00F57EC1"/>
    <w:rsid w:val="00F6177D"/>
    <w:rsid w:val="00F61AAB"/>
    <w:rsid w:val="00F63258"/>
    <w:rsid w:val="00F64BD7"/>
    <w:rsid w:val="00F67392"/>
    <w:rsid w:val="00F6742F"/>
    <w:rsid w:val="00F67BD7"/>
    <w:rsid w:val="00F70F62"/>
    <w:rsid w:val="00F71FBB"/>
    <w:rsid w:val="00F74971"/>
    <w:rsid w:val="00F75104"/>
    <w:rsid w:val="00F77D32"/>
    <w:rsid w:val="00F80168"/>
    <w:rsid w:val="00F8059E"/>
    <w:rsid w:val="00F8096D"/>
    <w:rsid w:val="00F811DC"/>
    <w:rsid w:val="00F81C90"/>
    <w:rsid w:val="00F82D0B"/>
    <w:rsid w:val="00F85EE9"/>
    <w:rsid w:val="00F9120E"/>
    <w:rsid w:val="00F92782"/>
    <w:rsid w:val="00F92F15"/>
    <w:rsid w:val="00F9427D"/>
    <w:rsid w:val="00F94AB4"/>
    <w:rsid w:val="00F94ED4"/>
    <w:rsid w:val="00F959F3"/>
    <w:rsid w:val="00F95B4E"/>
    <w:rsid w:val="00F95E8F"/>
    <w:rsid w:val="00F96D2D"/>
    <w:rsid w:val="00F9788A"/>
    <w:rsid w:val="00FA337A"/>
    <w:rsid w:val="00FA4120"/>
    <w:rsid w:val="00FA52EB"/>
    <w:rsid w:val="00FA6AA3"/>
    <w:rsid w:val="00FA6DB7"/>
    <w:rsid w:val="00FA7B25"/>
    <w:rsid w:val="00FA7B32"/>
    <w:rsid w:val="00FA7E75"/>
    <w:rsid w:val="00FB05BF"/>
    <w:rsid w:val="00FB26D3"/>
    <w:rsid w:val="00FB3B1E"/>
    <w:rsid w:val="00FB531D"/>
    <w:rsid w:val="00FB5441"/>
    <w:rsid w:val="00FB5804"/>
    <w:rsid w:val="00FB59C9"/>
    <w:rsid w:val="00FB68C0"/>
    <w:rsid w:val="00FC08E1"/>
    <w:rsid w:val="00FC0F5A"/>
    <w:rsid w:val="00FC13D9"/>
    <w:rsid w:val="00FC2BC6"/>
    <w:rsid w:val="00FC36B8"/>
    <w:rsid w:val="00FC3990"/>
    <w:rsid w:val="00FC5F93"/>
    <w:rsid w:val="00FC6BC4"/>
    <w:rsid w:val="00FD0B63"/>
    <w:rsid w:val="00FD0E9D"/>
    <w:rsid w:val="00FD12EE"/>
    <w:rsid w:val="00FD16ED"/>
    <w:rsid w:val="00FD1DD2"/>
    <w:rsid w:val="00FD2AF4"/>
    <w:rsid w:val="00FD3D5F"/>
    <w:rsid w:val="00FD4849"/>
    <w:rsid w:val="00FD4A50"/>
    <w:rsid w:val="00FD4B8A"/>
    <w:rsid w:val="00FD4CE5"/>
    <w:rsid w:val="00FD6C4F"/>
    <w:rsid w:val="00FD71BD"/>
    <w:rsid w:val="00FE050A"/>
    <w:rsid w:val="00FE1D8C"/>
    <w:rsid w:val="00FE21AA"/>
    <w:rsid w:val="00FE353F"/>
    <w:rsid w:val="00FE458D"/>
    <w:rsid w:val="00FE6593"/>
    <w:rsid w:val="00FF1E81"/>
    <w:rsid w:val="00FF39C4"/>
    <w:rsid w:val="00FF4990"/>
    <w:rsid w:val="00FF4C2D"/>
    <w:rsid w:val="00FF59A3"/>
    <w:rsid w:val="00FF6595"/>
    <w:rsid w:val="00FF67C1"/>
    <w:rsid w:val="00FF76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74444">
      <o:colormenu v:ext="edit" fillcolor="none" strokecolor="none [273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1640"/>
    <w:pPr>
      <w:jc w:val="both"/>
    </w:pPr>
  </w:style>
  <w:style w:type="paragraph" w:styleId="Heading1">
    <w:name w:val="heading 1"/>
    <w:basedOn w:val="Normal"/>
    <w:next w:val="Normal"/>
    <w:link w:val="Heading1Char"/>
    <w:uiPriority w:val="9"/>
    <w:qFormat/>
    <w:rsid w:val="006264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5702B"/>
    <w:pPr>
      <w:spacing w:after="0" w:line="240" w:lineRule="auto"/>
      <w:outlineLvl w:val="1"/>
    </w:pPr>
    <w:rPr>
      <w:rFonts w:ascii="Times New Roman" w:eastAsia="Times New Roman" w:hAnsi="Times New Roman" w:cs="Times New Roman"/>
      <w:b/>
      <w:bCs/>
      <w:color w:val="000000"/>
      <w:sz w:val="17"/>
      <w:szCs w:val="17"/>
      <w:lang w:eastAsia="en-GB"/>
    </w:rPr>
  </w:style>
  <w:style w:type="paragraph" w:styleId="Heading3">
    <w:name w:val="heading 3"/>
    <w:basedOn w:val="Normal"/>
    <w:next w:val="Normal"/>
    <w:link w:val="Heading3Char"/>
    <w:uiPriority w:val="9"/>
    <w:semiHidden/>
    <w:unhideWhenUsed/>
    <w:qFormat/>
    <w:rsid w:val="00AD2C6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4D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702B"/>
    <w:rPr>
      <w:rFonts w:ascii="Times New Roman" w:eastAsia="Times New Roman" w:hAnsi="Times New Roman" w:cs="Times New Roman"/>
      <w:b/>
      <w:bCs/>
      <w:color w:val="000000"/>
      <w:sz w:val="17"/>
      <w:szCs w:val="17"/>
      <w:lang w:eastAsia="en-GB"/>
    </w:rPr>
  </w:style>
  <w:style w:type="character" w:customStyle="1" w:styleId="Heading3Char">
    <w:name w:val="Heading 3 Char"/>
    <w:basedOn w:val="DefaultParagraphFont"/>
    <w:link w:val="Heading3"/>
    <w:uiPriority w:val="9"/>
    <w:semiHidden/>
    <w:rsid w:val="00AD2C6A"/>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15702B"/>
    <w:pPr>
      <w:spacing w:before="100" w:beforeAutospacing="1" w:after="100" w:afterAutospacing="1" w:line="240" w:lineRule="auto"/>
    </w:pPr>
    <w:rPr>
      <w:rFonts w:ascii="Times New Roman" w:eastAsia="Times New Roman" w:hAnsi="Times New Roman" w:cs="Times New Roman"/>
      <w:color w:val="333333"/>
      <w:sz w:val="17"/>
      <w:szCs w:val="17"/>
      <w:lang w:eastAsia="en-GB"/>
    </w:rPr>
  </w:style>
  <w:style w:type="character" w:styleId="Strong">
    <w:name w:val="Strong"/>
    <w:basedOn w:val="DefaultParagraphFont"/>
    <w:uiPriority w:val="22"/>
    <w:qFormat/>
    <w:rsid w:val="0015702B"/>
    <w:rPr>
      <w:b/>
      <w:bCs/>
    </w:rPr>
  </w:style>
  <w:style w:type="paragraph" w:styleId="ListParagraph">
    <w:name w:val="List Paragraph"/>
    <w:basedOn w:val="Normal"/>
    <w:link w:val="ListParagraphChar"/>
    <w:uiPriority w:val="34"/>
    <w:qFormat/>
    <w:rsid w:val="00570E7D"/>
    <w:pPr>
      <w:ind w:left="720"/>
      <w:contextualSpacing/>
    </w:pPr>
  </w:style>
  <w:style w:type="character" w:customStyle="1" w:styleId="ListParagraphChar">
    <w:name w:val="List Paragraph Char"/>
    <w:basedOn w:val="DefaultParagraphFont"/>
    <w:link w:val="ListParagraph"/>
    <w:uiPriority w:val="34"/>
    <w:rsid w:val="00DA64A7"/>
  </w:style>
  <w:style w:type="paragraph" w:styleId="BalloonText">
    <w:name w:val="Balloon Text"/>
    <w:basedOn w:val="Normal"/>
    <w:link w:val="BalloonTextChar"/>
    <w:uiPriority w:val="99"/>
    <w:semiHidden/>
    <w:unhideWhenUsed/>
    <w:rsid w:val="009153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321"/>
    <w:rPr>
      <w:rFonts w:ascii="Tahoma" w:hAnsi="Tahoma" w:cs="Tahoma"/>
      <w:sz w:val="16"/>
      <w:szCs w:val="16"/>
    </w:rPr>
  </w:style>
  <w:style w:type="table" w:styleId="TableGrid">
    <w:name w:val="Table Grid"/>
    <w:basedOn w:val="TableNormal"/>
    <w:uiPriority w:val="59"/>
    <w:rsid w:val="00AD19A8"/>
    <w:pPr>
      <w:spacing w:after="0" w:line="240" w:lineRule="auto"/>
    </w:pPr>
    <w:rPr>
      <w:rFonts w:ascii="Times New Roman" w:eastAsia="Times New Roman" w:hAnsi="Times New Roman" w:cs="Times New Roman"/>
      <w:sz w:val="20"/>
      <w:szCs w:val="20"/>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c250280715-03122008">
    <w:name w:val="ec_250280715-03122008"/>
    <w:basedOn w:val="DefaultParagraphFont"/>
    <w:rsid w:val="00AD19A8"/>
  </w:style>
  <w:style w:type="paragraph" w:customStyle="1" w:styleId="Default">
    <w:name w:val="Default"/>
    <w:link w:val="DefaultChar"/>
    <w:rsid w:val="00AD19A8"/>
    <w:pPr>
      <w:autoSpaceDE w:val="0"/>
      <w:autoSpaceDN w:val="0"/>
      <w:adjustRightInd w:val="0"/>
      <w:spacing w:after="0" w:line="240" w:lineRule="auto"/>
    </w:pPr>
    <w:rPr>
      <w:rFonts w:ascii="Arial" w:eastAsia="Calibri" w:hAnsi="Arial" w:cs="Arial"/>
      <w:color w:val="000000"/>
      <w:sz w:val="24"/>
      <w:szCs w:val="24"/>
      <w:lang w:eastAsia="en-GB"/>
    </w:rPr>
  </w:style>
  <w:style w:type="character" w:customStyle="1" w:styleId="DefaultChar">
    <w:name w:val="Default Char"/>
    <w:basedOn w:val="DefaultParagraphFont"/>
    <w:link w:val="Default"/>
    <w:rsid w:val="00684E26"/>
    <w:rPr>
      <w:rFonts w:ascii="Arial" w:eastAsia="Calibri" w:hAnsi="Arial" w:cs="Arial"/>
      <w:color w:val="000000"/>
      <w:sz w:val="24"/>
      <w:szCs w:val="24"/>
      <w:lang w:eastAsia="en-GB"/>
    </w:rPr>
  </w:style>
  <w:style w:type="character" w:styleId="Hyperlink">
    <w:name w:val="Hyperlink"/>
    <w:basedOn w:val="DefaultParagraphFont"/>
    <w:uiPriority w:val="99"/>
    <w:unhideWhenUsed/>
    <w:rsid w:val="00476327"/>
    <w:rPr>
      <w:color w:val="0000FF" w:themeColor="hyperlink"/>
      <w:u w:val="single"/>
    </w:rPr>
  </w:style>
  <w:style w:type="paragraph" w:styleId="Header">
    <w:name w:val="header"/>
    <w:basedOn w:val="Normal"/>
    <w:link w:val="HeaderChar"/>
    <w:uiPriority w:val="99"/>
    <w:unhideWhenUsed/>
    <w:rsid w:val="00A465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518"/>
  </w:style>
  <w:style w:type="paragraph" w:styleId="Footer">
    <w:name w:val="footer"/>
    <w:basedOn w:val="Normal"/>
    <w:link w:val="FooterChar"/>
    <w:uiPriority w:val="99"/>
    <w:unhideWhenUsed/>
    <w:rsid w:val="00B40EDF"/>
    <w:pPr>
      <w:pBdr>
        <w:top w:val="thinThickSmallGap" w:sz="24" w:space="1" w:color="622423" w:themeColor="accent2" w:themeShade="7F"/>
      </w:pBdr>
      <w:tabs>
        <w:tab w:val="center" w:pos="4513"/>
        <w:tab w:val="right" w:pos="9026"/>
      </w:tabs>
      <w:spacing w:after="0" w:line="240" w:lineRule="auto"/>
    </w:pPr>
    <w:rPr>
      <w:color w:val="BFBFBF" w:themeColor="background1" w:themeShade="BF"/>
    </w:rPr>
  </w:style>
  <w:style w:type="character" w:customStyle="1" w:styleId="FooterChar">
    <w:name w:val="Footer Char"/>
    <w:basedOn w:val="DefaultParagraphFont"/>
    <w:link w:val="Footer"/>
    <w:uiPriority w:val="99"/>
    <w:rsid w:val="00B40EDF"/>
    <w:rPr>
      <w:color w:val="BFBFBF" w:themeColor="background1" w:themeShade="BF"/>
    </w:rPr>
  </w:style>
  <w:style w:type="paragraph" w:styleId="PlainText">
    <w:name w:val="Plain Text"/>
    <w:basedOn w:val="Normal"/>
    <w:link w:val="PlainTextChar"/>
    <w:uiPriority w:val="99"/>
    <w:unhideWhenUsed/>
    <w:rsid w:val="000237A6"/>
    <w:pPr>
      <w:spacing w:after="0" w:line="240" w:lineRule="auto"/>
    </w:pPr>
    <w:rPr>
      <w:rFonts w:ascii="Consolas" w:eastAsia="Calibri" w:hAnsi="Consolas" w:cs="Times New Roman"/>
      <w:sz w:val="21"/>
      <w:szCs w:val="21"/>
    </w:rPr>
  </w:style>
  <w:style w:type="character" w:customStyle="1" w:styleId="PlainTextChar">
    <w:name w:val="Plain Text Char"/>
    <w:basedOn w:val="DefaultParagraphFont"/>
    <w:link w:val="PlainText"/>
    <w:uiPriority w:val="99"/>
    <w:rsid w:val="000237A6"/>
    <w:rPr>
      <w:rFonts w:ascii="Consolas" w:eastAsia="Calibri" w:hAnsi="Consolas" w:cs="Times New Roman"/>
      <w:sz w:val="21"/>
      <w:szCs w:val="21"/>
    </w:rPr>
  </w:style>
  <w:style w:type="paragraph" w:styleId="NoSpacing">
    <w:name w:val="No Spacing"/>
    <w:link w:val="NoSpacingChar"/>
    <w:uiPriority w:val="1"/>
    <w:qFormat/>
    <w:rsid w:val="00ED7336"/>
    <w:pPr>
      <w:spacing w:after="0" w:line="240" w:lineRule="auto"/>
    </w:pPr>
  </w:style>
  <w:style w:type="character" w:customStyle="1" w:styleId="NoSpacingChar">
    <w:name w:val="No Spacing Char"/>
    <w:basedOn w:val="DefaultParagraphFont"/>
    <w:link w:val="NoSpacing"/>
    <w:uiPriority w:val="1"/>
    <w:rsid w:val="00672EF2"/>
  </w:style>
  <w:style w:type="paragraph" w:styleId="Revision">
    <w:name w:val="Revision"/>
    <w:hidden/>
    <w:uiPriority w:val="99"/>
    <w:semiHidden/>
    <w:rsid w:val="00FA7E75"/>
    <w:pPr>
      <w:spacing w:after="0" w:line="240" w:lineRule="auto"/>
    </w:pPr>
  </w:style>
  <w:style w:type="paragraph" w:customStyle="1" w:styleId="Document1">
    <w:name w:val="Document 1"/>
    <w:rsid w:val="00265196"/>
    <w:pPr>
      <w:keepNext/>
      <w:keepLines/>
      <w:tabs>
        <w:tab w:val="left" w:pos="0"/>
      </w:tabs>
      <w:suppressAutoHyphens/>
      <w:autoSpaceDE w:val="0"/>
      <w:autoSpaceDN w:val="0"/>
      <w:spacing w:after="0" w:line="240" w:lineRule="auto"/>
    </w:pPr>
    <w:rPr>
      <w:rFonts w:ascii="CG Times" w:eastAsia="Times New Roman" w:hAnsi="CG Times" w:cs="CG Times"/>
      <w:sz w:val="24"/>
      <w:szCs w:val="24"/>
      <w:lang w:val="en-US"/>
    </w:rPr>
  </w:style>
  <w:style w:type="paragraph" w:customStyle="1" w:styleId="1SectionHeading">
    <w:name w:val="1 Section Heading"/>
    <w:basedOn w:val="ListParagraph"/>
    <w:link w:val="SectionHeadingChar"/>
    <w:qFormat/>
    <w:rsid w:val="00B0504E"/>
    <w:pPr>
      <w:numPr>
        <w:numId w:val="1"/>
      </w:numPr>
      <w:shd w:val="clear" w:color="auto" w:fill="FFFFFF" w:themeFill="background1"/>
      <w:spacing w:after="0"/>
      <w:ind w:left="360"/>
      <w:outlineLvl w:val="0"/>
    </w:pPr>
    <w:rPr>
      <w:rFonts w:asciiTheme="majorHAnsi" w:eastAsia="Times New Roman" w:hAnsiTheme="majorHAnsi" w:cs="Times New Roman"/>
      <w:b/>
      <w:bCs/>
      <w:color w:val="E36C0A" w:themeColor="accent6" w:themeShade="BF"/>
      <w:kern w:val="36"/>
      <w:sz w:val="32"/>
      <w:szCs w:val="28"/>
      <w:lang w:eastAsia="en-GB"/>
    </w:rPr>
  </w:style>
  <w:style w:type="character" w:customStyle="1" w:styleId="SectionHeadingChar">
    <w:name w:val="Section Heading Char"/>
    <w:basedOn w:val="ListParagraphChar"/>
    <w:link w:val="1SectionHeading"/>
    <w:rsid w:val="00B0504E"/>
    <w:rPr>
      <w:rFonts w:asciiTheme="majorHAnsi" w:eastAsia="Times New Roman" w:hAnsiTheme="majorHAnsi" w:cs="Times New Roman"/>
      <w:b/>
      <w:bCs/>
      <w:color w:val="E36C0A" w:themeColor="accent6" w:themeShade="BF"/>
      <w:kern w:val="36"/>
      <w:sz w:val="32"/>
      <w:szCs w:val="28"/>
      <w:shd w:val="clear" w:color="auto" w:fill="FFFFFF" w:themeFill="background1"/>
      <w:lang w:eastAsia="en-GB"/>
    </w:rPr>
  </w:style>
  <w:style w:type="paragraph" w:customStyle="1" w:styleId="11Subheading1">
    <w:name w:val="1.1 Subheading 1"/>
    <w:basedOn w:val="Normal"/>
    <w:link w:val="11Subheading1Char"/>
    <w:qFormat/>
    <w:rsid w:val="00B0504E"/>
    <w:pPr>
      <w:widowControl w:val="0"/>
      <w:spacing w:before="240" w:after="240" w:line="312" w:lineRule="atLeast"/>
      <w:outlineLvl w:val="1"/>
    </w:pPr>
    <w:rPr>
      <w:rFonts w:asciiTheme="majorHAnsi" w:eastAsia="Times New Roman" w:hAnsiTheme="majorHAnsi" w:cs="Arial"/>
      <w:b/>
      <w:color w:val="E36C0A" w:themeColor="accent6" w:themeShade="BF"/>
      <w:sz w:val="28"/>
      <w:szCs w:val="28"/>
      <w:lang w:eastAsia="en-GB"/>
    </w:rPr>
  </w:style>
  <w:style w:type="character" w:customStyle="1" w:styleId="11Subheading1Char">
    <w:name w:val="1.1 Subheading 1 Char"/>
    <w:basedOn w:val="DefaultParagraphFont"/>
    <w:link w:val="11Subheading1"/>
    <w:rsid w:val="00B0504E"/>
    <w:rPr>
      <w:rFonts w:asciiTheme="majorHAnsi" w:eastAsia="Times New Roman" w:hAnsiTheme="majorHAnsi" w:cs="Arial"/>
      <w:b/>
      <w:color w:val="E36C0A" w:themeColor="accent6" w:themeShade="BF"/>
      <w:sz w:val="28"/>
      <w:szCs w:val="28"/>
      <w:lang w:eastAsia="en-GB"/>
    </w:rPr>
  </w:style>
  <w:style w:type="paragraph" w:customStyle="1" w:styleId="TEXT">
    <w:name w:val="TEXT"/>
    <w:basedOn w:val="NoSpacing"/>
    <w:link w:val="TEXTChar"/>
    <w:qFormat/>
    <w:rsid w:val="00684E26"/>
    <w:pPr>
      <w:jc w:val="both"/>
    </w:pPr>
    <w:rPr>
      <w:lang w:eastAsia="en-GB"/>
    </w:rPr>
  </w:style>
  <w:style w:type="character" w:customStyle="1" w:styleId="TEXTChar">
    <w:name w:val="TEXT Char"/>
    <w:basedOn w:val="NoSpacingChar"/>
    <w:link w:val="TEXT"/>
    <w:rsid w:val="00684E26"/>
    <w:rPr>
      <w:lang w:eastAsia="en-GB"/>
    </w:rPr>
  </w:style>
  <w:style w:type="paragraph" w:customStyle="1" w:styleId="111SUB-SUB">
    <w:name w:val="1.1.1 SUB-SUB"/>
    <w:basedOn w:val="Default"/>
    <w:link w:val="111SUB-SUBChar"/>
    <w:qFormat/>
    <w:rsid w:val="00391E54"/>
    <w:pPr>
      <w:spacing w:before="240" w:after="240"/>
      <w:jc w:val="both"/>
    </w:pPr>
    <w:rPr>
      <w:rFonts w:asciiTheme="majorHAnsi" w:hAnsiTheme="majorHAnsi"/>
      <w:b/>
      <w:color w:val="E36C0A" w:themeColor="accent6" w:themeShade="BF"/>
    </w:rPr>
  </w:style>
  <w:style w:type="character" w:customStyle="1" w:styleId="111SUB-SUBChar">
    <w:name w:val="1.1.1 SUB-SUB Char"/>
    <w:basedOn w:val="DefaultChar"/>
    <w:link w:val="111SUB-SUB"/>
    <w:rsid w:val="00684E26"/>
    <w:rPr>
      <w:rFonts w:ascii="Arial" w:eastAsia="Calibri" w:hAnsi="Arial" w:cs="Arial"/>
      <w:color w:val="000000"/>
      <w:sz w:val="24"/>
      <w:szCs w:val="24"/>
      <w:lang w:eastAsia="en-GB"/>
    </w:rPr>
  </w:style>
  <w:style w:type="paragraph" w:styleId="TOCHeading">
    <w:name w:val="TOC Heading"/>
    <w:basedOn w:val="Heading1"/>
    <w:next w:val="Normal"/>
    <w:uiPriority w:val="39"/>
    <w:unhideWhenUsed/>
    <w:qFormat/>
    <w:rsid w:val="00C97C35"/>
    <w:pPr>
      <w:jc w:val="left"/>
      <w:outlineLvl w:val="9"/>
    </w:pPr>
    <w:rPr>
      <w:lang w:val="en-US"/>
    </w:rPr>
  </w:style>
  <w:style w:type="paragraph" w:styleId="TOC1">
    <w:name w:val="toc 1"/>
    <w:basedOn w:val="Normal"/>
    <w:next w:val="Normal"/>
    <w:autoRedefine/>
    <w:uiPriority w:val="39"/>
    <w:unhideWhenUsed/>
    <w:rsid w:val="00B0504E"/>
    <w:pPr>
      <w:spacing w:after="100"/>
    </w:pPr>
  </w:style>
  <w:style w:type="paragraph" w:styleId="TOC2">
    <w:name w:val="toc 2"/>
    <w:basedOn w:val="Normal"/>
    <w:next w:val="Normal"/>
    <w:autoRedefine/>
    <w:uiPriority w:val="39"/>
    <w:unhideWhenUsed/>
    <w:rsid w:val="003F4506"/>
    <w:pPr>
      <w:tabs>
        <w:tab w:val="left" w:pos="851"/>
        <w:tab w:val="right" w:leader="dot" w:pos="9016"/>
      </w:tabs>
      <w:spacing w:after="100"/>
      <w:ind w:left="220"/>
    </w:pPr>
  </w:style>
  <w:style w:type="paragraph" w:styleId="TOC3">
    <w:name w:val="toc 3"/>
    <w:basedOn w:val="Normal"/>
    <w:next w:val="Normal"/>
    <w:autoRedefine/>
    <w:uiPriority w:val="39"/>
    <w:unhideWhenUsed/>
    <w:rsid w:val="001A5A7E"/>
    <w:pPr>
      <w:spacing w:after="100"/>
      <w:ind w:left="440"/>
    </w:pPr>
  </w:style>
  <w:style w:type="paragraph" w:customStyle="1" w:styleId="Level2">
    <w:name w:val="Level 2"/>
    <w:basedOn w:val="Normal"/>
    <w:rsid w:val="005E3049"/>
    <w:pPr>
      <w:numPr>
        <w:ilvl w:val="1"/>
        <w:numId w:val="75"/>
      </w:numPr>
      <w:adjustRightInd w:val="0"/>
      <w:spacing w:after="240" w:line="240" w:lineRule="auto"/>
      <w:outlineLvl w:val="1"/>
    </w:pPr>
    <w:rPr>
      <w:rFonts w:ascii="Arial" w:eastAsia="Arial" w:hAnsi="Arial" w:cs="Arial"/>
      <w:sz w:val="20"/>
      <w:szCs w:val="20"/>
      <w:lang w:eastAsia="en-GB"/>
    </w:rPr>
  </w:style>
  <w:style w:type="paragraph" w:customStyle="1" w:styleId="Level1">
    <w:name w:val="Level 1"/>
    <w:basedOn w:val="Normal"/>
    <w:rsid w:val="005E3049"/>
    <w:pPr>
      <w:numPr>
        <w:numId w:val="75"/>
      </w:numPr>
      <w:adjustRightInd w:val="0"/>
      <w:spacing w:after="240" w:line="240" w:lineRule="auto"/>
      <w:outlineLvl w:val="0"/>
    </w:pPr>
    <w:rPr>
      <w:rFonts w:ascii="Arial" w:eastAsia="Arial" w:hAnsi="Arial" w:cs="Arial"/>
      <w:sz w:val="20"/>
      <w:szCs w:val="20"/>
      <w:lang w:eastAsia="en-GB"/>
    </w:rPr>
  </w:style>
  <w:style w:type="paragraph" w:customStyle="1" w:styleId="Level3">
    <w:name w:val="Level 3"/>
    <w:basedOn w:val="Normal"/>
    <w:rsid w:val="005E3049"/>
    <w:pPr>
      <w:numPr>
        <w:ilvl w:val="2"/>
        <w:numId w:val="75"/>
      </w:numPr>
      <w:adjustRightInd w:val="0"/>
      <w:spacing w:after="240" w:line="240" w:lineRule="auto"/>
      <w:outlineLvl w:val="2"/>
    </w:pPr>
    <w:rPr>
      <w:rFonts w:ascii="Arial" w:eastAsia="Arial" w:hAnsi="Arial" w:cs="Arial"/>
      <w:sz w:val="20"/>
      <w:szCs w:val="20"/>
      <w:lang w:eastAsia="en-GB"/>
    </w:rPr>
  </w:style>
  <w:style w:type="paragraph" w:customStyle="1" w:styleId="Level4">
    <w:name w:val="Level 4"/>
    <w:basedOn w:val="Normal"/>
    <w:rsid w:val="005E3049"/>
    <w:pPr>
      <w:numPr>
        <w:ilvl w:val="3"/>
        <w:numId w:val="75"/>
      </w:numPr>
      <w:adjustRightInd w:val="0"/>
      <w:spacing w:after="240" w:line="240" w:lineRule="auto"/>
      <w:outlineLvl w:val="3"/>
    </w:pPr>
    <w:rPr>
      <w:rFonts w:ascii="Arial" w:eastAsia="Arial" w:hAnsi="Arial" w:cs="Arial"/>
      <w:sz w:val="20"/>
      <w:szCs w:val="20"/>
      <w:lang w:eastAsia="en-GB"/>
    </w:rPr>
  </w:style>
  <w:style w:type="paragraph" w:customStyle="1" w:styleId="Level5">
    <w:name w:val="Level 5"/>
    <w:basedOn w:val="Normal"/>
    <w:rsid w:val="005E3049"/>
    <w:pPr>
      <w:numPr>
        <w:ilvl w:val="4"/>
        <w:numId w:val="75"/>
      </w:numPr>
      <w:adjustRightInd w:val="0"/>
      <w:spacing w:after="240" w:line="240" w:lineRule="auto"/>
      <w:outlineLvl w:val="4"/>
    </w:pPr>
    <w:rPr>
      <w:rFonts w:ascii="Arial" w:eastAsia="Arial" w:hAnsi="Arial" w:cs="Arial"/>
      <w:sz w:val="20"/>
      <w:szCs w:val="20"/>
      <w:lang w:eastAsia="en-GB"/>
    </w:rPr>
  </w:style>
  <w:style w:type="paragraph" w:customStyle="1" w:styleId="Level6">
    <w:name w:val="Level 6"/>
    <w:basedOn w:val="Normal"/>
    <w:rsid w:val="005E3049"/>
    <w:pPr>
      <w:numPr>
        <w:ilvl w:val="5"/>
        <w:numId w:val="75"/>
      </w:numPr>
      <w:adjustRightInd w:val="0"/>
      <w:spacing w:after="240" w:line="240" w:lineRule="auto"/>
      <w:outlineLvl w:val="5"/>
    </w:pPr>
    <w:rPr>
      <w:rFonts w:ascii="Arial" w:eastAsia="Arial" w:hAnsi="Arial" w:cs="Arial"/>
      <w:sz w:val="20"/>
      <w:szCs w:val="20"/>
      <w:lang w:eastAsia="en-GB"/>
    </w:rPr>
  </w:style>
  <w:style w:type="character" w:styleId="FollowedHyperlink">
    <w:name w:val="FollowedHyperlink"/>
    <w:basedOn w:val="DefaultParagraphFont"/>
    <w:uiPriority w:val="99"/>
    <w:semiHidden/>
    <w:unhideWhenUsed/>
    <w:rsid w:val="005F64BA"/>
    <w:rPr>
      <w:color w:val="800080" w:themeColor="followedHyperlink"/>
      <w:u w:val="single"/>
    </w:rPr>
  </w:style>
  <w:style w:type="character" w:styleId="CommentReference">
    <w:name w:val="annotation reference"/>
    <w:basedOn w:val="DefaultParagraphFont"/>
    <w:uiPriority w:val="99"/>
    <w:semiHidden/>
    <w:unhideWhenUsed/>
    <w:rsid w:val="00AB1277"/>
    <w:rPr>
      <w:sz w:val="16"/>
      <w:szCs w:val="16"/>
    </w:rPr>
  </w:style>
  <w:style w:type="paragraph" w:styleId="CommentText">
    <w:name w:val="annotation text"/>
    <w:basedOn w:val="Normal"/>
    <w:link w:val="CommentTextChar"/>
    <w:uiPriority w:val="99"/>
    <w:semiHidden/>
    <w:unhideWhenUsed/>
    <w:rsid w:val="00AB1277"/>
    <w:pPr>
      <w:spacing w:line="240" w:lineRule="auto"/>
    </w:pPr>
    <w:rPr>
      <w:sz w:val="20"/>
      <w:szCs w:val="20"/>
    </w:rPr>
  </w:style>
  <w:style w:type="character" w:customStyle="1" w:styleId="CommentTextChar">
    <w:name w:val="Comment Text Char"/>
    <w:basedOn w:val="DefaultParagraphFont"/>
    <w:link w:val="CommentText"/>
    <w:uiPriority w:val="99"/>
    <w:semiHidden/>
    <w:rsid w:val="00AB1277"/>
    <w:rPr>
      <w:sz w:val="20"/>
      <w:szCs w:val="20"/>
    </w:rPr>
  </w:style>
  <w:style w:type="paragraph" w:styleId="CommentSubject">
    <w:name w:val="annotation subject"/>
    <w:basedOn w:val="CommentText"/>
    <w:next w:val="CommentText"/>
    <w:link w:val="CommentSubjectChar"/>
    <w:uiPriority w:val="99"/>
    <w:semiHidden/>
    <w:unhideWhenUsed/>
    <w:rsid w:val="00AB1277"/>
    <w:rPr>
      <w:b/>
      <w:bCs/>
    </w:rPr>
  </w:style>
  <w:style w:type="character" w:customStyle="1" w:styleId="CommentSubjectChar">
    <w:name w:val="Comment Subject Char"/>
    <w:basedOn w:val="CommentTextChar"/>
    <w:link w:val="CommentSubject"/>
    <w:uiPriority w:val="99"/>
    <w:semiHidden/>
    <w:rsid w:val="00AB127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1640"/>
    <w:pPr>
      <w:jc w:val="both"/>
    </w:pPr>
  </w:style>
  <w:style w:type="paragraph" w:styleId="Heading1">
    <w:name w:val="heading 1"/>
    <w:basedOn w:val="Normal"/>
    <w:next w:val="Normal"/>
    <w:link w:val="Heading1Char"/>
    <w:uiPriority w:val="9"/>
    <w:qFormat/>
    <w:rsid w:val="006264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5702B"/>
    <w:pPr>
      <w:spacing w:after="0" w:line="240" w:lineRule="auto"/>
      <w:outlineLvl w:val="1"/>
    </w:pPr>
    <w:rPr>
      <w:rFonts w:ascii="Times New Roman" w:eastAsia="Times New Roman" w:hAnsi="Times New Roman" w:cs="Times New Roman"/>
      <w:b/>
      <w:bCs/>
      <w:color w:val="000000"/>
      <w:sz w:val="17"/>
      <w:szCs w:val="17"/>
      <w:lang w:eastAsia="en-GB"/>
    </w:rPr>
  </w:style>
  <w:style w:type="paragraph" w:styleId="Heading3">
    <w:name w:val="heading 3"/>
    <w:basedOn w:val="Normal"/>
    <w:next w:val="Normal"/>
    <w:link w:val="Heading3Char"/>
    <w:uiPriority w:val="9"/>
    <w:semiHidden/>
    <w:unhideWhenUsed/>
    <w:qFormat/>
    <w:rsid w:val="00AD2C6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4D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702B"/>
    <w:rPr>
      <w:rFonts w:ascii="Times New Roman" w:eastAsia="Times New Roman" w:hAnsi="Times New Roman" w:cs="Times New Roman"/>
      <w:b/>
      <w:bCs/>
      <w:color w:val="000000"/>
      <w:sz w:val="17"/>
      <w:szCs w:val="17"/>
      <w:lang w:eastAsia="en-GB"/>
    </w:rPr>
  </w:style>
  <w:style w:type="character" w:customStyle="1" w:styleId="Heading3Char">
    <w:name w:val="Heading 3 Char"/>
    <w:basedOn w:val="DefaultParagraphFont"/>
    <w:link w:val="Heading3"/>
    <w:uiPriority w:val="9"/>
    <w:semiHidden/>
    <w:rsid w:val="00AD2C6A"/>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15702B"/>
    <w:pPr>
      <w:spacing w:before="100" w:beforeAutospacing="1" w:after="100" w:afterAutospacing="1" w:line="240" w:lineRule="auto"/>
    </w:pPr>
    <w:rPr>
      <w:rFonts w:ascii="Times New Roman" w:eastAsia="Times New Roman" w:hAnsi="Times New Roman" w:cs="Times New Roman"/>
      <w:color w:val="333333"/>
      <w:sz w:val="17"/>
      <w:szCs w:val="17"/>
      <w:lang w:eastAsia="en-GB"/>
    </w:rPr>
  </w:style>
  <w:style w:type="character" w:styleId="Strong">
    <w:name w:val="Strong"/>
    <w:basedOn w:val="DefaultParagraphFont"/>
    <w:uiPriority w:val="22"/>
    <w:qFormat/>
    <w:rsid w:val="0015702B"/>
    <w:rPr>
      <w:b/>
      <w:bCs/>
    </w:rPr>
  </w:style>
  <w:style w:type="paragraph" w:styleId="ListParagraph">
    <w:name w:val="List Paragraph"/>
    <w:basedOn w:val="Normal"/>
    <w:link w:val="ListParagraphChar"/>
    <w:uiPriority w:val="34"/>
    <w:qFormat/>
    <w:rsid w:val="00570E7D"/>
    <w:pPr>
      <w:ind w:left="720"/>
      <w:contextualSpacing/>
    </w:pPr>
  </w:style>
  <w:style w:type="character" w:customStyle="1" w:styleId="ListParagraphChar">
    <w:name w:val="List Paragraph Char"/>
    <w:basedOn w:val="DefaultParagraphFont"/>
    <w:link w:val="ListParagraph"/>
    <w:uiPriority w:val="34"/>
    <w:rsid w:val="00DA64A7"/>
  </w:style>
  <w:style w:type="paragraph" w:styleId="BalloonText">
    <w:name w:val="Balloon Text"/>
    <w:basedOn w:val="Normal"/>
    <w:link w:val="BalloonTextChar"/>
    <w:uiPriority w:val="99"/>
    <w:semiHidden/>
    <w:unhideWhenUsed/>
    <w:rsid w:val="009153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321"/>
    <w:rPr>
      <w:rFonts w:ascii="Tahoma" w:hAnsi="Tahoma" w:cs="Tahoma"/>
      <w:sz w:val="16"/>
      <w:szCs w:val="16"/>
    </w:rPr>
  </w:style>
  <w:style w:type="table" w:styleId="TableGrid">
    <w:name w:val="Table Grid"/>
    <w:basedOn w:val="TableNormal"/>
    <w:uiPriority w:val="59"/>
    <w:rsid w:val="00AD19A8"/>
    <w:pPr>
      <w:spacing w:after="0" w:line="240" w:lineRule="auto"/>
    </w:pPr>
    <w:rPr>
      <w:rFonts w:ascii="Times New Roman" w:eastAsia="Times New Roman" w:hAnsi="Times New Roman" w:cs="Times New Roman"/>
      <w:sz w:val="20"/>
      <w:szCs w:val="20"/>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c250280715-03122008">
    <w:name w:val="ec_250280715-03122008"/>
    <w:basedOn w:val="DefaultParagraphFont"/>
    <w:rsid w:val="00AD19A8"/>
  </w:style>
  <w:style w:type="paragraph" w:customStyle="1" w:styleId="Default">
    <w:name w:val="Default"/>
    <w:link w:val="DefaultChar"/>
    <w:rsid w:val="00AD19A8"/>
    <w:pPr>
      <w:autoSpaceDE w:val="0"/>
      <w:autoSpaceDN w:val="0"/>
      <w:adjustRightInd w:val="0"/>
      <w:spacing w:after="0" w:line="240" w:lineRule="auto"/>
    </w:pPr>
    <w:rPr>
      <w:rFonts w:ascii="Arial" w:eastAsia="Calibri" w:hAnsi="Arial" w:cs="Arial"/>
      <w:color w:val="000000"/>
      <w:sz w:val="24"/>
      <w:szCs w:val="24"/>
      <w:lang w:eastAsia="en-GB"/>
    </w:rPr>
  </w:style>
  <w:style w:type="character" w:customStyle="1" w:styleId="DefaultChar">
    <w:name w:val="Default Char"/>
    <w:basedOn w:val="DefaultParagraphFont"/>
    <w:link w:val="Default"/>
    <w:rsid w:val="00684E26"/>
    <w:rPr>
      <w:rFonts w:ascii="Arial" w:eastAsia="Calibri" w:hAnsi="Arial" w:cs="Arial"/>
      <w:color w:val="000000"/>
      <w:sz w:val="24"/>
      <w:szCs w:val="24"/>
      <w:lang w:eastAsia="en-GB"/>
    </w:rPr>
  </w:style>
  <w:style w:type="character" w:styleId="Hyperlink">
    <w:name w:val="Hyperlink"/>
    <w:basedOn w:val="DefaultParagraphFont"/>
    <w:uiPriority w:val="99"/>
    <w:unhideWhenUsed/>
    <w:rsid w:val="00476327"/>
    <w:rPr>
      <w:color w:val="0000FF" w:themeColor="hyperlink"/>
      <w:u w:val="single"/>
    </w:rPr>
  </w:style>
  <w:style w:type="paragraph" w:styleId="Header">
    <w:name w:val="header"/>
    <w:basedOn w:val="Normal"/>
    <w:link w:val="HeaderChar"/>
    <w:uiPriority w:val="99"/>
    <w:unhideWhenUsed/>
    <w:rsid w:val="00A465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518"/>
  </w:style>
  <w:style w:type="paragraph" w:styleId="Footer">
    <w:name w:val="footer"/>
    <w:basedOn w:val="Normal"/>
    <w:link w:val="FooterChar"/>
    <w:uiPriority w:val="99"/>
    <w:unhideWhenUsed/>
    <w:rsid w:val="00B40EDF"/>
    <w:pPr>
      <w:pBdr>
        <w:top w:val="thinThickSmallGap" w:sz="24" w:space="1" w:color="622423" w:themeColor="accent2" w:themeShade="7F"/>
      </w:pBdr>
      <w:tabs>
        <w:tab w:val="center" w:pos="4513"/>
        <w:tab w:val="right" w:pos="9026"/>
      </w:tabs>
      <w:spacing w:after="0" w:line="240" w:lineRule="auto"/>
    </w:pPr>
    <w:rPr>
      <w:color w:val="BFBFBF" w:themeColor="background1" w:themeShade="BF"/>
    </w:rPr>
  </w:style>
  <w:style w:type="character" w:customStyle="1" w:styleId="FooterChar">
    <w:name w:val="Footer Char"/>
    <w:basedOn w:val="DefaultParagraphFont"/>
    <w:link w:val="Footer"/>
    <w:uiPriority w:val="99"/>
    <w:rsid w:val="00B40EDF"/>
    <w:rPr>
      <w:color w:val="BFBFBF" w:themeColor="background1" w:themeShade="BF"/>
    </w:rPr>
  </w:style>
  <w:style w:type="paragraph" w:styleId="PlainText">
    <w:name w:val="Plain Text"/>
    <w:basedOn w:val="Normal"/>
    <w:link w:val="PlainTextChar"/>
    <w:uiPriority w:val="99"/>
    <w:unhideWhenUsed/>
    <w:rsid w:val="000237A6"/>
    <w:pPr>
      <w:spacing w:after="0" w:line="240" w:lineRule="auto"/>
    </w:pPr>
    <w:rPr>
      <w:rFonts w:ascii="Consolas" w:eastAsia="Calibri" w:hAnsi="Consolas" w:cs="Times New Roman"/>
      <w:sz w:val="21"/>
      <w:szCs w:val="21"/>
    </w:rPr>
  </w:style>
  <w:style w:type="character" w:customStyle="1" w:styleId="PlainTextChar">
    <w:name w:val="Plain Text Char"/>
    <w:basedOn w:val="DefaultParagraphFont"/>
    <w:link w:val="PlainText"/>
    <w:uiPriority w:val="99"/>
    <w:rsid w:val="000237A6"/>
    <w:rPr>
      <w:rFonts w:ascii="Consolas" w:eastAsia="Calibri" w:hAnsi="Consolas" w:cs="Times New Roman"/>
      <w:sz w:val="21"/>
      <w:szCs w:val="21"/>
    </w:rPr>
  </w:style>
  <w:style w:type="paragraph" w:styleId="NoSpacing">
    <w:name w:val="No Spacing"/>
    <w:link w:val="NoSpacingChar"/>
    <w:uiPriority w:val="1"/>
    <w:qFormat/>
    <w:rsid w:val="00ED7336"/>
    <w:pPr>
      <w:spacing w:after="0" w:line="240" w:lineRule="auto"/>
    </w:pPr>
  </w:style>
  <w:style w:type="character" w:customStyle="1" w:styleId="NoSpacingChar">
    <w:name w:val="No Spacing Char"/>
    <w:basedOn w:val="DefaultParagraphFont"/>
    <w:link w:val="NoSpacing"/>
    <w:uiPriority w:val="1"/>
    <w:rsid w:val="00672EF2"/>
  </w:style>
  <w:style w:type="paragraph" w:styleId="Revision">
    <w:name w:val="Revision"/>
    <w:hidden/>
    <w:uiPriority w:val="99"/>
    <w:semiHidden/>
    <w:rsid w:val="00FA7E75"/>
    <w:pPr>
      <w:spacing w:after="0" w:line="240" w:lineRule="auto"/>
    </w:pPr>
  </w:style>
  <w:style w:type="paragraph" w:customStyle="1" w:styleId="Document1">
    <w:name w:val="Document 1"/>
    <w:rsid w:val="00265196"/>
    <w:pPr>
      <w:keepNext/>
      <w:keepLines/>
      <w:tabs>
        <w:tab w:val="left" w:pos="0"/>
      </w:tabs>
      <w:suppressAutoHyphens/>
      <w:autoSpaceDE w:val="0"/>
      <w:autoSpaceDN w:val="0"/>
      <w:spacing w:after="0" w:line="240" w:lineRule="auto"/>
    </w:pPr>
    <w:rPr>
      <w:rFonts w:ascii="CG Times" w:eastAsia="Times New Roman" w:hAnsi="CG Times" w:cs="CG Times"/>
      <w:sz w:val="24"/>
      <w:szCs w:val="24"/>
      <w:lang w:val="en-US"/>
    </w:rPr>
  </w:style>
  <w:style w:type="paragraph" w:customStyle="1" w:styleId="1SectionHeading">
    <w:name w:val="1 Section Heading"/>
    <w:basedOn w:val="ListParagraph"/>
    <w:link w:val="SectionHeadingChar"/>
    <w:qFormat/>
    <w:rsid w:val="00B0504E"/>
    <w:pPr>
      <w:numPr>
        <w:numId w:val="1"/>
      </w:numPr>
      <w:shd w:val="clear" w:color="auto" w:fill="FFFFFF" w:themeFill="background1"/>
      <w:spacing w:after="0"/>
      <w:ind w:left="360"/>
      <w:outlineLvl w:val="0"/>
    </w:pPr>
    <w:rPr>
      <w:rFonts w:asciiTheme="majorHAnsi" w:eastAsia="Times New Roman" w:hAnsiTheme="majorHAnsi" w:cs="Times New Roman"/>
      <w:b/>
      <w:bCs/>
      <w:color w:val="E36C0A" w:themeColor="accent6" w:themeShade="BF"/>
      <w:kern w:val="36"/>
      <w:sz w:val="32"/>
      <w:szCs w:val="28"/>
      <w:lang w:eastAsia="en-GB"/>
    </w:rPr>
  </w:style>
  <w:style w:type="character" w:customStyle="1" w:styleId="SectionHeadingChar">
    <w:name w:val="Section Heading Char"/>
    <w:basedOn w:val="ListParagraphChar"/>
    <w:link w:val="1SectionHeading"/>
    <w:rsid w:val="00B0504E"/>
    <w:rPr>
      <w:rFonts w:asciiTheme="majorHAnsi" w:eastAsia="Times New Roman" w:hAnsiTheme="majorHAnsi" w:cs="Times New Roman"/>
      <w:b/>
      <w:bCs/>
      <w:color w:val="E36C0A" w:themeColor="accent6" w:themeShade="BF"/>
      <w:kern w:val="36"/>
      <w:sz w:val="32"/>
      <w:szCs w:val="28"/>
      <w:shd w:val="clear" w:color="auto" w:fill="FFFFFF" w:themeFill="background1"/>
      <w:lang w:eastAsia="en-GB"/>
    </w:rPr>
  </w:style>
  <w:style w:type="paragraph" w:customStyle="1" w:styleId="11Subheading1">
    <w:name w:val="1.1 Subheading 1"/>
    <w:basedOn w:val="Normal"/>
    <w:link w:val="11Subheading1Char"/>
    <w:qFormat/>
    <w:rsid w:val="00B0504E"/>
    <w:pPr>
      <w:widowControl w:val="0"/>
      <w:spacing w:before="240" w:after="240" w:line="312" w:lineRule="atLeast"/>
      <w:outlineLvl w:val="1"/>
    </w:pPr>
    <w:rPr>
      <w:rFonts w:asciiTheme="majorHAnsi" w:eastAsia="Times New Roman" w:hAnsiTheme="majorHAnsi" w:cs="Arial"/>
      <w:b/>
      <w:color w:val="E36C0A" w:themeColor="accent6" w:themeShade="BF"/>
      <w:sz w:val="28"/>
      <w:szCs w:val="28"/>
      <w:lang w:eastAsia="en-GB"/>
    </w:rPr>
  </w:style>
  <w:style w:type="character" w:customStyle="1" w:styleId="11Subheading1Char">
    <w:name w:val="1.1 Subheading 1 Char"/>
    <w:basedOn w:val="DefaultParagraphFont"/>
    <w:link w:val="11Subheading1"/>
    <w:rsid w:val="00B0504E"/>
    <w:rPr>
      <w:rFonts w:asciiTheme="majorHAnsi" w:eastAsia="Times New Roman" w:hAnsiTheme="majorHAnsi" w:cs="Arial"/>
      <w:b/>
      <w:color w:val="E36C0A" w:themeColor="accent6" w:themeShade="BF"/>
      <w:sz w:val="28"/>
      <w:szCs w:val="28"/>
      <w:lang w:eastAsia="en-GB"/>
    </w:rPr>
  </w:style>
  <w:style w:type="paragraph" w:customStyle="1" w:styleId="TEXT">
    <w:name w:val="TEXT"/>
    <w:basedOn w:val="NoSpacing"/>
    <w:link w:val="TEXTChar"/>
    <w:qFormat/>
    <w:rsid w:val="00684E26"/>
    <w:pPr>
      <w:jc w:val="both"/>
    </w:pPr>
    <w:rPr>
      <w:lang w:eastAsia="en-GB"/>
    </w:rPr>
  </w:style>
  <w:style w:type="character" w:customStyle="1" w:styleId="TEXTChar">
    <w:name w:val="TEXT Char"/>
    <w:basedOn w:val="NoSpacingChar"/>
    <w:link w:val="TEXT"/>
    <w:rsid w:val="00684E26"/>
    <w:rPr>
      <w:lang w:eastAsia="en-GB"/>
    </w:rPr>
  </w:style>
  <w:style w:type="paragraph" w:customStyle="1" w:styleId="111SUB-SUB">
    <w:name w:val="1.1.1 SUB-SUB"/>
    <w:basedOn w:val="Default"/>
    <w:link w:val="111SUB-SUBChar"/>
    <w:qFormat/>
    <w:rsid w:val="00391E54"/>
    <w:pPr>
      <w:spacing w:before="240" w:after="240"/>
      <w:jc w:val="both"/>
    </w:pPr>
    <w:rPr>
      <w:rFonts w:asciiTheme="majorHAnsi" w:hAnsiTheme="majorHAnsi"/>
      <w:b/>
      <w:color w:val="E36C0A" w:themeColor="accent6" w:themeShade="BF"/>
    </w:rPr>
  </w:style>
  <w:style w:type="character" w:customStyle="1" w:styleId="111SUB-SUBChar">
    <w:name w:val="1.1.1 SUB-SUB Char"/>
    <w:basedOn w:val="DefaultChar"/>
    <w:link w:val="111SUB-SUB"/>
    <w:rsid w:val="00684E26"/>
    <w:rPr>
      <w:rFonts w:ascii="Arial" w:eastAsia="Calibri" w:hAnsi="Arial" w:cs="Arial"/>
      <w:color w:val="000000"/>
      <w:sz w:val="24"/>
      <w:szCs w:val="24"/>
      <w:lang w:eastAsia="en-GB"/>
    </w:rPr>
  </w:style>
  <w:style w:type="paragraph" w:styleId="TOCHeading">
    <w:name w:val="TOC Heading"/>
    <w:basedOn w:val="Heading1"/>
    <w:next w:val="Normal"/>
    <w:uiPriority w:val="39"/>
    <w:unhideWhenUsed/>
    <w:qFormat/>
    <w:rsid w:val="00C97C35"/>
    <w:pPr>
      <w:jc w:val="left"/>
      <w:outlineLvl w:val="9"/>
    </w:pPr>
    <w:rPr>
      <w:lang w:val="en-US"/>
    </w:rPr>
  </w:style>
  <w:style w:type="paragraph" w:styleId="TOC1">
    <w:name w:val="toc 1"/>
    <w:basedOn w:val="Normal"/>
    <w:next w:val="Normal"/>
    <w:autoRedefine/>
    <w:uiPriority w:val="39"/>
    <w:unhideWhenUsed/>
    <w:rsid w:val="00B0504E"/>
    <w:pPr>
      <w:spacing w:after="100"/>
    </w:pPr>
  </w:style>
  <w:style w:type="paragraph" w:styleId="TOC2">
    <w:name w:val="toc 2"/>
    <w:basedOn w:val="Normal"/>
    <w:next w:val="Normal"/>
    <w:autoRedefine/>
    <w:uiPriority w:val="39"/>
    <w:unhideWhenUsed/>
    <w:rsid w:val="003F4506"/>
    <w:pPr>
      <w:tabs>
        <w:tab w:val="left" w:pos="851"/>
        <w:tab w:val="right" w:leader="dot" w:pos="9016"/>
      </w:tabs>
      <w:spacing w:after="100"/>
      <w:ind w:left="220"/>
    </w:pPr>
  </w:style>
  <w:style w:type="paragraph" w:styleId="TOC3">
    <w:name w:val="toc 3"/>
    <w:basedOn w:val="Normal"/>
    <w:next w:val="Normal"/>
    <w:autoRedefine/>
    <w:uiPriority w:val="39"/>
    <w:unhideWhenUsed/>
    <w:rsid w:val="001A5A7E"/>
    <w:pPr>
      <w:spacing w:after="100"/>
      <w:ind w:left="440"/>
    </w:pPr>
  </w:style>
  <w:style w:type="paragraph" w:customStyle="1" w:styleId="Level2">
    <w:name w:val="Level 2"/>
    <w:basedOn w:val="Normal"/>
    <w:rsid w:val="005E3049"/>
    <w:pPr>
      <w:numPr>
        <w:ilvl w:val="1"/>
        <w:numId w:val="75"/>
      </w:numPr>
      <w:adjustRightInd w:val="0"/>
      <w:spacing w:after="240" w:line="240" w:lineRule="auto"/>
      <w:outlineLvl w:val="1"/>
    </w:pPr>
    <w:rPr>
      <w:rFonts w:ascii="Arial" w:eastAsia="Arial" w:hAnsi="Arial" w:cs="Arial"/>
      <w:sz w:val="20"/>
      <w:szCs w:val="20"/>
      <w:lang w:eastAsia="en-GB"/>
    </w:rPr>
  </w:style>
  <w:style w:type="paragraph" w:customStyle="1" w:styleId="Level1">
    <w:name w:val="Level 1"/>
    <w:basedOn w:val="Normal"/>
    <w:rsid w:val="005E3049"/>
    <w:pPr>
      <w:numPr>
        <w:numId w:val="75"/>
      </w:numPr>
      <w:adjustRightInd w:val="0"/>
      <w:spacing w:after="240" w:line="240" w:lineRule="auto"/>
      <w:outlineLvl w:val="0"/>
    </w:pPr>
    <w:rPr>
      <w:rFonts w:ascii="Arial" w:eastAsia="Arial" w:hAnsi="Arial" w:cs="Arial"/>
      <w:sz w:val="20"/>
      <w:szCs w:val="20"/>
      <w:lang w:eastAsia="en-GB"/>
    </w:rPr>
  </w:style>
  <w:style w:type="paragraph" w:customStyle="1" w:styleId="Level3">
    <w:name w:val="Level 3"/>
    <w:basedOn w:val="Normal"/>
    <w:rsid w:val="005E3049"/>
    <w:pPr>
      <w:numPr>
        <w:ilvl w:val="2"/>
        <w:numId w:val="75"/>
      </w:numPr>
      <w:adjustRightInd w:val="0"/>
      <w:spacing w:after="240" w:line="240" w:lineRule="auto"/>
      <w:outlineLvl w:val="2"/>
    </w:pPr>
    <w:rPr>
      <w:rFonts w:ascii="Arial" w:eastAsia="Arial" w:hAnsi="Arial" w:cs="Arial"/>
      <w:sz w:val="20"/>
      <w:szCs w:val="20"/>
      <w:lang w:eastAsia="en-GB"/>
    </w:rPr>
  </w:style>
  <w:style w:type="paragraph" w:customStyle="1" w:styleId="Level4">
    <w:name w:val="Level 4"/>
    <w:basedOn w:val="Normal"/>
    <w:rsid w:val="005E3049"/>
    <w:pPr>
      <w:numPr>
        <w:ilvl w:val="3"/>
        <w:numId w:val="75"/>
      </w:numPr>
      <w:adjustRightInd w:val="0"/>
      <w:spacing w:after="240" w:line="240" w:lineRule="auto"/>
      <w:outlineLvl w:val="3"/>
    </w:pPr>
    <w:rPr>
      <w:rFonts w:ascii="Arial" w:eastAsia="Arial" w:hAnsi="Arial" w:cs="Arial"/>
      <w:sz w:val="20"/>
      <w:szCs w:val="20"/>
      <w:lang w:eastAsia="en-GB"/>
    </w:rPr>
  </w:style>
  <w:style w:type="paragraph" w:customStyle="1" w:styleId="Level5">
    <w:name w:val="Level 5"/>
    <w:basedOn w:val="Normal"/>
    <w:rsid w:val="005E3049"/>
    <w:pPr>
      <w:numPr>
        <w:ilvl w:val="4"/>
        <w:numId w:val="75"/>
      </w:numPr>
      <w:adjustRightInd w:val="0"/>
      <w:spacing w:after="240" w:line="240" w:lineRule="auto"/>
      <w:outlineLvl w:val="4"/>
    </w:pPr>
    <w:rPr>
      <w:rFonts w:ascii="Arial" w:eastAsia="Arial" w:hAnsi="Arial" w:cs="Arial"/>
      <w:sz w:val="20"/>
      <w:szCs w:val="20"/>
      <w:lang w:eastAsia="en-GB"/>
    </w:rPr>
  </w:style>
  <w:style w:type="paragraph" w:customStyle="1" w:styleId="Level6">
    <w:name w:val="Level 6"/>
    <w:basedOn w:val="Normal"/>
    <w:rsid w:val="005E3049"/>
    <w:pPr>
      <w:numPr>
        <w:ilvl w:val="5"/>
        <w:numId w:val="75"/>
      </w:numPr>
      <w:adjustRightInd w:val="0"/>
      <w:spacing w:after="240" w:line="240" w:lineRule="auto"/>
      <w:outlineLvl w:val="5"/>
    </w:pPr>
    <w:rPr>
      <w:rFonts w:ascii="Arial" w:eastAsia="Arial" w:hAnsi="Arial" w:cs="Arial"/>
      <w:sz w:val="20"/>
      <w:szCs w:val="20"/>
      <w:lang w:eastAsia="en-GB"/>
    </w:rPr>
  </w:style>
  <w:style w:type="character" w:styleId="FollowedHyperlink">
    <w:name w:val="FollowedHyperlink"/>
    <w:basedOn w:val="DefaultParagraphFont"/>
    <w:uiPriority w:val="99"/>
    <w:semiHidden/>
    <w:unhideWhenUsed/>
    <w:rsid w:val="005F64BA"/>
    <w:rPr>
      <w:color w:val="800080" w:themeColor="followedHyperlink"/>
      <w:u w:val="single"/>
    </w:rPr>
  </w:style>
  <w:style w:type="character" w:styleId="CommentReference">
    <w:name w:val="annotation reference"/>
    <w:basedOn w:val="DefaultParagraphFont"/>
    <w:uiPriority w:val="99"/>
    <w:semiHidden/>
    <w:unhideWhenUsed/>
    <w:rsid w:val="00AB1277"/>
    <w:rPr>
      <w:sz w:val="16"/>
      <w:szCs w:val="16"/>
    </w:rPr>
  </w:style>
  <w:style w:type="paragraph" w:styleId="CommentText">
    <w:name w:val="annotation text"/>
    <w:basedOn w:val="Normal"/>
    <w:link w:val="CommentTextChar"/>
    <w:uiPriority w:val="99"/>
    <w:semiHidden/>
    <w:unhideWhenUsed/>
    <w:rsid w:val="00AB1277"/>
    <w:pPr>
      <w:spacing w:line="240" w:lineRule="auto"/>
    </w:pPr>
    <w:rPr>
      <w:sz w:val="20"/>
      <w:szCs w:val="20"/>
    </w:rPr>
  </w:style>
  <w:style w:type="character" w:customStyle="1" w:styleId="CommentTextChar">
    <w:name w:val="Comment Text Char"/>
    <w:basedOn w:val="DefaultParagraphFont"/>
    <w:link w:val="CommentText"/>
    <w:uiPriority w:val="99"/>
    <w:semiHidden/>
    <w:rsid w:val="00AB1277"/>
    <w:rPr>
      <w:sz w:val="20"/>
      <w:szCs w:val="20"/>
    </w:rPr>
  </w:style>
  <w:style w:type="paragraph" w:styleId="CommentSubject">
    <w:name w:val="annotation subject"/>
    <w:basedOn w:val="CommentText"/>
    <w:next w:val="CommentText"/>
    <w:link w:val="CommentSubjectChar"/>
    <w:uiPriority w:val="99"/>
    <w:semiHidden/>
    <w:unhideWhenUsed/>
    <w:rsid w:val="00AB1277"/>
    <w:rPr>
      <w:b/>
      <w:bCs/>
    </w:rPr>
  </w:style>
  <w:style w:type="character" w:customStyle="1" w:styleId="CommentSubjectChar">
    <w:name w:val="Comment Subject Char"/>
    <w:basedOn w:val="CommentTextChar"/>
    <w:link w:val="CommentSubject"/>
    <w:uiPriority w:val="99"/>
    <w:semiHidden/>
    <w:rsid w:val="00AB127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78985">
      <w:bodyDiv w:val="1"/>
      <w:marLeft w:val="0"/>
      <w:marRight w:val="0"/>
      <w:marTop w:val="0"/>
      <w:marBottom w:val="0"/>
      <w:divBdr>
        <w:top w:val="none" w:sz="0" w:space="0" w:color="auto"/>
        <w:left w:val="none" w:sz="0" w:space="0" w:color="auto"/>
        <w:bottom w:val="none" w:sz="0" w:space="0" w:color="auto"/>
        <w:right w:val="none" w:sz="0" w:space="0" w:color="auto"/>
      </w:divBdr>
    </w:div>
    <w:div w:id="75055247">
      <w:bodyDiv w:val="1"/>
      <w:marLeft w:val="0"/>
      <w:marRight w:val="0"/>
      <w:marTop w:val="0"/>
      <w:marBottom w:val="0"/>
      <w:divBdr>
        <w:top w:val="none" w:sz="0" w:space="0" w:color="auto"/>
        <w:left w:val="none" w:sz="0" w:space="0" w:color="auto"/>
        <w:bottom w:val="none" w:sz="0" w:space="0" w:color="auto"/>
        <w:right w:val="none" w:sz="0" w:space="0" w:color="auto"/>
      </w:divBdr>
    </w:div>
    <w:div w:id="79180689">
      <w:bodyDiv w:val="1"/>
      <w:marLeft w:val="0"/>
      <w:marRight w:val="0"/>
      <w:marTop w:val="0"/>
      <w:marBottom w:val="0"/>
      <w:divBdr>
        <w:top w:val="none" w:sz="0" w:space="0" w:color="auto"/>
        <w:left w:val="none" w:sz="0" w:space="0" w:color="auto"/>
        <w:bottom w:val="none" w:sz="0" w:space="0" w:color="auto"/>
        <w:right w:val="none" w:sz="0" w:space="0" w:color="auto"/>
      </w:divBdr>
      <w:divsChild>
        <w:div w:id="351228297">
          <w:marLeft w:val="0"/>
          <w:marRight w:val="0"/>
          <w:marTop w:val="0"/>
          <w:marBottom w:val="0"/>
          <w:divBdr>
            <w:top w:val="none" w:sz="0" w:space="0" w:color="auto"/>
            <w:left w:val="none" w:sz="0" w:space="0" w:color="auto"/>
            <w:bottom w:val="none" w:sz="0" w:space="0" w:color="auto"/>
            <w:right w:val="none" w:sz="0" w:space="0" w:color="auto"/>
          </w:divBdr>
          <w:divsChild>
            <w:div w:id="128858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5554">
      <w:bodyDiv w:val="1"/>
      <w:marLeft w:val="0"/>
      <w:marRight w:val="0"/>
      <w:marTop w:val="0"/>
      <w:marBottom w:val="0"/>
      <w:divBdr>
        <w:top w:val="none" w:sz="0" w:space="0" w:color="auto"/>
        <w:left w:val="none" w:sz="0" w:space="0" w:color="auto"/>
        <w:bottom w:val="none" w:sz="0" w:space="0" w:color="auto"/>
        <w:right w:val="none" w:sz="0" w:space="0" w:color="auto"/>
      </w:divBdr>
      <w:divsChild>
        <w:div w:id="1324159121">
          <w:marLeft w:val="0"/>
          <w:marRight w:val="0"/>
          <w:marTop w:val="0"/>
          <w:marBottom w:val="0"/>
          <w:divBdr>
            <w:top w:val="none" w:sz="0" w:space="0" w:color="auto"/>
            <w:left w:val="none" w:sz="0" w:space="0" w:color="auto"/>
            <w:bottom w:val="none" w:sz="0" w:space="0" w:color="auto"/>
            <w:right w:val="none" w:sz="0" w:space="0" w:color="auto"/>
          </w:divBdr>
          <w:divsChild>
            <w:div w:id="15009818">
              <w:marLeft w:val="0"/>
              <w:marRight w:val="0"/>
              <w:marTop w:val="0"/>
              <w:marBottom w:val="0"/>
              <w:divBdr>
                <w:top w:val="none" w:sz="0" w:space="0" w:color="auto"/>
                <w:left w:val="none" w:sz="0" w:space="0" w:color="auto"/>
                <w:bottom w:val="none" w:sz="0" w:space="0" w:color="auto"/>
                <w:right w:val="none" w:sz="0" w:space="0" w:color="auto"/>
              </w:divBdr>
              <w:divsChild>
                <w:div w:id="1474118">
                  <w:marLeft w:val="0"/>
                  <w:marRight w:val="0"/>
                  <w:marTop w:val="0"/>
                  <w:marBottom w:val="0"/>
                  <w:divBdr>
                    <w:top w:val="none" w:sz="0" w:space="0" w:color="auto"/>
                    <w:left w:val="none" w:sz="0" w:space="0" w:color="auto"/>
                    <w:bottom w:val="none" w:sz="0" w:space="0" w:color="auto"/>
                    <w:right w:val="none" w:sz="0" w:space="0" w:color="auto"/>
                  </w:divBdr>
                </w:div>
                <w:div w:id="50274531">
                  <w:marLeft w:val="0"/>
                  <w:marRight w:val="0"/>
                  <w:marTop w:val="0"/>
                  <w:marBottom w:val="0"/>
                  <w:divBdr>
                    <w:top w:val="none" w:sz="0" w:space="0" w:color="auto"/>
                    <w:left w:val="none" w:sz="0" w:space="0" w:color="auto"/>
                    <w:bottom w:val="none" w:sz="0" w:space="0" w:color="auto"/>
                    <w:right w:val="none" w:sz="0" w:space="0" w:color="auto"/>
                  </w:divBdr>
                </w:div>
                <w:div w:id="229852612">
                  <w:marLeft w:val="0"/>
                  <w:marRight w:val="0"/>
                  <w:marTop w:val="0"/>
                  <w:marBottom w:val="0"/>
                  <w:divBdr>
                    <w:top w:val="none" w:sz="0" w:space="0" w:color="auto"/>
                    <w:left w:val="none" w:sz="0" w:space="0" w:color="auto"/>
                    <w:bottom w:val="none" w:sz="0" w:space="0" w:color="auto"/>
                    <w:right w:val="none" w:sz="0" w:space="0" w:color="auto"/>
                  </w:divBdr>
                </w:div>
                <w:div w:id="495535014">
                  <w:marLeft w:val="0"/>
                  <w:marRight w:val="0"/>
                  <w:marTop w:val="0"/>
                  <w:marBottom w:val="0"/>
                  <w:divBdr>
                    <w:top w:val="none" w:sz="0" w:space="0" w:color="auto"/>
                    <w:left w:val="none" w:sz="0" w:space="0" w:color="auto"/>
                    <w:bottom w:val="none" w:sz="0" w:space="0" w:color="auto"/>
                    <w:right w:val="none" w:sz="0" w:space="0" w:color="auto"/>
                  </w:divBdr>
                </w:div>
                <w:div w:id="602106332">
                  <w:marLeft w:val="0"/>
                  <w:marRight w:val="0"/>
                  <w:marTop w:val="0"/>
                  <w:marBottom w:val="0"/>
                  <w:divBdr>
                    <w:top w:val="none" w:sz="0" w:space="0" w:color="auto"/>
                    <w:left w:val="none" w:sz="0" w:space="0" w:color="auto"/>
                    <w:bottom w:val="none" w:sz="0" w:space="0" w:color="auto"/>
                    <w:right w:val="none" w:sz="0" w:space="0" w:color="auto"/>
                  </w:divBdr>
                </w:div>
                <w:div w:id="1208025766">
                  <w:marLeft w:val="0"/>
                  <w:marRight w:val="0"/>
                  <w:marTop w:val="0"/>
                  <w:marBottom w:val="0"/>
                  <w:divBdr>
                    <w:top w:val="none" w:sz="0" w:space="0" w:color="auto"/>
                    <w:left w:val="none" w:sz="0" w:space="0" w:color="auto"/>
                    <w:bottom w:val="none" w:sz="0" w:space="0" w:color="auto"/>
                    <w:right w:val="none" w:sz="0" w:space="0" w:color="auto"/>
                  </w:divBdr>
                </w:div>
                <w:div w:id="1225725822">
                  <w:marLeft w:val="0"/>
                  <w:marRight w:val="0"/>
                  <w:marTop w:val="0"/>
                  <w:marBottom w:val="0"/>
                  <w:divBdr>
                    <w:top w:val="none" w:sz="0" w:space="0" w:color="auto"/>
                    <w:left w:val="none" w:sz="0" w:space="0" w:color="auto"/>
                    <w:bottom w:val="none" w:sz="0" w:space="0" w:color="auto"/>
                    <w:right w:val="none" w:sz="0" w:space="0" w:color="auto"/>
                  </w:divBdr>
                </w:div>
                <w:div w:id="1772966624">
                  <w:marLeft w:val="0"/>
                  <w:marRight w:val="0"/>
                  <w:marTop w:val="0"/>
                  <w:marBottom w:val="0"/>
                  <w:divBdr>
                    <w:top w:val="none" w:sz="0" w:space="0" w:color="auto"/>
                    <w:left w:val="none" w:sz="0" w:space="0" w:color="auto"/>
                    <w:bottom w:val="none" w:sz="0" w:space="0" w:color="auto"/>
                    <w:right w:val="none" w:sz="0" w:space="0" w:color="auto"/>
                  </w:divBdr>
                </w:div>
                <w:div w:id="1829321158">
                  <w:marLeft w:val="0"/>
                  <w:marRight w:val="0"/>
                  <w:marTop w:val="0"/>
                  <w:marBottom w:val="0"/>
                  <w:divBdr>
                    <w:top w:val="none" w:sz="0" w:space="0" w:color="auto"/>
                    <w:left w:val="none" w:sz="0" w:space="0" w:color="auto"/>
                    <w:bottom w:val="none" w:sz="0" w:space="0" w:color="auto"/>
                    <w:right w:val="none" w:sz="0" w:space="0" w:color="auto"/>
                  </w:divBdr>
                </w:div>
                <w:div w:id="19388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1315">
      <w:bodyDiv w:val="1"/>
      <w:marLeft w:val="0"/>
      <w:marRight w:val="0"/>
      <w:marTop w:val="0"/>
      <w:marBottom w:val="0"/>
      <w:divBdr>
        <w:top w:val="none" w:sz="0" w:space="0" w:color="auto"/>
        <w:left w:val="none" w:sz="0" w:space="0" w:color="auto"/>
        <w:bottom w:val="none" w:sz="0" w:space="0" w:color="auto"/>
        <w:right w:val="none" w:sz="0" w:space="0" w:color="auto"/>
      </w:divBdr>
    </w:div>
    <w:div w:id="159394213">
      <w:bodyDiv w:val="1"/>
      <w:marLeft w:val="0"/>
      <w:marRight w:val="0"/>
      <w:marTop w:val="0"/>
      <w:marBottom w:val="0"/>
      <w:divBdr>
        <w:top w:val="none" w:sz="0" w:space="0" w:color="auto"/>
        <w:left w:val="none" w:sz="0" w:space="0" w:color="auto"/>
        <w:bottom w:val="none" w:sz="0" w:space="0" w:color="auto"/>
        <w:right w:val="none" w:sz="0" w:space="0" w:color="auto"/>
      </w:divBdr>
      <w:divsChild>
        <w:div w:id="1046832676">
          <w:marLeft w:val="0"/>
          <w:marRight w:val="0"/>
          <w:marTop w:val="0"/>
          <w:marBottom w:val="0"/>
          <w:divBdr>
            <w:top w:val="none" w:sz="0" w:space="0" w:color="auto"/>
            <w:left w:val="none" w:sz="0" w:space="0" w:color="auto"/>
            <w:bottom w:val="none" w:sz="0" w:space="0" w:color="auto"/>
            <w:right w:val="none" w:sz="0" w:space="0" w:color="auto"/>
          </w:divBdr>
          <w:divsChild>
            <w:div w:id="130904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0060">
      <w:bodyDiv w:val="1"/>
      <w:marLeft w:val="0"/>
      <w:marRight w:val="0"/>
      <w:marTop w:val="0"/>
      <w:marBottom w:val="0"/>
      <w:divBdr>
        <w:top w:val="none" w:sz="0" w:space="0" w:color="auto"/>
        <w:left w:val="none" w:sz="0" w:space="0" w:color="auto"/>
        <w:bottom w:val="none" w:sz="0" w:space="0" w:color="auto"/>
        <w:right w:val="none" w:sz="0" w:space="0" w:color="auto"/>
      </w:divBdr>
      <w:divsChild>
        <w:div w:id="1934043439">
          <w:marLeft w:val="0"/>
          <w:marRight w:val="0"/>
          <w:marTop w:val="0"/>
          <w:marBottom w:val="0"/>
          <w:divBdr>
            <w:top w:val="none" w:sz="0" w:space="0" w:color="auto"/>
            <w:left w:val="none" w:sz="0" w:space="0" w:color="auto"/>
            <w:bottom w:val="none" w:sz="0" w:space="0" w:color="auto"/>
            <w:right w:val="none" w:sz="0" w:space="0" w:color="auto"/>
          </w:divBdr>
          <w:divsChild>
            <w:div w:id="4140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4425">
      <w:bodyDiv w:val="1"/>
      <w:marLeft w:val="0"/>
      <w:marRight w:val="0"/>
      <w:marTop w:val="0"/>
      <w:marBottom w:val="0"/>
      <w:divBdr>
        <w:top w:val="none" w:sz="0" w:space="0" w:color="auto"/>
        <w:left w:val="none" w:sz="0" w:space="0" w:color="auto"/>
        <w:bottom w:val="none" w:sz="0" w:space="0" w:color="auto"/>
        <w:right w:val="none" w:sz="0" w:space="0" w:color="auto"/>
      </w:divBdr>
      <w:divsChild>
        <w:div w:id="2030330577">
          <w:marLeft w:val="547"/>
          <w:marRight w:val="0"/>
          <w:marTop w:val="134"/>
          <w:marBottom w:val="0"/>
          <w:divBdr>
            <w:top w:val="none" w:sz="0" w:space="0" w:color="auto"/>
            <w:left w:val="none" w:sz="0" w:space="0" w:color="auto"/>
            <w:bottom w:val="none" w:sz="0" w:space="0" w:color="auto"/>
            <w:right w:val="none" w:sz="0" w:space="0" w:color="auto"/>
          </w:divBdr>
        </w:div>
        <w:div w:id="2053995375">
          <w:marLeft w:val="547"/>
          <w:marRight w:val="0"/>
          <w:marTop w:val="134"/>
          <w:marBottom w:val="0"/>
          <w:divBdr>
            <w:top w:val="none" w:sz="0" w:space="0" w:color="auto"/>
            <w:left w:val="none" w:sz="0" w:space="0" w:color="auto"/>
            <w:bottom w:val="none" w:sz="0" w:space="0" w:color="auto"/>
            <w:right w:val="none" w:sz="0" w:space="0" w:color="auto"/>
          </w:divBdr>
        </w:div>
        <w:div w:id="2097743842">
          <w:marLeft w:val="547"/>
          <w:marRight w:val="0"/>
          <w:marTop w:val="134"/>
          <w:marBottom w:val="0"/>
          <w:divBdr>
            <w:top w:val="none" w:sz="0" w:space="0" w:color="auto"/>
            <w:left w:val="none" w:sz="0" w:space="0" w:color="auto"/>
            <w:bottom w:val="none" w:sz="0" w:space="0" w:color="auto"/>
            <w:right w:val="none" w:sz="0" w:space="0" w:color="auto"/>
          </w:divBdr>
        </w:div>
      </w:divsChild>
    </w:div>
    <w:div w:id="190067835">
      <w:bodyDiv w:val="1"/>
      <w:marLeft w:val="0"/>
      <w:marRight w:val="0"/>
      <w:marTop w:val="0"/>
      <w:marBottom w:val="0"/>
      <w:divBdr>
        <w:top w:val="none" w:sz="0" w:space="0" w:color="auto"/>
        <w:left w:val="none" w:sz="0" w:space="0" w:color="auto"/>
        <w:bottom w:val="none" w:sz="0" w:space="0" w:color="auto"/>
        <w:right w:val="none" w:sz="0" w:space="0" w:color="auto"/>
      </w:divBdr>
      <w:divsChild>
        <w:div w:id="868908605">
          <w:marLeft w:val="274"/>
          <w:marRight w:val="0"/>
          <w:marTop w:val="0"/>
          <w:marBottom w:val="0"/>
          <w:divBdr>
            <w:top w:val="none" w:sz="0" w:space="0" w:color="auto"/>
            <w:left w:val="none" w:sz="0" w:space="0" w:color="auto"/>
            <w:bottom w:val="none" w:sz="0" w:space="0" w:color="auto"/>
            <w:right w:val="none" w:sz="0" w:space="0" w:color="auto"/>
          </w:divBdr>
        </w:div>
        <w:div w:id="886644266">
          <w:marLeft w:val="1138"/>
          <w:marRight w:val="0"/>
          <w:marTop w:val="0"/>
          <w:marBottom w:val="0"/>
          <w:divBdr>
            <w:top w:val="none" w:sz="0" w:space="0" w:color="auto"/>
            <w:left w:val="none" w:sz="0" w:space="0" w:color="auto"/>
            <w:bottom w:val="none" w:sz="0" w:space="0" w:color="auto"/>
            <w:right w:val="none" w:sz="0" w:space="0" w:color="auto"/>
          </w:divBdr>
        </w:div>
        <w:div w:id="1275408769">
          <w:marLeft w:val="274"/>
          <w:marRight w:val="0"/>
          <w:marTop w:val="0"/>
          <w:marBottom w:val="0"/>
          <w:divBdr>
            <w:top w:val="none" w:sz="0" w:space="0" w:color="auto"/>
            <w:left w:val="none" w:sz="0" w:space="0" w:color="auto"/>
            <w:bottom w:val="none" w:sz="0" w:space="0" w:color="auto"/>
            <w:right w:val="none" w:sz="0" w:space="0" w:color="auto"/>
          </w:divBdr>
        </w:div>
      </w:divsChild>
    </w:div>
    <w:div w:id="201947434">
      <w:bodyDiv w:val="1"/>
      <w:marLeft w:val="0"/>
      <w:marRight w:val="0"/>
      <w:marTop w:val="0"/>
      <w:marBottom w:val="0"/>
      <w:divBdr>
        <w:top w:val="none" w:sz="0" w:space="0" w:color="auto"/>
        <w:left w:val="none" w:sz="0" w:space="0" w:color="auto"/>
        <w:bottom w:val="none" w:sz="0" w:space="0" w:color="auto"/>
        <w:right w:val="none" w:sz="0" w:space="0" w:color="auto"/>
      </w:divBdr>
      <w:divsChild>
        <w:div w:id="919364992">
          <w:marLeft w:val="274"/>
          <w:marRight w:val="0"/>
          <w:marTop w:val="0"/>
          <w:marBottom w:val="0"/>
          <w:divBdr>
            <w:top w:val="none" w:sz="0" w:space="0" w:color="auto"/>
            <w:left w:val="none" w:sz="0" w:space="0" w:color="auto"/>
            <w:bottom w:val="none" w:sz="0" w:space="0" w:color="auto"/>
            <w:right w:val="none" w:sz="0" w:space="0" w:color="auto"/>
          </w:divBdr>
        </w:div>
      </w:divsChild>
    </w:div>
    <w:div w:id="216941745">
      <w:bodyDiv w:val="1"/>
      <w:marLeft w:val="0"/>
      <w:marRight w:val="0"/>
      <w:marTop w:val="0"/>
      <w:marBottom w:val="0"/>
      <w:divBdr>
        <w:top w:val="none" w:sz="0" w:space="0" w:color="auto"/>
        <w:left w:val="none" w:sz="0" w:space="0" w:color="auto"/>
        <w:bottom w:val="none" w:sz="0" w:space="0" w:color="auto"/>
        <w:right w:val="none" w:sz="0" w:space="0" w:color="auto"/>
      </w:divBdr>
      <w:divsChild>
        <w:div w:id="2067601370">
          <w:marLeft w:val="0"/>
          <w:marRight w:val="0"/>
          <w:marTop w:val="0"/>
          <w:marBottom w:val="0"/>
          <w:divBdr>
            <w:top w:val="none" w:sz="0" w:space="0" w:color="auto"/>
            <w:left w:val="none" w:sz="0" w:space="0" w:color="auto"/>
            <w:bottom w:val="none" w:sz="0" w:space="0" w:color="auto"/>
            <w:right w:val="none" w:sz="0" w:space="0" w:color="auto"/>
          </w:divBdr>
          <w:divsChild>
            <w:div w:id="121781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31488">
      <w:bodyDiv w:val="1"/>
      <w:marLeft w:val="0"/>
      <w:marRight w:val="0"/>
      <w:marTop w:val="0"/>
      <w:marBottom w:val="0"/>
      <w:divBdr>
        <w:top w:val="none" w:sz="0" w:space="0" w:color="auto"/>
        <w:left w:val="none" w:sz="0" w:space="0" w:color="auto"/>
        <w:bottom w:val="none" w:sz="0" w:space="0" w:color="auto"/>
        <w:right w:val="none" w:sz="0" w:space="0" w:color="auto"/>
      </w:divBdr>
      <w:divsChild>
        <w:div w:id="1086918190">
          <w:marLeft w:val="0"/>
          <w:marRight w:val="0"/>
          <w:marTop w:val="0"/>
          <w:marBottom w:val="0"/>
          <w:divBdr>
            <w:top w:val="none" w:sz="0" w:space="0" w:color="auto"/>
            <w:left w:val="none" w:sz="0" w:space="0" w:color="auto"/>
            <w:bottom w:val="none" w:sz="0" w:space="0" w:color="auto"/>
            <w:right w:val="none" w:sz="0" w:space="0" w:color="auto"/>
          </w:divBdr>
          <w:divsChild>
            <w:div w:id="113930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85442">
      <w:bodyDiv w:val="1"/>
      <w:marLeft w:val="0"/>
      <w:marRight w:val="0"/>
      <w:marTop w:val="0"/>
      <w:marBottom w:val="0"/>
      <w:divBdr>
        <w:top w:val="none" w:sz="0" w:space="0" w:color="auto"/>
        <w:left w:val="none" w:sz="0" w:space="0" w:color="auto"/>
        <w:bottom w:val="none" w:sz="0" w:space="0" w:color="auto"/>
        <w:right w:val="none" w:sz="0" w:space="0" w:color="auto"/>
      </w:divBdr>
    </w:div>
    <w:div w:id="345638551">
      <w:bodyDiv w:val="1"/>
      <w:marLeft w:val="0"/>
      <w:marRight w:val="0"/>
      <w:marTop w:val="0"/>
      <w:marBottom w:val="0"/>
      <w:divBdr>
        <w:top w:val="none" w:sz="0" w:space="0" w:color="auto"/>
        <w:left w:val="none" w:sz="0" w:space="0" w:color="auto"/>
        <w:bottom w:val="none" w:sz="0" w:space="0" w:color="auto"/>
        <w:right w:val="none" w:sz="0" w:space="0" w:color="auto"/>
      </w:divBdr>
      <w:divsChild>
        <w:div w:id="764224668">
          <w:marLeft w:val="0"/>
          <w:marRight w:val="0"/>
          <w:marTop w:val="0"/>
          <w:marBottom w:val="0"/>
          <w:divBdr>
            <w:top w:val="none" w:sz="0" w:space="0" w:color="auto"/>
            <w:left w:val="none" w:sz="0" w:space="0" w:color="auto"/>
            <w:bottom w:val="none" w:sz="0" w:space="0" w:color="auto"/>
            <w:right w:val="none" w:sz="0" w:space="0" w:color="auto"/>
          </w:divBdr>
          <w:divsChild>
            <w:div w:id="65110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9009">
      <w:bodyDiv w:val="1"/>
      <w:marLeft w:val="0"/>
      <w:marRight w:val="0"/>
      <w:marTop w:val="0"/>
      <w:marBottom w:val="0"/>
      <w:divBdr>
        <w:top w:val="none" w:sz="0" w:space="0" w:color="auto"/>
        <w:left w:val="none" w:sz="0" w:space="0" w:color="auto"/>
        <w:bottom w:val="none" w:sz="0" w:space="0" w:color="auto"/>
        <w:right w:val="none" w:sz="0" w:space="0" w:color="auto"/>
      </w:divBdr>
      <w:divsChild>
        <w:div w:id="2011591348">
          <w:marLeft w:val="0"/>
          <w:marRight w:val="0"/>
          <w:marTop w:val="0"/>
          <w:marBottom w:val="0"/>
          <w:divBdr>
            <w:top w:val="none" w:sz="0" w:space="0" w:color="auto"/>
            <w:left w:val="none" w:sz="0" w:space="0" w:color="auto"/>
            <w:bottom w:val="none" w:sz="0" w:space="0" w:color="auto"/>
            <w:right w:val="none" w:sz="0" w:space="0" w:color="auto"/>
          </w:divBdr>
          <w:divsChild>
            <w:div w:id="7775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5273">
      <w:bodyDiv w:val="1"/>
      <w:marLeft w:val="0"/>
      <w:marRight w:val="0"/>
      <w:marTop w:val="0"/>
      <w:marBottom w:val="0"/>
      <w:divBdr>
        <w:top w:val="none" w:sz="0" w:space="0" w:color="auto"/>
        <w:left w:val="none" w:sz="0" w:space="0" w:color="auto"/>
        <w:bottom w:val="none" w:sz="0" w:space="0" w:color="auto"/>
        <w:right w:val="none" w:sz="0" w:space="0" w:color="auto"/>
      </w:divBdr>
      <w:divsChild>
        <w:div w:id="961496713">
          <w:marLeft w:val="0"/>
          <w:marRight w:val="0"/>
          <w:marTop w:val="0"/>
          <w:marBottom w:val="0"/>
          <w:divBdr>
            <w:top w:val="none" w:sz="0" w:space="0" w:color="auto"/>
            <w:left w:val="none" w:sz="0" w:space="0" w:color="auto"/>
            <w:bottom w:val="none" w:sz="0" w:space="0" w:color="auto"/>
            <w:right w:val="none" w:sz="0" w:space="0" w:color="auto"/>
          </w:divBdr>
          <w:divsChild>
            <w:div w:id="3035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28506">
      <w:bodyDiv w:val="1"/>
      <w:marLeft w:val="0"/>
      <w:marRight w:val="0"/>
      <w:marTop w:val="0"/>
      <w:marBottom w:val="0"/>
      <w:divBdr>
        <w:top w:val="none" w:sz="0" w:space="0" w:color="auto"/>
        <w:left w:val="none" w:sz="0" w:space="0" w:color="auto"/>
        <w:bottom w:val="none" w:sz="0" w:space="0" w:color="auto"/>
        <w:right w:val="none" w:sz="0" w:space="0" w:color="auto"/>
      </w:divBdr>
    </w:div>
    <w:div w:id="395712159">
      <w:bodyDiv w:val="1"/>
      <w:marLeft w:val="0"/>
      <w:marRight w:val="0"/>
      <w:marTop w:val="0"/>
      <w:marBottom w:val="0"/>
      <w:divBdr>
        <w:top w:val="none" w:sz="0" w:space="0" w:color="auto"/>
        <w:left w:val="none" w:sz="0" w:space="0" w:color="auto"/>
        <w:bottom w:val="none" w:sz="0" w:space="0" w:color="auto"/>
        <w:right w:val="none" w:sz="0" w:space="0" w:color="auto"/>
      </w:divBdr>
    </w:div>
    <w:div w:id="398870521">
      <w:bodyDiv w:val="1"/>
      <w:marLeft w:val="0"/>
      <w:marRight w:val="0"/>
      <w:marTop w:val="0"/>
      <w:marBottom w:val="0"/>
      <w:divBdr>
        <w:top w:val="none" w:sz="0" w:space="0" w:color="auto"/>
        <w:left w:val="none" w:sz="0" w:space="0" w:color="auto"/>
        <w:bottom w:val="none" w:sz="0" w:space="0" w:color="auto"/>
        <w:right w:val="none" w:sz="0" w:space="0" w:color="auto"/>
      </w:divBdr>
      <w:divsChild>
        <w:div w:id="1464495893">
          <w:marLeft w:val="547"/>
          <w:marRight w:val="0"/>
          <w:marTop w:val="0"/>
          <w:marBottom w:val="0"/>
          <w:divBdr>
            <w:top w:val="none" w:sz="0" w:space="0" w:color="auto"/>
            <w:left w:val="none" w:sz="0" w:space="0" w:color="auto"/>
            <w:bottom w:val="none" w:sz="0" w:space="0" w:color="auto"/>
            <w:right w:val="none" w:sz="0" w:space="0" w:color="auto"/>
          </w:divBdr>
        </w:div>
        <w:div w:id="522012607">
          <w:marLeft w:val="1166"/>
          <w:marRight w:val="0"/>
          <w:marTop w:val="0"/>
          <w:marBottom w:val="0"/>
          <w:divBdr>
            <w:top w:val="none" w:sz="0" w:space="0" w:color="auto"/>
            <w:left w:val="none" w:sz="0" w:space="0" w:color="auto"/>
            <w:bottom w:val="none" w:sz="0" w:space="0" w:color="auto"/>
            <w:right w:val="none" w:sz="0" w:space="0" w:color="auto"/>
          </w:divBdr>
        </w:div>
      </w:divsChild>
    </w:div>
    <w:div w:id="402724466">
      <w:bodyDiv w:val="1"/>
      <w:marLeft w:val="0"/>
      <w:marRight w:val="0"/>
      <w:marTop w:val="0"/>
      <w:marBottom w:val="0"/>
      <w:divBdr>
        <w:top w:val="none" w:sz="0" w:space="0" w:color="auto"/>
        <w:left w:val="none" w:sz="0" w:space="0" w:color="auto"/>
        <w:bottom w:val="none" w:sz="0" w:space="0" w:color="auto"/>
        <w:right w:val="none" w:sz="0" w:space="0" w:color="auto"/>
      </w:divBdr>
    </w:div>
    <w:div w:id="403571705">
      <w:bodyDiv w:val="1"/>
      <w:marLeft w:val="0"/>
      <w:marRight w:val="0"/>
      <w:marTop w:val="0"/>
      <w:marBottom w:val="0"/>
      <w:divBdr>
        <w:top w:val="none" w:sz="0" w:space="0" w:color="auto"/>
        <w:left w:val="none" w:sz="0" w:space="0" w:color="auto"/>
        <w:bottom w:val="none" w:sz="0" w:space="0" w:color="auto"/>
        <w:right w:val="none" w:sz="0" w:space="0" w:color="auto"/>
      </w:divBdr>
    </w:div>
    <w:div w:id="461272047">
      <w:bodyDiv w:val="1"/>
      <w:marLeft w:val="0"/>
      <w:marRight w:val="0"/>
      <w:marTop w:val="0"/>
      <w:marBottom w:val="0"/>
      <w:divBdr>
        <w:top w:val="none" w:sz="0" w:space="0" w:color="auto"/>
        <w:left w:val="none" w:sz="0" w:space="0" w:color="auto"/>
        <w:bottom w:val="none" w:sz="0" w:space="0" w:color="auto"/>
        <w:right w:val="none" w:sz="0" w:space="0" w:color="auto"/>
      </w:divBdr>
      <w:divsChild>
        <w:div w:id="702442924">
          <w:marLeft w:val="576"/>
          <w:marRight w:val="0"/>
          <w:marTop w:val="96"/>
          <w:marBottom w:val="0"/>
          <w:divBdr>
            <w:top w:val="none" w:sz="0" w:space="0" w:color="auto"/>
            <w:left w:val="none" w:sz="0" w:space="0" w:color="auto"/>
            <w:bottom w:val="none" w:sz="0" w:space="0" w:color="auto"/>
            <w:right w:val="none" w:sz="0" w:space="0" w:color="auto"/>
          </w:divBdr>
        </w:div>
        <w:div w:id="1862088221">
          <w:marLeft w:val="576"/>
          <w:marRight w:val="0"/>
          <w:marTop w:val="96"/>
          <w:marBottom w:val="0"/>
          <w:divBdr>
            <w:top w:val="none" w:sz="0" w:space="0" w:color="auto"/>
            <w:left w:val="none" w:sz="0" w:space="0" w:color="auto"/>
            <w:bottom w:val="none" w:sz="0" w:space="0" w:color="auto"/>
            <w:right w:val="none" w:sz="0" w:space="0" w:color="auto"/>
          </w:divBdr>
        </w:div>
      </w:divsChild>
    </w:div>
    <w:div w:id="475151978">
      <w:bodyDiv w:val="1"/>
      <w:marLeft w:val="0"/>
      <w:marRight w:val="0"/>
      <w:marTop w:val="0"/>
      <w:marBottom w:val="0"/>
      <w:divBdr>
        <w:top w:val="none" w:sz="0" w:space="0" w:color="auto"/>
        <w:left w:val="none" w:sz="0" w:space="0" w:color="auto"/>
        <w:bottom w:val="none" w:sz="0" w:space="0" w:color="auto"/>
        <w:right w:val="none" w:sz="0" w:space="0" w:color="auto"/>
      </w:divBdr>
    </w:div>
    <w:div w:id="486092882">
      <w:bodyDiv w:val="1"/>
      <w:marLeft w:val="0"/>
      <w:marRight w:val="0"/>
      <w:marTop w:val="0"/>
      <w:marBottom w:val="0"/>
      <w:divBdr>
        <w:top w:val="none" w:sz="0" w:space="0" w:color="auto"/>
        <w:left w:val="none" w:sz="0" w:space="0" w:color="auto"/>
        <w:bottom w:val="none" w:sz="0" w:space="0" w:color="auto"/>
        <w:right w:val="none" w:sz="0" w:space="0" w:color="auto"/>
      </w:divBdr>
    </w:div>
    <w:div w:id="490486852">
      <w:bodyDiv w:val="1"/>
      <w:marLeft w:val="0"/>
      <w:marRight w:val="0"/>
      <w:marTop w:val="0"/>
      <w:marBottom w:val="0"/>
      <w:divBdr>
        <w:top w:val="none" w:sz="0" w:space="0" w:color="auto"/>
        <w:left w:val="none" w:sz="0" w:space="0" w:color="auto"/>
        <w:bottom w:val="none" w:sz="0" w:space="0" w:color="auto"/>
        <w:right w:val="none" w:sz="0" w:space="0" w:color="auto"/>
      </w:divBdr>
    </w:div>
    <w:div w:id="495731910">
      <w:bodyDiv w:val="1"/>
      <w:marLeft w:val="0"/>
      <w:marRight w:val="0"/>
      <w:marTop w:val="0"/>
      <w:marBottom w:val="0"/>
      <w:divBdr>
        <w:top w:val="none" w:sz="0" w:space="0" w:color="auto"/>
        <w:left w:val="none" w:sz="0" w:space="0" w:color="auto"/>
        <w:bottom w:val="none" w:sz="0" w:space="0" w:color="auto"/>
        <w:right w:val="none" w:sz="0" w:space="0" w:color="auto"/>
      </w:divBdr>
      <w:divsChild>
        <w:div w:id="1699046921">
          <w:marLeft w:val="0"/>
          <w:marRight w:val="0"/>
          <w:marTop w:val="0"/>
          <w:marBottom w:val="0"/>
          <w:divBdr>
            <w:top w:val="none" w:sz="0" w:space="0" w:color="auto"/>
            <w:left w:val="none" w:sz="0" w:space="0" w:color="auto"/>
            <w:bottom w:val="none" w:sz="0" w:space="0" w:color="auto"/>
            <w:right w:val="none" w:sz="0" w:space="0" w:color="auto"/>
          </w:divBdr>
          <w:divsChild>
            <w:div w:id="2549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5786">
      <w:bodyDiv w:val="1"/>
      <w:marLeft w:val="0"/>
      <w:marRight w:val="0"/>
      <w:marTop w:val="0"/>
      <w:marBottom w:val="0"/>
      <w:divBdr>
        <w:top w:val="none" w:sz="0" w:space="0" w:color="auto"/>
        <w:left w:val="none" w:sz="0" w:space="0" w:color="auto"/>
        <w:bottom w:val="none" w:sz="0" w:space="0" w:color="auto"/>
        <w:right w:val="none" w:sz="0" w:space="0" w:color="auto"/>
      </w:divBdr>
    </w:div>
    <w:div w:id="524096228">
      <w:bodyDiv w:val="1"/>
      <w:marLeft w:val="0"/>
      <w:marRight w:val="0"/>
      <w:marTop w:val="0"/>
      <w:marBottom w:val="0"/>
      <w:divBdr>
        <w:top w:val="none" w:sz="0" w:space="0" w:color="auto"/>
        <w:left w:val="none" w:sz="0" w:space="0" w:color="auto"/>
        <w:bottom w:val="none" w:sz="0" w:space="0" w:color="auto"/>
        <w:right w:val="none" w:sz="0" w:space="0" w:color="auto"/>
      </w:divBdr>
      <w:divsChild>
        <w:div w:id="477260384">
          <w:marLeft w:val="0"/>
          <w:marRight w:val="0"/>
          <w:marTop w:val="0"/>
          <w:marBottom w:val="0"/>
          <w:divBdr>
            <w:top w:val="none" w:sz="0" w:space="0" w:color="auto"/>
            <w:left w:val="none" w:sz="0" w:space="0" w:color="auto"/>
            <w:bottom w:val="none" w:sz="0" w:space="0" w:color="auto"/>
            <w:right w:val="none" w:sz="0" w:space="0" w:color="auto"/>
          </w:divBdr>
          <w:divsChild>
            <w:div w:id="133452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02590">
      <w:bodyDiv w:val="1"/>
      <w:marLeft w:val="0"/>
      <w:marRight w:val="0"/>
      <w:marTop w:val="0"/>
      <w:marBottom w:val="0"/>
      <w:divBdr>
        <w:top w:val="none" w:sz="0" w:space="0" w:color="auto"/>
        <w:left w:val="none" w:sz="0" w:space="0" w:color="auto"/>
        <w:bottom w:val="none" w:sz="0" w:space="0" w:color="auto"/>
        <w:right w:val="none" w:sz="0" w:space="0" w:color="auto"/>
      </w:divBdr>
      <w:divsChild>
        <w:div w:id="1685206744">
          <w:marLeft w:val="0"/>
          <w:marRight w:val="0"/>
          <w:marTop w:val="0"/>
          <w:marBottom w:val="0"/>
          <w:divBdr>
            <w:top w:val="none" w:sz="0" w:space="0" w:color="auto"/>
            <w:left w:val="none" w:sz="0" w:space="0" w:color="auto"/>
            <w:bottom w:val="none" w:sz="0" w:space="0" w:color="auto"/>
            <w:right w:val="none" w:sz="0" w:space="0" w:color="auto"/>
          </w:divBdr>
          <w:divsChild>
            <w:div w:id="16476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5667">
      <w:bodyDiv w:val="1"/>
      <w:marLeft w:val="0"/>
      <w:marRight w:val="0"/>
      <w:marTop w:val="0"/>
      <w:marBottom w:val="0"/>
      <w:divBdr>
        <w:top w:val="none" w:sz="0" w:space="0" w:color="auto"/>
        <w:left w:val="none" w:sz="0" w:space="0" w:color="auto"/>
        <w:bottom w:val="none" w:sz="0" w:space="0" w:color="auto"/>
        <w:right w:val="none" w:sz="0" w:space="0" w:color="auto"/>
      </w:divBdr>
      <w:divsChild>
        <w:div w:id="1664167196">
          <w:marLeft w:val="547"/>
          <w:marRight w:val="0"/>
          <w:marTop w:val="0"/>
          <w:marBottom w:val="0"/>
          <w:divBdr>
            <w:top w:val="none" w:sz="0" w:space="0" w:color="auto"/>
            <w:left w:val="none" w:sz="0" w:space="0" w:color="auto"/>
            <w:bottom w:val="none" w:sz="0" w:space="0" w:color="auto"/>
            <w:right w:val="none" w:sz="0" w:space="0" w:color="auto"/>
          </w:divBdr>
        </w:div>
      </w:divsChild>
    </w:div>
    <w:div w:id="572785140">
      <w:bodyDiv w:val="1"/>
      <w:marLeft w:val="0"/>
      <w:marRight w:val="0"/>
      <w:marTop w:val="0"/>
      <w:marBottom w:val="0"/>
      <w:divBdr>
        <w:top w:val="none" w:sz="0" w:space="0" w:color="auto"/>
        <w:left w:val="none" w:sz="0" w:space="0" w:color="auto"/>
        <w:bottom w:val="none" w:sz="0" w:space="0" w:color="auto"/>
        <w:right w:val="none" w:sz="0" w:space="0" w:color="auto"/>
      </w:divBdr>
    </w:div>
    <w:div w:id="582758144">
      <w:bodyDiv w:val="1"/>
      <w:marLeft w:val="0"/>
      <w:marRight w:val="0"/>
      <w:marTop w:val="0"/>
      <w:marBottom w:val="0"/>
      <w:divBdr>
        <w:top w:val="none" w:sz="0" w:space="0" w:color="auto"/>
        <w:left w:val="none" w:sz="0" w:space="0" w:color="auto"/>
        <w:bottom w:val="none" w:sz="0" w:space="0" w:color="auto"/>
        <w:right w:val="none" w:sz="0" w:space="0" w:color="auto"/>
      </w:divBdr>
    </w:div>
    <w:div w:id="593132587">
      <w:bodyDiv w:val="1"/>
      <w:marLeft w:val="0"/>
      <w:marRight w:val="0"/>
      <w:marTop w:val="0"/>
      <w:marBottom w:val="0"/>
      <w:divBdr>
        <w:top w:val="none" w:sz="0" w:space="0" w:color="auto"/>
        <w:left w:val="none" w:sz="0" w:space="0" w:color="auto"/>
        <w:bottom w:val="none" w:sz="0" w:space="0" w:color="auto"/>
        <w:right w:val="none" w:sz="0" w:space="0" w:color="auto"/>
      </w:divBdr>
    </w:div>
    <w:div w:id="644890389">
      <w:bodyDiv w:val="1"/>
      <w:marLeft w:val="0"/>
      <w:marRight w:val="0"/>
      <w:marTop w:val="0"/>
      <w:marBottom w:val="0"/>
      <w:divBdr>
        <w:top w:val="none" w:sz="0" w:space="0" w:color="auto"/>
        <w:left w:val="none" w:sz="0" w:space="0" w:color="auto"/>
        <w:bottom w:val="none" w:sz="0" w:space="0" w:color="auto"/>
        <w:right w:val="none" w:sz="0" w:space="0" w:color="auto"/>
      </w:divBdr>
      <w:divsChild>
        <w:div w:id="632562571">
          <w:marLeft w:val="0"/>
          <w:marRight w:val="0"/>
          <w:marTop w:val="0"/>
          <w:marBottom w:val="0"/>
          <w:divBdr>
            <w:top w:val="none" w:sz="0" w:space="0" w:color="auto"/>
            <w:left w:val="none" w:sz="0" w:space="0" w:color="auto"/>
            <w:bottom w:val="none" w:sz="0" w:space="0" w:color="auto"/>
            <w:right w:val="none" w:sz="0" w:space="0" w:color="auto"/>
          </w:divBdr>
          <w:divsChild>
            <w:div w:id="1690139160">
              <w:marLeft w:val="0"/>
              <w:marRight w:val="0"/>
              <w:marTop w:val="0"/>
              <w:marBottom w:val="0"/>
              <w:divBdr>
                <w:top w:val="single" w:sz="6" w:space="0" w:color="CCCCCC"/>
                <w:left w:val="none" w:sz="0" w:space="0" w:color="auto"/>
                <w:bottom w:val="none" w:sz="0" w:space="0" w:color="auto"/>
                <w:right w:val="none" w:sz="0" w:space="0" w:color="auto"/>
              </w:divBdr>
              <w:divsChild>
                <w:div w:id="1752965632">
                  <w:marLeft w:val="0"/>
                  <w:marRight w:val="0"/>
                  <w:marTop w:val="0"/>
                  <w:marBottom w:val="0"/>
                  <w:divBdr>
                    <w:top w:val="none" w:sz="0" w:space="0" w:color="auto"/>
                    <w:left w:val="none" w:sz="0" w:space="0" w:color="auto"/>
                    <w:bottom w:val="none" w:sz="0" w:space="0" w:color="auto"/>
                    <w:right w:val="none" w:sz="0" w:space="0" w:color="auto"/>
                  </w:divBdr>
                  <w:divsChild>
                    <w:div w:id="1021206954">
                      <w:marLeft w:val="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503244">
      <w:bodyDiv w:val="1"/>
      <w:marLeft w:val="0"/>
      <w:marRight w:val="0"/>
      <w:marTop w:val="0"/>
      <w:marBottom w:val="0"/>
      <w:divBdr>
        <w:top w:val="none" w:sz="0" w:space="0" w:color="auto"/>
        <w:left w:val="none" w:sz="0" w:space="0" w:color="auto"/>
        <w:bottom w:val="none" w:sz="0" w:space="0" w:color="auto"/>
        <w:right w:val="none" w:sz="0" w:space="0" w:color="auto"/>
      </w:divBdr>
    </w:div>
    <w:div w:id="690228156">
      <w:bodyDiv w:val="1"/>
      <w:marLeft w:val="0"/>
      <w:marRight w:val="0"/>
      <w:marTop w:val="0"/>
      <w:marBottom w:val="0"/>
      <w:divBdr>
        <w:top w:val="none" w:sz="0" w:space="0" w:color="auto"/>
        <w:left w:val="none" w:sz="0" w:space="0" w:color="auto"/>
        <w:bottom w:val="none" w:sz="0" w:space="0" w:color="auto"/>
        <w:right w:val="none" w:sz="0" w:space="0" w:color="auto"/>
      </w:divBdr>
    </w:div>
    <w:div w:id="690644231">
      <w:bodyDiv w:val="1"/>
      <w:marLeft w:val="0"/>
      <w:marRight w:val="0"/>
      <w:marTop w:val="0"/>
      <w:marBottom w:val="0"/>
      <w:divBdr>
        <w:top w:val="none" w:sz="0" w:space="0" w:color="auto"/>
        <w:left w:val="none" w:sz="0" w:space="0" w:color="auto"/>
        <w:bottom w:val="none" w:sz="0" w:space="0" w:color="auto"/>
        <w:right w:val="none" w:sz="0" w:space="0" w:color="auto"/>
      </w:divBdr>
      <w:divsChild>
        <w:div w:id="511260960">
          <w:marLeft w:val="0"/>
          <w:marRight w:val="0"/>
          <w:marTop w:val="0"/>
          <w:marBottom w:val="0"/>
          <w:divBdr>
            <w:top w:val="none" w:sz="0" w:space="0" w:color="auto"/>
            <w:left w:val="none" w:sz="0" w:space="0" w:color="auto"/>
            <w:bottom w:val="none" w:sz="0" w:space="0" w:color="auto"/>
            <w:right w:val="none" w:sz="0" w:space="0" w:color="auto"/>
          </w:divBdr>
          <w:divsChild>
            <w:div w:id="74804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51005">
      <w:bodyDiv w:val="1"/>
      <w:marLeft w:val="0"/>
      <w:marRight w:val="0"/>
      <w:marTop w:val="0"/>
      <w:marBottom w:val="0"/>
      <w:divBdr>
        <w:top w:val="none" w:sz="0" w:space="0" w:color="auto"/>
        <w:left w:val="none" w:sz="0" w:space="0" w:color="auto"/>
        <w:bottom w:val="none" w:sz="0" w:space="0" w:color="auto"/>
        <w:right w:val="none" w:sz="0" w:space="0" w:color="auto"/>
      </w:divBdr>
    </w:div>
    <w:div w:id="712466648">
      <w:bodyDiv w:val="1"/>
      <w:marLeft w:val="0"/>
      <w:marRight w:val="0"/>
      <w:marTop w:val="0"/>
      <w:marBottom w:val="0"/>
      <w:divBdr>
        <w:top w:val="none" w:sz="0" w:space="0" w:color="auto"/>
        <w:left w:val="none" w:sz="0" w:space="0" w:color="auto"/>
        <w:bottom w:val="none" w:sz="0" w:space="0" w:color="auto"/>
        <w:right w:val="none" w:sz="0" w:space="0" w:color="auto"/>
      </w:divBdr>
      <w:divsChild>
        <w:div w:id="798038669">
          <w:marLeft w:val="0"/>
          <w:marRight w:val="0"/>
          <w:marTop w:val="0"/>
          <w:marBottom w:val="0"/>
          <w:divBdr>
            <w:top w:val="none" w:sz="0" w:space="0" w:color="auto"/>
            <w:left w:val="none" w:sz="0" w:space="0" w:color="auto"/>
            <w:bottom w:val="none" w:sz="0" w:space="0" w:color="auto"/>
            <w:right w:val="none" w:sz="0" w:space="0" w:color="auto"/>
          </w:divBdr>
          <w:divsChild>
            <w:div w:id="2108453914">
              <w:marLeft w:val="0"/>
              <w:marRight w:val="0"/>
              <w:marTop w:val="0"/>
              <w:marBottom w:val="0"/>
              <w:divBdr>
                <w:top w:val="none" w:sz="0" w:space="0" w:color="auto"/>
                <w:left w:val="none" w:sz="0" w:space="0" w:color="auto"/>
                <w:bottom w:val="none" w:sz="0" w:space="0" w:color="auto"/>
                <w:right w:val="none" w:sz="0" w:space="0" w:color="auto"/>
              </w:divBdr>
              <w:divsChild>
                <w:div w:id="637421206">
                  <w:marLeft w:val="0"/>
                  <w:marRight w:val="0"/>
                  <w:marTop w:val="301"/>
                  <w:marBottom w:val="301"/>
                  <w:divBdr>
                    <w:top w:val="none" w:sz="0" w:space="0" w:color="auto"/>
                    <w:left w:val="none" w:sz="0" w:space="0" w:color="auto"/>
                    <w:bottom w:val="none" w:sz="0" w:space="0" w:color="auto"/>
                    <w:right w:val="none" w:sz="0" w:space="0" w:color="auto"/>
                  </w:divBdr>
                  <w:divsChild>
                    <w:div w:id="1671054709">
                      <w:marLeft w:val="0"/>
                      <w:marRight w:val="0"/>
                      <w:marTop w:val="0"/>
                      <w:marBottom w:val="335"/>
                      <w:divBdr>
                        <w:top w:val="none" w:sz="0" w:space="0" w:color="auto"/>
                        <w:left w:val="none" w:sz="0" w:space="0" w:color="auto"/>
                        <w:bottom w:val="none" w:sz="0" w:space="0" w:color="auto"/>
                        <w:right w:val="none" w:sz="0" w:space="0" w:color="auto"/>
                      </w:divBdr>
                      <w:divsChild>
                        <w:div w:id="574169208">
                          <w:marLeft w:val="0"/>
                          <w:marRight w:val="0"/>
                          <w:marTop w:val="0"/>
                          <w:marBottom w:val="167"/>
                          <w:divBdr>
                            <w:top w:val="none" w:sz="0" w:space="0" w:color="auto"/>
                            <w:left w:val="none" w:sz="0" w:space="0" w:color="auto"/>
                            <w:bottom w:val="dotted" w:sz="6" w:space="0" w:color="999999"/>
                            <w:right w:val="none" w:sz="0" w:space="0" w:color="auto"/>
                          </w:divBdr>
                        </w:div>
                      </w:divsChild>
                    </w:div>
                  </w:divsChild>
                </w:div>
              </w:divsChild>
            </w:div>
          </w:divsChild>
        </w:div>
      </w:divsChild>
    </w:div>
    <w:div w:id="730689477">
      <w:bodyDiv w:val="1"/>
      <w:marLeft w:val="0"/>
      <w:marRight w:val="0"/>
      <w:marTop w:val="0"/>
      <w:marBottom w:val="0"/>
      <w:divBdr>
        <w:top w:val="none" w:sz="0" w:space="0" w:color="auto"/>
        <w:left w:val="none" w:sz="0" w:space="0" w:color="auto"/>
        <w:bottom w:val="none" w:sz="0" w:space="0" w:color="auto"/>
        <w:right w:val="none" w:sz="0" w:space="0" w:color="auto"/>
      </w:divBdr>
    </w:div>
    <w:div w:id="737173724">
      <w:bodyDiv w:val="1"/>
      <w:marLeft w:val="0"/>
      <w:marRight w:val="0"/>
      <w:marTop w:val="0"/>
      <w:marBottom w:val="0"/>
      <w:divBdr>
        <w:top w:val="none" w:sz="0" w:space="0" w:color="auto"/>
        <w:left w:val="none" w:sz="0" w:space="0" w:color="auto"/>
        <w:bottom w:val="none" w:sz="0" w:space="0" w:color="auto"/>
        <w:right w:val="none" w:sz="0" w:space="0" w:color="auto"/>
      </w:divBdr>
    </w:div>
    <w:div w:id="753818126">
      <w:bodyDiv w:val="1"/>
      <w:marLeft w:val="0"/>
      <w:marRight w:val="0"/>
      <w:marTop w:val="0"/>
      <w:marBottom w:val="0"/>
      <w:divBdr>
        <w:top w:val="none" w:sz="0" w:space="0" w:color="auto"/>
        <w:left w:val="none" w:sz="0" w:space="0" w:color="auto"/>
        <w:bottom w:val="none" w:sz="0" w:space="0" w:color="auto"/>
        <w:right w:val="none" w:sz="0" w:space="0" w:color="auto"/>
      </w:divBdr>
      <w:divsChild>
        <w:div w:id="327056204">
          <w:marLeft w:val="0"/>
          <w:marRight w:val="0"/>
          <w:marTop w:val="0"/>
          <w:marBottom w:val="0"/>
          <w:divBdr>
            <w:top w:val="none" w:sz="0" w:space="0" w:color="auto"/>
            <w:left w:val="none" w:sz="0" w:space="0" w:color="auto"/>
            <w:bottom w:val="none" w:sz="0" w:space="0" w:color="auto"/>
            <w:right w:val="none" w:sz="0" w:space="0" w:color="auto"/>
          </w:divBdr>
          <w:divsChild>
            <w:div w:id="21310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2509">
      <w:bodyDiv w:val="1"/>
      <w:marLeft w:val="0"/>
      <w:marRight w:val="0"/>
      <w:marTop w:val="0"/>
      <w:marBottom w:val="0"/>
      <w:divBdr>
        <w:top w:val="none" w:sz="0" w:space="0" w:color="auto"/>
        <w:left w:val="none" w:sz="0" w:space="0" w:color="auto"/>
        <w:bottom w:val="none" w:sz="0" w:space="0" w:color="auto"/>
        <w:right w:val="none" w:sz="0" w:space="0" w:color="auto"/>
      </w:divBdr>
    </w:div>
    <w:div w:id="790247740">
      <w:bodyDiv w:val="1"/>
      <w:marLeft w:val="0"/>
      <w:marRight w:val="0"/>
      <w:marTop w:val="0"/>
      <w:marBottom w:val="0"/>
      <w:divBdr>
        <w:top w:val="none" w:sz="0" w:space="0" w:color="auto"/>
        <w:left w:val="none" w:sz="0" w:space="0" w:color="auto"/>
        <w:bottom w:val="none" w:sz="0" w:space="0" w:color="auto"/>
        <w:right w:val="none" w:sz="0" w:space="0" w:color="auto"/>
      </w:divBdr>
      <w:divsChild>
        <w:div w:id="1281959306">
          <w:marLeft w:val="0"/>
          <w:marRight w:val="0"/>
          <w:marTop w:val="0"/>
          <w:marBottom w:val="0"/>
          <w:divBdr>
            <w:top w:val="none" w:sz="0" w:space="0" w:color="auto"/>
            <w:left w:val="none" w:sz="0" w:space="0" w:color="auto"/>
            <w:bottom w:val="none" w:sz="0" w:space="0" w:color="auto"/>
            <w:right w:val="none" w:sz="0" w:space="0" w:color="auto"/>
          </w:divBdr>
          <w:divsChild>
            <w:div w:id="11455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30757">
      <w:bodyDiv w:val="1"/>
      <w:marLeft w:val="0"/>
      <w:marRight w:val="0"/>
      <w:marTop w:val="0"/>
      <w:marBottom w:val="0"/>
      <w:divBdr>
        <w:top w:val="none" w:sz="0" w:space="0" w:color="auto"/>
        <w:left w:val="none" w:sz="0" w:space="0" w:color="auto"/>
        <w:bottom w:val="none" w:sz="0" w:space="0" w:color="auto"/>
        <w:right w:val="none" w:sz="0" w:space="0" w:color="auto"/>
      </w:divBdr>
    </w:div>
    <w:div w:id="900947362">
      <w:bodyDiv w:val="1"/>
      <w:marLeft w:val="0"/>
      <w:marRight w:val="0"/>
      <w:marTop w:val="0"/>
      <w:marBottom w:val="0"/>
      <w:divBdr>
        <w:top w:val="none" w:sz="0" w:space="0" w:color="auto"/>
        <w:left w:val="none" w:sz="0" w:space="0" w:color="auto"/>
        <w:bottom w:val="none" w:sz="0" w:space="0" w:color="auto"/>
        <w:right w:val="none" w:sz="0" w:space="0" w:color="auto"/>
      </w:divBdr>
    </w:div>
    <w:div w:id="920331770">
      <w:bodyDiv w:val="1"/>
      <w:marLeft w:val="0"/>
      <w:marRight w:val="0"/>
      <w:marTop w:val="0"/>
      <w:marBottom w:val="0"/>
      <w:divBdr>
        <w:top w:val="none" w:sz="0" w:space="0" w:color="auto"/>
        <w:left w:val="none" w:sz="0" w:space="0" w:color="auto"/>
        <w:bottom w:val="none" w:sz="0" w:space="0" w:color="auto"/>
        <w:right w:val="none" w:sz="0" w:space="0" w:color="auto"/>
      </w:divBdr>
    </w:div>
    <w:div w:id="952398038">
      <w:bodyDiv w:val="1"/>
      <w:marLeft w:val="0"/>
      <w:marRight w:val="0"/>
      <w:marTop w:val="0"/>
      <w:marBottom w:val="0"/>
      <w:divBdr>
        <w:top w:val="none" w:sz="0" w:space="0" w:color="auto"/>
        <w:left w:val="none" w:sz="0" w:space="0" w:color="auto"/>
        <w:bottom w:val="none" w:sz="0" w:space="0" w:color="auto"/>
        <w:right w:val="none" w:sz="0" w:space="0" w:color="auto"/>
      </w:divBdr>
    </w:div>
    <w:div w:id="987317985">
      <w:bodyDiv w:val="1"/>
      <w:marLeft w:val="0"/>
      <w:marRight w:val="0"/>
      <w:marTop w:val="0"/>
      <w:marBottom w:val="0"/>
      <w:divBdr>
        <w:top w:val="none" w:sz="0" w:space="0" w:color="auto"/>
        <w:left w:val="none" w:sz="0" w:space="0" w:color="auto"/>
        <w:bottom w:val="none" w:sz="0" w:space="0" w:color="auto"/>
        <w:right w:val="none" w:sz="0" w:space="0" w:color="auto"/>
      </w:divBdr>
      <w:divsChild>
        <w:div w:id="1723408334">
          <w:marLeft w:val="0"/>
          <w:marRight w:val="0"/>
          <w:marTop w:val="0"/>
          <w:marBottom w:val="0"/>
          <w:divBdr>
            <w:top w:val="none" w:sz="0" w:space="0" w:color="auto"/>
            <w:left w:val="none" w:sz="0" w:space="0" w:color="auto"/>
            <w:bottom w:val="none" w:sz="0" w:space="0" w:color="auto"/>
            <w:right w:val="none" w:sz="0" w:space="0" w:color="auto"/>
          </w:divBdr>
          <w:divsChild>
            <w:div w:id="20766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43783">
      <w:bodyDiv w:val="1"/>
      <w:marLeft w:val="0"/>
      <w:marRight w:val="0"/>
      <w:marTop w:val="0"/>
      <w:marBottom w:val="0"/>
      <w:divBdr>
        <w:top w:val="none" w:sz="0" w:space="0" w:color="auto"/>
        <w:left w:val="none" w:sz="0" w:space="0" w:color="auto"/>
        <w:bottom w:val="none" w:sz="0" w:space="0" w:color="auto"/>
        <w:right w:val="none" w:sz="0" w:space="0" w:color="auto"/>
      </w:divBdr>
    </w:div>
    <w:div w:id="995643290">
      <w:bodyDiv w:val="1"/>
      <w:marLeft w:val="0"/>
      <w:marRight w:val="0"/>
      <w:marTop w:val="0"/>
      <w:marBottom w:val="0"/>
      <w:divBdr>
        <w:top w:val="none" w:sz="0" w:space="0" w:color="auto"/>
        <w:left w:val="none" w:sz="0" w:space="0" w:color="auto"/>
        <w:bottom w:val="none" w:sz="0" w:space="0" w:color="auto"/>
        <w:right w:val="none" w:sz="0" w:space="0" w:color="auto"/>
      </w:divBdr>
    </w:div>
    <w:div w:id="998773772">
      <w:bodyDiv w:val="1"/>
      <w:marLeft w:val="0"/>
      <w:marRight w:val="0"/>
      <w:marTop w:val="0"/>
      <w:marBottom w:val="0"/>
      <w:divBdr>
        <w:top w:val="none" w:sz="0" w:space="0" w:color="auto"/>
        <w:left w:val="none" w:sz="0" w:space="0" w:color="auto"/>
        <w:bottom w:val="none" w:sz="0" w:space="0" w:color="auto"/>
        <w:right w:val="none" w:sz="0" w:space="0" w:color="auto"/>
      </w:divBdr>
    </w:div>
    <w:div w:id="1002050796">
      <w:bodyDiv w:val="1"/>
      <w:marLeft w:val="0"/>
      <w:marRight w:val="0"/>
      <w:marTop w:val="0"/>
      <w:marBottom w:val="0"/>
      <w:divBdr>
        <w:top w:val="none" w:sz="0" w:space="0" w:color="auto"/>
        <w:left w:val="none" w:sz="0" w:space="0" w:color="auto"/>
        <w:bottom w:val="none" w:sz="0" w:space="0" w:color="auto"/>
        <w:right w:val="none" w:sz="0" w:space="0" w:color="auto"/>
      </w:divBdr>
      <w:divsChild>
        <w:div w:id="1894653689">
          <w:marLeft w:val="0"/>
          <w:marRight w:val="0"/>
          <w:marTop w:val="0"/>
          <w:marBottom w:val="0"/>
          <w:divBdr>
            <w:top w:val="none" w:sz="0" w:space="0" w:color="auto"/>
            <w:left w:val="none" w:sz="0" w:space="0" w:color="auto"/>
            <w:bottom w:val="none" w:sz="0" w:space="0" w:color="auto"/>
            <w:right w:val="none" w:sz="0" w:space="0" w:color="auto"/>
          </w:divBdr>
          <w:divsChild>
            <w:div w:id="101996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1532">
      <w:bodyDiv w:val="1"/>
      <w:marLeft w:val="0"/>
      <w:marRight w:val="0"/>
      <w:marTop w:val="0"/>
      <w:marBottom w:val="0"/>
      <w:divBdr>
        <w:top w:val="none" w:sz="0" w:space="0" w:color="auto"/>
        <w:left w:val="none" w:sz="0" w:space="0" w:color="auto"/>
        <w:bottom w:val="none" w:sz="0" w:space="0" w:color="auto"/>
        <w:right w:val="none" w:sz="0" w:space="0" w:color="auto"/>
      </w:divBdr>
      <w:divsChild>
        <w:div w:id="2039500867">
          <w:marLeft w:val="0"/>
          <w:marRight w:val="0"/>
          <w:marTop w:val="0"/>
          <w:marBottom w:val="0"/>
          <w:divBdr>
            <w:top w:val="none" w:sz="0" w:space="0" w:color="auto"/>
            <w:left w:val="none" w:sz="0" w:space="0" w:color="auto"/>
            <w:bottom w:val="none" w:sz="0" w:space="0" w:color="auto"/>
            <w:right w:val="none" w:sz="0" w:space="0" w:color="auto"/>
          </w:divBdr>
          <w:divsChild>
            <w:div w:id="83862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33387">
      <w:bodyDiv w:val="1"/>
      <w:marLeft w:val="0"/>
      <w:marRight w:val="0"/>
      <w:marTop w:val="0"/>
      <w:marBottom w:val="0"/>
      <w:divBdr>
        <w:top w:val="none" w:sz="0" w:space="0" w:color="auto"/>
        <w:left w:val="none" w:sz="0" w:space="0" w:color="auto"/>
        <w:bottom w:val="none" w:sz="0" w:space="0" w:color="auto"/>
        <w:right w:val="none" w:sz="0" w:space="0" w:color="auto"/>
      </w:divBdr>
    </w:div>
    <w:div w:id="1068528919">
      <w:bodyDiv w:val="1"/>
      <w:marLeft w:val="0"/>
      <w:marRight w:val="0"/>
      <w:marTop w:val="0"/>
      <w:marBottom w:val="0"/>
      <w:divBdr>
        <w:top w:val="none" w:sz="0" w:space="0" w:color="auto"/>
        <w:left w:val="none" w:sz="0" w:space="0" w:color="auto"/>
        <w:bottom w:val="none" w:sz="0" w:space="0" w:color="auto"/>
        <w:right w:val="none" w:sz="0" w:space="0" w:color="auto"/>
      </w:divBdr>
    </w:div>
    <w:div w:id="1081483827">
      <w:bodyDiv w:val="1"/>
      <w:marLeft w:val="0"/>
      <w:marRight w:val="0"/>
      <w:marTop w:val="0"/>
      <w:marBottom w:val="0"/>
      <w:divBdr>
        <w:top w:val="none" w:sz="0" w:space="0" w:color="auto"/>
        <w:left w:val="none" w:sz="0" w:space="0" w:color="auto"/>
        <w:bottom w:val="none" w:sz="0" w:space="0" w:color="auto"/>
        <w:right w:val="none" w:sz="0" w:space="0" w:color="auto"/>
      </w:divBdr>
    </w:div>
    <w:div w:id="1097867414">
      <w:bodyDiv w:val="1"/>
      <w:marLeft w:val="0"/>
      <w:marRight w:val="0"/>
      <w:marTop w:val="0"/>
      <w:marBottom w:val="0"/>
      <w:divBdr>
        <w:top w:val="none" w:sz="0" w:space="0" w:color="auto"/>
        <w:left w:val="none" w:sz="0" w:space="0" w:color="auto"/>
        <w:bottom w:val="none" w:sz="0" w:space="0" w:color="auto"/>
        <w:right w:val="none" w:sz="0" w:space="0" w:color="auto"/>
      </w:divBdr>
      <w:divsChild>
        <w:div w:id="1484665961">
          <w:marLeft w:val="0"/>
          <w:marRight w:val="0"/>
          <w:marTop w:val="0"/>
          <w:marBottom w:val="0"/>
          <w:divBdr>
            <w:top w:val="none" w:sz="0" w:space="0" w:color="auto"/>
            <w:left w:val="none" w:sz="0" w:space="0" w:color="auto"/>
            <w:bottom w:val="none" w:sz="0" w:space="0" w:color="auto"/>
            <w:right w:val="none" w:sz="0" w:space="0" w:color="auto"/>
          </w:divBdr>
          <w:divsChild>
            <w:div w:id="83743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7548">
      <w:bodyDiv w:val="1"/>
      <w:marLeft w:val="0"/>
      <w:marRight w:val="0"/>
      <w:marTop w:val="0"/>
      <w:marBottom w:val="0"/>
      <w:divBdr>
        <w:top w:val="none" w:sz="0" w:space="0" w:color="auto"/>
        <w:left w:val="none" w:sz="0" w:space="0" w:color="auto"/>
        <w:bottom w:val="none" w:sz="0" w:space="0" w:color="auto"/>
        <w:right w:val="none" w:sz="0" w:space="0" w:color="auto"/>
      </w:divBdr>
    </w:div>
    <w:div w:id="1121072001">
      <w:bodyDiv w:val="1"/>
      <w:marLeft w:val="0"/>
      <w:marRight w:val="0"/>
      <w:marTop w:val="0"/>
      <w:marBottom w:val="0"/>
      <w:divBdr>
        <w:top w:val="none" w:sz="0" w:space="0" w:color="auto"/>
        <w:left w:val="none" w:sz="0" w:space="0" w:color="auto"/>
        <w:bottom w:val="none" w:sz="0" w:space="0" w:color="auto"/>
        <w:right w:val="none" w:sz="0" w:space="0" w:color="auto"/>
      </w:divBdr>
      <w:divsChild>
        <w:div w:id="20714022">
          <w:marLeft w:val="1138"/>
          <w:marRight w:val="0"/>
          <w:marTop w:val="0"/>
          <w:marBottom w:val="0"/>
          <w:divBdr>
            <w:top w:val="none" w:sz="0" w:space="0" w:color="auto"/>
            <w:left w:val="none" w:sz="0" w:space="0" w:color="auto"/>
            <w:bottom w:val="none" w:sz="0" w:space="0" w:color="auto"/>
            <w:right w:val="none" w:sz="0" w:space="0" w:color="auto"/>
          </w:divBdr>
        </w:div>
        <w:div w:id="1065687670">
          <w:marLeft w:val="274"/>
          <w:marRight w:val="0"/>
          <w:marTop w:val="0"/>
          <w:marBottom w:val="0"/>
          <w:divBdr>
            <w:top w:val="none" w:sz="0" w:space="0" w:color="auto"/>
            <w:left w:val="none" w:sz="0" w:space="0" w:color="auto"/>
            <w:bottom w:val="none" w:sz="0" w:space="0" w:color="auto"/>
            <w:right w:val="none" w:sz="0" w:space="0" w:color="auto"/>
          </w:divBdr>
        </w:div>
        <w:div w:id="1306545044">
          <w:marLeft w:val="274"/>
          <w:marRight w:val="0"/>
          <w:marTop w:val="0"/>
          <w:marBottom w:val="0"/>
          <w:divBdr>
            <w:top w:val="none" w:sz="0" w:space="0" w:color="auto"/>
            <w:left w:val="none" w:sz="0" w:space="0" w:color="auto"/>
            <w:bottom w:val="none" w:sz="0" w:space="0" w:color="auto"/>
            <w:right w:val="none" w:sz="0" w:space="0" w:color="auto"/>
          </w:divBdr>
        </w:div>
      </w:divsChild>
    </w:div>
    <w:div w:id="1122309300">
      <w:bodyDiv w:val="1"/>
      <w:marLeft w:val="0"/>
      <w:marRight w:val="0"/>
      <w:marTop w:val="0"/>
      <w:marBottom w:val="0"/>
      <w:divBdr>
        <w:top w:val="none" w:sz="0" w:space="0" w:color="auto"/>
        <w:left w:val="none" w:sz="0" w:space="0" w:color="auto"/>
        <w:bottom w:val="none" w:sz="0" w:space="0" w:color="auto"/>
        <w:right w:val="none" w:sz="0" w:space="0" w:color="auto"/>
      </w:divBdr>
      <w:divsChild>
        <w:div w:id="315378521">
          <w:marLeft w:val="0"/>
          <w:marRight w:val="0"/>
          <w:marTop w:val="0"/>
          <w:marBottom w:val="0"/>
          <w:divBdr>
            <w:top w:val="none" w:sz="0" w:space="0" w:color="auto"/>
            <w:left w:val="none" w:sz="0" w:space="0" w:color="auto"/>
            <w:bottom w:val="none" w:sz="0" w:space="0" w:color="auto"/>
            <w:right w:val="none" w:sz="0" w:space="0" w:color="auto"/>
          </w:divBdr>
          <w:divsChild>
            <w:div w:id="64697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3810">
      <w:bodyDiv w:val="1"/>
      <w:marLeft w:val="0"/>
      <w:marRight w:val="0"/>
      <w:marTop w:val="0"/>
      <w:marBottom w:val="0"/>
      <w:divBdr>
        <w:top w:val="none" w:sz="0" w:space="0" w:color="auto"/>
        <w:left w:val="none" w:sz="0" w:space="0" w:color="auto"/>
        <w:bottom w:val="none" w:sz="0" w:space="0" w:color="auto"/>
        <w:right w:val="none" w:sz="0" w:space="0" w:color="auto"/>
      </w:divBdr>
      <w:divsChild>
        <w:div w:id="1967656509">
          <w:marLeft w:val="0"/>
          <w:marRight w:val="0"/>
          <w:marTop w:val="0"/>
          <w:marBottom w:val="0"/>
          <w:divBdr>
            <w:top w:val="none" w:sz="0" w:space="0" w:color="auto"/>
            <w:left w:val="none" w:sz="0" w:space="0" w:color="auto"/>
            <w:bottom w:val="none" w:sz="0" w:space="0" w:color="auto"/>
            <w:right w:val="none" w:sz="0" w:space="0" w:color="auto"/>
          </w:divBdr>
          <w:divsChild>
            <w:div w:id="78762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18711">
      <w:bodyDiv w:val="1"/>
      <w:marLeft w:val="0"/>
      <w:marRight w:val="0"/>
      <w:marTop w:val="0"/>
      <w:marBottom w:val="0"/>
      <w:divBdr>
        <w:top w:val="none" w:sz="0" w:space="0" w:color="auto"/>
        <w:left w:val="none" w:sz="0" w:space="0" w:color="auto"/>
        <w:bottom w:val="none" w:sz="0" w:space="0" w:color="auto"/>
        <w:right w:val="none" w:sz="0" w:space="0" w:color="auto"/>
      </w:divBdr>
      <w:divsChild>
        <w:div w:id="384916883">
          <w:marLeft w:val="547"/>
          <w:marRight w:val="0"/>
          <w:marTop w:val="0"/>
          <w:marBottom w:val="0"/>
          <w:divBdr>
            <w:top w:val="none" w:sz="0" w:space="0" w:color="auto"/>
            <w:left w:val="none" w:sz="0" w:space="0" w:color="auto"/>
            <w:bottom w:val="none" w:sz="0" w:space="0" w:color="auto"/>
            <w:right w:val="none" w:sz="0" w:space="0" w:color="auto"/>
          </w:divBdr>
        </w:div>
        <w:div w:id="1826623605">
          <w:marLeft w:val="547"/>
          <w:marRight w:val="0"/>
          <w:marTop w:val="0"/>
          <w:marBottom w:val="0"/>
          <w:divBdr>
            <w:top w:val="none" w:sz="0" w:space="0" w:color="auto"/>
            <w:left w:val="none" w:sz="0" w:space="0" w:color="auto"/>
            <w:bottom w:val="none" w:sz="0" w:space="0" w:color="auto"/>
            <w:right w:val="none" w:sz="0" w:space="0" w:color="auto"/>
          </w:divBdr>
        </w:div>
        <w:div w:id="1890068424">
          <w:marLeft w:val="547"/>
          <w:marRight w:val="0"/>
          <w:marTop w:val="0"/>
          <w:marBottom w:val="0"/>
          <w:divBdr>
            <w:top w:val="none" w:sz="0" w:space="0" w:color="auto"/>
            <w:left w:val="none" w:sz="0" w:space="0" w:color="auto"/>
            <w:bottom w:val="none" w:sz="0" w:space="0" w:color="auto"/>
            <w:right w:val="none" w:sz="0" w:space="0" w:color="auto"/>
          </w:divBdr>
        </w:div>
      </w:divsChild>
    </w:div>
    <w:div w:id="1157961607">
      <w:bodyDiv w:val="1"/>
      <w:marLeft w:val="0"/>
      <w:marRight w:val="0"/>
      <w:marTop w:val="0"/>
      <w:marBottom w:val="0"/>
      <w:divBdr>
        <w:top w:val="none" w:sz="0" w:space="0" w:color="auto"/>
        <w:left w:val="none" w:sz="0" w:space="0" w:color="auto"/>
        <w:bottom w:val="none" w:sz="0" w:space="0" w:color="auto"/>
        <w:right w:val="none" w:sz="0" w:space="0" w:color="auto"/>
      </w:divBdr>
      <w:divsChild>
        <w:div w:id="1194418062">
          <w:marLeft w:val="547"/>
          <w:marRight w:val="0"/>
          <w:marTop w:val="0"/>
          <w:marBottom w:val="0"/>
          <w:divBdr>
            <w:top w:val="none" w:sz="0" w:space="0" w:color="auto"/>
            <w:left w:val="none" w:sz="0" w:space="0" w:color="auto"/>
            <w:bottom w:val="none" w:sz="0" w:space="0" w:color="auto"/>
            <w:right w:val="none" w:sz="0" w:space="0" w:color="auto"/>
          </w:divBdr>
        </w:div>
        <w:div w:id="1611661699">
          <w:marLeft w:val="1166"/>
          <w:marRight w:val="0"/>
          <w:marTop w:val="0"/>
          <w:marBottom w:val="0"/>
          <w:divBdr>
            <w:top w:val="none" w:sz="0" w:space="0" w:color="auto"/>
            <w:left w:val="none" w:sz="0" w:space="0" w:color="auto"/>
            <w:bottom w:val="none" w:sz="0" w:space="0" w:color="auto"/>
            <w:right w:val="none" w:sz="0" w:space="0" w:color="auto"/>
          </w:divBdr>
        </w:div>
        <w:div w:id="2023706099">
          <w:marLeft w:val="1166"/>
          <w:marRight w:val="0"/>
          <w:marTop w:val="0"/>
          <w:marBottom w:val="0"/>
          <w:divBdr>
            <w:top w:val="none" w:sz="0" w:space="0" w:color="auto"/>
            <w:left w:val="none" w:sz="0" w:space="0" w:color="auto"/>
            <w:bottom w:val="none" w:sz="0" w:space="0" w:color="auto"/>
            <w:right w:val="none" w:sz="0" w:space="0" w:color="auto"/>
          </w:divBdr>
        </w:div>
        <w:div w:id="2119837650">
          <w:marLeft w:val="1166"/>
          <w:marRight w:val="0"/>
          <w:marTop w:val="0"/>
          <w:marBottom w:val="0"/>
          <w:divBdr>
            <w:top w:val="none" w:sz="0" w:space="0" w:color="auto"/>
            <w:left w:val="none" w:sz="0" w:space="0" w:color="auto"/>
            <w:bottom w:val="none" w:sz="0" w:space="0" w:color="auto"/>
            <w:right w:val="none" w:sz="0" w:space="0" w:color="auto"/>
          </w:divBdr>
        </w:div>
      </w:divsChild>
    </w:div>
    <w:div w:id="1163739228">
      <w:bodyDiv w:val="1"/>
      <w:marLeft w:val="0"/>
      <w:marRight w:val="0"/>
      <w:marTop w:val="0"/>
      <w:marBottom w:val="0"/>
      <w:divBdr>
        <w:top w:val="none" w:sz="0" w:space="0" w:color="auto"/>
        <w:left w:val="none" w:sz="0" w:space="0" w:color="auto"/>
        <w:bottom w:val="none" w:sz="0" w:space="0" w:color="auto"/>
        <w:right w:val="none" w:sz="0" w:space="0" w:color="auto"/>
      </w:divBdr>
      <w:divsChild>
        <w:div w:id="1440295912">
          <w:marLeft w:val="547"/>
          <w:marRight w:val="0"/>
          <w:marTop w:val="0"/>
          <w:marBottom w:val="0"/>
          <w:divBdr>
            <w:top w:val="none" w:sz="0" w:space="0" w:color="auto"/>
            <w:left w:val="none" w:sz="0" w:space="0" w:color="auto"/>
            <w:bottom w:val="none" w:sz="0" w:space="0" w:color="auto"/>
            <w:right w:val="none" w:sz="0" w:space="0" w:color="auto"/>
          </w:divBdr>
        </w:div>
        <w:div w:id="175315117">
          <w:marLeft w:val="1166"/>
          <w:marRight w:val="0"/>
          <w:marTop w:val="0"/>
          <w:marBottom w:val="0"/>
          <w:divBdr>
            <w:top w:val="none" w:sz="0" w:space="0" w:color="auto"/>
            <w:left w:val="none" w:sz="0" w:space="0" w:color="auto"/>
            <w:bottom w:val="none" w:sz="0" w:space="0" w:color="auto"/>
            <w:right w:val="none" w:sz="0" w:space="0" w:color="auto"/>
          </w:divBdr>
        </w:div>
      </w:divsChild>
    </w:div>
    <w:div w:id="1225068179">
      <w:bodyDiv w:val="1"/>
      <w:marLeft w:val="0"/>
      <w:marRight w:val="0"/>
      <w:marTop w:val="0"/>
      <w:marBottom w:val="0"/>
      <w:divBdr>
        <w:top w:val="none" w:sz="0" w:space="0" w:color="auto"/>
        <w:left w:val="none" w:sz="0" w:space="0" w:color="auto"/>
        <w:bottom w:val="none" w:sz="0" w:space="0" w:color="auto"/>
        <w:right w:val="none" w:sz="0" w:space="0" w:color="auto"/>
      </w:divBdr>
      <w:divsChild>
        <w:div w:id="588079276">
          <w:marLeft w:val="0"/>
          <w:marRight w:val="0"/>
          <w:marTop w:val="0"/>
          <w:marBottom w:val="0"/>
          <w:divBdr>
            <w:top w:val="none" w:sz="0" w:space="0" w:color="auto"/>
            <w:left w:val="none" w:sz="0" w:space="0" w:color="auto"/>
            <w:bottom w:val="none" w:sz="0" w:space="0" w:color="auto"/>
            <w:right w:val="none" w:sz="0" w:space="0" w:color="auto"/>
          </w:divBdr>
          <w:divsChild>
            <w:div w:id="1465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24422">
      <w:bodyDiv w:val="1"/>
      <w:marLeft w:val="0"/>
      <w:marRight w:val="0"/>
      <w:marTop w:val="0"/>
      <w:marBottom w:val="0"/>
      <w:divBdr>
        <w:top w:val="none" w:sz="0" w:space="0" w:color="auto"/>
        <w:left w:val="none" w:sz="0" w:space="0" w:color="auto"/>
        <w:bottom w:val="none" w:sz="0" w:space="0" w:color="auto"/>
        <w:right w:val="none" w:sz="0" w:space="0" w:color="auto"/>
      </w:divBdr>
      <w:divsChild>
        <w:div w:id="677930457">
          <w:marLeft w:val="0"/>
          <w:marRight w:val="0"/>
          <w:marTop w:val="0"/>
          <w:marBottom w:val="0"/>
          <w:divBdr>
            <w:top w:val="none" w:sz="0" w:space="0" w:color="auto"/>
            <w:left w:val="none" w:sz="0" w:space="0" w:color="auto"/>
            <w:bottom w:val="none" w:sz="0" w:space="0" w:color="auto"/>
            <w:right w:val="none" w:sz="0" w:space="0" w:color="auto"/>
          </w:divBdr>
          <w:divsChild>
            <w:div w:id="54213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1182">
      <w:bodyDiv w:val="1"/>
      <w:marLeft w:val="0"/>
      <w:marRight w:val="0"/>
      <w:marTop w:val="0"/>
      <w:marBottom w:val="0"/>
      <w:divBdr>
        <w:top w:val="none" w:sz="0" w:space="0" w:color="auto"/>
        <w:left w:val="none" w:sz="0" w:space="0" w:color="auto"/>
        <w:bottom w:val="none" w:sz="0" w:space="0" w:color="auto"/>
        <w:right w:val="none" w:sz="0" w:space="0" w:color="auto"/>
      </w:divBdr>
    </w:div>
    <w:div w:id="1303077445">
      <w:bodyDiv w:val="1"/>
      <w:marLeft w:val="0"/>
      <w:marRight w:val="0"/>
      <w:marTop w:val="0"/>
      <w:marBottom w:val="0"/>
      <w:divBdr>
        <w:top w:val="none" w:sz="0" w:space="0" w:color="auto"/>
        <w:left w:val="none" w:sz="0" w:space="0" w:color="auto"/>
        <w:bottom w:val="none" w:sz="0" w:space="0" w:color="auto"/>
        <w:right w:val="none" w:sz="0" w:space="0" w:color="auto"/>
      </w:divBdr>
      <w:divsChild>
        <w:div w:id="2038384026">
          <w:marLeft w:val="0"/>
          <w:marRight w:val="0"/>
          <w:marTop w:val="0"/>
          <w:marBottom w:val="0"/>
          <w:divBdr>
            <w:top w:val="none" w:sz="0" w:space="0" w:color="auto"/>
            <w:left w:val="none" w:sz="0" w:space="0" w:color="auto"/>
            <w:bottom w:val="none" w:sz="0" w:space="0" w:color="auto"/>
            <w:right w:val="none" w:sz="0" w:space="0" w:color="auto"/>
          </w:divBdr>
          <w:divsChild>
            <w:div w:id="39440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2852">
      <w:bodyDiv w:val="1"/>
      <w:marLeft w:val="0"/>
      <w:marRight w:val="0"/>
      <w:marTop w:val="0"/>
      <w:marBottom w:val="0"/>
      <w:divBdr>
        <w:top w:val="none" w:sz="0" w:space="0" w:color="auto"/>
        <w:left w:val="none" w:sz="0" w:space="0" w:color="auto"/>
        <w:bottom w:val="none" w:sz="0" w:space="0" w:color="auto"/>
        <w:right w:val="none" w:sz="0" w:space="0" w:color="auto"/>
      </w:divBdr>
      <w:divsChild>
        <w:div w:id="1578511101">
          <w:marLeft w:val="0"/>
          <w:marRight w:val="0"/>
          <w:marTop w:val="0"/>
          <w:marBottom w:val="0"/>
          <w:divBdr>
            <w:top w:val="none" w:sz="0" w:space="0" w:color="auto"/>
            <w:left w:val="none" w:sz="0" w:space="0" w:color="auto"/>
            <w:bottom w:val="none" w:sz="0" w:space="0" w:color="auto"/>
            <w:right w:val="none" w:sz="0" w:space="0" w:color="auto"/>
          </w:divBdr>
          <w:divsChild>
            <w:div w:id="1911229590">
              <w:marLeft w:val="0"/>
              <w:marRight w:val="0"/>
              <w:marTop w:val="0"/>
              <w:marBottom w:val="0"/>
              <w:divBdr>
                <w:top w:val="none" w:sz="0" w:space="0" w:color="auto"/>
                <w:left w:val="none" w:sz="0" w:space="0" w:color="auto"/>
                <w:bottom w:val="none" w:sz="0" w:space="0" w:color="auto"/>
                <w:right w:val="none" w:sz="0" w:space="0" w:color="auto"/>
              </w:divBdr>
              <w:divsChild>
                <w:div w:id="20592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845382">
      <w:bodyDiv w:val="1"/>
      <w:marLeft w:val="0"/>
      <w:marRight w:val="0"/>
      <w:marTop w:val="0"/>
      <w:marBottom w:val="0"/>
      <w:divBdr>
        <w:top w:val="none" w:sz="0" w:space="0" w:color="auto"/>
        <w:left w:val="none" w:sz="0" w:space="0" w:color="auto"/>
        <w:bottom w:val="none" w:sz="0" w:space="0" w:color="auto"/>
        <w:right w:val="none" w:sz="0" w:space="0" w:color="auto"/>
      </w:divBdr>
      <w:divsChild>
        <w:div w:id="1326200090">
          <w:marLeft w:val="0"/>
          <w:marRight w:val="0"/>
          <w:marTop w:val="0"/>
          <w:marBottom w:val="0"/>
          <w:divBdr>
            <w:top w:val="none" w:sz="0" w:space="0" w:color="auto"/>
            <w:left w:val="none" w:sz="0" w:space="0" w:color="auto"/>
            <w:bottom w:val="none" w:sz="0" w:space="0" w:color="auto"/>
            <w:right w:val="none" w:sz="0" w:space="0" w:color="auto"/>
          </w:divBdr>
          <w:divsChild>
            <w:div w:id="20707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68521">
      <w:bodyDiv w:val="1"/>
      <w:marLeft w:val="0"/>
      <w:marRight w:val="0"/>
      <w:marTop w:val="0"/>
      <w:marBottom w:val="0"/>
      <w:divBdr>
        <w:top w:val="none" w:sz="0" w:space="0" w:color="auto"/>
        <w:left w:val="none" w:sz="0" w:space="0" w:color="auto"/>
        <w:bottom w:val="none" w:sz="0" w:space="0" w:color="auto"/>
        <w:right w:val="none" w:sz="0" w:space="0" w:color="auto"/>
      </w:divBdr>
    </w:div>
    <w:div w:id="1338966424">
      <w:bodyDiv w:val="1"/>
      <w:marLeft w:val="0"/>
      <w:marRight w:val="0"/>
      <w:marTop w:val="0"/>
      <w:marBottom w:val="0"/>
      <w:divBdr>
        <w:top w:val="none" w:sz="0" w:space="0" w:color="auto"/>
        <w:left w:val="none" w:sz="0" w:space="0" w:color="auto"/>
        <w:bottom w:val="none" w:sz="0" w:space="0" w:color="auto"/>
        <w:right w:val="none" w:sz="0" w:space="0" w:color="auto"/>
      </w:divBdr>
      <w:divsChild>
        <w:div w:id="175733424">
          <w:marLeft w:val="0"/>
          <w:marRight w:val="0"/>
          <w:marTop w:val="0"/>
          <w:marBottom w:val="0"/>
          <w:divBdr>
            <w:top w:val="none" w:sz="0" w:space="0" w:color="auto"/>
            <w:left w:val="none" w:sz="0" w:space="0" w:color="auto"/>
            <w:bottom w:val="none" w:sz="0" w:space="0" w:color="auto"/>
            <w:right w:val="none" w:sz="0" w:space="0" w:color="auto"/>
          </w:divBdr>
          <w:divsChild>
            <w:div w:id="181351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3942">
      <w:bodyDiv w:val="1"/>
      <w:marLeft w:val="0"/>
      <w:marRight w:val="0"/>
      <w:marTop w:val="0"/>
      <w:marBottom w:val="0"/>
      <w:divBdr>
        <w:top w:val="none" w:sz="0" w:space="0" w:color="auto"/>
        <w:left w:val="none" w:sz="0" w:space="0" w:color="auto"/>
        <w:bottom w:val="none" w:sz="0" w:space="0" w:color="auto"/>
        <w:right w:val="none" w:sz="0" w:space="0" w:color="auto"/>
      </w:divBdr>
    </w:div>
    <w:div w:id="1352295813">
      <w:bodyDiv w:val="1"/>
      <w:marLeft w:val="0"/>
      <w:marRight w:val="0"/>
      <w:marTop w:val="0"/>
      <w:marBottom w:val="0"/>
      <w:divBdr>
        <w:top w:val="none" w:sz="0" w:space="0" w:color="auto"/>
        <w:left w:val="none" w:sz="0" w:space="0" w:color="auto"/>
        <w:bottom w:val="none" w:sz="0" w:space="0" w:color="auto"/>
        <w:right w:val="none" w:sz="0" w:space="0" w:color="auto"/>
      </w:divBdr>
    </w:div>
    <w:div w:id="1365011131">
      <w:bodyDiv w:val="1"/>
      <w:marLeft w:val="0"/>
      <w:marRight w:val="0"/>
      <w:marTop w:val="0"/>
      <w:marBottom w:val="0"/>
      <w:divBdr>
        <w:top w:val="none" w:sz="0" w:space="0" w:color="auto"/>
        <w:left w:val="none" w:sz="0" w:space="0" w:color="auto"/>
        <w:bottom w:val="none" w:sz="0" w:space="0" w:color="auto"/>
        <w:right w:val="none" w:sz="0" w:space="0" w:color="auto"/>
      </w:divBdr>
      <w:divsChild>
        <w:div w:id="207451146">
          <w:marLeft w:val="2520"/>
          <w:marRight w:val="0"/>
          <w:marTop w:val="86"/>
          <w:marBottom w:val="0"/>
          <w:divBdr>
            <w:top w:val="none" w:sz="0" w:space="0" w:color="auto"/>
            <w:left w:val="none" w:sz="0" w:space="0" w:color="auto"/>
            <w:bottom w:val="none" w:sz="0" w:space="0" w:color="auto"/>
            <w:right w:val="none" w:sz="0" w:space="0" w:color="auto"/>
          </w:divBdr>
        </w:div>
        <w:div w:id="249317451">
          <w:marLeft w:val="547"/>
          <w:marRight w:val="0"/>
          <w:marTop w:val="240"/>
          <w:marBottom w:val="120"/>
          <w:divBdr>
            <w:top w:val="none" w:sz="0" w:space="0" w:color="auto"/>
            <w:left w:val="none" w:sz="0" w:space="0" w:color="auto"/>
            <w:bottom w:val="none" w:sz="0" w:space="0" w:color="auto"/>
            <w:right w:val="none" w:sz="0" w:space="0" w:color="auto"/>
          </w:divBdr>
        </w:div>
        <w:div w:id="335770012">
          <w:marLeft w:val="1800"/>
          <w:marRight w:val="0"/>
          <w:marTop w:val="115"/>
          <w:marBottom w:val="0"/>
          <w:divBdr>
            <w:top w:val="none" w:sz="0" w:space="0" w:color="auto"/>
            <w:left w:val="none" w:sz="0" w:space="0" w:color="auto"/>
            <w:bottom w:val="none" w:sz="0" w:space="0" w:color="auto"/>
            <w:right w:val="none" w:sz="0" w:space="0" w:color="auto"/>
          </w:divBdr>
        </w:div>
        <w:div w:id="370762344">
          <w:marLeft w:val="2520"/>
          <w:marRight w:val="0"/>
          <w:marTop w:val="86"/>
          <w:marBottom w:val="0"/>
          <w:divBdr>
            <w:top w:val="none" w:sz="0" w:space="0" w:color="auto"/>
            <w:left w:val="none" w:sz="0" w:space="0" w:color="auto"/>
            <w:bottom w:val="none" w:sz="0" w:space="0" w:color="auto"/>
            <w:right w:val="none" w:sz="0" w:space="0" w:color="auto"/>
          </w:divBdr>
        </w:div>
        <w:div w:id="1350133584">
          <w:marLeft w:val="1800"/>
          <w:marRight w:val="0"/>
          <w:marTop w:val="115"/>
          <w:marBottom w:val="0"/>
          <w:divBdr>
            <w:top w:val="none" w:sz="0" w:space="0" w:color="auto"/>
            <w:left w:val="none" w:sz="0" w:space="0" w:color="auto"/>
            <w:bottom w:val="none" w:sz="0" w:space="0" w:color="auto"/>
            <w:right w:val="none" w:sz="0" w:space="0" w:color="auto"/>
          </w:divBdr>
        </w:div>
        <w:div w:id="1476142552">
          <w:marLeft w:val="2520"/>
          <w:marRight w:val="0"/>
          <w:marTop w:val="86"/>
          <w:marBottom w:val="0"/>
          <w:divBdr>
            <w:top w:val="none" w:sz="0" w:space="0" w:color="auto"/>
            <w:left w:val="none" w:sz="0" w:space="0" w:color="auto"/>
            <w:bottom w:val="none" w:sz="0" w:space="0" w:color="auto"/>
            <w:right w:val="none" w:sz="0" w:space="0" w:color="auto"/>
          </w:divBdr>
        </w:div>
      </w:divsChild>
    </w:div>
    <w:div w:id="1366059402">
      <w:bodyDiv w:val="1"/>
      <w:marLeft w:val="0"/>
      <w:marRight w:val="0"/>
      <w:marTop w:val="0"/>
      <w:marBottom w:val="0"/>
      <w:divBdr>
        <w:top w:val="none" w:sz="0" w:space="0" w:color="auto"/>
        <w:left w:val="none" w:sz="0" w:space="0" w:color="auto"/>
        <w:bottom w:val="none" w:sz="0" w:space="0" w:color="auto"/>
        <w:right w:val="none" w:sz="0" w:space="0" w:color="auto"/>
      </w:divBdr>
      <w:divsChild>
        <w:div w:id="2067021243">
          <w:marLeft w:val="0"/>
          <w:marRight w:val="0"/>
          <w:marTop w:val="0"/>
          <w:marBottom w:val="0"/>
          <w:divBdr>
            <w:top w:val="none" w:sz="0" w:space="0" w:color="auto"/>
            <w:left w:val="none" w:sz="0" w:space="0" w:color="auto"/>
            <w:bottom w:val="none" w:sz="0" w:space="0" w:color="auto"/>
            <w:right w:val="none" w:sz="0" w:space="0" w:color="auto"/>
          </w:divBdr>
          <w:divsChild>
            <w:div w:id="118188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4501">
      <w:bodyDiv w:val="1"/>
      <w:marLeft w:val="0"/>
      <w:marRight w:val="0"/>
      <w:marTop w:val="0"/>
      <w:marBottom w:val="0"/>
      <w:divBdr>
        <w:top w:val="none" w:sz="0" w:space="0" w:color="auto"/>
        <w:left w:val="none" w:sz="0" w:space="0" w:color="auto"/>
        <w:bottom w:val="none" w:sz="0" w:space="0" w:color="auto"/>
        <w:right w:val="none" w:sz="0" w:space="0" w:color="auto"/>
      </w:divBdr>
      <w:divsChild>
        <w:div w:id="840655017">
          <w:marLeft w:val="0"/>
          <w:marRight w:val="0"/>
          <w:marTop w:val="0"/>
          <w:marBottom w:val="0"/>
          <w:divBdr>
            <w:top w:val="none" w:sz="0" w:space="0" w:color="auto"/>
            <w:left w:val="none" w:sz="0" w:space="0" w:color="auto"/>
            <w:bottom w:val="none" w:sz="0" w:space="0" w:color="auto"/>
            <w:right w:val="none" w:sz="0" w:space="0" w:color="auto"/>
          </w:divBdr>
          <w:divsChild>
            <w:div w:id="189369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74707">
      <w:bodyDiv w:val="1"/>
      <w:marLeft w:val="0"/>
      <w:marRight w:val="0"/>
      <w:marTop w:val="0"/>
      <w:marBottom w:val="0"/>
      <w:divBdr>
        <w:top w:val="none" w:sz="0" w:space="0" w:color="auto"/>
        <w:left w:val="none" w:sz="0" w:space="0" w:color="auto"/>
        <w:bottom w:val="none" w:sz="0" w:space="0" w:color="auto"/>
        <w:right w:val="none" w:sz="0" w:space="0" w:color="auto"/>
      </w:divBdr>
      <w:divsChild>
        <w:div w:id="874854733">
          <w:marLeft w:val="0"/>
          <w:marRight w:val="0"/>
          <w:marTop w:val="0"/>
          <w:marBottom w:val="0"/>
          <w:divBdr>
            <w:top w:val="none" w:sz="0" w:space="0" w:color="auto"/>
            <w:left w:val="none" w:sz="0" w:space="0" w:color="auto"/>
            <w:bottom w:val="none" w:sz="0" w:space="0" w:color="auto"/>
            <w:right w:val="none" w:sz="0" w:space="0" w:color="auto"/>
          </w:divBdr>
          <w:divsChild>
            <w:div w:id="5369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0702">
      <w:bodyDiv w:val="1"/>
      <w:marLeft w:val="0"/>
      <w:marRight w:val="0"/>
      <w:marTop w:val="0"/>
      <w:marBottom w:val="0"/>
      <w:divBdr>
        <w:top w:val="none" w:sz="0" w:space="0" w:color="auto"/>
        <w:left w:val="none" w:sz="0" w:space="0" w:color="auto"/>
        <w:bottom w:val="none" w:sz="0" w:space="0" w:color="auto"/>
        <w:right w:val="none" w:sz="0" w:space="0" w:color="auto"/>
      </w:divBdr>
      <w:divsChild>
        <w:div w:id="1792284516">
          <w:marLeft w:val="0"/>
          <w:marRight w:val="0"/>
          <w:marTop w:val="0"/>
          <w:marBottom w:val="0"/>
          <w:divBdr>
            <w:top w:val="none" w:sz="0" w:space="0" w:color="auto"/>
            <w:left w:val="none" w:sz="0" w:space="0" w:color="auto"/>
            <w:bottom w:val="none" w:sz="0" w:space="0" w:color="auto"/>
            <w:right w:val="none" w:sz="0" w:space="0" w:color="auto"/>
          </w:divBdr>
          <w:divsChild>
            <w:div w:id="24445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3312">
      <w:bodyDiv w:val="1"/>
      <w:marLeft w:val="0"/>
      <w:marRight w:val="0"/>
      <w:marTop w:val="0"/>
      <w:marBottom w:val="0"/>
      <w:divBdr>
        <w:top w:val="none" w:sz="0" w:space="0" w:color="auto"/>
        <w:left w:val="none" w:sz="0" w:space="0" w:color="auto"/>
        <w:bottom w:val="none" w:sz="0" w:space="0" w:color="auto"/>
        <w:right w:val="none" w:sz="0" w:space="0" w:color="auto"/>
      </w:divBdr>
      <w:divsChild>
        <w:div w:id="2052873786">
          <w:marLeft w:val="547"/>
          <w:marRight w:val="0"/>
          <w:marTop w:val="0"/>
          <w:marBottom w:val="0"/>
          <w:divBdr>
            <w:top w:val="none" w:sz="0" w:space="0" w:color="auto"/>
            <w:left w:val="none" w:sz="0" w:space="0" w:color="auto"/>
            <w:bottom w:val="none" w:sz="0" w:space="0" w:color="auto"/>
            <w:right w:val="none" w:sz="0" w:space="0" w:color="auto"/>
          </w:divBdr>
        </w:div>
        <w:div w:id="2076003262">
          <w:marLeft w:val="1166"/>
          <w:marRight w:val="0"/>
          <w:marTop w:val="0"/>
          <w:marBottom w:val="0"/>
          <w:divBdr>
            <w:top w:val="none" w:sz="0" w:space="0" w:color="auto"/>
            <w:left w:val="none" w:sz="0" w:space="0" w:color="auto"/>
            <w:bottom w:val="none" w:sz="0" w:space="0" w:color="auto"/>
            <w:right w:val="none" w:sz="0" w:space="0" w:color="auto"/>
          </w:divBdr>
        </w:div>
      </w:divsChild>
    </w:div>
    <w:div w:id="1459253615">
      <w:bodyDiv w:val="1"/>
      <w:marLeft w:val="0"/>
      <w:marRight w:val="0"/>
      <w:marTop w:val="0"/>
      <w:marBottom w:val="0"/>
      <w:divBdr>
        <w:top w:val="none" w:sz="0" w:space="0" w:color="auto"/>
        <w:left w:val="none" w:sz="0" w:space="0" w:color="auto"/>
        <w:bottom w:val="none" w:sz="0" w:space="0" w:color="auto"/>
        <w:right w:val="none" w:sz="0" w:space="0" w:color="auto"/>
      </w:divBdr>
    </w:div>
    <w:div w:id="1512836243">
      <w:bodyDiv w:val="1"/>
      <w:marLeft w:val="0"/>
      <w:marRight w:val="0"/>
      <w:marTop w:val="0"/>
      <w:marBottom w:val="0"/>
      <w:divBdr>
        <w:top w:val="none" w:sz="0" w:space="0" w:color="auto"/>
        <w:left w:val="none" w:sz="0" w:space="0" w:color="auto"/>
        <w:bottom w:val="none" w:sz="0" w:space="0" w:color="auto"/>
        <w:right w:val="none" w:sz="0" w:space="0" w:color="auto"/>
      </w:divBdr>
      <w:divsChild>
        <w:div w:id="1707876223">
          <w:marLeft w:val="0"/>
          <w:marRight w:val="0"/>
          <w:marTop w:val="0"/>
          <w:marBottom w:val="0"/>
          <w:divBdr>
            <w:top w:val="none" w:sz="0" w:space="0" w:color="auto"/>
            <w:left w:val="none" w:sz="0" w:space="0" w:color="auto"/>
            <w:bottom w:val="none" w:sz="0" w:space="0" w:color="auto"/>
            <w:right w:val="none" w:sz="0" w:space="0" w:color="auto"/>
          </w:divBdr>
          <w:divsChild>
            <w:div w:id="13661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994">
      <w:bodyDiv w:val="1"/>
      <w:marLeft w:val="0"/>
      <w:marRight w:val="0"/>
      <w:marTop w:val="0"/>
      <w:marBottom w:val="0"/>
      <w:divBdr>
        <w:top w:val="none" w:sz="0" w:space="0" w:color="auto"/>
        <w:left w:val="none" w:sz="0" w:space="0" w:color="auto"/>
        <w:bottom w:val="none" w:sz="0" w:space="0" w:color="auto"/>
        <w:right w:val="none" w:sz="0" w:space="0" w:color="auto"/>
      </w:divBdr>
      <w:divsChild>
        <w:div w:id="1667124071">
          <w:marLeft w:val="0"/>
          <w:marRight w:val="0"/>
          <w:marTop w:val="0"/>
          <w:marBottom w:val="0"/>
          <w:divBdr>
            <w:top w:val="none" w:sz="0" w:space="0" w:color="auto"/>
            <w:left w:val="none" w:sz="0" w:space="0" w:color="auto"/>
            <w:bottom w:val="none" w:sz="0" w:space="0" w:color="auto"/>
            <w:right w:val="none" w:sz="0" w:space="0" w:color="auto"/>
          </w:divBdr>
          <w:divsChild>
            <w:div w:id="1632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3117">
      <w:bodyDiv w:val="1"/>
      <w:marLeft w:val="0"/>
      <w:marRight w:val="0"/>
      <w:marTop w:val="0"/>
      <w:marBottom w:val="0"/>
      <w:divBdr>
        <w:top w:val="none" w:sz="0" w:space="0" w:color="auto"/>
        <w:left w:val="none" w:sz="0" w:space="0" w:color="auto"/>
        <w:bottom w:val="none" w:sz="0" w:space="0" w:color="auto"/>
        <w:right w:val="none" w:sz="0" w:space="0" w:color="auto"/>
      </w:divBdr>
      <w:divsChild>
        <w:div w:id="380323907">
          <w:marLeft w:val="547"/>
          <w:marRight w:val="0"/>
          <w:marTop w:val="134"/>
          <w:marBottom w:val="0"/>
          <w:divBdr>
            <w:top w:val="none" w:sz="0" w:space="0" w:color="auto"/>
            <w:left w:val="none" w:sz="0" w:space="0" w:color="auto"/>
            <w:bottom w:val="none" w:sz="0" w:space="0" w:color="auto"/>
            <w:right w:val="none" w:sz="0" w:space="0" w:color="auto"/>
          </w:divBdr>
        </w:div>
        <w:div w:id="795223274">
          <w:marLeft w:val="547"/>
          <w:marRight w:val="0"/>
          <w:marTop w:val="134"/>
          <w:marBottom w:val="0"/>
          <w:divBdr>
            <w:top w:val="none" w:sz="0" w:space="0" w:color="auto"/>
            <w:left w:val="none" w:sz="0" w:space="0" w:color="auto"/>
            <w:bottom w:val="none" w:sz="0" w:space="0" w:color="auto"/>
            <w:right w:val="none" w:sz="0" w:space="0" w:color="auto"/>
          </w:divBdr>
        </w:div>
        <w:div w:id="942305775">
          <w:marLeft w:val="547"/>
          <w:marRight w:val="0"/>
          <w:marTop w:val="134"/>
          <w:marBottom w:val="0"/>
          <w:divBdr>
            <w:top w:val="none" w:sz="0" w:space="0" w:color="auto"/>
            <w:left w:val="none" w:sz="0" w:space="0" w:color="auto"/>
            <w:bottom w:val="none" w:sz="0" w:space="0" w:color="auto"/>
            <w:right w:val="none" w:sz="0" w:space="0" w:color="auto"/>
          </w:divBdr>
        </w:div>
        <w:div w:id="1149055122">
          <w:marLeft w:val="547"/>
          <w:marRight w:val="0"/>
          <w:marTop w:val="134"/>
          <w:marBottom w:val="0"/>
          <w:divBdr>
            <w:top w:val="none" w:sz="0" w:space="0" w:color="auto"/>
            <w:left w:val="none" w:sz="0" w:space="0" w:color="auto"/>
            <w:bottom w:val="none" w:sz="0" w:space="0" w:color="auto"/>
            <w:right w:val="none" w:sz="0" w:space="0" w:color="auto"/>
          </w:divBdr>
        </w:div>
      </w:divsChild>
    </w:div>
    <w:div w:id="1540894153">
      <w:bodyDiv w:val="1"/>
      <w:marLeft w:val="0"/>
      <w:marRight w:val="0"/>
      <w:marTop w:val="0"/>
      <w:marBottom w:val="0"/>
      <w:divBdr>
        <w:top w:val="none" w:sz="0" w:space="0" w:color="auto"/>
        <w:left w:val="none" w:sz="0" w:space="0" w:color="auto"/>
        <w:bottom w:val="none" w:sz="0" w:space="0" w:color="auto"/>
        <w:right w:val="none" w:sz="0" w:space="0" w:color="auto"/>
      </w:divBdr>
      <w:divsChild>
        <w:div w:id="919027081">
          <w:marLeft w:val="1166"/>
          <w:marRight w:val="0"/>
          <w:marTop w:val="0"/>
          <w:marBottom w:val="0"/>
          <w:divBdr>
            <w:top w:val="none" w:sz="0" w:space="0" w:color="auto"/>
            <w:left w:val="none" w:sz="0" w:space="0" w:color="auto"/>
            <w:bottom w:val="none" w:sz="0" w:space="0" w:color="auto"/>
            <w:right w:val="none" w:sz="0" w:space="0" w:color="auto"/>
          </w:divBdr>
        </w:div>
        <w:div w:id="970523691">
          <w:marLeft w:val="1166"/>
          <w:marRight w:val="0"/>
          <w:marTop w:val="0"/>
          <w:marBottom w:val="0"/>
          <w:divBdr>
            <w:top w:val="none" w:sz="0" w:space="0" w:color="auto"/>
            <w:left w:val="none" w:sz="0" w:space="0" w:color="auto"/>
            <w:bottom w:val="none" w:sz="0" w:space="0" w:color="auto"/>
            <w:right w:val="none" w:sz="0" w:space="0" w:color="auto"/>
          </w:divBdr>
        </w:div>
        <w:div w:id="1664354006">
          <w:marLeft w:val="547"/>
          <w:marRight w:val="0"/>
          <w:marTop w:val="0"/>
          <w:marBottom w:val="0"/>
          <w:divBdr>
            <w:top w:val="none" w:sz="0" w:space="0" w:color="auto"/>
            <w:left w:val="none" w:sz="0" w:space="0" w:color="auto"/>
            <w:bottom w:val="none" w:sz="0" w:space="0" w:color="auto"/>
            <w:right w:val="none" w:sz="0" w:space="0" w:color="auto"/>
          </w:divBdr>
        </w:div>
      </w:divsChild>
    </w:div>
    <w:div w:id="1600944070">
      <w:bodyDiv w:val="1"/>
      <w:marLeft w:val="0"/>
      <w:marRight w:val="0"/>
      <w:marTop w:val="0"/>
      <w:marBottom w:val="0"/>
      <w:divBdr>
        <w:top w:val="none" w:sz="0" w:space="0" w:color="auto"/>
        <w:left w:val="none" w:sz="0" w:space="0" w:color="auto"/>
        <w:bottom w:val="none" w:sz="0" w:space="0" w:color="auto"/>
        <w:right w:val="none" w:sz="0" w:space="0" w:color="auto"/>
      </w:divBdr>
    </w:div>
    <w:div w:id="1602447050">
      <w:bodyDiv w:val="1"/>
      <w:marLeft w:val="0"/>
      <w:marRight w:val="0"/>
      <w:marTop w:val="0"/>
      <w:marBottom w:val="0"/>
      <w:divBdr>
        <w:top w:val="none" w:sz="0" w:space="0" w:color="auto"/>
        <w:left w:val="none" w:sz="0" w:space="0" w:color="auto"/>
        <w:bottom w:val="none" w:sz="0" w:space="0" w:color="auto"/>
        <w:right w:val="none" w:sz="0" w:space="0" w:color="auto"/>
      </w:divBdr>
    </w:div>
    <w:div w:id="1612082709">
      <w:bodyDiv w:val="1"/>
      <w:marLeft w:val="0"/>
      <w:marRight w:val="0"/>
      <w:marTop w:val="0"/>
      <w:marBottom w:val="0"/>
      <w:divBdr>
        <w:top w:val="none" w:sz="0" w:space="0" w:color="auto"/>
        <w:left w:val="none" w:sz="0" w:space="0" w:color="auto"/>
        <w:bottom w:val="none" w:sz="0" w:space="0" w:color="auto"/>
        <w:right w:val="none" w:sz="0" w:space="0" w:color="auto"/>
      </w:divBdr>
    </w:div>
    <w:div w:id="1618367329">
      <w:bodyDiv w:val="1"/>
      <w:marLeft w:val="0"/>
      <w:marRight w:val="0"/>
      <w:marTop w:val="0"/>
      <w:marBottom w:val="0"/>
      <w:divBdr>
        <w:top w:val="none" w:sz="0" w:space="0" w:color="auto"/>
        <w:left w:val="none" w:sz="0" w:space="0" w:color="auto"/>
        <w:bottom w:val="none" w:sz="0" w:space="0" w:color="auto"/>
        <w:right w:val="none" w:sz="0" w:space="0" w:color="auto"/>
      </w:divBdr>
      <w:divsChild>
        <w:div w:id="765925610">
          <w:marLeft w:val="0"/>
          <w:marRight w:val="0"/>
          <w:marTop w:val="0"/>
          <w:marBottom w:val="0"/>
          <w:divBdr>
            <w:top w:val="none" w:sz="0" w:space="0" w:color="auto"/>
            <w:left w:val="none" w:sz="0" w:space="0" w:color="auto"/>
            <w:bottom w:val="none" w:sz="0" w:space="0" w:color="auto"/>
            <w:right w:val="none" w:sz="0" w:space="0" w:color="auto"/>
          </w:divBdr>
          <w:divsChild>
            <w:div w:id="42939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9519">
      <w:bodyDiv w:val="1"/>
      <w:marLeft w:val="0"/>
      <w:marRight w:val="0"/>
      <w:marTop w:val="0"/>
      <w:marBottom w:val="0"/>
      <w:divBdr>
        <w:top w:val="none" w:sz="0" w:space="0" w:color="auto"/>
        <w:left w:val="none" w:sz="0" w:space="0" w:color="auto"/>
        <w:bottom w:val="none" w:sz="0" w:space="0" w:color="auto"/>
        <w:right w:val="none" w:sz="0" w:space="0" w:color="auto"/>
      </w:divBdr>
      <w:divsChild>
        <w:div w:id="17124196">
          <w:marLeft w:val="547"/>
          <w:marRight w:val="0"/>
          <w:marTop w:val="0"/>
          <w:marBottom w:val="0"/>
          <w:divBdr>
            <w:top w:val="none" w:sz="0" w:space="0" w:color="auto"/>
            <w:left w:val="none" w:sz="0" w:space="0" w:color="auto"/>
            <w:bottom w:val="none" w:sz="0" w:space="0" w:color="auto"/>
            <w:right w:val="none" w:sz="0" w:space="0" w:color="auto"/>
          </w:divBdr>
        </w:div>
      </w:divsChild>
    </w:div>
    <w:div w:id="1671374601">
      <w:bodyDiv w:val="1"/>
      <w:marLeft w:val="0"/>
      <w:marRight w:val="0"/>
      <w:marTop w:val="0"/>
      <w:marBottom w:val="0"/>
      <w:divBdr>
        <w:top w:val="none" w:sz="0" w:space="0" w:color="auto"/>
        <w:left w:val="none" w:sz="0" w:space="0" w:color="auto"/>
        <w:bottom w:val="none" w:sz="0" w:space="0" w:color="auto"/>
        <w:right w:val="none" w:sz="0" w:space="0" w:color="auto"/>
      </w:divBdr>
    </w:div>
    <w:div w:id="1674338008">
      <w:bodyDiv w:val="1"/>
      <w:marLeft w:val="0"/>
      <w:marRight w:val="0"/>
      <w:marTop w:val="0"/>
      <w:marBottom w:val="0"/>
      <w:divBdr>
        <w:top w:val="none" w:sz="0" w:space="0" w:color="auto"/>
        <w:left w:val="none" w:sz="0" w:space="0" w:color="auto"/>
        <w:bottom w:val="none" w:sz="0" w:space="0" w:color="auto"/>
        <w:right w:val="none" w:sz="0" w:space="0" w:color="auto"/>
      </w:divBdr>
    </w:div>
    <w:div w:id="1694266686">
      <w:bodyDiv w:val="1"/>
      <w:marLeft w:val="0"/>
      <w:marRight w:val="0"/>
      <w:marTop w:val="0"/>
      <w:marBottom w:val="0"/>
      <w:divBdr>
        <w:top w:val="none" w:sz="0" w:space="0" w:color="auto"/>
        <w:left w:val="none" w:sz="0" w:space="0" w:color="auto"/>
        <w:bottom w:val="none" w:sz="0" w:space="0" w:color="auto"/>
        <w:right w:val="none" w:sz="0" w:space="0" w:color="auto"/>
      </w:divBdr>
      <w:divsChild>
        <w:div w:id="14886892">
          <w:marLeft w:val="547"/>
          <w:marRight w:val="0"/>
          <w:marTop w:val="0"/>
          <w:marBottom w:val="0"/>
          <w:divBdr>
            <w:top w:val="none" w:sz="0" w:space="0" w:color="auto"/>
            <w:left w:val="none" w:sz="0" w:space="0" w:color="auto"/>
            <w:bottom w:val="none" w:sz="0" w:space="0" w:color="auto"/>
            <w:right w:val="none" w:sz="0" w:space="0" w:color="auto"/>
          </w:divBdr>
        </w:div>
        <w:div w:id="369500512">
          <w:marLeft w:val="547"/>
          <w:marRight w:val="0"/>
          <w:marTop w:val="0"/>
          <w:marBottom w:val="0"/>
          <w:divBdr>
            <w:top w:val="none" w:sz="0" w:space="0" w:color="auto"/>
            <w:left w:val="none" w:sz="0" w:space="0" w:color="auto"/>
            <w:bottom w:val="none" w:sz="0" w:space="0" w:color="auto"/>
            <w:right w:val="none" w:sz="0" w:space="0" w:color="auto"/>
          </w:divBdr>
        </w:div>
        <w:div w:id="809398647">
          <w:marLeft w:val="547"/>
          <w:marRight w:val="0"/>
          <w:marTop w:val="0"/>
          <w:marBottom w:val="0"/>
          <w:divBdr>
            <w:top w:val="none" w:sz="0" w:space="0" w:color="auto"/>
            <w:left w:val="none" w:sz="0" w:space="0" w:color="auto"/>
            <w:bottom w:val="none" w:sz="0" w:space="0" w:color="auto"/>
            <w:right w:val="none" w:sz="0" w:space="0" w:color="auto"/>
          </w:divBdr>
        </w:div>
      </w:divsChild>
    </w:div>
    <w:div w:id="1727873519">
      <w:bodyDiv w:val="1"/>
      <w:marLeft w:val="0"/>
      <w:marRight w:val="0"/>
      <w:marTop w:val="0"/>
      <w:marBottom w:val="0"/>
      <w:divBdr>
        <w:top w:val="none" w:sz="0" w:space="0" w:color="auto"/>
        <w:left w:val="none" w:sz="0" w:space="0" w:color="auto"/>
        <w:bottom w:val="none" w:sz="0" w:space="0" w:color="auto"/>
        <w:right w:val="none" w:sz="0" w:space="0" w:color="auto"/>
      </w:divBdr>
      <w:divsChild>
        <w:div w:id="1688674112">
          <w:marLeft w:val="0"/>
          <w:marRight w:val="0"/>
          <w:marTop w:val="0"/>
          <w:marBottom w:val="0"/>
          <w:divBdr>
            <w:top w:val="none" w:sz="0" w:space="0" w:color="auto"/>
            <w:left w:val="none" w:sz="0" w:space="0" w:color="auto"/>
            <w:bottom w:val="none" w:sz="0" w:space="0" w:color="auto"/>
            <w:right w:val="none" w:sz="0" w:space="0" w:color="auto"/>
          </w:divBdr>
          <w:divsChild>
            <w:div w:id="164064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3703">
      <w:bodyDiv w:val="1"/>
      <w:marLeft w:val="0"/>
      <w:marRight w:val="0"/>
      <w:marTop w:val="0"/>
      <w:marBottom w:val="0"/>
      <w:divBdr>
        <w:top w:val="none" w:sz="0" w:space="0" w:color="auto"/>
        <w:left w:val="none" w:sz="0" w:space="0" w:color="auto"/>
        <w:bottom w:val="none" w:sz="0" w:space="0" w:color="auto"/>
        <w:right w:val="none" w:sz="0" w:space="0" w:color="auto"/>
      </w:divBdr>
      <w:divsChild>
        <w:div w:id="1628776387">
          <w:marLeft w:val="0"/>
          <w:marRight w:val="0"/>
          <w:marTop w:val="0"/>
          <w:marBottom w:val="0"/>
          <w:divBdr>
            <w:top w:val="none" w:sz="0" w:space="0" w:color="auto"/>
            <w:left w:val="none" w:sz="0" w:space="0" w:color="auto"/>
            <w:bottom w:val="none" w:sz="0" w:space="0" w:color="auto"/>
            <w:right w:val="none" w:sz="0" w:space="0" w:color="auto"/>
          </w:divBdr>
          <w:divsChild>
            <w:div w:id="1479803416">
              <w:marLeft w:val="0"/>
              <w:marRight w:val="0"/>
              <w:marTop w:val="0"/>
              <w:marBottom w:val="0"/>
              <w:divBdr>
                <w:top w:val="none" w:sz="0" w:space="0" w:color="auto"/>
                <w:left w:val="none" w:sz="0" w:space="0" w:color="auto"/>
                <w:bottom w:val="none" w:sz="0" w:space="0" w:color="auto"/>
                <w:right w:val="none" w:sz="0" w:space="0" w:color="auto"/>
              </w:divBdr>
              <w:divsChild>
                <w:div w:id="12819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299052">
      <w:bodyDiv w:val="1"/>
      <w:marLeft w:val="0"/>
      <w:marRight w:val="0"/>
      <w:marTop w:val="0"/>
      <w:marBottom w:val="0"/>
      <w:divBdr>
        <w:top w:val="none" w:sz="0" w:space="0" w:color="auto"/>
        <w:left w:val="none" w:sz="0" w:space="0" w:color="auto"/>
        <w:bottom w:val="none" w:sz="0" w:space="0" w:color="auto"/>
        <w:right w:val="none" w:sz="0" w:space="0" w:color="auto"/>
      </w:divBdr>
      <w:divsChild>
        <w:div w:id="242491560">
          <w:marLeft w:val="547"/>
          <w:marRight w:val="0"/>
          <w:marTop w:val="0"/>
          <w:marBottom w:val="0"/>
          <w:divBdr>
            <w:top w:val="none" w:sz="0" w:space="0" w:color="auto"/>
            <w:left w:val="none" w:sz="0" w:space="0" w:color="auto"/>
            <w:bottom w:val="none" w:sz="0" w:space="0" w:color="auto"/>
            <w:right w:val="none" w:sz="0" w:space="0" w:color="auto"/>
          </w:divBdr>
        </w:div>
        <w:div w:id="450630723">
          <w:marLeft w:val="1166"/>
          <w:marRight w:val="0"/>
          <w:marTop w:val="0"/>
          <w:marBottom w:val="0"/>
          <w:divBdr>
            <w:top w:val="none" w:sz="0" w:space="0" w:color="auto"/>
            <w:left w:val="none" w:sz="0" w:space="0" w:color="auto"/>
            <w:bottom w:val="none" w:sz="0" w:space="0" w:color="auto"/>
            <w:right w:val="none" w:sz="0" w:space="0" w:color="auto"/>
          </w:divBdr>
        </w:div>
        <w:div w:id="1422217107">
          <w:marLeft w:val="1166"/>
          <w:marRight w:val="0"/>
          <w:marTop w:val="0"/>
          <w:marBottom w:val="0"/>
          <w:divBdr>
            <w:top w:val="none" w:sz="0" w:space="0" w:color="auto"/>
            <w:left w:val="none" w:sz="0" w:space="0" w:color="auto"/>
            <w:bottom w:val="none" w:sz="0" w:space="0" w:color="auto"/>
            <w:right w:val="none" w:sz="0" w:space="0" w:color="auto"/>
          </w:divBdr>
        </w:div>
        <w:div w:id="1517114955">
          <w:marLeft w:val="1166"/>
          <w:marRight w:val="0"/>
          <w:marTop w:val="0"/>
          <w:marBottom w:val="0"/>
          <w:divBdr>
            <w:top w:val="none" w:sz="0" w:space="0" w:color="auto"/>
            <w:left w:val="none" w:sz="0" w:space="0" w:color="auto"/>
            <w:bottom w:val="none" w:sz="0" w:space="0" w:color="auto"/>
            <w:right w:val="none" w:sz="0" w:space="0" w:color="auto"/>
          </w:divBdr>
        </w:div>
      </w:divsChild>
    </w:div>
    <w:div w:id="1763456445">
      <w:bodyDiv w:val="1"/>
      <w:marLeft w:val="0"/>
      <w:marRight w:val="0"/>
      <w:marTop w:val="0"/>
      <w:marBottom w:val="0"/>
      <w:divBdr>
        <w:top w:val="none" w:sz="0" w:space="0" w:color="auto"/>
        <w:left w:val="none" w:sz="0" w:space="0" w:color="auto"/>
        <w:bottom w:val="none" w:sz="0" w:space="0" w:color="auto"/>
        <w:right w:val="none" w:sz="0" w:space="0" w:color="auto"/>
      </w:divBdr>
      <w:divsChild>
        <w:div w:id="1482502053">
          <w:marLeft w:val="0"/>
          <w:marRight w:val="0"/>
          <w:marTop w:val="0"/>
          <w:marBottom w:val="0"/>
          <w:divBdr>
            <w:top w:val="none" w:sz="0" w:space="0" w:color="auto"/>
            <w:left w:val="none" w:sz="0" w:space="0" w:color="auto"/>
            <w:bottom w:val="none" w:sz="0" w:space="0" w:color="auto"/>
            <w:right w:val="none" w:sz="0" w:space="0" w:color="auto"/>
          </w:divBdr>
          <w:divsChild>
            <w:div w:id="68386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5041">
      <w:bodyDiv w:val="1"/>
      <w:marLeft w:val="0"/>
      <w:marRight w:val="0"/>
      <w:marTop w:val="0"/>
      <w:marBottom w:val="0"/>
      <w:divBdr>
        <w:top w:val="none" w:sz="0" w:space="0" w:color="auto"/>
        <w:left w:val="none" w:sz="0" w:space="0" w:color="auto"/>
        <w:bottom w:val="none" w:sz="0" w:space="0" w:color="auto"/>
        <w:right w:val="none" w:sz="0" w:space="0" w:color="auto"/>
      </w:divBdr>
    </w:div>
    <w:div w:id="1781802991">
      <w:bodyDiv w:val="1"/>
      <w:marLeft w:val="0"/>
      <w:marRight w:val="0"/>
      <w:marTop w:val="0"/>
      <w:marBottom w:val="0"/>
      <w:divBdr>
        <w:top w:val="none" w:sz="0" w:space="0" w:color="auto"/>
        <w:left w:val="none" w:sz="0" w:space="0" w:color="auto"/>
        <w:bottom w:val="none" w:sz="0" w:space="0" w:color="auto"/>
        <w:right w:val="none" w:sz="0" w:space="0" w:color="auto"/>
      </w:divBdr>
      <w:divsChild>
        <w:div w:id="694890762">
          <w:marLeft w:val="0"/>
          <w:marRight w:val="0"/>
          <w:marTop w:val="0"/>
          <w:marBottom w:val="0"/>
          <w:divBdr>
            <w:top w:val="none" w:sz="0" w:space="0" w:color="auto"/>
            <w:left w:val="none" w:sz="0" w:space="0" w:color="auto"/>
            <w:bottom w:val="none" w:sz="0" w:space="0" w:color="auto"/>
            <w:right w:val="none" w:sz="0" w:space="0" w:color="auto"/>
          </w:divBdr>
          <w:divsChild>
            <w:div w:id="511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2422">
      <w:bodyDiv w:val="1"/>
      <w:marLeft w:val="0"/>
      <w:marRight w:val="0"/>
      <w:marTop w:val="0"/>
      <w:marBottom w:val="0"/>
      <w:divBdr>
        <w:top w:val="none" w:sz="0" w:space="0" w:color="auto"/>
        <w:left w:val="none" w:sz="0" w:space="0" w:color="auto"/>
        <w:bottom w:val="none" w:sz="0" w:space="0" w:color="auto"/>
        <w:right w:val="none" w:sz="0" w:space="0" w:color="auto"/>
      </w:divBdr>
      <w:divsChild>
        <w:div w:id="94520052">
          <w:marLeft w:val="547"/>
          <w:marRight w:val="0"/>
          <w:marTop w:val="0"/>
          <w:marBottom w:val="0"/>
          <w:divBdr>
            <w:top w:val="none" w:sz="0" w:space="0" w:color="auto"/>
            <w:left w:val="none" w:sz="0" w:space="0" w:color="auto"/>
            <w:bottom w:val="none" w:sz="0" w:space="0" w:color="auto"/>
            <w:right w:val="none" w:sz="0" w:space="0" w:color="auto"/>
          </w:divBdr>
        </w:div>
        <w:div w:id="490095984">
          <w:marLeft w:val="1166"/>
          <w:marRight w:val="0"/>
          <w:marTop w:val="0"/>
          <w:marBottom w:val="0"/>
          <w:divBdr>
            <w:top w:val="none" w:sz="0" w:space="0" w:color="auto"/>
            <w:left w:val="none" w:sz="0" w:space="0" w:color="auto"/>
            <w:bottom w:val="none" w:sz="0" w:space="0" w:color="auto"/>
            <w:right w:val="none" w:sz="0" w:space="0" w:color="auto"/>
          </w:divBdr>
        </w:div>
      </w:divsChild>
    </w:div>
    <w:div w:id="1864325407">
      <w:bodyDiv w:val="1"/>
      <w:marLeft w:val="0"/>
      <w:marRight w:val="0"/>
      <w:marTop w:val="0"/>
      <w:marBottom w:val="0"/>
      <w:divBdr>
        <w:top w:val="none" w:sz="0" w:space="0" w:color="auto"/>
        <w:left w:val="none" w:sz="0" w:space="0" w:color="auto"/>
        <w:bottom w:val="none" w:sz="0" w:space="0" w:color="auto"/>
        <w:right w:val="none" w:sz="0" w:space="0" w:color="auto"/>
      </w:divBdr>
      <w:divsChild>
        <w:div w:id="956910597">
          <w:marLeft w:val="0"/>
          <w:marRight w:val="0"/>
          <w:marTop w:val="0"/>
          <w:marBottom w:val="0"/>
          <w:divBdr>
            <w:top w:val="none" w:sz="0" w:space="0" w:color="auto"/>
            <w:left w:val="none" w:sz="0" w:space="0" w:color="auto"/>
            <w:bottom w:val="none" w:sz="0" w:space="0" w:color="auto"/>
            <w:right w:val="none" w:sz="0" w:space="0" w:color="auto"/>
          </w:divBdr>
          <w:divsChild>
            <w:div w:id="153118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57317">
      <w:bodyDiv w:val="1"/>
      <w:marLeft w:val="0"/>
      <w:marRight w:val="0"/>
      <w:marTop w:val="0"/>
      <w:marBottom w:val="0"/>
      <w:divBdr>
        <w:top w:val="none" w:sz="0" w:space="0" w:color="auto"/>
        <w:left w:val="none" w:sz="0" w:space="0" w:color="auto"/>
        <w:bottom w:val="none" w:sz="0" w:space="0" w:color="auto"/>
        <w:right w:val="none" w:sz="0" w:space="0" w:color="auto"/>
      </w:divBdr>
      <w:divsChild>
        <w:div w:id="123620102">
          <w:marLeft w:val="1354"/>
          <w:marRight w:val="0"/>
          <w:marTop w:val="86"/>
          <w:marBottom w:val="0"/>
          <w:divBdr>
            <w:top w:val="none" w:sz="0" w:space="0" w:color="auto"/>
            <w:left w:val="none" w:sz="0" w:space="0" w:color="auto"/>
            <w:bottom w:val="none" w:sz="0" w:space="0" w:color="auto"/>
            <w:right w:val="none" w:sz="0" w:space="0" w:color="auto"/>
          </w:divBdr>
        </w:div>
        <w:div w:id="910848801">
          <w:marLeft w:val="1354"/>
          <w:marRight w:val="0"/>
          <w:marTop w:val="86"/>
          <w:marBottom w:val="0"/>
          <w:divBdr>
            <w:top w:val="none" w:sz="0" w:space="0" w:color="auto"/>
            <w:left w:val="none" w:sz="0" w:space="0" w:color="auto"/>
            <w:bottom w:val="none" w:sz="0" w:space="0" w:color="auto"/>
            <w:right w:val="none" w:sz="0" w:space="0" w:color="auto"/>
          </w:divBdr>
        </w:div>
        <w:div w:id="913514391">
          <w:marLeft w:val="720"/>
          <w:marRight w:val="0"/>
          <w:marTop w:val="240"/>
          <w:marBottom w:val="120"/>
          <w:divBdr>
            <w:top w:val="none" w:sz="0" w:space="0" w:color="auto"/>
            <w:left w:val="none" w:sz="0" w:space="0" w:color="auto"/>
            <w:bottom w:val="none" w:sz="0" w:space="0" w:color="auto"/>
            <w:right w:val="none" w:sz="0" w:space="0" w:color="auto"/>
          </w:divBdr>
        </w:div>
        <w:div w:id="1064983783">
          <w:marLeft w:val="1354"/>
          <w:marRight w:val="0"/>
          <w:marTop w:val="86"/>
          <w:marBottom w:val="0"/>
          <w:divBdr>
            <w:top w:val="none" w:sz="0" w:space="0" w:color="auto"/>
            <w:left w:val="none" w:sz="0" w:space="0" w:color="auto"/>
            <w:bottom w:val="none" w:sz="0" w:space="0" w:color="auto"/>
            <w:right w:val="none" w:sz="0" w:space="0" w:color="auto"/>
          </w:divBdr>
        </w:div>
        <w:div w:id="1199859671">
          <w:marLeft w:val="1354"/>
          <w:marRight w:val="0"/>
          <w:marTop w:val="86"/>
          <w:marBottom w:val="0"/>
          <w:divBdr>
            <w:top w:val="none" w:sz="0" w:space="0" w:color="auto"/>
            <w:left w:val="none" w:sz="0" w:space="0" w:color="auto"/>
            <w:bottom w:val="none" w:sz="0" w:space="0" w:color="auto"/>
            <w:right w:val="none" w:sz="0" w:space="0" w:color="auto"/>
          </w:divBdr>
        </w:div>
        <w:div w:id="1383552658">
          <w:marLeft w:val="720"/>
          <w:marRight w:val="0"/>
          <w:marTop w:val="240"/>
          <w:marBottom w:val="120"/>
          <w:divBdr>
            <w:top w:val="none" w:sz="0" w:space="0" w:color="auto"/>
            <w:left w:val="none" w:sz="0" w:space="0" w:color="auto"/>
            <w:bottom w:val="none" w:sz="0" w:space="0" w:color="auto"/>
            <w:right w:val="none" w:sz="0" w:space="0" w:color="auto"/>
          </w:divBdr>
        </w:div>
        <w:div w:id="2108961427">
          <w:marLeft w:val="720"/>
          <w:marRight w:val="0"/>
          <w:marTop w:val="240"/>
          <w:marBottom w:val="120"/>
          <w:divBdr>
            <w:top w:val="none" w:sz="0" w:space="0" w:color="auto"/>
            <w:left w:val="none" w:sz="0" w:space="0" w:color="auto"/>
            <w:bottom w:val="none" w:sz="0" w:space="0" w:color="auto"/>
            <w:right w:val="none" w:sz="0" w:space="0" w:color="auto"/>
          </w:divBdr>
        </w:div>
      </w:divsChild>
    </w:div>
    <w:div w:id="1926065917">
      <w:bodyDiv w:val="1"/>
      <w:marLeft w:val="0"/>
      <w:marRight w:val="0"/>
      <w:marTop w:val="0"/>
      <w:marBottom w:val="0"/>
      <w:divBdr>
        <w:top w:val="none" w:sz="0" w:space="0" w:color="auto"/>
        <w:left w:val="none" w:sz="0" w:space="0" w:color="auto"/>
        <w:bottom w:val="none" w:sz="0" w:space="0" w:color="auto"/>
        <w:right w:val="none" w:sz="0" w:space="0" w:color="auto"/>
      </w:divBdr>
      <w:divsChild>
        <w:div w:id="604733142">
          <w:marLeft w:val="0"/>
          <w:marRight w:val="0"/>
          <w:marTop w:val="0"/>
          <w:marBottom w:val="0"/>
          <w:divBdr>
            <w:top w:val="none" w:sz="0" w:space="0" w:color="auto"/>
            <w:left w:val="none" w:sz="0" w:space="0" w:color="auto"/>
            <w:bottom w:val="none" w:sz="0" w:space="0" w:color="auto"/>
            <w:right w:val="none" w:sz="0" w:space="0" w:color="auto"/>
          </w:divBdr>
          <w:divsChild>
            <w:div w:id="124402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3654">
      <w:bodyDiv w:val="1"/>
      <w:marLeft w:val="0"/>
      <w:marRight w:val="0"/>
      <w:marTop w:val="0"/>
      <w:marBottom w:val="0"/>
      <w:divBdr>
        <w:top w:val="none" w:sz="0" w:space="0" w:color="auto"/>
        <w:left w:val="none" w:sz="0" w:space="0" w:color="auto"/>
        <w:bottom w:val="none" w:sz="0" w:space="0" w:color="auto"/>
        <w:right w:val="none" w:sz="0" w:space="0" w:color="auto"/>
      </w:divBdr>
      <w:divsChild>
        <w:div w:id="1075668055">
          <w:marLeft w:val="0"/>
          <w:marRight w:val="0"/>
          <w:marTop w:val="0"/>
          <w:marBottom w:val="0"/>
          <w:divBdr>
            <w:top w:val="none" w:sz="0" w:space="0" w:color="auto"/>
            <w:left w:val="none" w:sz="0" w:space="0" w:color="auto"/>
            <w:bottom w:val="none" w:sz="0" w:space="0" w:color="auto"/>
            <w:right w:val="none" w:sz="0" w:space="0" w:color="auto"/>
          </w:divBdr>
          <w:divsChild>
            <w:div w:id="12384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6629">
      <w:bodyDiv w:val="1"/>
      <w:marLeft w:val="0"/>
      <w:marRight w:val="0"/>
      <w:marTop w:val="0"/>
      <w:marBottom w:val="0"/>
      <w:divBdr>
        <w:top w:val="none" w:sz="0" w:space="0" w:color="auto"/>
        <w:left w:val="none" w:sz="0" w:space="0" w:color="auto"/>
        <w:bottom w:val="none" w:sz="0" w:space="0" w:color="auto"/>
        <w:right w:val="none" w:sz="0" w:space="0" w:color="auto"/>
      </w:divBdr>
    </w:div>
    <w:div w:id="1957445683">
      <w:bodyDiv w:val="1"/>
      <w:marLeft w:val="0"/>
      <w:marRight w:val="0"/>
      <w:marTop w:val="0"/>
      <w:marBottom w:val="0"/>
      <w:divBdr>
        <w:top w:val="none" w:sz="0" w:space="0" w:color="auto"/>
        <w:left w:val="none" w:sz="0" w:space="0" w:color="auto"/>
        <w:bottom w:val="none" w:sz="0" w:space="0" w:color="auto"/>
        <w:right w:val="none" w:sz="0" w:space="0" w:color="auto"/>
      </w:divBdr>
    </w:div>
    <w:div w:id="1980305465">
      <w:bodyDiv w:val="1"/>
      <w:marLeft w:val="0"/>
      <w:marRight w:val="0"/>
      <w:marTop w:val="0"/>
      <w:marBottom w:val="0"/>
      <w:divBdr>
        <w:top w:val="none" w:sz="0" w:space="0" w:color="auto"/>
        <w:left w:val="none" w:sz="0" w:space="0" w:color="auto"/>
        <w:bottom w:val="none" w:sz="0" w:space="0" w:color="auto"/>
        <w:right w:val="none" w:sz="0" w:space="0" w:color="auto"/>
      </w:divBdr>
      <w:divsChild>
        <w:div w:id="1195656870">
          <w:marLeft w:val="0"/>
          <w:marRight w:val="0"/>
          <w:marTop w:val="0"/>
          <w:marBottom w:val="0"/>
          <w:divBdr>
            <w:top w:val="none" w:sz="0" w:space="0" w:color="auto"/>
            <w:left w:val="none" w:sz="0" w:space="0" w:color="auto"/>
            <w:bottom w:val="none" w:sz="0" w:space="0" w:color="auto"/>
            <w:right w:val="none" w:sz="0" w:space="0" w:color="auto"/>
          </w:divBdr>
          <w:divsChild>
            <w:div w:id="8156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3513">
      <w:bodyDiv w:val="1"/>
      <w:marLeft w:val="0"/>
      <w:marRight w:val="0"/>
      <w:marTop w:val="0"/>
      <w:marBottom w:val="0"/>
      <w:divBdr>
        <w:top w:val="none" w:sz="0" w:space="0" w:color="auto"/>
        <w:left w:val="none" w:sz="0" w:space="0" w:color="auto"/>
        <w:bottom w:val="none" w:sz="0" w:space="0" w:color="auto"/>
        <w:right w:val="none" w:sz="0" w:space="0" w:color="auto"/>
      </w:divBdr>
    </w:div>
    <w:div w:id="2002853374">
      <w:bodyDiv w:val="1"/>
      <w:marLeft w:val="0"/>
      <w:marRight w:val="0"/>
      <w:marTop w:val="0"/>
      <w:marBottom w:val="0"/>
      <w:divBdr>
        <w:top w:val="none" w:sz="0" w:space="0" w:color="auto"/>
        <w:left w:val="none" w:sz="0" w:space="0" w:color="auto"/>
        <w:bottom w:val="none" w:sz="0" w:space="0" w:color="auto"/>
        <w:right w:val="none" w:sz="0" w:space="0" w:color="auto"/>
      </w:divBdr>
      <w:divsChild>
        <w:div w:id="644312271">
          <w:marLeft w:val="0"/>
          <w:marRight w:val="0"/>
          <w:marTop w:val="0"/>
          <w:marBottom w:val="0"/>
          <w:divBdr>
            <w:top w:val="none" w:sz="0" w:space="0" w:color="auto"/>
            <w:left w:val="none" w:sz="0" w:space="0" w:color="auto"/>
            <w:bottom w:val="none" w:sz="0" w:space="0" w:color="auto"/>
            <w:right w:val="none" w:sz="0" w:space="0" w:color="auto"/>
          </w:divBdr>
          <w:divsChild>
            <w:div w:id="42673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4464">
      <w:bodyDiv w:val="1"/>
      <w:marLeft w:val="0"/>
      <w:marRight w:val="0"/>
      <w:marTop w:val="0"/>
      <w:marBottom w:val="0"/>
      <w:divBdr>
        <w:top w:val="none" w:sz="0" w:space="0" w:color="auto"/>
        <w:left w:val="none" w:sz="0" w:space="0" w:color="auto"/>
        <w:bottom w:val="none" w:sz="0" w:space="0" w:color="auto"/>
        <w:right w:val="none" w:sz="0" w:space="0" w:color="auto"/>
      </w:divBdr>
    </w:div>
    <w:div w:id="2073505381">
      <w:bodyDiv w:val="1"/>
      <w:marLeft w:val="0"/>
      <w:marRight w:val="0"/>
      <w:marTop w:val="0"/>
      <w:marBottom w:val="0"/>
      <w:divBdr>
        <w:top w:val="none" w:sz="0" w:space="0" w:color="auto"/>
        <w:left w:val="none" w:sz="0" w:space="0" w:color="auto"/>
        <w:bottom w:val="none" w:sz="0" w:space="0" w:color="auto"/>
        <w:right w:val="none" w:sz="0" w:space="0" w:color="auto"/>
      </w:divBdr>
    </w:div>
    <w:div w:id="2083600840">
      <w:bodyDiv w:val="1"/>
      <w:marLeft w:val="0"/>
      <w:marRight w:val="0"/>
      <w:marTop w:val="0"/>
      <w:marBottom w:val="0"/>
      <w:divBdr>
        <w:top w:val="none" w:sz="0" w:space="0" w:color="auto"/>
        <w:left w:val="none" w:sz="0" w:space="0" w:color="auto"/>
        <w:bottom w:val="none" w:sz="0" w:space="0" w:color="auto"/>
        <w:right w:val="none" w:sz="0" w:space="0" w:color="auto"/>
      </w:divBdr>
    </w:div>
    <w:div w:id="2087724418">
      <w:bodyDiv w:val="1"/>
      <w:marLeft w:val="0"/>
      <w:marRight w:val="0"/>
      <w:marTop w:val="0"/>
      <w:marBottom w:val="0"/>
      <w:divBdr>
        <w:top w:val="none" w:sz="0" w:space="0" w:color="auto"/>
        <w:left w:val="none" w:sz="0" w:space="0" w:color="auto"/>
        <w:bottom w:val="none" w:sz="0" w:space="0" w:color="auto"/>
        <w:right w:val="none" w:sz="0" w:space="0" w:color="auto"/>
      </w:divBdr>
      <w:divsChild>
        <w:div w:id="637566121">
          <w:marLeft w:val="1166"/>
          <w:marRight w:val="0"/>
          <w:marTop w:val="0"/>
          <w:marBottom w:val="0"/>
          <w:divBdr>
            <w:top w:val="none" w:sz="0" w:space="0" w:color="auto"/>
            <w:left w:val="none" w:sz="0" w:space="0" w:color="auto"/>
            <w:bottom w:val="none" w:sz="0" w:space="0" w:color="auto"/>
            <w:right w:val="none" w:sz="0" w:space="0" w:color="auto"/>
          </w:divBdr>
        </w:div>
        <w:div w:id="694891910">
          <w:marLeft w:val="547"/>
          <w:marRight w:val="0"/>
          <w:marTop w:val="0"/>
          <w:marBottom w:val="0"/>
          <w:divBdr>
            <w:top w:val="none" w:sz="0" w:space="0" w:color="auto"/>
            <w:left w:val="none" w:sz="0" w:space="0" w:color="auto"/>
            <w:bottom w:val="none" w:sz="0" w:space="0" w:color="auto"/>
            <w:right w:val="none" w:sz="0" w:space="0" w:color="auto"/>
          </w:divBdr>
        </w:div>
        <w:div w:id="1818909643">
          <w:marLeft w:val="1166"/>
          <w:marRight w:val="0"/>
          <w:marTop w:val="0"/>
          <w:marBottom w:val="0"/>
          <w:divBdr>
            <w:top w:val="none" w:sz="0" w:space="0" w:color="auto"/>
            <w:left w:val="none" w:sz="0" w:space="0" w:color="auto"/>
            <w:bottom w:val="none" w:sz="0" w:space="0" w:color="auto"/>
            <w:right w:val="none" w:sz="0" w:space="0" w:color="auto"/>
          </w:divBdr>
        </w:div>
      </w:divsChild>
    </w:div>
    <w:div w:id="2109615748">
      <w:bodyDiv w:val="1"/>
      <w:marLeft w:val="0"/>
      <w:marRight w:val="0"/>
      <w:marTop w:val="0"/>
      <w:marBottom w:val="0"/>
      <w:divBdr>
        <w:top w:val="none" w:sz="0" w:space="0" w:color="auto"/>
        <w:left w:val="none" w:sz="0" w:space="0" w:color="auto"/>
        <w:bottom w:val="none" w:sz="0" w:space="0" w:color="auto"/>
        <w:right w:val="none" w:sz="0" w:space="0" w:color="auto"/>
      </w:divBdr>
    </w:div>
    <w:div w:id="2114010384">
      <w:bodyDiv w:val="1"/>
      <w:marLeft w:val="0"/>
      <w:marRight w:val="0"/>
      <w:marTop w:val="0"/>
      <w:marBottom w:val="0"/>
      <w:divBdr>
        <w:top w:val="none" w:sz="0" w:space="0" w:color="auto"/>
        <w:left w:val="none" w:sz="0" w:space="0" w:color="auto"/>
        <w:bottom w:val="none" w:sz="0" w:space="0" w:color="auto"/>
        <w:right w:val="none" w:sz="0" w:space="0" w:color="auto"/>
      </w:divBdr>
      <w:divsChild>
        <w:div w:id="529145141">
          <w:marLeft w:val="0"/>
          <w:marRight w:val="0"/>
          <w:marTop w:val="0"/>
          <w:marBottom w:val="0"/>
          <w:divBdr>
            <w:top w:val="none" w:sz="0" w:space="0" w:color="auto"/>
            <w:left w:val="none" w:sz="0" w:space="0" w:color="auto"/>
            <w:bottom w:val="none" w:sz="0" w:space="0" w:color="auto"/>
            <w:right w:val="none" w:sz="0" w:space="0" w:color="auto"/>
          </w:divBdr>
          <w:divsChild>
            <w:div w:id="19483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footer" Target="footer1.xml"/><Relationship Id="rId26" Type="http://schemas.openxmlformats.org/officeDocument/2006/relationships/image" Target="media/image5.wmf"/><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diagramData" Target="diagrams/data1.xml"/><Relationship Id="rId34" Type="http://schemas.openxmlformats.org/officeDocument/2006/relationships/image" Target="media/image10.wmf"/><Relationship Id="rId42" Type="http://schemas.openxmlformats.org/officeDocument/2006/relationships/header" Target="header3.xml"/><Relationship Id="rId47" Type="http://schemas.openxmlformats.org/officeDocument/2006/relationships/footer" Target="footer4.xml"/><Relationship Id="rId50" Type="http://schemas.openxmlformats.org/officeDocument/2006/relationships/image" Target="media/image16.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4.emf"/><Relationship Id="rId25" Type="http://schemas.microsoft.com/office/2007/relationships/diagramDrawing" Target="diagrams/drawing1.xml"/><Relationship Id="rId33" Type="http://schemas.openxmlformats.org/officeDocument/2006/relationships/image" Target="media/image9.wmf"/><Relationship Id="rId38" Type="http://schemas.openxmlformats.org/officeDocument/2006/relationships/image" Target="media/image140.emf"/><Relationship Id="rId46"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yperlink" Target="http://www.bis.gov.uk/policies/enterprise-and-business-support/access-to-finance/ex-efg" TargetMode="External"/><Relationship Id="rId20" Type="http://schemas.openxmlformats.org/officeDocument/2006/relationships/hyperlink" Target="http://www.hmrc.gov.uk/manuals/citmanual" TargetMode="External"/><Relationship Id="rId41" Type="http://schemas.openxmlformats.org/officeDocument/2006/relationships/footer" Target="footer3.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diagramColors" Target="diagrams/colors1.xml"/><Relationship Id="rId32" Type="http://schemas.openxmlformats.org/officeDocument/2006/relationships/image" Target="media/image8.wmf"/><Relationship Id="rId37" Type="http://schemas.openxmlformats.org/officeDocument/2006/relationships/image" Target="media/image130.emf"/><Relationship Id="rId40" Type="http://schemas.openxmlformats.org/officeDocument/2006/relationships/header" Target="header2.xml"/><Relationship Id="rId45" Type="http://schemas.openxmlformats.org/officeDocument/2006/relationships/header" Target="header4.xml"/><Relationship Id="rId53"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www.bis.gov.uk/policies/enterprise-and-business-support/access-to-finance/enterprise-finance-guarantee/efg-list-of-Lenders" TargetMode="External"/><Relationship Id="rId23" Type="http://schemas.openxmlformats.org/officeDocument/2006/relationships/diagramQuickStyle" Target="diagrams/quickStyle1.xml"/><Relationship Id="rId28" Type="http://schemas.openxmlformats.org/officeDocument/2006/relationships/image" Target="media/image7.emf"/><Relationship Id="rId36" Type="http://schemas.openxmlformats.org/officeDocument/2006/relationships/image" Target="media/image12.emf"/><Relationship Id="rId49" Type="http://schemas.openxmlformats.org/officeDocument/2006/relationships/image" Target="media/image15.jpeg"/><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image" Target="media/image10.emf"/><Relationship Id="rId44" Type="http://schemas.openxmlformats.org/officeDocument/2006/relationships/image" Target="media/image14.emf"/><Relationship Id="rId52"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0.jpeg"/><Relationship Id="rId22" Type="http://schemas.openxmlformats.org/officeDocument/2006/relationships/diagramLayout" Target="diagrams/layout1.xml"/><Relationship Id="rId27" Type="http://schemas.openxmlformats.org/officeDocument/2006/relationships/image" Target="media/image6.emf"/><Relationship Id="rId30" Type="http://schemas.openxmlformats.org/officeDocument/2006/relationships/image" Target="media/image9.emf"/><Relationship Id="rId35" Type="http://schemas.openxmlformats.org/officeDocument/2006/relationships/image" Target="media/image11.emf"/><Relationship Id="rId43" Type="http://schemas.openxmlformats.org/officeDocument/2006/relationships/image" Target="media/image13.emf"/><Relationship Id="rId48" Type="http://schemas.openxmlformats.org/officeDocument/2006/relationships/header" Target="header6.xml"/><Relationship Id="rId8" Type="http://schemas.openxmlformats.org/officeDocument/2006/relationships/footnotes" Target="footnotes.xml"/><Relationship Id="rId51" Type="http://schemas.openxmlformats.org/officeDocument/2006/relationships/image" Target="media/image1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2D0D2E-8326-4FB9-94E0-08A4A4C31534}"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GB"/>
        </a:p>
      </dgm:t>
    </dgm:pt>
    <dgm:pt modelId="{7BB34809-E910-4CC3-A091-470B55A9D1F6}">
      <dgm:prSet phldrT="[Text]"/>
      <dgm:spPr/>
      <dgm:t>
        <a:bodyPr/>
        <a:lstStyle/>
        <a:p>
          <a:r>
            <a:rPr lang="en-GB"/>
            <a:t>1</a:t>
          </a:r>
        </a:p>
      </dgm:t>
    </dgm:pt>
    <dgm:pt modelId="{41B7DCC8-EA9C-4FAD-AB20-FED8A51AD5E5}" type="parTrans" cxnId="{4D80447F-996A-46E6-8865-1E48104491D3}">
      <dgm:prSet/>
      <dgm:spPr/>
      <dgm:t>
        <a:bodyPr/>
        <a:lstStyle/>
        <a:p>
          <a:endParaRPr lang="en-GB"/>
        </a:p>
      </dgm:t>
    </dgm:pt>
    <dgm:pt modelId="{94B7263E-16B0-4A50-903E-B549E0D180BE}" type="sibTrans" cxnId="{4D80447F-996A-46E6-8865-1E48104491D3}">
      <dgm:prSet/>
      <dgm:spPr/>
      <dgm:t>
        <a:bodyPr/>
        <a:lstStyle/>
        <a:p>
          <a:endParaRPr lang="en-GB"/>
        </a:p>
      </dgm:t>
    </dgm:pt>
    <dgm:pt modelId="{C4E6D6B5-1501-482E-869E-2CF1F42DCE9D}">
      <dgm:prSet phldrT="[Text]"/>
      <dgm:spPr/>
      <dgm:t>
        <a:bodyPr/>
        <a:lstStyle/>
        <a:p>
          <a:r>
            <a:rPr lang="en-GB"/>
            <a:t>Demand on Borrower</a:t>
          </a:r>
        </a:p>
      </dgm:t>
    </dgm:pt>
    <dgm:pt modelId="{2A718CB7-BAF1-4F51-90B7-C790491B17F8}" type="parTrans" cxnId="{CA7AFCE1-4BFA-447A-A7DA-76F27E271954}">
      <dgm:prSet/>
      <dgm:spPr/>
      <dgm:t>
        <a:bodyPr/>
        <a:lstStyle/>
        <a:p>
          <a:endParaRPr lang="en-GB"/>
        </a:p>
      </dgm:t>
    </dgm:pt>
    <dgm:pt modelId="{A2B0EA4D-58FA-4C0B-933D-ACB7DA4AB3CC}" type="sibTrans" cxnId="{CA7AFCE1-4BFA-447A-A7DA-76F27E271954}">
      <dgm:prSet/>
      <dgm:spPr/>
      <dgm:t>
        <a:bodyPr/>
        <a:lstStyle/>
        <a:p>
          <a:endParaRPr lang="en-GB"/>
        </a:p>
      </dgm:t>
    </dgm:pt>
    <dgm:pt modelId="{DFA49DA8-C9B2-4435-9EBC-6A075115C0E8}">
      <dgm:prSet phldrT="[Text]"/>
      <dgm:spPr/>
      <dgm:t>
        <a:bodyPr/>
        <a:lstStyle/>
        <a:p>
          <a:r>
            <a:rPr lang="en-GB"/>
            <a:t>2</a:t>
          </a:r>
        </a:p>
      </dgm:t>
    </dgm:pt>
    <dgm:pt modelId="{43DCAC68-01A1-44C1-83D7-8A008D88B392}" type="parTrans" cxnId="{4B38F66C-5010-42C2-AC21-9012D82CF872}">
      <dgm:prSet/>
      <dgm:spPr/>
      <dgm:t>
        <a:bodyPr/>
        <a:lstStyle/>
        <a:p>
          <a:endParaRPr lang="en-GB"/>
        </a:p>
      </dgm:t>
    </dgm:pt>
    <dgm:pt modelId="{085DD634-21E9-4A48-AA7B-CC1F95B5DB24}" type="sibTrans" cxnId="{4B38F66C-5010-42C2-AC21-9012D82CF872}">
      <dgm:prSet/>
      <dgm:spPr/>
      <dgm:t>
        <a:bodyPr/>
        <a:lstStyle/>
        <a:p>
          <a:endParaRPr lang="en-GB"/>
        </a:p>
      </dgm:t>
    </dgm:pt>
    <dgm:pt modelId="{7E0BFAA5-BF3F-4A55-AC29-91C6D45C0374}">
      <dgm:prSet phldrT="[Text]"/>
      <dgm:spPr/>
      <dgm:t>
        <a:bodyPr/>
        <a:lstStyle/>
        <a:p>
          <a:r>
            <a:rPr lang="en-GB"/>
            <a:t>Pursue Borrower for Repayment / Recovery of Outstanding Exposure </a:t>
          </a:r>
        </a:p>
      </dgm:t>
    </dgm:pt>
    <dgm:pt modelId="{160C7534-D2C5-4139-B9C5-95955A1B8679}" type="parTrans" cxnId="{15DCBE75-5E46-40FF-BF41-1319D4A4F525}">
      <dgm:prSet/>
      <dgm:spPr/>
      <dgm:t>
        <a:bodyPr/>
        <a:lstStyle/>
        <a:p>
          <a:endParaRPr lang="en-GB"/>
        </a:p>
      </dgm:t>
    </dgm:pt>
    <dgm:pt modelId="{88A25CE8-400B-4BB9-B469-2736DD85C701}" type="sibTrans" cxnId="{15DCBE75-5E46-40FF-BF41-1319D4A4F525}">
      <dgm:prSet/>
      <dgm:spPr/>
      <dgm:t>
        <a:bodyPr/>
        <a:lstStyle/>
        <a:p>
          <a:endParaRPr lang="en-GB"/>
        </a:p>
      </dgm:t>
    </dgm:pt>
    <dgm:pt modelId="{FC4DB693-324A-4E7F-B703-AF42970F377C}">
      <dgm:prSet phldrT="[Text]"/>
      <dgm:spPr/>
      <dgm:t>
        <a:bodyPr/>
        <a:lstStyle/>
        <a:p>
          <a:r>
            <a:rPr lang="en-GB"/>
            <a:t>3</a:t>
          </a:r>
        </a:p>
      </dgm:t>
    </dgm:pt>
    <dgm:pt modelId="{BB931625-7DC1-4212-B99A-C199E290323F}" type="parTrans" cxnId="{8B0A2952-ADCC-4B63-BECA-0FEE7FC49298}">
      <dgm:prSet/>
      <dgm:spPr/>
      <dgm:t>
        <a:bodyPr/>
        <a:lstStyle/>
        <a:p>
          <a:endParaRPr lang="en-GB"/>
        </a:p>
      </dgm:t>
    </dgm:pt>
    <dgm:pt modelId="{6860C259-80B8-43F0-8116-61D8BD770392}" type="sibTrans" cxnId="{8B0A2952-ADCC-4B63-BECA-0FEE7FC49298}">
      <dgm:prSet/>
      <dgm:spPr/>
      <dgm:t>
        <a:bodyPr/>
        <a:lstStyle/>
        <a:p>
          <a:endParaRPr lang="en-GB"/>
        </a:p>
      </dgm:t>
    </dgm:pt>
    <dgm:pt modelId="{8498B74B-4683-40C4-B7D9-98682DFC92BB}">
      <dgm:prSet phldrT="[Text]"/>
      <dgm:spPr/>
      <dgm:t>
        <a:bodyPr/>
        <a:lstStyle/>
        <a:p>
          <a:r>
            <a:rPr lang="en-GB"/>
            <a:t>Subsequent Procedures and Recoveries</a:t>
          </a:r>
        </a:p>
      </dgm:t>
    </dgm:pt>
    <dgm:pt modelId="{244A23E4-09E1-4C2C-B848-186D5A3EEB35}" type="parTrans" cxnId="{6943EC24-25BE-41D0-BC90-51C0780402CD}">
      <dgm:prSet/>
      <dgm:spPr/>
      <dgm:t>
        <a:bodyPr/>
        <a:lstStyle/>
        <a:p>
          <a:endParaRPr lang="en-GB"/>
        </a:p>
      </dgm:t>
    </dgm:pt>
    <dgm:pt modelId="{9A3FE903-E037-4B03-B8DA-F7BAEFABCF67}" type="sibTrans" cxnId="{6943EC24-25BE-41D0-BC90-51C0780402CD}">
      <dgm:prSet/>
      <dgm:spPr/>
      <dgm:t>
        <a:bodyPr/>
        <a:lstStyle/>
        <a:p>
          <a:endParaRPr lang="en-GB"/>
        </a:p>
      </dgm:t>
    </dgm:pt>
    <dgm:pt modelId="{5A7D0560-8350-4E13-B4B1-3ABD3B189A66}">
      <dgm:prSet phldrT="[Text]"/>
      <dgm:spPr/>
      <dgm:t>
        <a:bodyPr/>
        <a:lstStyle/>
        <a:p>
          <a:r>
            <a:rPr lang="en-GB"/>
            <a:t>Recoveries Procedures (via Security Realisation or Recovery Procedures)</a:t>
          </a:r>
        </a:p>
      </dgm:t>
    </dgm:pt>
    <dgm:pt modelId="{9CAE2CD2-4E1D-41DF-B17D-949120FD9E64}" type="parTrans" cxnId="{9CF6856A-477E-4689-98AA-1E569553CF6D}">
      <dgm:prSet/>
      <dgm:spPr/>
      <dgm:t>
        <a:bodyPr/>
        <a:lstStyle/>
        <a:p>
          <a:endParaRPr lang="en-GB"/>
        </a:p>
      </dgm:t>
    </dgm:pt>
    <dgm:pt modelId="{7BD4508F-383D-4AA9-98E0-78A8F271F79D}" type="sibTrans" cxnId="{9CF6856A-477E-4689-98AA-1E569553CF6D}">
      <dgm:prSet/>
      <dgm:spPr/>
      <dgm:t>
        <a:bodyPr/>
        <a:lstStyle/>
        <a:p>
          <a:endParaRPr lang="en-GB"/>
        </a:p>
      </dgm:t>
    </dgm:pt>
    <dgm:pt modelId="{6A48C033-C311-4EAC-99C3-6EE5A461C2B8}">
      <dgm:prSet phldrT="[Text]"/>
      <dgm:spPr/>
      <dgm:t>
        <a:bodyPr/>
        <a:lstStyle/>
        <a:p>
          <a:r>
            <a:rPr lang="en-GB"/>
            <a:t>4</a:t>
          </a:r>
        </a:p>
      </dgm:t>
    </dgm:pt>
    <dgm:pt modelId="{2CDBF1A3-34F8-443E-AD2E-D3B83BEB86D6}" type="parTrans" cxnId="{CDEA6DFB-3E55-4E90-80A7-719D80FD5B0D}">
      <dgm:prSet/>
      <dgm:spPr/>
      <dgm:t>
        <a:bodyPr/>
        <a:lstStyle/>
        <a:p>
          <a:endParaRPr lang="en-GB"/>
        </a:p>
      </dgm:t>
    </dgm:pt>
    <dgm:pt modelId="{7FD757A8-3070-495D-BC93-FD041A0A78F8}" type="sibTrans" cxnId="{CDEA6DFB-3E55-4E90-80A7-719D80FD5B0D}">
      <dgm:prSet/>
      <dgm:spPr/>
      <dgm:t>
        <a:bodyPr/>
        <a:lstStyle/>
        <a:p>
          <a:endParaRPr lang="en-GB"/>
        </a:p>
      </dgm:t>
    </dgm:pt>
    <dgm:pt modelId="{DBAE2B5F-B314-4108-9AFD-8BAE3AF9EAB5}">
      <dgm:prSet phldrT="[Text]"/>
      <dgm:spPr/>
      <dgm:t>
        <a:bodyPr/>
        <a:lstStyle/>
        <a:p>
          <a:r>
            <a:rPr lang="en-GB"/>
            <a:t>6</a:t>
          </a:r>
        </a:p>
      </dgm:t>
    </dgm:pt>
    <dgm:pt modelId="{FEED00C5-5C84-4410-B445-C24B233AB378}" type="parTrans" cxnId="{6A98DF38-29DE-42DE-8BA3-3B264C56A960}">
      <dgm:prSet/>
      <dgm:spPr/>
      <dgm:t>
        <a:bodyPr/>
        <a:lstStyle/>
        <a:p>
          <a:endParaRPr lang="en-GB"/>
        </a:p>
      </dgm:t>
    </dgm:pt>
    <dgm:pt modelId="{2C582852-12B5-4297-BEE4-15891C4E0037}" type="sibTrans" cxnId="{6A98DF38-29DE-42DE-8BA3-3B264C56A960}">
      <dgm:prSet/>
      <dgm:spPr/>
      <dgm:t>
        <a:bodyPr/>
        <a:lstStyle/>
        <a:p>
          <a:endParaRPr lang="en-GB"/>
        </a:p>
      </dgm:t>
    </dgm:pt>
    <dgm:pt modelId="{BC8B3ADE-7A17-4302-A8D4-5A8A56C27242}">
      <dgm:prSet phldrT="[Text]"/>
      <dgm:spPr/>
      <dgm:t>
        <a:bodyPr/>
        <a:lstStyle/>
        <a:p>
          <a:r>
            <a:rPr lang="en-GB"/>
            <a:t>Apportion Recovery Proceeds</a:t>
          </a:r>
        </a:p>
      </dgm:t>
    </dgm:pt>
    <dgm:pt modelId="{386C8A0B-3470-4AB0-BA0F-9A93349572F7}" type="parTrans" cxnId="{0D26DAE3-C9FE-426C-954F-6470C62B54B2}">
      <dgm:prSet/>
      <dgm:spPr/>
      <dgm:t>
        <a:bodyPr/>
        <a:lstStyle/>
        <a:p>
          <a:endParaRPr lang="en-GB"/>
        </a:p>
      </dgm:t>
    </dgm:pt>
    <dgm:pt modelId="{AFFDCAD8-EFCA-431F-8B0F-6CC93786D248}" type="sibTrans" cxnId="{0D26DAE3-C9FE-426C-954F-6470C62B54B2}">
      <dgm:prSet/>
      <dgm:spPr/>
      <dgm:t>
        <a:bodyPr/>
        <a:lstStyle/>
        <a:p>
          <a:endParaRPr lang="en-GB"/>
        </a:p>
      </dgm:t>
    </dgm:pt>
    <dgm:pt modelId="{8B153DA4-5B9D-4E12-A36A-C4046A7775D4}">
      <dgm:prSet phldrT="[Text]"/>
      <dgm:spPr/>
      <dgm:t>
        <a:bodyPr/>
        <a:lstStyle/>
        <a:p>
          <a:r>
            <a:rPr lang="en-GB"/>
            <a:t>5</a:t>
          </a:r>
        </a:p>
      </dgm:t>
    </dgm:pt>
    <dgm:pt modelId="{30AA12CA-6FC7-4901-8C32-81F80AFBD3EC}" type="parTrans" cxnId="{34810067-95A1-431F-B690-4F5A0160EF14}">
      <dgm:prSet/>
      <dgm:spPr/>
      <dgm:t>
        <a:bodyPr/>
        <a:lstStyle/>
        <a:p>
          <a:endParaRPr lang="en-GB"/>
        </a:p>
      </dgm:t>
    </dgm:pt>
    <dgm:pt modelId="{85C491C8-99F4-47DA-B860-CB4677DBBE43}" type="sibTrans" cxnId="{34810067-95A1-431F-B690-4F5A0160EF14}">
      <dgm:prSet/>
      <dgm:spPr/>
      <dgm:t>
        <a:bodyPr/>
        <a:lstStyle/>
        <a:p>
          <a:endParaRPr lang="en-GB"/>
        </a:p>
      </dgm:t>
    </dgm:pt>
    <dgm:pt modelId="{8D060101-E101-43BE-9181-E795282E70E0}">
      <dgm:prSet phldrT="[Text]"/>
      <dgm:spPr/>
      <dgm:t>
        <a:bodyPr/>
        <a:lstStyle/>
        <a:p>
          <a:r>
            <a:rPr lang="en-GB"/>
            <a:t>Claim on the Guarantee</a:t>
          </a:r>
        </a:p>
      </dgm:t>
    </dgm:pt>
    <dgm:pt modelId="{B20C3227-466F-440B-ACBB-700DA8742E6D}" type="parTrans" cxnId="{676E940B-1276-4551-AFF7-AADD3EC8FDF0}">
      <dgm:prSet/>
      <dgm:spPr/>
      <dgm:t>
        <a:bodyPr/>
        <a:lstStyle/>
        <a:p>
          <a:endParaRPr lang="en-GB"/>
        </a:p>
      </dgm:t>
    </dgm:pt>
    <dgm:pt modelId="{602AA651-2024-4861-81AC-4FCA89109AA5}" type="sibTrans" cxnId="{676E940B-1276-4551-AFF7-AADD3EC8FDF0}">
      <dgm:prSet/>
      <dgm:spPr/>
      <dgm:t>
        <a:bodyPr/>
        <a:lstStyle/>
        <a:p>
          <a:endParaRPr lang="en-GB"/>
        </a:p>
      </dgm:t>
    </dgm:pt>
    <dgm:pt modelId="{A61C5777-AAFF-4FEE-9077-1E8582466CA2}" type="pres">
      <dgm:prSet presAssocID="{C32D0D2E-8326-4FB9-94E0-08A4A4C31534}" presName="linearFlow" presStyleCnt="0">
        <dgm:presLayoutVars>
          <dgm:dir/>
          <dgm:animLvl val="lvl"/>
          <dgm:resizeHandles val="exact"/>
        </dgm:presLayoutVars>
      </dgm:prSet>
      <dgm:spPr/>
      <dgm:t>
        <a:bodyPr/>
        <a:lstStyle/>
        <a:p>
          <a:endParaRPr lang="en-GB"/>
        </a:p>
      </dgm:t>
    </dgm:pt>
    <dgm:pt modelId="{631785E1-A195-4020-9EF0-17B66D5B1634}" type="pres">
      <dgm:prSet presAssocID="{7BB34809-E910-4CC3-A091-470B55A9D1F6}" presName="composite" presStyleCnt="0"/>
      <dgm:spPr/>
    </dgm:pt>
    <dgm:pt modelId="{CD297C8C-57E3-45B1-8641-CCAA840E750E}" type="pres">
      <dgm:prSet presAssocID="{7BB34809-E910-4CC3-A091-470B55A9D1F6}" presName="parentText" presStyleLbl="alignNode1" presStyleIdx="0" presStyleCnt="6">
        <dgm:presLayoutVars>
          <dgm:chMax val="1"/>
          <dgm:bulletEnabled val="1"/>
        </dgm:presLayoutVars>
      </dgm:prSet>
      <dgm:spPr/>
      <dgm:t>
        <a:bodyPr/>
        <a:lstStyle/>
        <a:p>
          <a:endParaRPr lang="en-GB"/>
        </a:p>
      </dgm:t>
    </dgm:pt>
    <dgm:pt modelId="{04C1BC12-96A7-4236-98F9-0EEF76222307}" type="pres">
      <dgm:prSet presAssocID="{7BB34809-E910-4CC3-A091-470B55A9D1F6}" presName="descendantText" presStyleLbl="alignAcc1" presStyleIdx="0" presStyleCnt="6">
        <dgm:presLayoutVars>
          <dgm:bulletEnabled val="1"/>
        </dgm:presLayoutVars>
      </dgm:prSet>
      <dgm:spPr/>
      <dgm:t>
        <a:bodyPr/>
        <a:lstStyle/>
        <a:p>
          <a:endParaRPr lang="en-GB"/>
        </a:p>
      </dgm:t>
    </dgm:pt>
    <dgm:pt modelId="{FA14D97C-BA30-41E3-9579-26B036E76554}" type="pres">
      <dgm:prSet presAssocID="{94B7263E-16B0-4A50-903E-B549E0D180BE}" presName="sp" presStyleCnt="0"/>
      <dgm:spPr/>
    </dgm:pt>
    <dgm:pt modelId="{E30FA7F3-4989-495D-86C6-02FCE08325D3}" type="pres">
      <dgm:prSet presAssocID="{DFA49DA8-C9B2-4435-9EBC-6A075115C0E8}" presName="composite" presStyleCnt="0"/>
      <dgm:spPr/>
    </dgm:pt>
    <dgm:pt modelId="{B5971D00-4DBF-49E6-B18D-FB541BE92B39}" type="pres">
      <dgm:prSet presAssocID="{DFA49DA8-C9B2-4435-9EBC-6A075115C0E8}" presName="parentText" presStyleLbl="alignNode1" presStyleIdx="1" presStyleCnt="6">
        <dgm:presLayoutVars>
          <dgm:chMax val="1"/>
          <dgm:bulletEnabled val="1"/>
        </dgm:presLayoutVars>
      </dgm:prSet>
      <dgm:spPr/>
      <dgm:t>
        <a:bodyPr/>
        <a:lstStyle/>
        <a:p>
          <a:endParaRPr lang="en-GB"/>
        </a:p>
      </dgm:t>
    </dgm:pt>
    <dgm:pt modelId="{12DCB864-8B21-4D29-B4B5-1DDB668A582E}" type="pres">
      <dgm:prSet presAssocID="{DFA49DA8-C9B2-4435-9EBC-6A075115C0E8}" presName="descendantText" presStyleLbl="alignAcc1" presStyleIdx="1" presStyleCnt="6">
        <dgm:presLayoutVars>
          <dgm:bulletEnabled val="1"/>
        </dgm:presLayoutVars>
      </dgm:prSet>
      <dgm:spPr/>
      <dgm:t>
        <a:bodyPr/>
        <a:lstStyle/>
        <a:p>
          <a:endParaRPr lang="en-GB"/>
        </a:p>
      </dgm:t>
    </dgm:pt>
    <dgm:pt modelId="{88347E44-5A08-4896-B831-28462AD29ED6}" type="pres">
      <dgm:prSet presAssocID="{085DD634-21E9-4A48-AA7B-CC1F95B5DB24}" presName="sp" presStyleCnt="0"/>
      <dgm:spPr/>
    </dgm:pt>
    <dgm:pt modelId="{95BB6719-4C9D-4D7A-A36C-BCF71209A909}" type="pres">
      <dgm:prSet presAssocID="{FC4DB693-324A-4E7F-B703-AF42970F377C}" presName="composite" presStyleCnt="0"/>
      <dgm:spPr/>
    </dgm:pt>
    <dgm:pt modelId="{CE15D5D9-E1D0-4831-8518-F03E670E906A}" type="pres">
      <dgm:prSet presAssocID="{FC4DB693-324A-4E7F-B703-AF42970F377C}" presName="parentText" presStyleLbl="alignNode1" presStyleIdx="2" presStyleCnt="6">
        <dgm:presLayoutVars>
          <dgm:chMax val="1"/>
          <dgm:bulletEnabled val="1"/>
        </dgm:presLayoutVars>
      </dgm:prSet>
      <dgm:spPr/>
      <dgm:t>
        <a:bodyPr/>
        <a:lstStyle/>
        <a:p>
          <a:endParaRPr lang="en-GB"/>
        </a:p>
      </dgm:t>
    </dgm:pt>
    <dgm:pt modelId="{8EF92723-AF2A-4D65-8054-F31677CB653A}" type="pres">
      <dgm:prSet presAssocID="{FC4DB693-324A-4E7F-B703-AF42970F377C}" presName="descendantText" presStyleLbl="alignAcc1" presStyleIdx="2" presStyleCnt="6">
        <dgm:presLayoutVars>
          <dgm:bulletEnabled val="1"/>
        </dgm:presLayoutVars>
      </dgm:prSet>
      <dgm:spPr/>
      <dgm:t>
        <a:bodyPr/>
        <a:lstStyle/>
        <a:p>
          <a:endParaRPr lang="en-GB"/>
        </a:p>
      </dgm:t>
    </dgm:pt>
    <dgm:pt modelId="{BFD107CE-E775-4346-B1AE-CDA11FDC5213}" type="pres">
      <dgm:prSet presAssocID="{6860C259-80B8-43F0-8116-61D8BD770392}" presName="sp" presStyleCnt="0"/>
      <dgm:spPr/>
    </dgm:pt>
    <dgm:pt modelId="{30311FFC-8B78-4BE5-9206-D6DFF7B2F95A}" type="pres">
      <dgm:prSet presAssocID="{6A48C033-C311-4EAC-99C3-6EE5A461C2B8}" presName="composite" presStyleCnt="0"/>
      <dgm:spPr/>
    </dgm:pt>
    <dgm:pt modelId="{B5F127BE-D937-4FD3-90E9-332C5685A99D}" type="pres">
      <dgm:prSet presAssocID="{6A48C033-C311-4EAC-99C3-6EE5A461C2B8}" presName="parentText" presStyleLbl="alignNode1" presStyleIdx="3" presStyleCnt="6">
        <dgm:presLayoutVars>
          <dgm:chMax val="1"/>
          <dgm:bulletEnabled val="1"/>
        </dgm:presLayoutVars>
      </dgm:prSet>
      <dgm:spPr/>
      <dgm:t>
        <a:bodyPr/>
        <a:lstStyle/>
        <a:p>
          <a:endParaRPr lang="en-GB"/>
        </a:p>
      </dgm:t>
    </dgm:pt>
    <dgm:pt modelId="{835708E3-51D8-48E2-B424-09B9AC580B51}" type="pres">
      <dgm:prSet presAssocID="{6A48C033-C311-4EAC-99C3-6EE5A461C2B8}" presName="descendantText" presStyleLbl="alignAcc1" presStyleIdx="3" presStyleCnt="6">
        <dgm:presLayoutVars>
          <dgm:bulletEnabled val="1"/>
        </dgm:presLayoutVars>
      </dgm:prSet>
      <dgm:spPr/>
      <dgm:t>
        <a:bodyPr/>
        <a:lstStyle/>
        <a:p>
          <a:endParaRPr lang="en-GB"/>
        </a:p>
      </dgm:t>
    </dgm:pt>
    <dgm:pt modelId="{25DB0700-805F-41AB-9673-CEC4D85BA77E}" type="pres">
      <dgm:prSet presAssocID="{7FD757A8-3070-495D-BC93-FD041A0A78F8}" presName="sp" presStyleCnt="0"/>
      <dgm:spPr/>
    </dgm:pt>
    <dgm:pt modelId="{705303A8-DAF9-47E2-8F7F-B97D42D88DAF}" type="pres">
      <dgm:prSet presAssocID="{8B153DA4-5B9D-4E12-A36A-C4046A7775D4}" presName="composite" presStyleCnt="0"/>
      <dgm:spPr/>
    </dgm:pt>
    <dgm:pt modelId="{07ACD604-41B5-4EB4-9D34-80C6B373AF7E}" type="pres">
      <dgm:prSet presAssocID="{8B153DA4-5B9D-4E12-A36A-C4046A7775D4}" presName="parentText" presStyleLbl="alignNode1" presStyleIdx="4" presStyleCnt="6">
        <dgm:presLayoutVars>
          <dgm:chMax val="1"/>
          <dgm:bulletEnabled val="1"/>
        </dgm:presLayoutVars>
      </dgm:prSet>
      <dgm:spPr/>
      <dgm:t>
        <a:bodyPr/>
        <a:lstStyle/>
        <a:p>
          <a:endParaRPr lang="en-GB"/>
        </a:p>
      </dgm:t>
    </dgm:pt>
    <dgm:pt modelId="{15763314-231B-4FA8-82D8-37A149838F43}" type="pres">
      <dgm:prSet presAssocID="{8B153DA4-5B9D-4E12-A36A-C4046A7775D4}" presName="descendantText" presStyleLbl="alignAcc1" presStyleIdx="4" presStyleCnt="6">
        <dgm:presLayoutVars>
          <dgm:bulletEnabled val="1"/>
        </dgm:presLayoutVars>
      </dgm:prSet>
      <dgm:spPr/>
      <dgm:t>
        <a:bodyPr/>
        <a:lstStyle/>
        <a:p>
          <a:endParaRPr lang="en-GB"/>
        </a:p>
      </dgm:t>
    </dgm:pt>
    <dgm:pt modelId="{E151A06A-C5BB-4D55-A6BF-2761576A28FA}" type="pres">
      <dgm:prSet presAssocID="{85C491C8-99F4-47DA-B860-CB4677DBBE43}" presName="sp" presStyleCnt="0"/>
      <dgm:spPr/>
    </dgm:pt>
    <dgm:pt modelId="{5009E764-E461-4157-B98A-1ADD2F059354}" type="pres">
      <dgm:prSet presAssocID="{DBAE2B5F-B314-4108-9AFD-8BAE3AF9EAB5}" presName="composite" presStyleCnt="0"/>
      <dgm:spPr/>
    </dgm:pt>
    <dgm:pt modelId="{F05FADCF-1A15-4CB9-A1E8-4D32071AE314}" type="pres">
      <dgm:prSet presAssocID="{DBAE2B5F-B314-4108-9AFD-8BAE3AF9EAB5}" presName="parentText" presStyleLbl="alignNode1" presStyleIdx="5" presStyleCnt="6">
        <dgm:presLayoutVars>
          <dgm:chMax val="1"/>
          <dgm:bulletEnabled val="1"/>
        </dgm:presLayoutVars>
      </dgm:prSet>
      <dgm:spPr/>
      <dgm:t>
        <a:bodyPr/>
        <a:lstStyle/>
        <a:p>
          <a:endParaRPr lang="en-GB"/>
        </a:p>
      </dgm:t>
    </dgm:pt>
    <dgm:pt modelId="{B92E0D68-7A23-4991-B0C5-AECF60BD7EE2}" type="pres">
      <dgm:prSet presAssocID="{DBAE2B5F-B314-4108-9AFD-8BAE3AF9EAB5}" presName="descendantText" presStyleLbl="alignAcc1" presStyleIdx="5" presStyleCnt="6">
        <dgm:presLayoutVars>
          <dgm:bulletEnabled val="1"/>
        </dgm:presLayoutVars>
      </dgm:prSet>
      <dgm:spPr/>
      <dgm:t>
        <a:bodyPr/>
        <a:lstStyle/>
        <a:p>
          <a:endParaRPr lang="en-GB"/>
        </a:p>
      </dgm:t>
    </dgm:pt>
  </dgm:ptLst>
  <dgm:cxnLst>
    <dgm:cxn modelId="{6943EC24-25BE-41D0-BC90-51C0780402CD}" srcId="{DBAE2B5F-B314-4108-9AFD-8BAE3AF9EAB5}" destId="{8498B74B-4683-40C4-B7D9-98682DFC92BB}" srcOrd="0" destOrd="0" parTransId="{244A23E4-09E1-4C2C-B848-186D5A3EEB35}" sibTransId="{9A3FE903-E037-4B03-B8DA-F7BAEFABCF67}"/>
    <dgm:cxn modelId="{B821C122-0600-49D6-B803-ED4620C8FD86}" type="presOf" srcId="{C32D0D2E-8326-4FB9-94E0-08A4A4C31534}" destId="{A61C5777-AAFF-4FEE-9077-1E8582466CA2}" srcOrd="0" destOrd="0" presId="urn:microsoft.com/office/officeart/2005/8/layout/chevron2"/>
    <dgm:cxn modelId="{4B38F66C-5010-42C2-AC21-9012D82CF872}" srcId="{C32D0D2E-8326-4FB9-94E0-08A4A4C31534}" destId="{DFA49DA8-C9B2-4435-9EBC-6A075115C0E8}" srcOrd="1" destOrd="0" parTransId="{43DCAC68-01A1-44C1-83D7-8A008D88B392}" sibTransId="{085DD634-21E9-4A48-AA7B-CC1F95B5DB24}"/>
    <dgm:cxn modelId="{15DCBE75-5E46-40FF-BF41-1319D4A4F525}" srcId="{DFA49DA8-C9B2-4435-9EBC-6A075115C0E8}" destId="{7E0BFAA5-BF3F-4A55-AC29-91C6D45C0374}" srcOrd="0" destOrd="0" parTransId="{160C7534-D2C5-4139-B9C5-95955A1B8679}" sibTransId="{88A25CE8-400B-4BB9-B469-2736DD85C701}"/>
    <dgm:cxn modelId="{1AFDFC77-7698-4C7D-89D4-0CC15B58F2C1}" type="presOf" srcId="{8D060101-E101-43BE-9181-E795282E70E0}" destId="{15763314-231B-4FA8-82D8-37A149838F43}" srcOrd="0" destOrd="0" presId="urn:microsoft.com/office/officeart/2005/8/layout/chevron2"/>
    <dgm:cxn modelId="{4D80447F-996A-46E6-8865-1E48104491D3}" srcId="{C32D0D2E-8326-4FB9-94E0-08A4A4C31534}" destId="{7BB34809-E910-4CC3-A091-470B55A9D1F6}" srcOrd="0" destOrd="0" parTransId="{41B7DCC8-EA9C-4FAD-AB20-FED8A51AD5E5}" sibTransId="{94B7263E-16B0-4A50-903E-B549E0D180BE}"/>
    <dgm:cxn modelId="{04E6D32B-CAEC-4512-86B5-1A9C90DDFFA5}" type="presOf" srcId="{8498B74B-4683-40C4-B7D9-98682DFC92BB}" destId="{B92E0D68-7A23-4991-B0C5-AECF60BD7EE2}" srcOrd="0" destOrd="0" presId="urn:microsoft.com/office/officeart/2005/8/layout/chevron2"/>
    <dgm:cxn modelId="{34810067-95A1-431F-B690-4F5A0160EF14}" srcId="{C32D0D2E-8326-4FB9-94E0-08A4A4C31534}" destId="{8B153DA4-5B9D-4E12-A36A-C4046A7775D4}" srcOrd="4" destOrd="0" parTransId="{30AA12CA-6FC7-4901-8C32-81F80AFBD3EC}" sibTransId="{85C491C8-99F4-47DA-B860-CB4677DBBE43}"/>
    <dgm:cxn modelId="{AF2FA336-896A-4EA5-AD24-B618C9D373DC}" type="presOf" srcId="{7BB34809-E910-4CC3-A091-470B55A9D1F6}" destId="{CD297C8C-57E3-45B1-8641-CCAA840E750E}" srcOrd="0" destOrd="0" presId="urn:microsoft.com/office/officeart/2005/8/layout/chevron2"/>
    <dgm:cxn modelId="{0D26DAE3-C9FE-426C-954F-6470C62B54B2}" srcId="{6A48C033-C311-4EAC-99C3-6EE5A461C2B8}" destId="{BC8B3ADE-7A17-4302-A8D4-5A8A56C27242}" srcOrd="0" destOrd="0" parTransId="{386C8A0B-3470-4AB0-BA0F-9A93349572F7}" sibTransId="{AFFDCAD8-EFCA-431F-8B0F-6CC93786D248}"/>
    <dgm:cxn modelId="{676E940B-1276-4551-AFF7-AADD3EC8FDF0}" srcId="{8B153DA4-5B9D-4E12-A36A-C4046A7775D4}" destId="{8D060101-E101-43BE-9181-E795282E70E0}" srcOrd="0" destOrd="0" parTransId="{B20C3227-466F-440B-ACBB-700DA8742E6D}" sibTransId="{602AA651-2024-4861-81AC-4FCA89109AA5}"/>
    <dgm:cxn modelId="{48B28B95-4AF7-4DC0-8688-ADB992D8289A}" type="presOf" srcId="{C4E6D6B5-1501-482E-869E-2CF1F42DCE9D}" destId="{04C1BC12-96A7-4236-98F9-0EEF76222307}" srcOrd="0" destOrd="0" presId="urn:microsoft.com/office/officeart/2005/8/layout/chevron2"/>
    <dgm:cxn modelId="{7F6100C6-02D2-41FC-9AC0-FD83ED793FCD}" type="presOf" srcId="{BC8B3ADE-7A17-4302-A8D4-5A8A56C27242}" destId="{835708E3-51D8-48E2-B424-09B9AC580B51}" srcOrd="0" destOrd="0" presId="urn:microsoft.com/office/officeart/2005/8/layout/chevron2"/>
    <dgm:cxn modelId="{07AE26B7-AB9F-4C5B-B41B-11926D369CC7}" type="presOf" srcId="{DFA49DA8-C9B2-4435-9EBC-6A075115C0E8}" destId="{B5971D00-4DBF-49E6-B18D-FB541BE92B39}" srcOrd="0" destOrd="0" presId="urn:microsoft.com/office/officeart/2005/8/layout/chevron2"/>
    <dgm:cxn modelId="{BC594FBC-1C08-4D52-9D10-68A5092FCDE4}" type="presOf" srcId="{FC4DB693-324A-4E7F-B703-AF42970F377C}" destId="{CE15D5D9-E1D0-4831-8518-F03E670E906A}" srcOrd="0" destOrd="0" presId="urn:microsoft.com/office/officeart/2005/8/layout/chevron2"/>
    <dgm:cxn modelId="{C8635EA7-A476-4B7A-BD71-5D845AC20D4C}" type="presOf" srcId="{7E0BFAA5-BF3F-4A55-AC29-91C6D45C0374}" destId="{12DCB864-8B21-4D29-B4B5-1DDB668A582E}" srcOrd="0" destOrd="0" presId="urn:microsoft.com/office/officeart/2005/8/layout/chevron2"/>
    <dgm:cxn modelId="{6A98DF38-29DE-42DE-8BA3-3B264C56A960}" srcId="{C32D0D2E-8326-4FB9-94E0-08A4A4C31534}" destId="{DBAE2B5F-B314-4108-9AFD-8BAE3AF9EAB5}" srcOrd="5" destOrd="0" parTransId="{FEED00C5-5C84-4410-B445-C24B233AB378}" sibTransId="{2C582852-12B5-4297-BEE4-15891C4E0037}"/>
    <dgm:cxn modelId="{86E0E674-7E3C-4660-BB83-B969064E0E9D}" type="presOf" srcId="{DBAE2B5F-B314-4108-9AFD-8BAE3AF9EAB5}" destId="{F05FADCF-1A15-4CB9-A1E8-4D32071AE314}" srcOrd="0" destOrd="0" presId="urn:microsoft.com/office/officeart/2005/8/layout/chevron2"/>
    <dgm:cxn modelId="{F0F314F3-A126-42FE-A543-22474873D8CF}" type="presOf" srcId="{5A7D0560-8350-4E13-B4B1-3ABD3B189A66}" destId="{8EF92723-AF2A-4D65-8054-F31677CB653A}" srcOrd="0" destOrd="0" presId="urn:microsoft.com/office/officeart/2005/8/layout/chevron2"/>
    <dgm:cxn modelId="{9CF6856A-477E-4689-98AA-1E569553CF6D}" srcId="{FC4DB693-324A-4E7F-B703-AF42970F377C}" destId="{5A7D0560-8350-4E13-B4B1-3ABD3B189A66}" srcOrd="0" destOrd="0" parTransId="{9CAE2CD2-4E1D-41DF-B17D-949120FD9E64}" sibTransId="{7BD4508F-383D-4AA9-98E0-78A8F271F79D}"/>
    <dgm:cxn modelId="{CDEA6DFB-3E55-4E90-80A7-719D80FD5B0D}" srcId="{C32D0D2E-8326-4FB9-94E0-08A4A4C31534}" destId="{6A48C033-C311-4EAC-99C3-6EE5A461C2B8}" srcOrd="3" destOrd="0" parTransId="{2CDBF1A3-34F8-443E-AD2E-D3B83BEB86D6}" sibTransId="{7FD757A8-3070-495D-BC93-FD041A0A78F8}"/>
    <dgm:cxn modelId="{EC843682-726C-49AB-9F1C-F0A2B6BB8FB5}" type="presOf" srcId="{8B153DA4-5B9D-4E12-A36A-C4046A7775D4}" destId="{07ACD604-41B5-4EB4-9D34-80C6B373AF7E}" srcOrd="0" destOrd="0" presId="urn:microsoft.com/office/officeart/2005/8/layout/chevron2"/>
    <dgm:cxn modelId="{8C92DCE1-02EB-43E4-9F70-94BD3E4C7482}" type="presOf" srcId="{6A48C033-C311-4EAC-99C3-6EE5A461C2B8}" destId="{B5F127BE-D937-4FD3-90E9-332C5685A99D}" srcOrd="0" destOrd="0" presId="urn:microsoft.com/office/officeart/2005/8/layout/chevron2"/>
    <dgm:cxn modelId="{8B0A2952-ADCC-4B63-BECA-0FEE7FC49298}" srcId="{C32D0D2E-8326-4FB9-94E0-08A4A4C31534}" destId="{FC4DB693-324A-4E7F-B703-AF42970F377C}" srcOrd="2" destOrd="0" parTransId="{BB931625-7DC1-4212-B99A-C199E290323F}" sibTransId="{6860C259-80B8-43F0-8116-61D8BD770392}"/>
    <dgm:cxn modelId="{CA7AFCE1-4BFA-447A-A7DA-76F27E271954}" srcId="{7BB34809-E910-4CC3-A091-470B55A9D1F6}" destId="{C4E6D6B5-1501-482E-869E-2CF1F42DCE9D}" srcOrd="0" destOrd="0" parTransId="{2A718CB7-BAF1-4F51-90B7-C790491B17F8}" sibTransId="{A2B0EA4D-58FA-4C0B-933D-ACB7DA4AB3CC}"/>
    <dgm:cxn modelId="{2D1028A8-49D5-4B46-B3FE-8AF871EBAF91}" type="presParOf" srcId="{A61C5777-AAFF-4FEE-9077-1E8582466CA2}" destId="{631785E1-A195-4020-9EF0-17B66D5B1634}" srcOrd="0" destOrd="0" presId="urn:microsoft.com/office/officeart/2005/8/layout/chevron2"/>
    <dgm:cxn modelId="{60D09DE0-4A23-472F-BF1F-945C0B5C04FC}" type="presParOf" srcId="{631785E1-A195-4020-9EF0-17B66D5B1634}" destId="{CD297C8C-57E3-45B1-8641-CCAA840E750E}" srcOrd="0" destOrd="0" presId="urn:microsoft.com/office/officeart/2005/8/layout/chevron2"/>
    <dgm:cxn modelId="{8A52E039-F673-4CB7-B830-83015D1ED33B}" type="presParOf" srcId="{631785E1-A195-4020-9EF0-17B66D5B1634}" destId="{04C1BC12-96A7-4236-98F9-0EEF76222307}" srcOrd="1" destOrd="0" presId="urn:microsoft.com/office/officeart/2005/8/layout/chevron2"/>
    <dgm:cxn modelId="{8FCF503F-C443-4FAB-B944-5068F7C2668C}" type="presParOf" srcId="{A61C5777-AAFF-4FEE-9077-1E8582466CA2}" destId="{FA14D97C-BA30-41E3-9579-26B036E76554}" srcOrd="1" destOrd="0" presId="urn:microsoft.com/office/officeart/2005/8/layout/chevron2"/>
    <dgm:cxn modelId="{3ECF716E-FC59-4E06-908F-91EB06AC462B}" type="presParOf" srcId="{A61C5777-AAFF-4FEE-9077-1E8582466CA2}" destId="{E30FA7F3-4989-495D-86C6-02FCE08325D3}" srcOrd="2" destOrd="0" presId="urn:microsoft.com/office/officeart/2005/8/layout/chevron2"/>
    <dgm:cxn modelId="{B9E4D185-6481-4712-8632-5766C9ABB3C3}" type="presParOf" srcId="{E30FA7F3-4989-495D-86C6-02FCE08325D3}" destId="{B5971D00-4DBF-49E6-B18D-FB541BE92B39}" srcOrd="0" destOrd="0" presId="urn:microsoft.com/office/officeart/2005/8/layout/chevron2"/>
    <dgm:cxn modelId="{E019AC57-A8B2-4AA6-AF86-AE0984061831}" type="presParOf" srcId="{E30FA7F3-4989-495D-86C6-02FCE08325D3}" destId="{12DCB864-8B21-4D29-B4B5-1DDB668A582E}" srcOrd="1" destOrd="0" presId="urn:microsoft.com/office/officeart/2005/8/layout/chevron2"/>
    <dgm:cxn modelId="{3ED904D5-F43B-40F3-AF6E-D86D0BEFB4F4}" type="presParOf" srcId="{A61C5777-AAFF-4FEE-9077-1E8582466CA2}" destId="{88347E44-5A08-4896-B831-28462AD29ED6}" srcOrd="3" destOrd="0" presId="urn:microsoft.com/office/officeart/2005/8/layout/chevron2"/>
    <dgm:cxn modelId="{33382ADC-F56C-4185-8577-87BC0B516AAF}" type="presParOf" srcId="{A61C5777-AAFF-4FEE-9077-1E8582466CA2}" destId="{95BB6719-4C9D-4D7A-A36C-BCF71209A909}" srcOrd="4" destOrd="0" presId="urn:microsoft.com/office/officeart/2005/8/layout/chevron2"/>
    <dgm:cxn modelId="{72123065-D40E-4EBB-A45E-8060A2B771A5}" type="presParOf" srcId="{95BB6719-4C9D-4D7A-A36C-BCF71209A909}" destId="{CE15D5D9-E1D0-4831-8518-F03E670E906A}" srcOrd="0" destOrd="0" presId="urn:microsoft.com/office/officeart/2005/8/layout/chevron2"/>
    <dgm:cxn modelId="{A85DF2EE-5315-41D6-B4D1-E809FBA26F0B}" type="presParOf" srcId="{95BB6719-4C9D-4D7A-A36C-BCF71209A909}" destId="{8EF92723-AF2A-4D65-8054-F31677CB653A}" srcOrd="1" destOrd="0" presId="urn:microsoft.com/office/officeart/2005/8/layout/chevron2"/>
    <dgm:cxn modelId="{B82707C7-5705-4A3E-B246-688A6F330B8E}" type="presParOf" srcId="{A61C5777-AAFF-4FEE-9077-1E8582466CA2}" destId="{BFD107CE-E775-4346-B1AE-CDA11FDC5213}" srcOrd="5" destOrd="0" presId="urn:microsoft.com/office/officeart/2005/8/layout/chevron2"/>
    <dgm:cxn modelId="{2671B6CE-16E9-476A-98FE-D4453CFC2E4A}" type="presParOf" srcId="{A61C5777-AAFF-4FEE-9077-1E8582466CA2}" destId="{30311FFC-8B78-4BE5-9206-D6DFF7B2F95A}" srcOrd="6" destOrd="0" presId="urn:microsoft.com/office/officeart/2005/8/layout/chevron2"/>
    <dgm:cxn modelId="{28D0DA75-BBE9-4D04-953F-B2CA7FB74A31}" type="presParOf" srcId="{30311FFC-8B78-4BE5-9206-D6DFF7B2F95A}" destId="{B5F127BE-D937-4FD3-90E9-332C5685A99D}" srcOrd="0" destOrd="0" presId="urn:microsoft.com/office/officeart/2005/8/layout/chevron2"/>
    <dgm:cxn modelId="{6CF59B7C-36DF-447A-BF63-155696D6A2AA}" type="presParOf" srcId="{30311FFC-8B78-4BE5-9206-D6DFF7B2F95A}" destId="{835708E3-51D8-48E2-B424-09B9AC580B51}" srcOrd="1" destOrd="0" presId="urn:microsoft.com/office/officeart/2005/8/layout/chevron2"/>
    <dgm:cxn modelId="{D916D6C7-D011-4439-99FC-66BDC6C83373}" type="presParOf" srcId="{A61C5777-AAFF-4FEE-9077-1E8582466CA2}" destId="{25DB0700-805F-41AB-9673-CEC4D85BA77E}" srcOrd="7" destOrd="0" presId="urn:microsoft.com/office/officeart/2005/8/layout/chevron2"/>
    <dgm:cxn modelId="{2D2F96A1-5D72-436F-AB80-805172259D0D}" type="presParOf" srcId="{A61C5777-AAFF-4FEE-9077-1E8582466CA2}" destId="{705303A8-DAF9-47E2-8F7F-B97D42D88DAF}" srcOrd="8" destOrd="0" presId="urn:microsoft.com/office/officeart/2005/8/layout/chevron2"/>
    <dgm:cxn modelId="{72B4C57B-57A9-4FA5-8658-1AE8C7D55762}" type="presParOf" srcId="{705303A8-DAF9-47E2-8F7F-B97D42D88DAF}" destId="{07ACD604-41B5-4EB4-9D34-80C6B373AF7E}" srcOrd="0" destOrd="0" presId="urn:microsoft.com/office/officeart/2005/8/layout/chevron2"/>
    <dgm:cxn modelId="{0A5F91FF-0784-40CE-8F92-0D05FA01E3FE}" type="presParOf" srcId="{705303A8-DAF9-47E2-8F7F-B97D42D88DAF}" destId="{15763314-231B-4FA8-82D8-37A149838F43}" srcOrd="1" destOrd="0" presId="urn:microsoft.com/office/officeart/2005/8/layout/chevron2"/>
    <dgm:cxn modelId="{DF35AD62-A714-4867-8D84-C6F9768CB8AE}" type="presParOf" srcId="{A61C5777-AAFF-4FEE-9077-1E8582466CA2}" destId="{E151A06A-C5BB-4D55-A6BF-2761576A28FA}" srcOrd="9" destOrd="0" presId="urn:microsoft.com/office/officeart/2005/8/layout/chevron2"/>
    <dgm:cxn modelId="{572665BE-916E-431C-92EE-2F4A677F80B8}" type="presParOf" srcId="{A61C5777-AAFF-4FEE-9077-1E8582466CA2}" destId="{5009E764-E461-4157-B98A-1ADD2F059354}" srcOrd="10" destOrd="0" presId="urn:microsoft.com/office/officeart/2005/8/layout/chevron2"/>
    <dgm:cxn modelId="{F1591E27-AE8F-49FA-9125-EF650D9ED1DD}" type="presParOf" srcId="{5009E764-E461-4157-B98A-1ADD2F059354}" destId="{F05FADCF-1A15-4CB9-A1E8-4D32071AE314}" srcOrd="0" destOrd="0" presId="urn:microsoft.com/office/officeart/2005/8/layout/chevron2"/>
    <dgm:cxn modelId="{44B92F71-AD76-49E6-81AB-6E232048C9EA}" type="presParOf" srcId="{5009E764-E461-4157-B98A-1ADD2F059354}" destId="{B92E0D68-7A23-4991-B0C5-AECF60BD7EE2}" srcOrd="1" destOrd="0" presId="urn:microsoft.com/office/officeart/2005/8/layout/chevron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297C8C-57E3-45B1-8641-CCAA840E750E}">
      <dsp:nvSpPr>
        <dsp:cNvPr id="0" name=""/>
        <dsp:cNvSpPr/>
      </dsp:nvSpPr>
      <dsp:spPr>
        <a:xfrm rot="5400000">
          <a:off x="-92941" y="93589"/>
          <a:ext cx="619608" cy="433726"/>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1</a:t>
          </a:r>
        </a:p>
      </dsp:txBody>
      <dsp:txXfrm rot="-5400000">
        <a:off x="0" y="217511"/>
        <a:ext cx="433726" cy="185882"/>
      </dsp:txXfrm>
    </dsp:sp>
    <dsp:sp modelId="{04C1BC12-96A7-4236-98F9-0EEF76222307}">
      <dsp:nvSpPr>
        <dsp:cNvPr id="0" name=""/>
        <dsp:cNvSpPr/>
      </dsp:nvSpPr>
      <dsp:spPr>
        <a:xfrm rot="5400000">
          <a:off x="2758690" y="-2324316"/>
          <a:ext cx="402745" cy="505267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GB" sz="1300" kern="1200"/>
            <a:t>Demand on Borrower</a:t>
          </a:r>
        </a:p>
      </dsp:txBody>
      <dsp:txXfrm rot="-5400000">
        <a:off x="433726" y="20308"/>
        <a:ext cx="5033013" cy="363425"/>
      </dsp:txXfrm>
    </dsp:sp>
    <dsp:sp modelId="{B5971D00-4DBF-49E6-B18D-FB541BE92B39}">
      <dsp:nvSpPr>
        <dsp:cNvPr id="0" name=""/>
        <dsp:cNvSpPr/>
      </dsp:nvSpPr>
      <dsp:spPr>
        <a:xfrm rot="5400000">
          <a:off x="-92941" y="609488"/>
          <a:ext cx="619608" cy="433726"/>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2</a:t>
          </a:r>
        </a:p>
      </dsp:txBody>
      <dsp:txXfrm rot="-5400000">
        <a:off x="0" y="733410"/>
        <a:ext cx="433726" cy="185882"/>
      </dsp:txXfrm>
    </dsp:sp>
    <dsp:sp modelId="{12DCB864-8B21-4D29-B4B5-1DDB668A582E}">
      <dsp:nvSpPr>
        <dsp:cNvPr id="0" name=""/>
        <dsp:cNvSpPr/>
      </dsp:nvSpPr>
      <dsp:spPr>
        <a:xfrm rot="5400000">
          <a:off x="2758690" y="-1808417"/>
          <a:ext cx="402745" cy="505267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GB" sz="1300" kern="1200"/>
            <a:t>Pursue Borrower for Repayment / Recovery of Outstanding Exposure </a:t>
          </a:r>
        </a:p>
      </dsp:txBody>
      <dsp:txXfrm rot="-5400000">
        <a:off x="433726" y="536207"/>
        <a:ext cx="5033013" cy="363425"/>
      </dsp:txXfrm>
    </dsp:sp>
    <dsp:sp modelId="{CE15D5D9-E1D0-4831-8518-F03E670E906A}">
      <dsp:nvSpPr>
        <dsp:cNvPr id="0" name=""/>
        <dsp:cNvSpPr/>
      </dsp:nvSpPr>
      <dsp:spPr>
        <a:xfrm rot="5400000">
          <a:off x="-92941" y="1125387"/>
          <a:ext cx="619608" cy="433726"/>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3</a:t>
          </a:r>
        </a:p>
      </dsp:txBody>
      <dsp:txXfrm rot="-5400000">
        <a:off x="0" y="1249309"/>
        <a:ext cx="433726" cy="185882"/>
      </dsp:txXfrm>
    </dsp:sp>
    <dsp:sp modelId="{8EF92723-AF2A-4D65-8054-F31677CB653A}">
      <dsp:nvSpPr>
        <dsp:cNvPr id="0" name=""/>
        <dsp:cNvSpPr/>
      </dsp:nvSpPr>
      <dsp:spPr>
        <a:xfrm rot="5400000">
          <a:off x="2758690" y="-1292518"/>
          <a:ext cx="402745" cy="505267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GB" sz="1300" kern="1200"/>
            <a:t>Recoveries Procedures (via Security Realisation or Recovery Procedures)</a:t>
          </a:r>
        </a:p>
      </dsp:txBody>
      <dsp:txXfrm rot="-5400000">
        <a:off x="433726" y="1052106"/>
        <a:ext cx="5033013" cy="363425"/>
      </dsp:txXfrm>
    </dsp:sp>
    <dsp:sp modelId="{B5F127BE-D937-4FD3-90E9-332C5685A99D}">
      <dsp:nvSpPr>
        <dsp:cNvPr id="0" name=""/>
        <dsp:cNvSpPr/>
      </dsp:nvSpPr>
      <dsp:spPr>
        <a:xfrm rot="5400000">
          <a:off x="-92941" y="1641286"/>
          <a:ext cx="619608" cy="433726"/>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4</a:t>
          </a:r>
        </a:p>
      </dsp:txBody>
      <dsp:txXfrm rot="-5400000">
        <a:off x="0" y="1765208"/>
        <a:ext cx="433726" cy="185882"/>
      </dsp:txXfrm>
    </dsp:sp>
    <dsp:sp modelId="{835708E3-51D8-48E2-B424-09B9AC580B51}">
      <dsp:nvSpPr>
        <dsp:cNvPr id="0" name=""/>
        <dsp:cNvSpPr/>
      </dsp:nvSpPr>
      <dsp:spPr>
        <a:xfrm rot="5400000">
          <a:off x="2758690" y="-776618"/>
          <a:ext cx="402745" cy="505267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GB" sz="1300" kern="1200"/>
            <a:t>Apportion Recovery Proceeds</a:t>
          </a:r>
        </a:p>
      </dsp:txBody>
      <dsp:txXfrm rot="-5400000">
        <a:off x="433726" y="1568006"/>
        <a:ext cx="5033013" cy="363425"/>
      </dsp:txXfrm>
    </dsp:sp>
    <dsp:sp modelId="{07ACD604-41B5-4EB4-9D34-80C6B373AF7E}">
      <dsp:nvSpPr>
        <dsp:cNvPr id="0" name=""/>
        <dsp:cNvSpPr/>
      </dsp:nvSpPr>
      <dsp:spPr>
        <a:xfrm rot="5400000">
          <a:off x="-92941" y="2157185"/>
          <a:ext cx="619608" cy="433726"/>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5</a:t>
          </a:r>
        </a:p>
      </dsp:txBody>
      <dsp:txXfrm rot="-5400000">
        <a:off x="0" y="2281107"/>
        <a:ext cx="433726" cy="185882"/>
      </dsp:txXfrm>
    </dsp:sp>
    <dsp:sp modelId="{15763314-231B-4FA8-82D8-37A149838F43}">
      <dsp:nvSpPr>
        <dsp:cNvPr id="0" name=""/>
        <dsp:cNvSpPr/>
      </dsp:nvSpPr>
      <dsp:spPr>
        <a:xfrm rot="5400000">
          <a:off x="2758690" y="-260719"/>
          <a:ext cx="402745" cy="505267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GB" sz="1300" kern="1200"/>
            <a:t>Claim on the Guarantee</a:t>
          </a:r>
        </a:p>
      </dsp:txBody>
      <dsp:txXfrm rot="-5400000">
        <a:off x="433726" y="2083905"/>
        <a:ext cx="5033013" cy="363425"/>
      </dsp:txXfrm>
    </dsp:sp>
    <dsp:sp modelId="{F05FADCF-1A15-4CB9-A1E8-4D32071AE314}">
      <dsp:nvSpPr>
        <dsp:cNvPr id="0" name=""/>
        <dsp:cNvSpPr/>
      </dsp:nvSpPr>
      <dsp:spPr>
        <a:xfrm rot="5400000">
          <a:off x="-92941" y="2673084"/>
          <a:ext cx="619608" cy="433726"/>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6</a:t>
          </a:r>
        </a:p>
      </dsp:txBody>
      <dsp:txXfrm rot="-5400000">
        <a:off x="0" y="2797006"/>
        <a:ext cx="433726" cy="185882"/>
      </dsp:txXfrm>
    </dsp:sp>
    <dsp:sp modelId="{B92E0D68-7A23-4991-B0C5-AECF60BD7EE2}">
      <dsp:nvSpPr>
        <dsp:cNvPr id="0" name=""/>
        <dsp:cNvSpPr/>
      </dsp:nvSpPr>
      <dsp:spPr>
        <a:xfrm rot="5400000">
          <a:off x="2758690" y="255179"/>
          <a:ext cx="402745" cy="505267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GB" sz="1300" kern="1200"/>
            <a:t>Subsequent Procedures and Recoveries</a:t>
          </a:r>
        </a:p>
      </dsp:txBody>
      <dsp:txXfrm rot="-5400000">
        <a:off x="433726" y="2599803"/>
        <a:ext cx="5033013" cy="36342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4992D0-4963-48F9-8978-01B492D5A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137</Pages>
  <Words>39470</Words>
  <Characters>224983</Characters>
  <Application>Microsoft Office Word</Application>
  <DocSecurity>0</DocSecurity>
  <Lines>1874</Lines>
  <Paragraphs>527</Paragraphs>
  <ScaleCrop>false</ScaleCrop>
  <HeadingPairs>
    <vt:vector size="2" baseType="variant">
      <vt:variant>
        <vt:lpstr>Title</vt:lpstr>
      </vt:variant>
      <vt:variant>
        <vt:i4>1</vt:i4>
      </vt:variant>
    </vt:vector>
  </HeadingPairs>
  <TitlesOfParts>
    <vt:vector size="1" baseType="lpstr">
      <vt:lpstr>Enterprise Finance Guarantee</vt:lpstr>
    </vt:vector>
  </TitlesOfParts>
  <Company>Issue Three May 2012</Company>
  <LinksUpToDate>false</LinksUpToDate>
  <CharactersWithSpaces>263926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Finance Guarantee</dc:title>
  <dc:subject>Lender Manual</dc:subject>
  <dc:creator>pam.wregg</dc:creator>
  <cp:lastModifiedBy>Lewis Stringer</cp:lastModifiedBy>
  <cp:revision>3</cp:revision>
  <cp:lastPrinted>2012-07-03T06:46:00Z</cp:lastPrinted>
  <dcterms:created xsi:type="dcterms:W3CDTF">2012-07-03T06:44:00Z</dcterms:created>
  <dcterms:modified xsi:type="dcterms:W3CDTF">2012-07-03T06:49:00Z</dcterms:modified>
</cp:coreProperties>
</file>