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1A" w:rsidRPr="0063761A" w:rsidRDefault="0063761A" w:rsidP="006376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Reliability and Reliability Index</w:t>
      </w:r>
    </w:p>
    <w:p w:rsidR="00D432D2" w:rsidRPr="00006255" w:rsidRDefault="00F20589" w:rsidP="00F20589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6255">
        <w:rPr>
          <w:rFonts w:ascii="Times New Roman" w:hAnsi="Times New Roman" w:cs="Times New Roman"/>
          <w:sz w:val="24"/>
          <w:szCs w:val="24"/>
        </w:rPr>
        <w:t>For a stress safe condition</w:t>
      </w:r>
      <w:r w:rsidR="00CE28A3">
        <w:rPr>
          <w:rFonts w:ascii="Times New Roman" w:hAnsi="Times New Roman" w:cs="Times New Roman"/>
          <w:sz w:val="24"/>
          <w:szCs w:val="24"/>
        </w:rPr>
        <w:t xml:space="preserve"> in terms of the difference between the yield stress,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yd</m:t>
            </m:r>
          </m:sub>
        </m:sSub>
      </m:oMath>
      <w:r w:rsidR="00CE28A3">
        <w:rPr>
          <w:rFonts w:ascii="Times New Roman" w:hAnsi="Times New Roman" w:cs="Times New Roman"/>
          <w:sz w:val="24"/>
          <w:szCs w:val="24"/>
        </w:rPr>
        <w:t xml:space="preserve"> and the stress,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CE28A3">
        <w:rPr>
          <w:rFonts w:ascii="Times New Roman" w:hAnsi="Times New Roman" w:cs="Times New Roman"/>
          <w:sz w:val="24"/>
          <w:szCs w:val="24"/>
        </w:rPr>
        <w:t xml:space="preserve"> under the given load</w:t>
      </w:r>
      <w:r w:rsidRPr="00006255">
        <w:rPr>
          <w:rFonts w:ascii="Times New Roman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hAnsi="Cambria Math" w:cs="Times New Roman"/>
            <w:sz w:val="24"/>
            <w:szCs w:val="24"/>
          </w:rPr>
          <m:t>Z≡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  <w:r w:rsidRPr="00006255">
        <w:rPr>
          <w:rFonts w:ascii="Times New Roman" w:eastAsiaTheme="minorEastAsia" w:hAnsi="Times New Roman" w:cs="Times New Roman"/>
          <w:sz w:val="24"/>
          <w:szCs w:val="24"/>
        </w:rPr>
        <w:t xml:space="preserve">the condition that </w:t>
      </w:r>
      <m:oMath>
        <m:r>
          <w:rPr>
            <w:rFonts w:ascii="Cambria Math" w:hAnsi="Cambria Math" w:cs="Times New Roman"/>
            <w:sz w:val="24"/>
            <w:szCs w:val="24"/>
          </w:rPr>
          <m:t>Z≥0</m:t>
        </m:r>
      </m:oMath>
      <w:r w:rsidRPr="00006255">
        <w:rPr>
          <w:rFonts w:ascii="Times New Roman" w:eastAsiaTheme="minorEastAsia" w:hAnsi="Times New Roman" w:cs="Times New Roman"/>
          <w:sz w:val="24"/>
          <w:szCs w:val="24"/>
        </w:rPr>
        <w:t xml:space="preserve"> indicates a safe design. The probability of failure, is defined as the chance that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006255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F20589" w:rsidRPr="00006255" w:rsidRDefault="00F20589" w:rsidP="00F2058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Z&lt;0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den>
              </m:f>
            </m:e>
          </m:d>
        </m:oMath>
      </m:oMathPara>
    </w:p>
    <w:p w:rsidR="00006255" w:rsidRDefault="00006255" w:rsidP="00F205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mean and the standard deviation of </w:t>
      </w:r>
      <w:r w:rsidRPr="00006255">
        <w:rPr>
          <w:rFonts w:ascii="Times New Roman" w:eastAsiaTheme="minorEastAsia" w:hAnsi="Times New Roman" w:cs="Times New Roman"/>
          <w:i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568F7">
        <w:rPr>
          <w:rFonts w:ascii="Times New Roman" w:eastAsiaTheme="minorEastAsia" w:hAnsi="Times New Roman" w:cs="Times New Roman"/>
          <w:sz w:val="24"/>
          <w:szCs w:val="24"/>
        </w:rPr>
        <w:t xml:space="preserve">Similarly,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yd</m:t>
                </m:r>
              </m:sub>
            </m:sSub>
          </m:sub>
        </m:sSub>
      </m:oMath>
      <w:r w:rsidR="001568F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yd</m:t>
                </m:r>
              </m:sub>
            </m:sSub>
          </m:sub>
        </m:sSub>
      </m:oMath>
      <w:r w:rsidR="001568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68F7">
        <w:rPr>
          <w:rFonts w:ascii="Times New Roman" w:eastAsiaTheme="minorEastAsia" w:hAnsi="Times New Roman" w:cs="Times New Roman"/>
          <w:sz w:val="24"/>
          <w:szCs w:val="24"/>
        </w:rPr>
        <w:t xml:space="preserve">are the mean and the standard deviation of the yielding stress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1568F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1568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68F7">
        <w:rPr>
          <w:rFonts w:ascii="Times New Roman" w:eastAsiaTheme="minorEastAsia" w:hAnsi="Times New Roman" w:cs="Times New Roman"/>
          <w:sz w:val="24"/>
          <w:szCs w:val="24"/>
        </w:rPr>
        <w:t>ar</w:t>
      </w:r>
      <w:r w:rsidR="006C3687">
        <w:rPr>
          <w:rFonts w:ascii="Times New Roman" w:eastAsiaTheme="minorEastAsia" w:hAnsi="Times New Roman" w:cs="Times New Roman"/>
          <w:sz w:val="24"/>
          <w:szCs w:val="24"/>
        </w:rPr>
        <w:t xml:space="preserve">e those for the applied stress. More,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</m:oMath>
      <w:r w:rsidR="006C3687">
        <w:rPr>
          <w:rFonts w:ascii="Times New Roman" w:eastAsiaTheme="minorEastAsia" w:hAnsi="Times New Roman" w:cs="Times New Roman"/>
          <w:sz w:val="24"/>
          <w:szCs w:val="24"/>
        </w:rPr>
        <w:t xml:space="preserve"> is the CDF ( Cumulative Distribution Function ) of a normal distribution. Based upon these definition, </w:t>
      </w:r>
      <w:r>
        <w:rPr>
          <w:rFonts w:ascii="Times New Roman" w:eastAsiaTheme="minorEastAsia" w:hAnsi="Times New Roman" w:cs="Times New Roman"/>
          <w:sz w:val="24"/>
          <w:szCs w:val="24"/>
        </w:rPr>
        <w:t>one has</w:t>
      </w:r>
    </w:p>
    <w:p w:rsidR="00006255" w:rsidRPr="00CE28A3" w:rsidRDefault="00CE28A3" w:rsidP="00F2058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yd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yd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CE28A3" w:rsidRDefault="006C3687" w:rsidP="00F2058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a safe design, one may set a threshold of the reliability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 which is defined as the probability of non-failure, or </w:t>
      </w:r>
    </w:p>
    <w:p w:rsidR="006C3687" w:rsidRPr="006C3687" w:rsidRDefault="006C3687" w:rsidP="006C368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≡1-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den>
              </m:f>
            </m:e>
          </m:d>
        </m:oMath>
      </m:oMathPara>
    </w:p>
    <w:p w:rsidR="006C3687" w:rsidRDefault="006C3687" w:rsidP="006C368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corresponding value of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called the reliability index,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,which is then given by</w:t>
      </w:r>
    </w:p>
    <w:p w:rsidR="006C3687" w:rsidRPr="00754155" w:rsidRDefault="006C3687" w:rsidP="006C368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den>
          </m:f>
        </m:oMath>
      </m:oMathPara>
    </w:p>
    <w:p w:rsidR="00754155" w:rsidRDefault="00754155" w:rsidP="00754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example,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=2.58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reliability is 99.5%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=1.96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 reliability is 97</w:t>
      </w:r>
      <w:r>
        <w:rPr>
          <w:rFonts w:ascii="Times New Roman" w:eastAsiaTheme="minorEastAsia" w:hAnsi="Times New Roman" w:cs="Times New Roman"/>
          <w:sz w:val="24"/>
          <w:szCs w:val="24"/>
        </w:rPr>
        <w:t>.5%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( Pareto front points in Figures </w:t>
      </w:r>
      <w:r w:rsidR="0063761A">
        <w:rPr>
          <w:rFonts w:ascii="Times New Roman" w:eastAsiaTheme="minorEastAsia" w:hAnsi="Times New Roman" w:cs="Times New Roman"/>
          <w:sz w:val="24"/>
          <w:szCs w:val="24"/>
        </w:rPr>
        <w:t>8 show high reliability ).</w:t>
      </w:r>
    </w:p>
    <w:p w:rsidR="0063761A" w:rsidRDefault="0063761A" w:rsidP="0063761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Peak Stress and Reliability</w:t>
      </w:r>
    </w:p>
    <w:p w:rsidR="0063761A" w:rsidRDefault="0063761A" w:rsidP="0063761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63761A" w:rsidRDefault="0063761A" w:rsidP="0063761A">
      <w:pPr>
        <w:pStyle w:val="ListParagraph"/>
        <w:ind w:left="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any particular stress, say a peak stress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one can calculate the corresponding reliability. Set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AA3FA0">
        <w:rPr>
          <w:rFonts w:ascii="Times New Roman" w:eastAsiaTheme="minorEastAsia" w:hAnsi="Times New Roman" w:cs="Times New Roman"/>
          <w:sz w:val="24"/>
          <w:szCs w:val="24"/>
        </w:rPr>
        <w:t>. The probability of failure is given by</w:t>
      </w:r>
    </w:p>
    <w:p w:rsidR="00AA3FA0" w:rsidRDefault="00AA3FA0" w:rsidP="0063761A">
      <w:pPr>
        <w:pStyle w:val="ListParagraph"/>
        <w:ind w:left="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:rsidR="00AA3FA0" w:rsidRPr="00AA3FA0" w:rsidRDefault="00AA3FA0" w:rsidP="00AA3F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sub>
                  </m:sSub>
                </m:den>
              </m:f>
            </m:e>
          </m:d>
        </m:oMath>
      </m:oMathPara>
    </w:p>
    <w:p w:rsidR="00AA3FA0" w:rsidRDefault="00AA3FA0" w:rsidP="00AA3F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 the associated reliability is given by</w:t>
      </w:r>
    </w:p>
    <w:p w:rsidR="00AA3FA0" w:rsidRPr="00AA3FA0" w:rsidRDefault="00AA3FA0" w:rsidP="00AA3F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≡1-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sub>
                  </m:sSub>
                </m:den>
              </m:f>
            </m:e>
          </m:d>
        </m:oMath>
      </m:oMathPara>
    </w:p>
    <w:p w:rsidR="00471468" w:rsidRDefault="00AA3FA0" w:rsidP="00AA3FA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yd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yd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</m:oMath>
      <w:r w:rsidR="00EB320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471468" w:rsidRPr="00471468" w:rsidRDefault="00EB3208" w:rsidP="00BA34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71468">
        <w:rPr>
          <w:rFonts w:ascii="Times New Roman" w:eastAsiaTheme="minorEastAsia" w:hAnsi="Times New Roman" w:cs="Times New Roman"/>
          <w:sz w:val="24"/>
          <w:szCs w:val="24"/>
        </w:rPr>
        <w:lastRenderedPageBreak/>
        <w:t>It is notice that if the peak stress is higher than the mean stress for a given design, i.e.,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, it leads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. 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:rsidR="00471468" w:rsidRDefault="00EB3208" w:rsidP="00BA34F7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sub>
            </m:sSub>
          </m:den>
        </m:f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A34F7" w:rsidRDefault="00471468" w:rsidP="00BA34F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set to achieve the pre-determined reliability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BA34F7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BA34F7" w:rsidRDefault="00BA34F7" w:rsidP="00BA34F7">
      <w:pPr>
        <w:spacing w:after="0" w:line="240" w:lineRule="auto"/>
        <w:ind w:firstLine="720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(1)</w:t>
      </w:r>
    </w:p>
    <w:p w:rsidR="00AA3FA0" w:rsidRDefault="00EB3208" w:rsidP="00BA34F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The corresponding design has lower reliability. </w:t>
      </w:r>
    </w:p>
    <w:p w:rsidR="00471468" w:rsidRDefault="00471468" w:rsidP="00BA34F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71468" w:rsidRPr="00471468" w:rsidRDefault="00471468" w:rsidP="00BA34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peak stress is lower than the mean stress for a given design, </w:t>
      </w:r>
      <w:r w:rsidRPr="00471468">
        <w:rPr>
          <w:rFonts w:ascii="Times New Roman" w:eastAsiaTheme="minorEastAsia" w:hAnsi="Times New Roman" w:cs="Times New Roman"/>
          <w:sz w:val="24"/>
          <w:szCs w:val="24"/>
        </w:rPr>
        <w:t>i.e.,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, it leads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. 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sub>
        </m:sSub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:rsidR="00471468" w:rsidRDefault="00471468" w:rsidP="00BA34F7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sub>
            </m:sSub>
          </m:den>
        </m:f>
      </m:oMath>
      <w:r w:rsidRPr="0047146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71468" w:rsidRDefault="00471468" w:rsidP="00BA34F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71468">
        <w:rPr>
          <w:rFonts w:ascii="Times New Roman" w:eastAsiaTheme="minorEastAsia" w:hAnsi="Times New Roman" w:cs="Times New Roman"/>
          <w:sz w:val="24"/>
          <w:szCs w:val="24"/>
        </w:rPr>
        <w:t xml:space="preserve"> The corresponding design has lower reliability. </w:t>
      </w:r>
    </w:p>
    <w:p w:rsidR="00471468" w:rsidRPr="00471468" w:rsidRDefault="00471468" w:rsidP="00BA34F7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A3FA0" w:rsidRPr="00471468" w:rsidRDefault="00471468" w:rsidP="00BA34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Peak Stress and Applied Stress</w:t>
      </w:r>
    </w:p>
    <w:p w:rsidR="00BA34F7" w:rsidRDefault="00A919F4" w:rsidP="00BA34F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One may need to investigate the question whether the design is safe if the stress condition</w:t>
      </w:r>
    </w:p>
    <w:p w:rsidR="00AA3FA0" w:rsidRDefault="00A919F4" w:rsidP="00BA34F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is less than the peak stress</w:t>
      </w:r>
      <w:r w:rsidR="00EB32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B3208" w:rsidRPr="00A919F4" w:rsidRDefault="00A919F4" w:rsidP="00BA34F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≤0</m:t>
        </m:r>
      </m:oMath>
    </w:p>
    <w:p w:rsidR="00A919F4" w:rsidRPr="00EB3208" w:rsidRDefault="00A919F4" w:rsidP="00BA34F7">
      <w:pPr>
        <w:spacing w:after="0" w:line="24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&lt;0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</m:e>
        </m:d>
      </m:oMath>
      <w:r w:rsidR="00BA34F7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</w:t>
      </w:r>
      <w:r w:rsidR="00BA34F7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(2)</w:t>
      </w:r>
    </w:p>
    <w:p w:rsidR="006C3687" w:rsidRPr="00BA34F7" w:rsidRDefault="00471468" w:rsidP="00BA34F7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4F7">
        <w:rPr>
          <w:rFonts w:ascii="Times New Roman" w:eastAsiaTheme="minorEastAsia" w:hAnsi="Times New Roman" w:cs="Times New Roman"/>
          <w:b/>
          <w:sz w:val="24"/>
          <w:szCs w:val="24"/>
        </w:rPr>
        <w:t>Actions:</w:t>
      </w:r>
    </w:p>
    <w:p w:rsidR="00471468" w:rsidRDefault="00BA34F7" w:rsidP="00BA34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Calculate and Report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each Pareto Front design point, regardless whether it is from ALHS method or Stochastic Load Method.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mean and the standard deviation of all possible stresses due to uncertain loads.</w:t>
      </w:r>
    </w:p>
    <w:p w:rsidR="00BA34F7" w:rsidRPr="00006255" w:rsidRDefault="00BA34F7" w:rsidP="00BA34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Equation (1) can help ALHS method to find the reliability of the design and Equation (2) to help both approaches t</w:t>
      </w:r>
      <w:r w:rsidR="00F141C4">
        <w:rPr>
          <w:rFonts w:ascii="Times New Roman" w:eastAsiaTheme="minorEastAsia" w:hAnsi="Times New Roman" w:cs="Times New Roman"/>
          <w:sz w:val="24"/>
          <w:szCs w:val="24"/>
        </w:rPr>
        <w:t>o find the possibility that the stress is lower than the peak stress.</w:t>
      </w:r>
      <w:bookmarkStart w:id="0" w:name="_GoBack"/>
      <w:bookmarkEnd w:id="0"/>
    </w:p>
    <w:p w:rsidR="006C3687" w:rsidRDefault="006C3687" w:rsidP="00F2058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E28A3" w:rsidRPr="00006255" w:rsidRDefault="00CE28A3" w:rsidP="00F20589">
      <w:pPr>
        <w:rPr>
          <w:rFonts w:ascii="Times New Roman" w:hAnsi="Times New Roman" w:cs="Times New Roman"/>
          <w:sz w:val="24"/>
          <w:szCs w:val="24"/>
        </w:rPr>
      </w:pPr>
    </w:p>
    <w:sectPr w:rsidR="00CE28A3" w:rsidRPr="0000625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1C4" w:rsidRDefault="00F141C4" w:rsidP="00F141C4">
      <w:pPr>
        <w:spacing w:after="0" w:line="240" w:lineRule="auto"/>
      </w:pPr>
      <w:r>
        <w:separator/>
      </w:r>
    </w:p>
  </w:endnote>
  <w:endnote w:type="continuationSeparator" w:id="0">
    <w:p w:rsidR="00F141C4" w:rsidRDefault="00F141C4" w:rsidP="00F1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3283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41C4" w:rsidRDefault="00F14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41C4" w:rsidRDefault="00F14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1C4" w:rsidRDefault="00F141C4" w:rsidP="00F141C4">
      <w:pPr>
        <w:spacing w:after="0" w:line="240" w:lineRule="auto"/>
      </w:pPr>
      <w:r>
        <w:separator/>
      </w:r>
    </w:p>
  </w:footnote>
  <w:footnote w:type="continuationSeparator" w:id="0">
    <w:p w:rsidR="00F141C4" w:rsidRDefault="00F141C4" w:rsidP="00F14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B7393"/>
    <w:multiLevelType w:val="hybridMultilevel"/>
    <w:tmpl w:val="DE3AD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D7979"/>
    <w:multiLevelType w:val="hybridMultilevel"/>
    <w:tmpl w:val="F872B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89"/>
    <w:rsid w:val="00006255"/>
    <w:rsid w:val="001568F7"/>
    <w:rsid w:val="00471468"/>
    <w:rsid w:val="004A6274"/>
    <w:rsid w:val="004C3005"/>
    <w:rsid w:val="0058558B"/>
    <w:rsid w:val="005D13AE"/>
    <w:rsid w:val="0063761A"/>
    <w:rsid w:val="006C3687"/>
    <w:rsid w:val="00754155"/>
    <w:rsid w:val="00A919F4"/>
    <w:rsid w:val="00AA3FA0"/>
    <w:rsid w:val="00BA34F7"/>
    <w:rsid w:val="00CE28A3"/>
    <w:rsid w:val="00EB3208"/>
    <w:rsid w:val="00F141C4"/>
    <w:rsid w:val="00F2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E037"/>
  <w15:chartTrackingRefBased/>
  <w15:docId w15:val="{EE844E10-3817-419D-BC41-7CBE740C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589"/>
    <w:rPr>
      <w:color w:val="808080"/>
    </w:rPr>
  </w:style>
  <w:style w:type="paragraph" w:styleId="ListParagraph">
    <w:name w:val="List Paragraph"/>
    <w:basedOn w:val="Normal"/>
    <w:uiPriority w:val="34"/>
    <w:qFormat/>
    <w:rsid w:val="006376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C4"/>
  </w:style>
  <w:style w:type="paragraph" w:styleId="Footer">
    <w:name w:val="footer"/>
    <w:basedOn w:val="Normal"/>
    <w:link w:val="FooterChar"/>
    <w:uiPriority w:val="99"/>
    <w:unhideWhenUsed/>
    <w:rsid w:val="00F14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DA"/>
    <w:rsid w:val="002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F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Gene J.</dc:creator>
  <cp:keywords/>
  <dc:description/>
  <cp:lastModifiedBy>Hou, Gene J.</cp:lastModifiedBy>
  <cp:revision>2</cp:revision>
  <dcterms:created xsi:type="dcterms:W3CDTF">2019-04-18T15:49:00Z</dcterms:created>
  <dcterms:modified xsi:type="dcterms:W3CDTF">2019-04-18T19:17:00Z</dcterms:modified>
</cp:coreProperties>
</file>