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bookmarkStart w:colFirst="0" w:colLast="0" w:name="gjdgxs" w:id="0"/>
    <w:bookmarkEnd w:id="0"/>
    <w:p w:rsidR="00000000" w:rsidDel="00000000" w:rsidP="00000000" w:rsidRDefault="00000000" w:rsidRPr="00000000" w14:paraId="00000001">
      <w:pPr>
        <w:spacing w:after="120" w:before="240" w:lineRule="auto"/>
        <w:rPr/>
      </w:pPr>
      <w:r w:rsidDel="00000000" w:rsidR="00000000" w:rsidRPr="00000000">
        <w:rPr>
          <w:b w:val="1"/>
          <w:color w:val="f7a11a"/>
          <w:sz w:val="30"/>
          <w:szCs w:val="30"/>
          <w:rtl w:val="0"/>
        </w:rPr>
        <w:t xml:space="preserve">BTEC Assignment Brief </w:t>
      </w:r>
      <w:r w:rsidDel="00000000" w:rsidR="00000000" w:rsidRPr="00000000">
        <w:rPr>
          <w:rtl w:val="0"/>
        </w:rPr>
      </w:r>
    </w:p>
    <w:tbl>
      <w:tblPr>
        <w:tblStyle w:val="Table1"/>
        <w:tblW w:w="9207.0" w:type="dxa"/>
        <w:jc w:val="left"/>
        <w:tblInd w:w="-5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53"/>
        <w:gridCol w:w="1127"/>
        <w:gridCol w:w="6327"/>
        <w:tblGridChange w:id="0">
          <w:tblGrid>
            <w:gridCol w:w="1753"/>
            <w:gridCol w:w="1127"/>
            <w:gridCol w:w="6327"/>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2">
            <w:pPr>
              <w:rPr>
                <w:b w:val="1"/>
              </w:rPr>
            </w:pPr>
            <w:r w:rsidDel="00000000" w:rsidR="00000000" w:rsidRPr="00000000">
              <w:rPr>
                <w:b w:val="1"/>
                <w:rtl w:val="0"/>
              </w:rPr>
              <w:t xml:space="preserve">Malaka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4">
            <w:pPr>
              <w:rPr/>
            </w:pPr>
            <w:r w:rsidDel="00000000" w:rsidR="00000000" w:rsidRPr="00000000">
              <w:rPr>
                <w:rtl w:val="0"/>
              </w:rPr>
              <w:t xml:space="preserve">Pearson BTEC International Level 3 Certificate in Information Technology</w:t>
            </w:r>
          </w:p>
          <w:p w:rsidR="00000000" w:rsidDel="00000000" w:rsidP="00000000" w:rsidRDefault="00000000" w:rsidRPr="00000000" w14:paraId="00000005">
            <w:pPr>
              <w:rPr/>
            </w:pPr>
            <w:r w:rsidDel="00000000" w:rsidR="00000000" w:rsidRPr="00000000">
              <w:rPr>
                <w:rtl w:val="0"/>
              </w:rPr>
              <w:t xml:space="preserve">Pearson BTEC International Level 3 Subsidiary Diploma in Information Technology</w:t>
            </w:r>
          </w:p>
          <w:p w:rsidR="00000000" w:rsidDel="00000000" w:rsidP="00000000" w:rsidRDefault="00000000" w:rsidRPr="00000000" w14:paraId="00000006">
            <w:pPr>
              <w:rPr/>
            </w:pPr>
            <w:r w:rsidDel="00000000" w:rsidR="00000000" w:rsidRPr="00000000">
              <w:rPr>
                <w:rtl w:val="0"/>
              </w:rPr>
              <w:t xml:space="preserve">Pearson BTEC International Level 3 Foundation Diploma in Information Technology</w:t>
            </w:r>
          </w:p>
          <w:p w:rsidR="00000000" w:rsidDel="00000000" w:rsidP="00000000" w:rsidRDefault="00000000" w:rsidRPr="00000000" w14:paraId="00000007">
            <w:pPr>
              <w:rPr/>
            </w:pPr>
            <w:r w:rsidDel="00000000" w:rsidR="00000000" w:rsidRPr="00000000">
              <w:rPr>
                <w:rtl w:val="0"/>
              </w:rPr>
              <w:t xml:space="preserve">Pearson BTEC International Level 3 Diploma in Information Technology</w:t>
            </w:r>
          </w:p>
          <w:p w:rsidR="00000000" w:rsidDel="00000000" w:rsidP="00000000" w:rsidRDefault="00000000" w:rsidRPr="00000000" w14:paraId="00000008">
            <w:pPr>
              <w:rPr/>
            </w:pPr>
            <w:r w:rsidDel="00000000" w:rsidR="00000000" w:rsidRPr="00000000">
              <w:rPr>
                <w:rtl w:val="0"/>
              </w:rPr>
              <w:t xml:space="preserve">Pearson BTEC Level 3 National Extended Diploma in Information Technology</w:t>
            </w:r>
          </w:p>
          <w:p w:rsidR="00000000" w:rsidDel="00000000" w:rsidP="00000000" w:rsidRDefault="00000000" w:rsidRPr="00000000" w14:paraId="00000009">
            <w:pPr>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A">
            <w:pPr>
              <w:rPr>
                <w:b w:val="1"/>
              </w:rPr>
            </w:pPr>
            <w:r w:rsidDel="00000000" w:rsidR="00000000" w:rsidRPr="00000000">
              <w:rPr>
                <w:b w:val="1"/>
                <w:rtl w:val="0"/>
              </w:rPr>
              <w:t xml:space="preserve">Blok raqami va mavzus</w:t>
            </w:r>
          </w:p>
          <w:p w:rsidR="00000000" w:rsidDel="00000000" w:rsidP="00000000" w:rsidRDefault="00000000" w:rsidRPr="00000000" w14:paraId="0000000B">
            <w:pP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D">
            <w:pPr>
              <w:rPr>
                <w:b w:val="1"/>
              </w:rPr>
            </w:pPr>
            <w:r w:rsidDel="00000000" w:rsidR="00000000" w:rsidRPr="00000000">
              <w:rPr>
                <w:b w:val="1"/>
                <w:rtl w:val="0"/>
              </w:rPr>
              <w:t xml:space="preserve">Unit 19: IT sohasida korxona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E">
            <w:pPr>
              <w:rPr>
                <w:b w:val="1"/>
              </w:rPr>
            </w:pPr>
            <w:r w:rsidDel="00000000" w:rsidR="00000000" w:rsidRPr="00000000">
              <w:rPr>
                <w:b w:val="1"/>
                <w:rtl w:val="0"/>
              </w:rPr>
              <w:t xml:space="preserve">O’quv maqsad(lar)i </w:t>
            </w:r>
            <w:r w:rsidDel="00000000" w:rsidR="00000000" w:rsidRPr="00000000">
              <w:rPr>
                <w:rtl w:val="0"/>
              </w:rPr>
              <w:t xml:space="preserve">(Faqat NFQ uchun)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0">
            <w:pPr>
              <w:rPr/>
            </w:pPr>
            <w:r w:rsidDel="00000000" w:rsidR="00000000" w:rsidRPr="00000000">
              <w:rPr>
                <w:b w:val="1"/>
                <w:rtl w:val="0"/>
              </w:rPr>
              <w:t xml:space="preserve">B:</w:t>
            </w:r>
            <w:r w:rsidDel="00000000" w:rsidR="00000000" w:rsidRPr="00000000">
              <w:rPr>
                <w:rtl w:val="0"/>
              </w:rPr>
              <w:t xml:space="preserve"> Bozor tadqiqotlari asosida IT mahsuloti yoki xizmati uchun marketing rejasini ishlab chiqish.</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12">
            <w:pPr>
              <w:rPr>
                <w:b w:val="1"/>
              </w:rPr>
            </w:pPr>
            <w:r w:rsidDel="00000000" w:rsidR="00000000" w:rsidRPr="00000000">
              <w:rPr>
                <w:b w:val="1"/>
                <w:rtl w:val="0"/>
              </w:rPr>
              <w:t xml:space="preserve">Vazifa mavzusi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4">
            <w:pPr>
              <w:rPr/>
            </w:pPr>
            <w:r w:rsidDel="00000000" w:rsidR="00000000" w:rsidRPr="00000000">
              <w:rPr>
                <w:rtl w:val="0"/>
              </w:rPr>
              <w:t xml:space="preserve">Marketing rejasini ishlab chiqish</w:t>
            </w:r>
          </w:p>
          <w:p w:rsidR="00000000" w:rsidDel="00000000" w:rsidP="00000000" w:rsidRDefault="00000000" w:rsidRPr="00000000" w14:paraId="00000015">
            <w:pPr>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16">
            <w:pPr>
              <w:rPr/>
            </w:pPr>
            <w:r w:rsidDel="00000000" w:rsidR="00000000" w:rsidRPr="00000000">
              <w:rPr>
                <w:b w:val="1"/>
                <w:rtl w:val="0"/>
              </w:rPr>
              <w:t xml:space="preserve">Baholovchi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8">
            <w:pPr>
              <w:rPr/>
            </w:pPr>
            <w:r w:rsidDel="00000000" w:rsidR="00000000" w:rsidRPr="00000000">
              <w:rPr>
                <w:rtl w:val="0"/>
              </w:rPr>
              <w:t xml:space="preserve">Malikov Shohruh</w:t>
            </w:r>
          </w:p>
          <w:p w:rsidR="00000000" w:rsidDel="00000000" w:rsidP="00000000" w:rsidRDefault="00000000" w:rsidRPr="00000000" w14:paraId="00000019">
            <w:pPr>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1A">
            <w:pPr>
              <w:rPr/>
            </w:pPr>
            <w:r w:rsidDel="00000000" w:rsidR="00000000" w:rsidRPr="00000000">
              <w:rPr>
                <w:b w:val="1"/>
                <w:rtl w:val="0"/>
              </w:rPr>
              <w:t xml:space="preserve">Berilgan sana</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1E">
            <w:pPr>
              <w:rPr/>
            </w:pPr>
            <w:r w:rsidDel="00000000" w:rsidR="00000000" w:rsidRPr="00000000">
              <w:rPr>
                <w:b w:val="1"/>
                <w:rtl w:val="0"/>
              </w:rPr>
              <w:t xml:space="preserve">Topshirish muddati  </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c>
      </w:tr>
      <w:tr>
        <w:trPr>
          <w:cantSplit w:val="0"/>
          <w:tblHeader w:val="0"/>
        </w:trPr>
        <w:tc>
          <w:tcPr>
            <w:gridSpan w:val="3"/>
            <w:tcBorders>
              <w:top w:color="000000" w:space="0" w:sz="4"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22">
            <w:pPr>
              <w:rPr/>
            </w:pPr>
            <w:r w:rsidDel="00000000" w:rsidR="00000000" w:rsidRPr="00000000">
              <w:rPr>
                <w:rtl w:val="0"/>
              </w:rPr>
            </w:r>
          </w:p>
        </w:tc>
      </w:tr>
      <w:tr>
        <w:trPr>
          <w:cantSplit w:val="0"/>
          <w:tblHeader w:val="0"/>
        </w:trPr>
        <w:tc>
          <w:tcPr>
            <w:gridSpan w:val="3"/>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25">
            <w:pPr>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28">
            <w:pPr>
              <w:spacing w:line="276" w:lineRule="auto"/>
              <w:rPr/>
            </w:pPr>
            <w:r w:rsidDel="00000000" w:rsidR="00000000" w:rsidRPr="00000000">
              <w:rPr>
                <w:b w:val="1"/>
                <w:sz w:val="18"/>
                <w:szCs w:val="18"/>
                <w:rtl w:val="0"/>
              </w:rPr>
              <w:t xml:space="preserve">Kasbiy Vaziyat yoki Kontekst</w:t>
            </w:r>
            <w:r w:rsidDel="00000000" w:rsidR="00000000" w:rsidRPr="00000000">
              <w:rPr>
                <w:rtl w:val="0"/>
              </w:rPr>
            </w:r>
          </w:p>
        </w:tc>
        <w:tc>
          <w:tcPr>
            <w:tcBorders>
              <w:top w:color="000000" w:space="0" w:sz="4" w:val="single"/>
              <w:left w:color="000000" w:space="0" w:sz="4" w:val="single"/>
            </w:tcBorders>
            <w:vAlign w:val="center"/>
          </w:tcPr>
          <w:p w:rsidR="00000000" w:rsidDel="00000000" w:rsidP="00000000" w:rsidRDefault="00000000" w:rsidRPr="00000000" w14:paraId="0000002A">
            <w:pPr>
              <w:rPr/>
            </w:pPr>
            <w:r w:rsidDel="00000000" w:rsidR="00000000" w:rsidRPr="00000000">
              <w:rPr>
                <w:rtl w:val="0"/>
              </w:rPr>
              <w:t xml:space="preserve">Siz IT sohasida biznes g’oyasini ishlab chiqish va ushbu g’oyani amalga oshirish uchun korxona (kompaniya) tashkil qilish jarayonidasiz. (Soddaroq qilib aytganda IT yordamida jamiytga manfatli bo’ladigan biznes g’oya yaratish, g’oyani dasturlaydigan kompaniya tuzish jarayonida ishtrokchisiz) Endi siz biznes g'oyasi uchun marketing rejasini yaratishingiz kerak bo'lgan bosqichga keldingiz.</w:t>
            </w:r>
          </w:p>
        </w:tc>
      </w:tr>
      <w:tr>
        <w:trPr>
          <w:cantSplit w:val="0"/>
          <w:tblHeader w:val="0"/>
        </w:trPr>
        <w:tc>
          <w:tcPr>
            <w:gridSpan w:val="3"/>
            <w:tcBorders>
              <w:left w:color="000000" w:space="0" w:sz="0" w:val="nil"/>
              <w:right w:color="000000" w:space="0" w:sz="0" w:val="nil"/>
            </w:tcBorders>
            <w:vAlign w:val="center"/>
          </w:tcPr>
          <w:p w:rsidR="00000000" w:rsidDel="00000000" w:rsidP="00000000" w:rsidRDefault="00000000" w:rsidRPr="00000000" w14:paraId="0000002B">
            <w:pPr>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2E">
            <w:pPr>
              <w:rPr/>
            </w:pPr>
            <w:r w:rsidDel="00000000" w:rsidR="00000000" w:rsidRPr="00000000">
              <w:rPr>
                <w:b w:val="1"/>
                <w:rtl w:val="0"/>
              </w:rPr>
              <w:t xml:space="preserve">Topshiriq 2</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30">
            <w:pPr>
              <w:spacing w:after="240" w:before="240" w:lineRule="auto"/>
              <w:rPr/>
            </w:pPr>
            <w:r w:rsidDel="00000000" w:rsidR="00000000" w:rsidRPr="00000000">
              <w:rPr>
                <w:rtl w:val="0"/>
              </w:rPr>
              <w:t xml:space="preserve">O‘z biznes g‘oyangiz uchun marketing rejasini yozing va baholang. Marketing strategiyangiz va maqsadlaringizni aniqlang, ularning qanday amalga oshirilishini va umumiy korxona maqsadlariga qanday bog‘liqligini tushuntiring. Rejangiz keng qamrovli, asosli bo‘lishi va bozor tadqiqotlari tamoyillariga asoslanishi kerak. Ma’mbalarni tushunarli tarzda talqin qilib, ularning marketingni rejalashtirish uchun ahamiyatini ko‘rsating.</w:t>
            </w:r>
          </w:p>
          <w:p w:rsidR="00000000" w:rsidDel="00000000" w:rsidP="00000000" w:rsidRDefault="00000000" w:rsidRPr="00000000" w14:paraId="00000031">
            <w:pPr>
              <w:spacing w:after="240" w:before="240" w:lineRule="auto"/>
              <w:rPr/>
            </w:pPr>
            <w:r w:rsidDel="00000000" w:rsidR="00000000" w:rsidRPr="00000000">
              <w:rPr>
                <w:rtl w:val="0"/>
              </w:rPr>
              <w:t xml:space="preserve">Marketing rejasini yozishdan oldin, ushbu rejani tuzishga asos bo‘ladigan bozor tadqiqotini amalga oshirishingiz kerak.</w:t>
            </w:r>
          </w:p>
          <w:p w:rsidR="00000000" w:rsidDel="00000000" w:rsidP="00000000" w:rsidRDefault="00000000" w:rsidRPr="00000000" w14:paraId="00000032">
            <w:pPr>
              <w:spacing w:after="240" w:before="240" w:lineRule="auto"/>
              <w:rPr/>
            </w:pPr>
            <w:r w:rsidDel="00000000" w:rsidR="00000000" w:rsidRPr="00000000">
              <w:rPr>
                <w:rtl w:val="0"/>
              </w:rPr>
              <w:t xml:space="preserve">Marketing rejangiz quyidagi tarkibiy qismlarni o‘z ichiga olishi kerak:</w:t>
            </w:r>
          </w:p>
          <w:p w:rsidR="00000000" w:rsidDel="00000000" w:rsidP="00000000" w:rsidRDefault="00000000" w:rsidRPr="00000000" w14:paraId="00000033">
            <w:pPr>
              <w:numPr>
                <w:ilvl w:val="0"/>
                <w:numId w:val="1"/>
              </w:numPr>
              <w:spacing w:after="0" w:afterAutospacing="0" w:before="240" w:lineRule="auto"/>
              <w:ind w:left="720" w:hanging="360"/>
              <w:rPr/>
            </w:pPr>
            <w:r w:rsidDel="00000000" w:rsidR="00000000" w:rsidRPr="00000000">
              <w:rPr>
                <w:rtl w:val="0"/>
              </w:rPr>
              <w:t xml:space="preserve">Mahsulot yoki xizmat xususiyatlari.</w:t>
            </w:r>
          </w:p>
          <w:p w:rsidR="00000000" w:rsidDel="00000000" w:rsidP="00000000" w:rsidRDefault="00000000" w:rsidRPr="00000000" w14:paraId="00000034">
            <w:pPr>
              <w:numPr>
                <w:ilvl w:val="0"/>
                <w:numId w:val="1"/>
              </w:numPr>
              <w:spacing w:after="0" w:afterAutospacing="0" w:before="0" w:beforeAutospacing="0" w:lineRule="auto"/>
              <w:ind w:left="720" w:hanging="360"/>
              <w:rPr/>
            </w:pPr>
            <w:r w:rsidDel="00000000" w:rsidR="00000000" w:rsidRPr="00000000">
              <w:rPr>
                <w:rtl w:val="0"/>
              </w:rPr>
              <w:t xml:space="preserve">Narx belgilash usullari.</w:t>
            </w:r>
          </w:p>
          <w:p w:rsidR="00000000" w:rsidDel="00000000" w:rsidP="00000000" w:rsidRDefault="00000000" w:rsidRPr="00000000" w14:paraId="00000035">
            <w:pPr>
              <w:numPr>
                <w:ilvl w:val="0"/>
                <w:numId w:val="1"/>
              </w:numPr>
              <w:spacing w:after="0" w:afterAutospacing="0" w:before="0" w:beforeAutospacing="0" w:lineRule="auto"/>
              <w:ind w:left="720" w:hanging="360"/>
              <w:rPr/>
            </w:pPr>
            <w:r w:rsidDel="00000000" w:rsidR="00000000" w:rsidRPr="00000000">
              <w:rPr>
                <w:rtl w:val="0"/>
              </w:rPr>
              <w:t xml:space="preserve">Reklama usullari.</w:t>
            </w:r>
          </w:p>
          <w:p w:rsidR="00000000" w:rsidDel="00000000" w:rsidP="00000000" w:rsidRDefault="00000000" w:rsidRPr="00000000" w14:paraId="00000036">
            <w:pPr>
              <w:numPr>
                <w:ilvl w:val="0"/>
                <w:numId w:val="1"/>
              </w:numPr>
              <w:spacing w:after="0" w:afterAutospacing="0" w:before="0" w:beforeAutospacing="0" w:lineRule="auto"/>
              <w:ind w:left="720" w:hanging="360"/>
              <w:rPr/>
            </w:pPr>
            <w:r w:rsidDel="00000000" w:rsidR="00000000" w:rsidRPr="00000000">
              <w:rPr>
                <w:rtl w:val="0"/>
              </w:rPr>
              <w:t xml:space="preserve">Bozorga chiqish va tarqatish kanallari.</w:t>
            </w:r>
          </w:p>
          <w:p w:rsidR="00000000" w:rsidDel="00000000" w:rsidP="00000000" w:rsidRDefault="00000000" w:rsidRPr="00000000" w14:paraId="00000037">
            <w:pPr>
              <w:numPr>
                <w:ilvl w:val="0"/>
                <w:numId w:val="1"/>
              </w:numPr>
              <w:spacing w:after="240" w:before="0" w:beforeAutospacing="0" w:lineRule="auto"/>
              <w:ind w:left="720" w:hanging="360"/>
              <w:rPr/>
            </w:pPr>
            <w:r w:rsidDel="00000000" w:rsidR="00000000" w:rsidRPr="00000000">
              <w:rPr>
                <w:rtl w:val="0"/>
              </w:rPr>
              <w:t xml:space="preserve">Marketing rejasining komponentlari o‘rtasidagi o‘zaro bog‘liqlik.</w:t>
            </w:r>
          </w:p>
          <w:p w:rsidR="00000000" w:rsidDel="00000000" w:rsidP="00000000" w:rsidRDefault="00000000" w:rsidRPr="00000000" w14:paraId="00000038">
            <w:pPr>
              <w:spacing w:after="240" w:before="240" w:lineRule="auto"/>
              <w:rPr/>
            </w:pPr>
            <w:r w:rsidDel="00000000" w:rsidR="00000000" w:rsidRPr="00000000">
              <w:rPr>
                <w:rtl w:val="0"/>
              </w:rPr>
              <w:t xml:space="preserve">Rejangizda, shuningdek, quyidagilarni tasvirlashingiz kerak:</w:t>
            </w:r>
          </w:p>
          <w:p w:rsidR="00000000" w:rsidDel="00000000" w:rsidP="00000000" w:rsidRDefault="00000000" w:rsidRPr="00000000" w14:paraId="00000039">
            <w:pPr>
              <w:numPr>
                <w:ilvl w:val="0"/>
                <w:numId w:val="2"/>
              </w:numPr>
              <w:spacing w:after="0" w:afterAutospacing="0" w:before="240" w:lineRule="auto"/>
              <w:ind w:left="720" w:hanging="360"/>
              <w:rPr/>
            </w:pPr>
            <w:r w:rsidDel="00000000" w:rsidR="00000000" w:rsidRPr="00000000">
              <w:rPr>
                <w:rtl w:val="0"/>
              </w:rPr>
              <w:t xml:space="preserve">Qanday qilib bozor tadqiqotini amalga oshirganingiz.</w:t>
            </w:r>
          </w:p>
          <w:p w:rsidR="00000000" w:rsidDel="00000000" w:rsidP="00000000" w:rsidRDefault="00000000" w:rsidRPr="00000000" w14:paraId="0000003A">
            <w:pPr>
              <w:numPr>
                <w:ilvl w:val="0"/>
                <w:numId w:val="2"/>
              </w:numPr>
              <w:spacing w:after="0" w:afterAutospacing="0" w:before="0" w:beforeAutospacing="0" w:lineRule="auto"/>
              <w:ind w:left="720" w:hanging="360"/>
              <w:rPr/>
            </w:pPr>
            <w:r w:rsidDel="00000000" w:rsidR="00000000" w:rsidRPr="00000000">
              <w:rPr>
                <w:rtl w:val="0"/>
              </w:rPr>
              <w:t xml:space="preserve">Qanday qilib mahsulotni bozorga sinovdan o‘tkazganingiz.</w:t>
            </w:r>
          </w:p>
          <w:p w:rsidR="00000000" w:rsidDel="00000000" w:rsidP="00000000" w:rsidRDefault="00000000" w:rsidRPr="00000000" w14:paraId="0000003B">
            <w:pPr>
              <w:numPr>
                <w:ilvl w:val="0"/>
                <w:numId w:val="2"/>
              </w:numPr>
              <w:spacing w:after="240" w:before="0" w:beforeAutospacing="0" w:lineRule="auto"/>
              <w:ind w:left="720" w:hanging="360"/>
              <w:rPr/>
            </w:pPr>
            <w:r w:rsidDel="00000000" w:rsidR="00000000" w:rsidRPr="00000000">
              <w:rPr>
                <w:rtl w:val="0"/>
              </w:rPr>
              <w:t xml:space="preserve">Rejaning samaradorligini qanday monitoring qilish rejalashtirilgan.</w:t>
            </w:r>
          </w:p>
          <w:p w:rsidR="00000000" w:rsidDel="00000000" w:rsidP="00000000" w:rsidRDefault="00000000" w:rsidRPr="00000000" w14:paraId="0000003C">
            <w:pPr>
              <w:spacing w:after="240" w:before="240" w:lineRule="auto"/>
              <w:rPr/>
            </w:pPr>
            <w:r w:rsidDel="00000000" w:rsidR="00000000" w:rsidRPr="00000000">
              <w:rPr>
                <w:rtl w:val="0"/>
              </w:rPr>
              <w:t xml:space="preserve">Umuman olganda, rejangiz va baholashingiz uchinchi shaxs tomonidan oson tushunilishi kerak. U mantiqiy tuzilishga ega bo‘lishi, texnik tilni to‘g‘ri va ravon ishlatgan holda yozilishi kerak, shuningdek, yuqori yozma til me'yorlariga javob berishi lozim.</w:t>
            </w:r>
          </w:p>
          <w:p w:rsidR="00000000" w:rsidDel="00000000" w:rsidP="00000000" w:rsidRDefault="00000000" w:rsidRPr="00000000" w14:paraId="0000003D">
            <w:pPr>
              <w:ind w:left="12" w:firstLine="0"/>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3F">
            <w:pPr>
              <w:rPr/>
            </w:pPr>
            <w:r w:rsidDel="00000000" w:rsidR="00000000" w:rsidRPr="00000000">
              <w:rPr>
                <w:b w:val="1"/>
                <w:rtl w:val="0"/>
              </w:rPr>
              <w:t xml:space="preserve">Talab qilinadigan dalillar ro’yxati</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41">
            <w:pPr>
              <w:rPr/>
            </w:pPr>
            <w:r w:rsidDel="00000000" w:rsidR="00000000" w:rsidRPr="00000000">
              <w:rPr>
                <w:rtl w:val="0"/>
              </w:rPr>
              <w:t xml:space="preserve">Tugallangan marketing rejasi va baholash.</w:t>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42">
            <w:pPr>
              <w:rPr/>
            </w:pPr>
            <w:r w:rsidDel="00000000" w:rsidR="00000000" w:rsidRPr="00000000">
              <w:rPr>
                <w:b w:val="1"/>
                <w:rtl w:val="0"/>
              </w:rPr>
              <w:t xml:space="preserve">Ushbu vazifada qamrab olingan mezonlar:</w:t>
            </w:r>
            <w:r w:rsidDel="00000000" w:rsidR="00000000" w:rsidRPr="00000000">
              <w:rPr>
                <w:rtl w:val="0"/>
              </w:rPr>
            </w:r>
          </w:p>
        </w:tc>
      </w:tr>
      <w:tr>
        <w:trPr>
          <w:cantSplit w:val="0"/>
          <w:trHeight w:val="40"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45">
            <w:pPr>
              <w:rPr/>
            </w:pPr>
            <w:r w:rsidDel="00000000" w:rsidR="00000000" w:rsidRPr="00000000">
              <w:rPr>
                <w:rtl w:val="0"/>
              </w:rPr>
              <w:t xml:space="preserve">Blok/Mezon ma’lumoti</w:t>
            </w:r>
          </w:p>
        </w:tc>
        <w:tc>
          <w:tcPr>
            <w:gridSpan w:val="2"/>
            <w:tcBorders>
              <w:top w:color="000000" w:space="0" w:sz="4" w:val="single"/>
              <w:left w:color="000000" w:space="0" w:sz="4" w:val="single"/>
              <w:bottom w:color="000000" w:space="0" w:sz="4" w:val="single"/>
            </w:tcBorders>
            <w:shd w:fill="f2f2f2" w:val="clear"/>
            <w:vAlign w:val="center"/>
          </w:tcPr>
          <w:p w:rsidR="00000000" w:rsidDel="00000000" w:rsidP="00000000" w:rsidRDefault="00000000" w:rsidRPr="00000000" w14:paraId="00000046">
            <w:pPr>
              <w:rPr/>
            </w:pPr>
            <w:r w:rsidDel="00000000" w:rsidR="00000000" w:rsidRPr="00000000">
              <w:rPr>
                <w:rtl w:val="0"/>
              </w:rPr>
              <w:t xml:space="preserve">Mezon bo’yicha baho olish uchun quydagilarni bajarishingiz kerak:</w:t>
            </w:r>
          </w:p>
        </w:tc>
      </w:tr>
      <w:tr>
        <w:trPr>
          <w:cantSplit w:val="0"/>
          <w:tblHeader w:val="0"/>
        </w:trPr>
        <w:tc>
          <w:tcPr>
            <w:tcBorders>
              <w:left w:color="000000" w:space="0" w:sz="4" w:val="single"/>
              <w:right w:color="000000" w:space="0" w:sz="4" w:val="single"/>
            </w:tcBorders>
            <w:vAlign w:val="center"/>
          </w:tcPr>
          <w:p w:rsidR="00000000" w:rsidDel="00000000" w:rsidP="00000000" w:rsidRDefault="00000000" w:rsidRPr="00000000" w14:paraId="00000048">
            <w:pPr>
              <w:rPr/>
            </w:pPr>
            <w:r w:rsidDel="00000000" w:rsidR="00000000" w:rsidRPr="00000000">
              <w:rPr>
                <w:rtl w:val="0"/>
              </w:rPr>
              <w:t xml:space="preserve">B.D2</w:t>
            </w:r>
          </w:p>
        </w:tc>
        <w:tc>
          <w:tcPr>
            <w:gridSpan w:val="2"/>
            <w:tcBorders>
              <w:left w:color="000000" w:space="0" w:sz="4" w:val="single"/>
            </w:tcBorders>
            <w:vAlign w:val="center"/>
          </w:tcPr>
          <w:p w:rsidR="00000000" w:rsidDel="00000000" w:rsidP="00000000" w:rsidRDefault="00000000" w:rsidRPr="00000000" w14:paraId="00000049">
            <w:pPr>
              <w:rPr/>
            </w:pPr>
            <w:r w:rsidDel="00000000" w:rsidR="00000000" w:rsidRPr="00000000">
              <w:rPr>
                <w:rtl w:val="0"/>
              </w:rPr>
              <w:t xml:space="preserve">IT mahsulot yoki xizmat uchun samarali tadqiqot va mos g‘oya tanlash jarayoniga asoslangan keng qamrovli va asosli marketing rejani baholang.</w:t>
            </w:r>
          </w:p>
        </w:tc>
      </w:tr>
      <w:tr>
        <w:trPr>
          <w:cantSplit w:val="0"/>
          <w:tblHeader w:val="0"/>
        </w:trPr>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4B">
            <w:pPr>
              <w:rPr/>
            </w:pPr>
            <w:r w:rsidDel="00000000" w:rsidR="00000000" w:rsidRPr="00000000">
              <w:rPr>
                <w:rtl w:val="0"/>
              </w:rPr>
              <w:t xml:space="preserve">B.M3</w:t>
            </w:r>
          </w:p>
        </w:tc>
        <w:tc>
          <w:tcPr>
            <w:gridSpan w:val="2"/>
            <w:tcBorders>
              <w:left w:color="000000" w:space="0" w:sz="4" w:val="single"/>
              <w:bottom w:color="000000" w:space="0" w:sz="4" w:val="single"/>
            </w:tcBorders>
            <w:vAlign w:val="center"/>
          </w:tcPr>
          <w:p w:rsidR="00000000" w:rsidDel="00000000" w:rsidP="00000000" w:rsidRDefault="00000000" w:rsidRPr="00000000" w14:paraId="0000004C">
            <w:pPr>
              <w:rPr/>
            </w:pPr>
            <w:r w:rsidDel="00000000" w:rsidR="00000000" w:rsidRPr="00000000">
              <w:rPr>
                <w:rtl w:val="0"/>
              </w:rPr>
              <w:t xml:space="preserve">IT mahsulot yoki xizmat uchun asosli marketing rejani rivojlantiring, mos tadqiqot va g‘oyani tanlash jarayonini qo‘llang.</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E">
            <w:pPr>
              <w:rPr/>
            </w:pPr>
            <w:r w:rsidDel="00000000" w:rsidR="00000000" w:rsidRPr="00000000">
              <w:rPr>
                <w:rtl w:val="0"/>
              </w:rPr>
              <w:t xml:space="preserve">B.P3</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F">
            <w:pPr>
              <w:rPr/>
            </w:pPr>
            <w:r w:rsidDel="00000000" w:rsidR="00000000" w:rsidRPr="00000000">
              <w:rPr>
                <w:rtl w:val="0"/>
              </w:rPr>
              <w:t xml:space="preserve">IT mahsulot yoki xizmat uchun g‘oyani bir qator mezonlar asosida tanlang.</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1">
            <w:pPr>
              <w:rPr/>
            </w:pPr>
            <w:r w:rsidDel="00000000" w:rsidR="00000000" w:rsidRPr="00000000">
              <w:rPr>
                <w:rtl w:val="0"/>
              </w:rPr>
              <w:t xml:space="preserve">B.P4</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2">
            <w:pPr>
              <w:rPr/>
            </w:pPr>
            <w:r w:rsidDel="00000000" w:rsidR="00000000" w:rsidRPr="00000000">
              <w:rPr>
                <w:rtl w:val="0"/>
              </w:rPr>
              <w:t xml:space="preserve">IT mahsulot yoki xizmat uchun potensial bozorni o‘rganing, ayrim noaniqliklarga ega bo‘lishi mumkin lekin asosiy ma’lumotlar keltirilgan bo’lishi kerak.</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4">
            <w:pPr>
              <w:rPr/>
            </w:pPr>
            <w:r w:rsidDel="00000000" w:rsidR="00000000" w:rsidRPr="00000000">
              <w:rPr>
                <w:rtl w:val="0"/>
              </w:rPr>
              <w:t xml:space="preserve">B.P5</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5">
            <w:pPr>
              <w:rPr/>
            </w:pPr>
            <w:r w:rsidDel="00000000" w:rsidR="00000000" w:rsidRPr="00000000">
              <w:rPr>
                <w:rtl w:val="0"/>
              </w:rPr>
              <w:t xml:space="preserve">IT mahsulot yoki xizmat uchun ba’zi noaniqliklari bo‘lgan marketing rejani yarating.</w:t>
            </w:r>
          </w:p>
        </w:tc>
      </w:tr>
      <w:tr>
        <w:trPr>
          <w:cantSplit w:val="0"/>
          <w:tblHeader w:val="0"/>
        </w:trPr>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057">
            <w:pPr>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058">
            <w:pPr>
              <w:jc w:val="center"/>
              <w:rPr/>
            </w:pPr>
            <w:r w:rsidDel="00000000" w:rsidR="00000000" w:rsidRPr="00000000">
              <w:rPr>
                <w:rtl w:val="0"/>
              </w:rPr>
            </w:r>
          </w:p>
        </w:tc>
      </w:tr>
      <w:tr>
        <w:trPr>
          <w:cantSplit w:val="0"/>
          <w:trHeight w:val="60" w:hRule="atLeast"/>
          <w:tblHeader w:val="0"/>
        </w:trPr>
        <w:tc>
          <w:tcPr>
            <w:gridSpan w:val="2"/>
            <w:tcBorders>
              <w:bottom w:color="000000" w:space="0" w:sz="4" w:val="single"/>
            </w:tcBorders>
            <w:shd w:fill="d9d9d9" w:val="clear"/>
          </w:tcPr>
          <w:p w:rsidR="00000000" w:rsidDel="00000000" w:rsidP="00000000" w:rsidRDefault="00000000" w:rsidRPr="00000000" w14:paraId="0000005A">
            <w:pPr>
              <w:rPr/>
            </w:pPr>
            <w:r w:rsidDel="00000000" w:rsidR="00000000" w:rsidRPr="00000000">
              <w:rPr>
                <w:b w:val="1"/>
                <w:rtl w:val="0"/>
              </w:rPr>
              <w:t xml:space="preserve">Ushbu topshiriqni bajarishda sizga yordam beradigan ma’lumotlar</w:t>
            </w:r>
            <w:r w:rsidDel="00000000" w:rsidR="00000000" w:rsidRPr="00000000">
              <w:rPr>
                <w:rtl w:val="0"/>
              </w:rPr>
            </w:r>
          </w:p>
        </w:tc>
        <w:tc>
          <w:tcPr>
            <w:tcBorders>
              <w:bottom w:color="000000" w:space="0" w:sz="4" w:val="single"/>
            </w:tcBorders>
          </w:tcPr>
          <w:p w:rsidR="00000000" w:rsidDel="00000000" w:rsidP="00000000" w:rsidRDefault="00000000" w:rsidRPr="00000000" w14:paraId="0000005C">
            <w:pPr>
              <w:rPr/>
            </w:pPr>
            <w:r w:rsidDel="00000000" w:rsidR="00000000" w:rsidRPr="00000000">
              <w:rPr>
                <w:rtl w:val="0"/>
              </w:rPr>
              <w:t xml:space="preserve">Westwood, J. How to Write a Marketing Plan. Kogan Page 2016. 978-0749475710</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Ryan, D. Understand Digital Marketing. Kogan Page 2104. 978-0749471026</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Smith, N. Digital Marketing in a Week. Teach Yourself 2106. </w:t>
            </w:r>
          </w:p>
          <w:p w:rsidR="00000000" w:rsidDel="00000000" w:rsidP="00000000" w:rsidRDefault="00000000" w:rsidRPr="00000000" w14:paraId="00000061">
            <w:pPr>
              <w:rPr/>
            </w:pPr>
            <w:r w:rsidDel="00000000" w:rsidR="00000000" w:rsidRPr="00000000">
              <w:rPr>
                <w:rtl w:val="0"/>
              </w:rPr>
              <w:t xml:space="preserve">978-1473609525</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tc>
      </w:tr>
      <w:tr>
        <w:trPr>
          <w:cantSplit w:val="0"/>
          <w:trHeight w:val="60" w:hRule="atLeast"/>
          <w:tblHeader w:val="0"/>
        </w:trPr>
        <w:tc>
          <w:tcPr>
            <w:gridSpan w:val="2"/>
            <w:tcBorders>
              <w:bottom w:color="000000" w:space="0" w:sz="4" w:val="single"/>
            </w:tcBorders>
            <w:shd w:fill="d9d9d9" w:val="clear"/>
          </w:tcPr>
          <w:p w:rsidR="00000000" w:rsidDel="00000000" w:rsidP="00000000" w:rsidRDefault="00000000" w:rsidRPr="00000000" w14:paraId="00000064">
            <w:pPr>
              <w:rPr/>
            </w:pPr>
            <w:r w:rsidDel="00000000" w:rsidR="00000000" w:rsidRPr="00000000">
              <w:rPr>
                <w:b w:val="1"/>
                <w:rtl w:val="0"/>
              </w:rPr>
              <w:t xml:space="preserve">Ushbu topshiriqni bajarishda sizga yordam beradigan ma’lumotlar</w:t>
            </w:r>
            <w:r w:rsidDel="00000000" w:rsidR="00000000" w:rsidRPr="00000000">
              <w:rPr>
                <w:rtl w:val="0"/>
              </w:rPr>
            </w:r>
          </w:p>
        </w:tc>
        <w:tc>
          <w:tcPr>
            <w:tcBorders>
              <w:bottom w:color="000000" w:space="0" w:sz="4" w:val="single"/>
            </w:tcBorders>
          </w:tcPr>
          <w:p w:rsidR="00000000" w:rsidDel="00000000" w:rsidP="00000000" w:rsidRDefault="00000000" w:rsidRPr="00000000" w14:paraId="00000066">
            <w:pPr>
              <w:rPr/>
            </w:pPr>
            <w:r w:rsidDel="00000000" w:rsidR="00000000" w:rsidRPr="00000000">
              <w:rPr>
                <w:i w:val="1"/>
                <w:rtl w:val="0"/>
              </w:rPr>
              <w:t xml:space="preserve">e.g., ish varaqalari, xavflarni baholash, amaliy tadqiqotlar</w:t>
            </w:r>
            <w:r w:rsidDel="00000000" w:rsidR="00000000" w:rsidRPr="00000000">
              <w:rPr>
                <w:rtl w:val="0"/>
              </w:rPr>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bookmarkStart w:colFirst="0" w:colLast="0" w:name="_30j0zll" w:id="1"/>
      <w:bookmarkEnd w:id="1"/>
      <w:r w:rsidDel="00000000" w:rsidR="00000000" w:rsidRPr="00000000">
        <w:rPr>
          <w:rtl w:val="0"/>
        </w:rPr>
      </w:r>
    </w:p>
    <w:sectPr>
      <w:headerReference r:id="rId6" w:type="default"/>
      <w:headerReference r:id="rId7" w:type="first"/>
      <w:footerReference r:id="rId8" w:type="default"/>
      <w:footerReference r:id="rId9" w:type="first"/>
      <w:pgSz w:h="16838" w:w="11906" w:orient="portrait"/>
      <w:pgMar w:bottom="1134" w:top="1134" w:left="1134" w:right="1134" w:header="9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bookmarkStart w:colFirst="0" w:colLast="0" w:name="_1fob9te" w:id="2"/>
    <w:bookmarkEnd w:id="2"/>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BTEC Assignment Brief v0.2</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BTEC Internal Assessment QDAM Nov 20</w:t>
    </w:r>
    <w:r w:rsidDel="00000000" w:rsidR="00000000" w:rsidRPr="00000000">
      <w:rPr>
        <w:sz w:val="16"/>
        <w:szCs w:val="16"/>
        <w:rtl w:val="0"/>
      </w:rPr>
      <w:t xml:space="preserve">24</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4">
    <w:pPr>
      <w:spacing w:after="669" w:before="120" w:lineRule="auto"/>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BTEC Assignment Brief v0.2</w:t>
    </w:r>
    <w:r w:rsidDel="00000000" w:rsidR="00000000" w:rsidRPr="00000000">
      <w:drawing>
        <wp:anchor allowOverlap="1" behindDoc="1" distB="0" distT="0" distL="0" distR="0" hidden="0" layoutInCell="1" locked="0" relativeHeight="0" simplePos="0">
          <wp:simplePos x="0" y="0"/>
          <wp:positionH relativeFrom="column">
            <wp:posOffset>5248275</wp:posOffset>
          </wp:positionH>
          <wp:positionV relativeFrom="paragraph">
            <wp:posOffset>36830</wp:posOffset>
          </wp:positionV>
          <wp:extent cx="1402080" cy="672998"/>
          <wp:effectExtent b="0" l="0" r="0" t="0"/>
          <wp:wrapNone/>
          <wp:docPr descr="https://qualifications.pearson.com/content/dam/demo/stuntcontent/images/PearsonBTECLogos/PLogo_Primary_BTEC_Blk_RGB2.png" id="1" name="image2.png"/>
          <a:graphic>
            <a:graphicData uri="http://schemas.openxmlformats.org/drawingml/2006/picture">
              <pic:pic>
                <pic:nvPicPr>
                  <pic:cNvPr descr="https://qualifications.pearson.com/content/dam/demo/stuntcontent/images/PearsonBTECLogos/PLogo_Primary_BTEC_Blk_RGB2.png" id="0" name="image2.png"/>
                  <pic:cNvPicPr preferRelativeResize="0"/>
                </pic:nvPicPr>
                <pic:blipFill>
                  <a:blip r:embed="rId1"/>
                  <a:srcRect b="0" l="0" r="0" t="0"/>
                  <a:stretch>
                    <a:fillRect/>
                  </a:stretch>
                </pic:blipFill>
                <pic:spPr>
                  <a:xfrm>
                    <a:off x="0" y="0"/>
                    <a:ext cx="1402080" cy="672998"/>
                  </a:xfrm>
                  <a:prstGeom prst="rect"/>
                  <a:ln/>
                </pic:spPr>
              </pic:pic>
            </a:graphicData>
          </a:graphic>
        </wp:anchor>
      </w:drawing>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BTEC Internal Assessment QDAM Nov 20</w:t>
    </w:r>
    <w:r w:rsidDel="00000000" w:rsidR="00000000" w:rsidRPr="00000000">
      <w:rPr>
        <w:sz w:val="16"/>
        <w:szCs w:val="16"/>
        <w:rtl w:val="0"/>
      </w:rPr>
      <w:t xml:space="preserve">24</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jc w:val="right"/>
      <w:rPr/>
    </w:pPr>
    <w:r w:rsidDel="00000000" w:rsidR="00000000" w:rsidRPr="00000000">
      <w:rPr>
        <w:rtl w:val="0"/>
      </w:rPr>
    </w:r>
  </w:p>
  <w:p w:rsidR="00000000" w:rsidDel="00000000" w:rsidP="00000000" w:rsidRDefault="00000000" w:rsidRPr="00000000" w14:paraId="00000070">
    <w:pPr>
      <w:ind w:right="-982"/>
      <w:rPr/>
    </w:pPr>
    <w:r w:rsidDel="00000000" w:rsidR="00000000" w:rsidRPr="00000000">
      <w:rPr/>
      <w:drawing>
        <wp:inline distB="0" distT="0" distL="0" distR="0">
          <wp:extent cx="6810375" cy="895350"/>
          <wp:effectExtent b="0" l="0" r="0" t="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810375" cy="8953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1072"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drawing>
        <wp:inline distB="0" distT="0" distL="0" distR="0">
          <wp:extent cx="5731510" cy="895350"/>
          <wp:effectExtent b="0" l="0" r="0" t="0"/>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731510" cy="8953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Verdana" w:cs="Verdana" w:eastAsia="Verdana" w:hAnsi="Verdana"/>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keepLines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8.0" w:type="dxa"/>
        <w:left w:w="57.0" w:type="dxa"/>
        <w:bottom w:w="28.0" w:type="dxa"/>
        <w:right w:w="57.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