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44FC0" w14:textId="77777777" w:rsidR="003738F0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745728" w14:textId="77777777" w:rsidR="003738F0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04094A3" w14:textId="77777777" w:rsidR="003738F0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931BD6" w14:textId="77777777" w:rsidR="003738F0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E9FCCCB" w14:textId="77777777" w:rsidR="003738F0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380385F" w14:textId="77777777" w:rsidR="003738F0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8FF904C" w14:textId="77777777" w:rsidR="003738F0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F4F69C9" w14:textId="77777777" w:rsidR="003738F0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49A0402" w14:textId="77777777" w:rsidR="003738F0" w:rsidRDefault="00000000">
      <w:pPr>
        <w:spacing w:after="44"/>
        <w:ind w:left="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3989F36" w14:textId="77777777" w:rsidR="003738F0" w:rsidRDefault="00000000">
      <w:pPr>
        <w:spacing w:after="255"/>
        <w:ind w:left="14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7120B654" w14:textId="4BE324A0" w:rsidR="003738F0" w:rsidRDefault="00C445FB" w:rsidP="00C445FB">
      <w:pPr>
        <w:spacing w:after="0"/>
        <w:jc w:val="center"/>
      </w:pPr>
      <w:r>
        <w:rPr>
          <w:sz w:val="56"/>
          <w:lang w:val="en-US"/>
        </w:rPr>
        <w:t>The world of cars</w:t>
      </w:r>
    </w:p>
    <w:p w14:paraId="0EFF9AF2" w14:textId="77777777" w:rsidR="003738F0" w:rsidRDefault="00000000">
      <w:pPr>
        <w:spacing w:after="0"/>
        <w:ind w:left="86"/>
        <w:jc w:val="center"/>
      </w:pPr>
      <w:r>
        <w:rPr>
          <w:b/>
          <w:sz w:val="28"/>
        </w:rPr>
        <w:t xml:space="preserve"> </w:t>
      </w:r>
    </w:p>
    <w:p w14:paraId="7EE7F513" w14:textId="77777777" w:rsidR="003738F0" w:rsidRDefault="00000000">
      <w:pPr>
        <w:spacing w:after="0"/>
        <w:ind w:left="14"/>
      </w:pPr>
      <w:r>
        <w:rPr>
          <w:b/>
          <w:sz w:val="29"/>
        </w:rPr>
        <w:t xml:space="preserve"> </w:t>
      </w:r>
    </w:p>
    <w:p w14:paraId="23B1DED4" w14:textId="00891DA5" w:rsidR="003738F0" w:rsidRPr="00C445FB" w:rsidRDefault="00000000" w:rsidP="00C445FB">
      <w:pPr>
        <w:spacing w:after="0"/>
        <w:jc w:val="center"/>
        <w:rPr>
          <w:sz w:val="32"/>
          <w:szCs w:val="32"/>
        </w:rPr>
      </w:pPr>
      <w:r w:rsidRPr="00C445FB">
        <w:rPr>
          <w:b/>
          <w:sz w:val="36"/>
          <w:szCs w:val="32"/>
        </w:rPr>
        <w:t xml:space="preserve">Project </w:t>
      </w:r>
      <w:proofErr w:type="spellStart"/>
      <w:r w:rsidRPr="00C445FB">
        <w:rPr>
          <w:b/>
          <w:sz w:val="36"/>
          <w:szCs w:val="32"/>
        </w:rPr>
        <w:t>Plan</w:t>
      </w:r>
      <w:proofErr w:type="spellEnd"/>
    </w:p>
    <w:p w14:paraId="79BE277B" w14:textId="77777777" w:rsidR="003738F0" w:rsidRDefault="00000000">
      <w:pPr>
        <w:spacing w:after="26"/>
        <w:ind w:left="14"/>
      </w:pPr>
      <w:r>
        <w:rPr>
          <w:b/>
          <w:sz w:val="20"/>
        </w:rPr>
        <w:t xml:space="preserve"> </w:t>
      </w:r>
    </w:p>
    <w:p w14:paraId="0EFD89EE" w14:textId="77777777" w:rsidR="003738F0" w:rsidRDefault="00000000">
      <w:pPr>
        <w:spacing w:after="0"/>
        <w:ind w:left="14"/>
      </w:pPr>
      <w:r>
        <w:rPr>
          <w:b/>
          <w:sz w:val="24"/>
        </w:rPr>
        <w:t xml:space="preserve"> </w:t>
      </w:r>
    </w:p>
    <w:p w14:paraId="2FA126D6" w14:textId="77777777" w:rsidR="003738F0" w:rsidRDefault="00000000" w:rsidP="00C445FB">
      <w:pPr>
        <w:spacing w:after="40"/>
        <w:jc w:val="center"/>
      </w:pPr>
      <w:r>
        <w:rPr>
          <w:noProof/>
        </w:rPr>
        <w:drawing>
          <wp:inline distT="0" distB="0" distL="0" distR="0" wp14:anchorId="27D2B0E2" wp14:editId="58D8888C">
            <wp:extent cx="2316988" cy="1741805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6988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9C22" w14:textId="77777777" w:rsidR="003738F0" w:rsidRDefault="00000000">
      <w:pPr>
        <w:spacing w:after="0"/>
        <w:ind w:left="14"/>
      </w:pPr>
      <w:r>
        <w:rPr>
          <w:b/>
          <w:sz w:val="20"/>
        </w:rPr>
        <w:t xml:space="preserve"> </w:t>
      </w:r>
    </w:p>
    <w:p w14:paraId="5981ADA0" w14:textId="77777777" w:rsidR="003738F0" w:rsidRDefault="00000000">
      <w:pPr>
        <w:spacing w:after="0"/>
        <w:ind w:left="14"/>
      </w:pPr>
      <w:r>
        <w:rPr>
          <w:b/>
          <w:sz w:val="20"/>
        </w:rPr>
        <w:t xml:space="preserve"> </w:t>
      </w:r>
    </w:p>
    <w:p w14:paraId="5EEEB4D4" w14:textId="77777777" w:rsidR="003738F0" w:rsidRDefault="00000000">
      <w:pPr>
        <w:spacing w:after="0"/>
        <w:ind w:left="14"/>
      </w:pPr>
      <w:r>
        <w:rPr>
          <w:b/>
          <w:sz w:val="20"/>
        </w:rPr>
        <w:t xml:space="preserve"> </w:t>
      </w:r>
    </w:p>
    <w:p w14:paraId="069C23D4" w14:textId="77777777" w:rsidR="003738F0" w:rsidRDefault="00000000">
      <w:pPr>
        <w:spacing w:after="0"/>
        <w:ind w:left="14"/>
      </w:pPr>
      <w:r>
        <w:rPr>
          <w:b/>
          <w:sz w:val="20"/>
        </w:rPr>
        <w:t xml:space="preserve"> </w:t>
      </w:r>
    </w:p>
    <w:p w14:paraId="2F172454" w14:textId="77777777" w:rsidR="003738F0" w:rsidRDefault="00000000">
      <w:pPr>
        <w:spacing w:after="0"/>
        <w:ind w:left="14"/>
      </w:pPr>
      <w:r>
        <w:rPr>
          <w:b/>
          <w:sz w:val="20"/>
        </w:rPr>
        <w:t xml:space="preserve"> </w:t>
      </w:r>
    </w:p>
    <w:p w14:paraId="25D979B7" w14:textId="77777777" w:rsidR="003738F0" w:rsidRDefault="00000000">
      <w:pPr>
        <w:spacing w:after="0"/>
        <w:ind w:left="14"/>
      </w:pPr>
      <w:r>
        <w:rPr>
          <w:b/>
          <w:sz w:val="20"/>
        </w:rPr>
        <w:t xml:space="preserve"> </w:t>
      </w:r>
    </w:p>
    <w:p w14:paraId="231F3B19" w14:textId="77777777" w:rsidR="003738F0" w:rsidRDefault="00000000">
      <w:pPr>
        <w:spacing w:after="0"/>
        <w:ind w:left="14"/>
      </w:pPr>
      <w:r>
        <w:rPr>
          <w:b/>
          <w:sz w:val="20"/>
        </w:rPr>
        <w:t xml:space="preserve"> </w:t>
      </w:r>
    </w:p>
    <w:p w14:paraId="002AEADA" w14:textId="77777777" w:rsidR="003738F0" w:rsidRDefault="00000000">
      <w:pPr>
        <w:spacing w:after="0"/>
        <w:ind w:left="14"/>
      </w:pPr>
      <w:r>
        <w:rPr>
          <w:b/>
          <w:sz w:val="20"/>
        </w:rPr>
        <w:t xml:space="preserve"> </w:t>
      </w:r>
    </w:p>
    <w:p w14:paraId="09806C97" w14:textId="77777777" w:rsidR="003738F0" w:rsidRDefault="00000000">
      <w:pPr>
        <w:spacing w:after="0"/>
        <w:ind w:left="14"/>
      </w:pPr>
      <w:r>
        <w:rPr>
          <w:b/>
          <w:sz w:val="20"/>
        </w:rPr>
        <w:t xml:space="preserve"> </w:t>
      </w:r>
    </w:p>
    <w:p w14:paraId="1ED28399" w14:textId="77777777" w:rsidR="003738F0" w:rsidRDefault="00000000">
      <w:pPr>
        <w:spacing w:after="0"/>
        <w:ind w:left="14"/>
      </w:pPr>
      <w:r>
        <w:rPr>
          <w:b/>
          <w:sz w:val="20"/>
        </w:rPr>
        <w:t xml:space="preserve"> </w:t>
      </w:r>
    </w:p>
    <w:p w14:paraId="0B5E8785" w14:textId="633FBF5F" w:rsidR="003738F0" w:rsidRDefault="003738F0">
      <w:pPr>
        <w:spacing w:after="0"/>
        <w:ind w:left="14"/>
        <w:rPr>
          <w:b/>
          <w:sz w:val="20"/>
        </w:rPr>
      </w:pPr>
    </w:p>
    <w:p w14:paraId="7CABE528" w14:textId="77777777" w:rsidR="00C445FB" w:rsidRDefault="00C445FB">
      <w:pPr>
        <w:spacing w:after="0"/>
        <w:ind w:left="14"/>
      </w:pPr>
    </w:p>
    <w:p w14:paraId="4481A719" w14:textId="77777777" w:rsidR="003738F0" w:rsidRDefault="00000000">
      <w:pPr>
        <w:spacing w:after="0"/>
        <w:ind w:left="14"/>
      </w:pPr>
      <w:r>
        <w:rPr>
          <w:b/>
          <w:sz w:val="20"/>
        </w:rPr>
        <w:t xml:space="preserve"> </w:t>
      </w:r>
    </w:p>
    <w:p w14:paraId="3CF4433F" w14:textId="77777777" w:rsidR="003738F0" w:rsidRDefault="00000000">
      <w:pPr>
        <w:spacing w:after="0"/>
        <w:ind w:left="14"/>
      </w:pPr>
      <w:r>
        <w:rPr>
          <w:b/>
          <w:sz w:val="20"/>
        </w:rPr>
        <w:t xml:space="preserve"> </w:t>
      </w:r>
    </w:p>
    <w:p w14:paraId="01C4A793" w14:textId="77777777" w:rsidR="003738F0" w:rsidRDefault="00000000">
      <w:pPr>
        <w:spacing w:after="0"/>
        <w:ind w:left="14"/>
      </w:pPr>
      <w:r>
        <w:rPr>
          <w:b/>
          <w:sz w:val="20"/>
        </w:rPr>
        <w:t xml:space="preserve"> </w:t>
      </w:r>
    </w:p>
    <w:p w14:paraId="705D6427" w14:textId="77777777" w:rsidR="003738F0" w:rsidRDefault="00000000">
      <w:pPr>
        <w:spacing w:after="0"/>
        <w:ind w:left="14"/>
      </w:pPr>
      <w:r>
        <w:rPr>
          <w:b/>
          <w:sz w:val="20"/>
        </w:rPr>
        <w:t xml:space="preserve"> </w:t>
      </w:r>
    </w:p>
    <w:p w14:paraId="49D81D63" w14:textId="77777777" w:rsidR="003738F0" w:rsidRDefault="00000000">
      <w:pPr>
        <w:spacing w:after="122"/>
        <w:ind w:left="14"/>
      </w:pPr>
      <w:r>
        <w:rPr>
          <w:b/>
          <w:sz w:val="18"/>
        </w:rPr>
        <w:t xml:space="preserve"> </w:t>
      </w:r>
    </w:p>
    <w:p w14:paraId="02EC3B0E" w14:textId="5F540359" w:rsidR="003738F0" w:rsidRDefault="00000000">
      <w:pPr>
        <w:tabs>
          <w:tab w:val="center" w:pos="471"/>
          <w:tab w:val="center" w:pos="2533"/>
        </w:tabs>
        <w:spacing w:after="12" w:line="248" w:lineRule="auto"/>
      </w:pPr>
      <w:r>
        <w:tab/>
      </w:r>
      <w:proofErr w:type="spellStart"/>
      <w:r>
        <w:rPr>
          <w:rFonts w:ascii="Tahoma" w:eastAsia="Tahoma" w:hAnsi="Tahoma" w:cs="Tahoma"/>
          <w:b/>
          <w:sz w:val="20"/>
        </w:rPr>
        <w:t>Date</w:t>
      </w:r>
      <w:proofErr w:type="spellEnd"/>
      <w:r>
        <w:rPr>
          <w:rFonts w:ascii="Tahoma" w:eastAsia="Tahoma" w:hAnsi="Tahoma" w:cs="Tahoma"/>
          <w:b/>
          <w:sz w:val="20"/>
        </w:rPr>
        <w:t xml:space="preserve">: </w:t>
      </w:r>
      <w:r>
        <w:rPr>
          <w:rFonts w:ascii="Tahoma" w:eastAsia="Tahoma" w:hAnsi="Tahoma" w:cs="Tahoma"/>
          <w:b/>
          <w:sz w:val="20"/>
        </w:rPr>
        <w:tab/>
      </w:r>
      <w:r w:rsidR="00C445FB">
        <w:rPr>
          <w:rFonts w:ascii="Tahoma" w:eastAsia="Tahoma" w:hAnsi="Tahoma" w:cs="Tahoma"/>
          <w:sz w:val="20"/>
          <w:lang w:val="en-US"/>
        </w:rPr>
        <w:t>02</w:t>
      </w:r>
      <w:r>
        <w:rPr>
          <w:rFonts w:ascii="Tahoma" w:eastAsia="Tahoma" w:hAnsi="Tahoma" w:cs="Tahoma"/>
          <w:sz w:val="20"/>
        </w:rPr>
        <w:t>-03-202</w:t>
      </w:r>
      <w:r w:rsidR="00C445FB">
        <w:rPr>
          <w:rFonts w:ascii="Tahoma" w:eastAsia="Tahoma" w:hAnsi="Tahoma" w:cs="Tahoma"/>
          <w:sz w:val="20"/>
          <w:lang w:val="en-US"/>
        </w:rPr>
        <w:t>4</w:t>
      </w:r>
      <w:r>
        <w:rPr>
          <w:rFonts w:ascii="Tahoma" w:eastAsia="Tahoma" w:hAnsi="Tahoma" w:cs="Tahoma"/>
          <w:sz w:val="20"/>
        </w:rPr>
        <w:t xml:space="preserve"> </w:t>
      </w:r>
    </w:p>
    <w:p w14:paraId="5B2FA556" w14:textId="2A7C9C88" w:rsidR="003738F0" w:rsidRDefault="00000000" w:rsidP="00C445FB">
      <w:pPr>
        <w:tabs>
          <w:tab w:val="center" w:pos="540"/>
          <w:tab w:val="center" w:pos="2461"/>
        </w:tabs>
        <w:spacing w:after="12" w:line="248" w:lineRule="auto"/>
      </w:pPr>
      <w:r>
        <w:tab/>
      </w:r>
      <w:r>
        <w:rPr>
          <w:rFonts w:ascii="Tahoma" w:eastAsia="Tahoma" w:hAnsi="Tahoma" w:cs="Tahoma"/>
          <w:b/>
          <w:sz w:val="20"/>
        </w:rPr>
        <w:t xml:space="preserve">Group: </w:t>
      </w:r>
      <w:r>
        <w:rPr>
          <w:rFonts w:ascii="Tahoma" w:eastAsia="Tahoma" w:hAnsi="Tahoma" w:cs="Tahoma"/>
          <w:b/>
          <w:sz w:val="20"/>
        </w:rPr>
        <w:tab/>
      </w:r>
      <w:r w:rsidR="00C445FB">
        <w:rPr>
          <w:rFonts w:ascii="Tahoma" w:eastAsia="Tahoma" w:hAnsi="Tahoma" w:cs="Tahoma"/>
          <w:sz w:val="20"/>
          <w:lang w:val="en-US"/>
        </w:rPr>
        <w:t>Atanas Dimitrov</w:t>
      </w:r>
      <w:r>
        <w:rPr>
          <w:rFonts w:ascii="Tahoma" w:eastAsia="Tahoma" w:hAnsi="Tahoma" w:cs="Tahoma"/>
          <w:sz w:val="20"/>
        </w:rPr>
        <w:t xml:space="preserve"> </w:t>
      </w:r>
    </w:p>
    <w:p w14:paraId="4DE6C4B6" w14:textId="77777777" w:rsidR="003738F0" w:rsidRDefault="00000000">
      <w:pPr>
        <w:tabs>
          <w:tab w:val="center" w:pos="609"/>
          <w:tab w:val="center" w:pos="2511"/>
        </w:tabs>
        <w:spacing w:after="12" w:line="248" w:lineRule="auto"/>
      </w:pPr>
      <w:r>
        <w:tab/>
      </w:r>
      <w:proofErr w:type="spellStart"/>
      <w:r>
        <w:rPr>
          <w:rFonts w:ascii="Tahoma" w:eastAsia="Tahoma" w:hAnsi="Tahoma" w:cs="Tahoma"/>
          <w:b/>
          <w:sz w:val="20"/>
        </w:rPr>
        <w:t>Version</w:t>
      </w:r>
      <w:proofErr w:type="spellEnd"/>
      <w:r>
        <w:rPr>
          <w:rFonts w:ascii="Tahoma" w:eastAsia="Tahoma" w:hAnsi="Tahoma" w:cs="Tahoma"/>
          <w:b/>
          <w:sz w:val="20"/>
        </w:rPr>
        <w:t xml:space="preserve">: </w:t>
      </w:r>
      <w:r>
        <w:rPr>
          <w:rFonts w:ascii="Tahoma" w:eastAsia="Tahoma" w:hAnsi="Tahoma" w:cs="Tahoma"/>
          <w:b/>
          <w:sz w:val="20"/>
        </w:rPr>
        <w:tab/>
      </w:r>
      <w:proofErr w:type="spellStart"/>
      <w:r>
        <w:rPr>
          <w:rFonts w:ascii="Tahoma" w:eastAsia="Tahoma" w:hAnsi="Tahoma" w:cs="Tahoma"/>
          <w:sz w:val="20"/>
        </w:rPr>
        <w:t>Version</w:t>
      </w:r>
      <w:proofErr w:type="spellEnd"/>
      <w:r>
        <w:rPr>
          <w:rFonts w:ascii="Tahoma" w:eastAsia="Tahoma" w:hAnsi="Tahoma" w:cs="Tahoma"/>
          <w:sz w:val="20"/>
        </w:rPr>
        <w:t xml:space="preserve"> 1.0 </w:t>
      </w:r>
    </w:p>
    <w:p w14:paraId="2915463F" w14:textId="680D59ED" w:rsidR="003738F0" w:rsidRDefault="00000000">
      <w:pPr>
        <w:tabs>
          <w:tab w:val="center" w:pos="554"/>
          <w:tab w:val="center" w:pos="2773"/>
        </w:tabs>
        <w:spacing w:after="12" w:line="248" w:lineRule="auto"/>
      </w:pPr>
      <w:r>
        <w:tab/>
      </w:r>
      <w:proofErr w:type="spellStart"/>
      <w:r>
        <w:rPr>
          <w:rFonts w:ascii="Tahoma" w:eastAsia="Tahoma" w:hAnsi="Tahoma" w:cs="Tahoma"/>
          <w:b/>
          <w:sz w:val="20"/>
        </w:rPr>
        <w:t>Status</w:t>
      </w:r>
      <w:proofErr w:type="spellEnd"/>
      <w:r>
        <w:rPr>
          <w:rFonts w:ascii="Tahoma" w:eastAsia="Tahoma" w:hAnsi="Tahoma" w:cs="Tahoma"/>
          <w:b/>
          <w:sz w:val="20"/>
        </w:rPr>
        <w:t xml:space="preserve">: </w:t>
      </w:r>
      <w:r>
        <w:rPr>
          <w:rFonts w:ascii="Tahoma" w:eastAsia="Tahoma" w:hAnsi="Tahoma" w:cs="Tahoma"/>
          <w:b/>
          <w:sz w:val="20"/>
        </w:rPr>
        <w:tab/>
      </w:r>
      <w:proofErr w:type="spellStart"/>
      <w:r>
        <w:rPr>
          <w:rFonts w:ascii="Tahoma" w:eastAsia="Tahoma" w:hAnsi="Tahoma" w:cs="Tahoma"/>
          <w:sz w:val="20"/>
        </w:rPr>
        <w:t>Open</w:t>
      </w:r>
      <w:proofErr w:type="spellEnd"/>
      <w:r>
        <w:rPr>
          <w:rFonts w:ascii="Tahoma" w:eastAsia="Tahoma" w:hAnsi="Tahoma" w:cs="Tahoma"/>
          <w:sz w:val="20"/>
        </w:rPr>
        <w:t xml:space="preserve"> </w:t>
      </w:r>
      <w:proofErr w:type="spellStart"/>
      <w:r>
        <w:rPr>
          <w:rFonts w:ascii="Tahoma" w:eastAsia="Tahoma" w:hAnsi="Tahoma" w:cs="Tahoma"/>
          <w:sz w:val="20"/>
        </w:rPr>
        <w:t>for</w:t>
      </w:r>
      <w:proofErr w:type="spellEnd"/>
      <w:r>
        <w:rPr>
          <w:rFonts w:ascii="Tahoma" w:eastAsia="Tahoma" w:hAnsi="Tahoma" w:cs="Tahoma"/>
          <w:sz w:val="20"/>
        </w:rPr>
        <w:t xml:space="preserve"> </w:t>
      </w:r>
      <w:r w:rsidR="00C445FB">
        <w:rPr>
          <w:rFonts w:ascii="Tahoma" w:eastAsia="Tahoma" w:hAnsi="Tahoma" w:cs="Tahoma"/>
          <w:sz w:val="20"/>
          <w:lang w:val="en-US"/>
        </w:rPr>
        <w:t>Teachers</w:t>
      </w:r>
      <w:r>
        <w:rPr>
          <w:rFonts w:ascii="Tahoma" w:eastAsia="Tahoma" w:hAnsi="Tahoma" w:cs="Tahoma"/>
          <w:sz w:val="20"/>
        </w:rPr>
        <w:t xml:space="preserve"> </w:t>
      </w:r>
    </w:p>
    <w:p w14:paraId="3034A758" w14:textId="77777777" w:rsidR="003738F0" w:rsidRDefault="00000000">
      <w:pPr>
        <w:spacing w:after="0"/>
        <w:ind w:left="14"/>
      </w:pPr>
      <w:r>
        <w:rPr>
          <w:rFonts w:ascii="Tahoma" w:eastAsia="Tahoma" w:hAnsi="Tahoma" w:cs="Tahoma"/>
          <w:sz w:val="20"/>
        </w:rPr>
        <w:t xml:space="preserve"> </w:t>
      </w:r>
    </w:p>
    <w:p w14:paraId="6F04A73E" w14:textId="14AABCBC" w:rsidR="003738F0" w:rsidRPr="00C445FB" w:rsidRDefault="00000000">
      <w:pPr>
        <w:spacing w:after="12" w:line="248" w:lineRule="auto"/>
        <w:ind w:left="2033" w:right="146" w:hanging="10"/>
        <w:rPr>
          <w:lang w:val="en-US"/>
        </w:rPr>
      </w:pPr>
      <w:r>
        <w:rPr>
          <w:rFonts w:ascii="Tahoma" w:eastAsia="Tahoma" w:hAnsi="Tahoma" w:cs="Tahoma"/>
          <w:sz w:val="20"/>
        </w:rPr>
        <w:t xml:space="preserve">Project </w:t>
      </w:r>
      <w:proofErr w:type="spellStart"/>
      <w:r>
        <w:rPr>
          <w:rFonts w:ascii="Tahoma" w:eastAsia="Tahoma" w:hAnsi="Tahoma" w:cs="Tahoma"/>
          <w:sz w:val="20"/>
        </w:rPr>
        <w:t>plan</w:t>
      </w:r>
      <w:proofErr w:type="spellEnd"/>
      <w:r>
        <w:rPr>
          <w:rFonts w:ascii="Tahoma" w:eastAsia="Tahoma" w:hAnsi="Tahoma" w:cs="Tahoma"/>
          <w:sz w:val="20"/>
        </w:rPr>
        <w:t xml:space="preserve"> </w:t>
      </w:r>
      <w:r w:rsidR="00C445FB">
        <w:rPr>
          <w:rFonts w:ascii="Tahoma" w:eastAsia="Tahoma" w:hAnsi="Tahoma" w:cs="Tahoma"/>
          <w:sz w:val="20"/>
          <w:lang w:val="en-US"/>
        </w:rPr>
        <w:t>Individual assignment</w:t>
      </w:r>
    </w:p>
    <w:sdt>
      <w:sdtPr>
        <w:id w:val="-1157294904"/>
        <w:docPartObj>
          <w:docPartGallery w:val="Table of Contents"/>
        </w:docPartObj>
      </w:sdtPr>
      <w:sdtContent>
        <w:p w14:paraId="2090F248" w14:textId="77777777" w:rsidR="003738F0" w:rsidRDefault="00000000">
          <w:pPr>
            <w:spacing w:after="162"/>
            <w:ind w:left="14"/>
          </w:pPr>
          <w:proofErr w:type="spellStart"/>
          <w:r>
            <w:rPr>
              <w:color w:val="2F5496"/>
              <w:sz w:val="32"/>
            </w:rPr>
            <w:t>Contents</w:t>
          </w:r>
          <w:proofErr w:type="spellEnd"/>
          <w:r>
            <w:rPr>
              <w:color w:val="2F5496"/>
              <w:sz w:val="32"/>
            </w:rPr>
            <w:t xml:space="preserve"> </w:t>
          </w:r>
        </w:p>
        <w:p w14:paraId="73AB7843" w14:textId="75172E04" w:rsidR="003738F0" w:rsidRDefault="00000000">
          <w:pPr>
            <w:pStyle w:val="TOC1"/>
            <w:tabs>
              <w:tab w:val="right" w:leader="dot" w:pos="9315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</w:p>
        <w:p w14:paraId="1431A6D1" w14:textId="5351820E" w:rsidR="003738F0" w:rsidRDefault="00000000">
          <w:pPr>
            <w:pStyle w:val="TOC1"/>
            <w:tabs>
              <w:tab w:val="right" w:leader="dot" w:pos="9315"/>
            </w:tabs>
          </w:pPr>
          <w:hyperlink w:anchor="_Toc6483">
            <w:r w:rsidR="00C445FB">
              <w:rPr>
                <w:lang w:val="en-US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 </w:t>
            </w:r>
            <w:r>
              <w:t>Project definition</w:t>
            </w:r>
            <w:r>
              <w:tab/>
            </w:r>
            <w:r>
              <w:fldChar w:fldCharType="begin"/>
            </w:r>
            <w:r>
              <w:instrText>PAGEREF _Toc6483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4FD958CC" w14:textId="60F69316" w:rsidR="003738F0" w:rsidRDefault="00000000">
          <w:pPr>
            <w:pStyle w:val="TOC2"/>
            <w:tabs>
              <w:tab w:val="right" w:leader="dot" w:pos="9315"/>
            </w:tabs>
          </w:pPr>
          <w:hyperlink w:anchor="_Toc6484">
            <w:r w:rsidR="00C445FB">
              <w:rPr>
                <w:lang w:val="en-US"/>
              </w:rPr>
              <w:t>1</w:t>
            </w:r>
            <w:r>
              <w:t>.1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Client</w:t>
            </w:r>
            <w:r>
              <w:tab/>
            </w:r>
            <w:r>
              <w:fldChar w:fldCharType="begin"/>
            </w:r>
            <w:r>
              <w:instrText>PAGEREF _Toc6484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60305EC7" w14:textId="2E919A16" w:rsidR="003738F0" w:rsidRDefault="00000000">
          <w:pPr>
            <w:pStyle w:val="TOC2"/>
            <w:tabs>
              <w:tab w:val="right" w:leader="dot" w:pos="9315"/>
            </w:tabs>
          </w:pPr>
          <w:hyperlink w:anchor="_Toc6485">
            <w:r w:rsidR="00C445FB">
              <w:rPr>
                <w:lang w:val="en-US"/>
              </w:rPr>
              <w:t>1</w:t>
            </w:r>
            <w:r>
              <w:t>.2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Team</w:t>
            </w:r>
            <w:r>
              <w:tab/>
            </w:r>
            <w:r>
              <w:fldChar w:fldCharType="begin"/>
            </w:r>
            <w:r>
              <w:instrText>PAGEREF _Toc6485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3AB0DBE0" w14:textId="49B1A1E1" w:rsidR="003738F0" w:rsidRDefault="00000000">
          <w:pPr>
            <w:pStyle w:val="TOC2"/>
            <w:tabs>
              <w:tab w:val="right" w:leader="dot" w:pos="9315"/>
            </w:tabs>
          </w:pPr>
          <w:hyperlink w:anchor="_Toc6486">
            <w:r w:rsidR="00C445FB">
              <w:rPr>
                <w:lang w:val="en-US"/>
              </w:rPr>
              <w:t>1</w:t>
            </w:r>
            <w:r>
              <w:t>.3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Current situation</w:t>
            </w:r>
            <w:r>
              <w:tab/>
            </w:r>
            <w:r>
              <w:fldChar w:fldCharType="begin"/>
            </w:r>
            <w:r>
              <w:instrText>PAGEREF _Toc6486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2DEFE336" w14:textId="04C84B5B" w:rsidR="003738F0" w:rsidRDefault="00000000">
          <w:pPr>
            <w:pStyle w:val="TOC2"/>
            <w:tabs>
              <w:tab w:val="right" w:leader="dot" w:pos="9315"/>
            </w:tabs>
          </w:pPr>
          <w:hyperlink w:anchor="_Toc6487">
            <w:r w:rsidR="00C445FB">
              <w:rPr>
                <w:lang w:val="en-US"/>
              </w:rPr>
              <w:t>1</w:t>
            </w:r>
            <w:r>
              <w:t>.4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Problem description</w:t>
            </w:r>
            <w:r>
              <w:tab/>
            </w:r>
            <w:r>
              <w:fldChar w:fldCharType="begin"/>
            </w:r>
            <w:r>
              <w:instrText>PAGEREF _Toc6487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66EC695A" w14:textId="6FD9944E" w:rsidR="003738F0" w:rsidRDefault="00000000">
          <w:pPr>
            <w:pStyle w:val="TOC2"/>
            <w:tabs>
              <w:tab w:val="right" w:leader="dot" w:pos="9315"/>
            </w:tabs>
          </w:pPr>
          <w:hyperlink w:anchor="_Toc6488">
            <w:r w:rsidR="00C445FB">
              <w:rPr>
                <w:lang w:val="en-US"/>
              </w:rPr>
              <w:t>1</w:t>
            </w:r>
            <w:r>
              <w:t>.5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Project goal</w:t>
            </w:r>
            <w:r>
              <w:tab/>
            </w:r>
            <w:r>
              <w:fldChar w:fldCharType="begin"/>
            </w:r>
            <w:r>
              <w:instrText>PAGEREF _Toc6488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1692A0A0" w14:textId="7A4A86CB" w:rsidR="003738F0" w:rsidRDefault="00000000">
          <w:pPr>
            <w:pStyle w:val="TOC2"/>
            <w:tabs>
              <w:tab w:val="right" w:leader="dot" w:pos="9315"/>
            </w:tabs>
          </w:pPr>
          <w:hyperlink w:anchor="_Toc6489">
            <w:r w:rsidR="00C445FB">
              <w:rPr>
                <w:lang w:val="en-US"/>
              </w:rPr>
              <w:t>1</w:t>
            </w:r>
            <w:r>
              <w:t>.6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Deliverables</w:t>
            </w:r>
            <w:r>
              <w:tab/>
            </w:r>
            <w:r>
              <w:fldChar w:fldCharType="begin"/>
            </w:r>
            <w:r>
              <w:instrText>PAGEREF _Toc6489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1228E86E" w14:textId="704A2570" w:rsidR="003738F0" w:rsidRDefault="00000000">
          <w:pPr>
            <w:pStyle w:val="TOC2"/>
            <w:tabs>
              <w:tab w:val="right" w:leader="dot" w:pos="9315"/>
            </w:tabs>
          </w:pPr>
          <w:hyperlink w:anchor="_Toc6490">
            <w:r w:rsidR="00C445FB">
              <w:rPr>
                <w:lang w:val="en-US"/>
              </w:rPr>
              <w:t>1</w:t>
            </w:r>
            <w:r>
              <w:t>.7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Non-deliverable</w:t>
            </w:r>
            <w:r>
              <w:tab/>
            </w:r>
            <w:r>
              <w:fldChar w:fldCharType="begin"/>
            </w:r>
            <w:r>
              <w:instrText>PAGEREF _Toc6490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46697052" w14:textId="5FEE778A" w:rsidR="003738F0" w:rsidRDefault="00000000">
          <w:pPr>
            <w:pStyle w:val="TOC2"/>
            <w:tabs>
              <w:tab w:val="right" w:leader="dot" w:pos="9315"/>
            </w:tabs>
          </w:pPr>
          <w:hyperlink w:anchor="_Toc6491">
            <w:r w:rsidR="00C445FB">
              <w:rPr>
                <w:lang w:val="en-US"/>
              </w:rPr>
              <w:t>1</w:t>
            </w:r>
            <w:r>
              <w:t>.8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Constraints</w:t>
            </w:r>
            <w:r>
              <w:tab/>
            </w:r>
            <w:r>
              <w:fldChar w:fldCharType="begin"/>
            </w:r>
            <w:r>
              <w:instrText>PAGEREF _Toc6491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5606C1A5" w14:textId="1E40856D" w:rsidR="003738F0" w:rsidRDefault="00000000">
          <w:pPr>
            <w:pStyle w:val="TOC2"/>
            <w:tabs>
              <w:tab w:val="right" w:leader="dot" w:pos="9315"/>
            </w:tabs>
          </w:pPr>
          <w:hyperlink w:anchor="_Toc6492">
            <w:r w:rsidR="00C445FB">
              <w:rPr>
                <w:lang w:val="en-US"/>
              </w:rPr>
              <w:t>1</w:t>
            </w:r>
            <w:r>
              <w:t>.9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Risk Analysis (optional)</w:t>
            </w:r>
            <w:r>
              <w:tab/>
            </w:r>
            <w:r>
              <w:fldChar w:fldCharType="begin"/>
            </w:r>
            <w:r>
              <w:instrText>PAGEREF _Toc6492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5C3FB832" w14:textId="7582E3E5" w:rsidR="003738F0" w:rsidRDefault="00000000">
          <w:pPr>
            <w:pStyle w:val="TOC1"/>
            <w:tabs>
              <w:tab w:val="right" w:leader="dot" w:pos="9315"/>
            </w:tabs>
          </w:pPr>
          <w:hyperlink w:anchor="_Toc6493">
            <w:r w:rsidR="00C445FB">
              <w:rPr>
                <w:lang w:val="en-US"/>
              </w:rPr>
              <w:t>2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  <w:r>
              <w:t>Phasing</w:t>
            </w:r>
            <w:r>
              <w:tab/>
            </w:r>
            <w:r>
              <w:fldChar w:fldCharType="begin"/>
            </w:r>
            <w:r>
              <w:instrText>PAGEREF _Toc6493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138A4D87" w14:textId="77777777" w:rsidR="003738F0" w:rsidRDefault="00000000">
          <w:r>
            <w:fldChar w:fldCharType="end"/>
          </w:r>
        </w:p>
      </w:sdtContent>
    </w:sdt>
    <w:p w14:paraId="3F2C107A" w14:textId="35A21D3A" w:rsidR="003738F0" w:rsidRDefault="00000000" w:rsidP="00C445FB">
      <w:pPr>
        <w:spacing w:after="0"/>
        <w:ind w:left="14"/>
      </w:pPr>
      <w:r>
        <w:t xml:space="preserve"> </w:t>
      </w:r>
      <w:r>
        <w:br w:type="page"/>
      </w:r>
    </w:p>
    <w:p w14:paraId="1880EAAB" w14:textId="77777777" w:rsidR="003738F0" w:rsidRDefault="00000000">
      <w:pPr>
        <w:pStyle w:val="Heading1"/>
        <w:ind w:left="548" w:hanging="432"/>
      </w:pPr>
      <w:bookmarkStart w:id="0" w:name="_Toc6483"/>
      <w:r>
        <w:lastRenderedPageBreak/>
        <w:t xml:space="preserve">Project </w:t>
      </w:r>
      <w:proofErr w:type="spellStart"/>
      <w:r>
        <w:t>definition</w:t>
      </w:r>
      <w:proofErr w:type="spellEnd"/>
      <w:r>
        <w:t xml:space="preserve"> </w:t>
      </w:r>
      <w:bookmarkEnd w:id="0"/>
    </w:p>
    <w:p w14:paraId="24B76D80" w14:textId="163FDB27" w:rsidR="003738F0" w:rsidRPr="00C445FB" w:rsidRDefault="00AE3039">
      <w:pPr>
        <w:spacing w:after="100" w:line="250" w:lineRule="auto"/>
        <w:ind w:left="126" w:right="87" w:hanging="10"/>
        <w:rPr>
          <w:lang w:val="en-US"/>
        </w:rPr>
      </w:pPr>
      <w:proofErr w:type="spellStart"/>
      <w:r w:rsidRPr="00AE3039">
        <w:rPr>
          <w:sz w:val="24"/>
        </w:rPr>
        <w:t>The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primary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objective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of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this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project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is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to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develop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both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web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and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desktop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applications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interconnected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through</w:t>
      </w:r>
      <w:proofErr w:type="spellEnd"/>
      <w:r w:rsidRPr="00AE3039">
        <w:rPr>
          <w:sz w:val="24"/>
        </w:rPr>
        <w:t xml:space="preserve"> a </w:t>
      </w:r>
      <w:proofErr w:type="spellStart"/>
      <w:r w:rsidRPr="00AE3039">
        <w:rPr>
          <w:sz w:val="24"/>
        </w:rPr>
        <w:t>shared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database</w:t>
      </w:r>
      <w:proofErr w:type="spellEnd"/>
      <w:r w:rsidRPr="00AE3039">
        <w:rPr>
          <w:sz w:val="24"/>
        </w:rPr>
        <w:t xml:space="preserve">, </w:t>
      </w:r>
      <w:proofErr w:type="spellStart"/>
      <w:r w:rsidRPr="00AE3039">
        <w:rPr>
          <w:sz w:val="24"/>
        </w:rPr>
        <w:t>aiming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to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deliver</w:t>
      </w:r>
      <w:proofErr w:type="spellEnd"/>
      <w:r w:rsidRPr="00AE3039">
        <w:rPr>
          <w:sz w:val="24"/>
        </w:rPr>
        <w:t xml:space="preserve"> a </w:t>
      </w:r>
      <w:proofErr w:type="spellStart"/>
      <w:r w:rsidRPr="00AE3039">
        <w:rPr>
          <w:sz w:val="24"/>
        </w:rPr>
        <w:t>comprehensive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automotive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experience</w:t>
      </w:r>
      <w:proofErr w:type="spellEnd"/>
      <w:r w:rsidRPr="00AE3039">
        <w:rPr>
          <w:sz w:val="24"/>
        </w:rPr>
        <w:t xml:space="preserve">. </w:t>
      </w:r>
      <w:proofErr w:type="spellStart"/>
      <w:r w:rsidRPr="00AE3039">
        <w:rPr>
          <w:sz w:val="24"/>
        </w:rPr>
        <w:t>Focused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on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the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theme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of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cars</w:t>
      </w:r>
      <w:proofErr w:type="spellEnd"/>
      <w:r w:rsidRPr="00AE3039">
        <w:rPr>
          <w:sz w:val="24"/>
        </w:rPr>
        <w:t xml:space="preserve">, </w:t>
      </w:r>
      <w:proofErr w:type="spellStart"/>
      <w:r w:rsidRPr="00AE3039">
        <w:rPr>
          <w:sz w:val="24"/>
        </w:rPr>
        <w:t>the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goal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is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to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unite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all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elements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essential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to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car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enthusiasts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within</w:t>
      </w:r>
      <w:proofErr w:type="spellEnd"/>
      <w:r w:rsidRPr="00AE3039">
        <w:rPr>
          <w:sz w:val="24"/>
        </w:rPr>
        <w:t xml:space="preserve"> a </w:t>
      </w:r>
      <w:proofErr w:type="spellStart"/>
      <w:r w:rsidRPr="00AE3039">
        <w:rPr>
          <w:sz w:val="24"/>
        </w:rPr>
        <w:t>single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platform</w:t>
      </w:r>
      <w:proofErr w:type="spellEnd"/>
      <w:r w:rsidRPr="00AE3039">
        <w:rPr>
          <w:sz w:val="24"/>
        </w:rPr>
        <w:t xml:space="preserve">. </w:t>
      </w:r>
      <w:proofErr w:type="spellStart"/>
      <w:r w:rsidRPr="00AE3039">
        <w:rPr>
          <w:sz w:val="24"/>
        </w:rPr>
        <w:t>The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web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application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will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serve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as</w:t>
      </w:r>
      <w:proofErr w:type="spellEnd"/>
      <w:r w:rsidRPr="00AE3039">
        <w:rPr>
          <w:sz w:val="24"/>
        </w:rPr>
        <w:t xml:space="preserve"> a </w:t>
      </w:r>
      <w:proofErr w:type="spellStart"/>
      <w:r w:rsidRPr="00AE3039">
        <w:rPr>
          <w:sz w:val="24"/>
        </w:rPr>
        <w:t>central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hub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for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enthusiasts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and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seekers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of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car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knowledge</w:t>
      </w:r>
      <w:proofErr w:type="spellEnd"/>
      <w:r w:rsidRPr="00AE3039">
        <w:rPr>
          <w:sz w:val="24"/>
        </w:rPr>
        <w:t xml:space="preserve">, </w:t>
      </w:r>
      <w:proofErr w:type="spellStart"/>
      <w:r w:rsidRPr="00AE3039">
        <w:rPr>
          <w:sz w:val="24"/>
        </w:rPr>
        <w:t>offering</w:t>
      </w:r>
      <w:proofErr w:type="spellEnd"/>
      <w:r w:rsidRPr="00AE3039">
        <w:rPr>
          <w:sz w:val="24"/>
        </w:rPr>
        <w:t xml:space="preserve"> a </w:t>
      </w:r>
      <w:proofErr w:type="spellStart"/>
      <w:r w:rsidRPr="00AE3039">
        <w:rPr>
          <w:sz w:val="24"/>
        </w:rPr>
        <w:t>plethora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of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features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including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detailed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car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profiles</w:t>
      </w:r>
      <w:proofErr w:type="spellEnd"/>
      <w:r w:rsidRPr="00AE3039">
        <w:rPr>
          <w:sz w:val="24"/>
        </w:rPr>
        <w:t xml:space="preserve">, </w:t>
      </w:r>
      <w:proofErr w:type="spellStart"/>
      <w:r w:rsidRPr="00AE3039">
        <w:rPr>
          <w:sz w:val="24"/>
        </w:rPr>
        <w:t>up-to-date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news</w:t>
      </w:r>
      <w:proofErr w:type="spellEnd"/>
      <w:r w:rsidRPr="00AE3039">
        <w:rPr>
          <w:sz w:val="24"/>
        </w:rPr>
        <w:t xml:space="preserve">, </w:t>
      </w:r>
      <w:proofErr w:type="spellStart"/>
      <w:r w:rsidRPr="00AE3039">
        <w:rPr>
          <w:sz w:val="24"/>
        </w:rPr>
        <w:t>engaging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community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forums</w:t>
      </w:r>
      <w:proofErr w:type="spellEnd"/>
      <w:r w:rsidRPr="00AE3039">
        <w:rPr>
          <w:sz w:val="24"/>
        </w:rPr>
        <w:t xml:space="preserve">, </w:t>
      </w:r>
      <w:proofErr w:type="spellStart"/>
      <w:r w:rsidRPr="00AE3039">
        <w:rPr>
          <w:sz w:val="24"/>
        </w:rPr>
        <w:t>and</w:t>
      </w:r>
      <w:proofErr w:type="spellEnd"/>
      <w:r w:rsidRPr="00AE3039">
        <w:rPr>
          <w:sz w:val="24"/>
        </w:rPr>
        <w:t xml:space="preserve"> a </w:t>
      </w:r>
      <w:proofErr w:type="spellStart"/>
      <w:r w:rsidRPr="00AE3039">
        <w:rPr>
          <w:sz w:val="24"/>
        </w:rPr>
        <w:t>user-friendly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marketplace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for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selling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cars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through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advertisements</w:t>
      </w:r>
      <w:proofErr w:type="spellEnd"/>
      <w:r w:rsidRPr="00AE3039">
        <w:rPr>
          <w:sz w:val="24"/>
        </w:rPr>
        <w:t xml:space="preserve">. </w:t>
      </w:r>
      <w:proofErr w:type="spellStart"/>
      <w:r w:rsidRPr="00AE3039">
        <w:rPr>
          <w:sz w:val="24"/>
        </w:rPr>
        <w:t>This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integrated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platform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will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cater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to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the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diverse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needs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of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automotive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enthusiasts</w:t>
      </w:r>
      <w:proofErr w:type="spellEnd"/>
      <w:r w:rsidRPr="00AE3039">
        <w:rPr>
          <w:sz w:val="24"/>
        </w:rPr>
        <w:t xml:space="preserve">, </w:t>
      </w:r>
      <w:proofErr w:type="spellStart"/>
      <w:r w:rsidRPr="00AE3039">
        <w:rPr>
          <w:sz w:val="24"/>
        </w:rPr>
        <w:t>providing</w:t>
      </w:r>
      <w:proofErr w:type="spellEnd"/>
      <w:r w:rsidRPr="00AE3039">
        <w:rPr>
          <w:sz w:val="24"/>
        </w:rPr>
        <w:t xml:space="preserve"> a </w:t>
      </w:r>
      <w:proofErr w:type="spellStart"/>
      <w:r w:rsidRPr="00AE3039">
        <w:rPr>
          <w:sz w:val="24"/>
        </w:rPr>
        <w:t>seamless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and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immersive</w:t>
      </w:r>
      <w:proofErr w:type="spellEnd"/>
      <w:r w:rsidRPr="00AE3039">
        <w:rPr>
          <w:sz w:val="24"/>
        </w:rPr>
        <w:t xml:space="preserve"> </w:t>
      </w:r>
      <w:proofErr w:type="spellStart"/>
      <w:r w:rsidRPr="00AE3039">
        <w:rPr>
          <w:sz w:val="24"/>
        </w:rPr>
        <w:t>experience</w:t>
      </w:r>
      <w:proofErr w:type="spellEnd"/>
      <w:r w:rsidR="00000000">
        <w:rPr>
          <w:sz w:val="24"/>
        </w:rPr>
        <w:t xml:space="preserve">. </w:t>
      </w:r>
    </w:p>
    <w:p w14:paraId="2BF09700" w14:textId="77777777" w:rsidR="003738F0" w:rsidRDefault="00000000">
      <w:pPr>
        <w:pStyle w:val="Heading2"/>
        <w:ind w:left="692" w:hanging="576"/>
      </w:pPr>
      <w:bookmarkStart w:id="1" w:name="_Toc6484"/>
      <w:proofErr w:type="spellStart"/>
      <w:r>
        <w:t>Client</w:t>
      </w:r>
      <w:proofErr w:type="spellEnd"/>
      <w:r>
        <w:t xml:space="preserve"> </w:t>
      </w:r>
      <w:bookmarkEnd w:id="1"/>
    </w:p>
    <w:p w14:paraId="5E541420" w14:textId="77777777" w:rsidR="00AE3039" w:rsidRDefault="00AE3039">
      <w:pPr>
        <w:spacing w:after="5" w:line="249" w:lineRule="auto"/>
        <w:ind w:left="126" w:hanging="10"/>
      </w:pPr>
      <w:r w:rsidRPr="00AE3039">
        <w:t xml:space="preserve">A </w:t>
      </w:r>
      <w:proofErr w:type="spellStart"/>
      <w:r w:rsidRPr="00AE3039">
        <w:t>client</w:t>
      </w:r>
      <w:proofErr w:type="spellEnd"/>
      <w:r w:rsidRPr="00AE3039">
        <w:t xml:space="preserve"> </w:t>
      </w:r>
      <w:proofErr w:type="spellStart"/>
      <w:r w:rsidRPr="00AE3039">
        <w:t>of</w:t>
      </w:r>
      <w:proofErr w:type="spellEnd"/>
      <w:r w:rsidRPr="00AE3039">
        <w:t xml:space="preserve"> </w:t>
      </w:r>
      <w:proofErr w:type="spellStart"/>
      <w:r w:rsidRPr="00AE3039">
        <w:t>the</w:t>
      </w:r>
      <w:proofErr w:type="spellEnd"/>
      <w:r w:rsidRPr="00AE3039">
        <w:t xml:space="preserve"> </w:t>
      </w:r>
      <w:proofErr w:type="spellStart"/>
      <w:r w:rsidRPr="00AE3039">
        <w:t>project</w:t>
      </w:r>
      <w:proofErr w:type="spellEnd"/>
      <w:r w:rsidRPr="00AE3039">
        <w:t xml:space="preserve"> </w:t>
      </w:r>
      <w:proofErr w:type="spellStart"/>
      <w:r w:rsidRPr="00AE3039">
        <w:t>is</w:t>
      </w:r>
      <w:proofErr w:type="spellEnd"/>
      <w:r w:rsidRPr="00AE3039">
        <w:t xml:space="preserve"> </w:t>
      </w:r>
      <w:proofErr w:type="spellStart"/>
      <w:r w:rsidRPr="00AE3039">
        <w:t>represented</w:t>
      </w:r>
      <w:proofErr w:type="spellEnd"/>
      <w:r w:rsidRPr="00AE3039">
        <w:t xml:space="preserve"> </w:t>
      </w:r>
      <w:proofErr w:type="spellStart"/>
      <w:r w:rsidRPr="00AE3039">
        <w:t>by</w:t>
      </w:r>
      <w:proofErr w:type="spellEnd"/>
      <w:r w:rsidRPr="00AE3039">
        <w:t xml:space="preserve"> </w:t>
      </w:r>
      <w:proofErr w:type="spellStart"/>
      <w:r w:rsidRPr="00AE3039">
        <w:t>Teun</w:t>
      </w:r>
      <w:proofErr w:type="spellEnd"/>
      <w:r w:rsidRPr="00AE3039">
        <w:t xml:space="preserve"> </w:t>
      </w:r>
      <w:proofErr w:type="spellStart"/>
      <w:r w:rsidRPr="00AE3039">
        <w:t>Cortooms</w:t>
      </w:r>
      <w:proofErr w:type="spellEnd"/>
      <w:r w:rsidRPr="00AE3039">
        <w:t xml:space="preserve"> </w:t>
      </w:r>
      <w:proofErr w:type="spellStart"/>
      <w:r w:rsidRPr="00AE3039">
        <w:t>and</w:t>
      </w:r>
      <w:proofErr w:type="spellEnd"/>
      <w:r w:rsidRPr="00AE3039">
        <w:t xml:space="preserve"> </w:t>
      </w:r>
      <w:proofErr w:type="spellStart"/>
      <w:r w:rsidRPr="00AE3039">
        <w:t>Mieke</w:t>
      </w:r>
      <w:proofErr w:type="spellEnd"/>
      <w:r w:rsidRPr="00AE3039">
        <w:t xml:space="preserve"> </w:t>
      </w:r>
      <w:proofErr w:type="spellStart"/>
      <w:r w:rsidRPr="00AE3039">
        <w:t>van</w:t>
      </w:r>
      <w:proofErr w:type="spellEnd"/>
      <w:r w:rsidRPr="00AE3039">
        <w:t xml:space="preserve"> </w:t>
      </w:r>
      <w:proofErr w:type="spellStart"/>
      <w:r w:rsidRPr="00AE3039">
        <w:t>Vucht</w:t>
      </w:r>
      <w:proofErr w:type="spellEnd"/>
      <w:r w:rsidRPr="00AE3039">
        <w:t xml:space="preserve">, </w:t>
      </w:r>
      <w:proofErr w:type="spellStart"/>
      <w:r w:rsidRPr="00AE3039">
        <w:t>who</w:t>
      </w:r>
      <w:proofErr w:type="spellEnd"/>
      <w:r w:rsidRPr="00AE3039">
        <w:t xml:space="preserve"> </w:t>
      </w:r>
      <w:proofErr w:type="spellStart"/>
      <w:r w:rsidRPr="00AE3039">
        <w:t>are</w:t>
      </w:r>
      <w:proofErr w:type="spellEnd"/>
      <w:r w:rsidRPr="00AE3039">
        <w:t xml:space="preserve"> </w:t>
      </w:r>
      <w:proofErr w:type="spellStart"/>
      <w:r w:rsidRPr="00AE3039">
        <w:t>teachers</w:t>
      </w:r>
      <w:proofErr w:type="spellEnd"/>
      <w:r w:rsidRPr="00AE3039">
        <w:t xml:space="preserve"> </w:t>
      </w:r>
      <w:proofErr w:type="spellStart"/>
      <w:r w:rsidRPr="00AE3039">
        <w:t>at</w:t>
      </w:r>
      <w:proofErr w:type="spellEnd"/>
      <w:r w:rsidRPr="00AE3039">
        <w:t xml:space="preserve"> </w:t>
      </w:r>
      <w:proofErr w:type="spellStart"/>
      <w:r w:rsidRPr="00AE3039">
        <w:t>Fontis</w:t>
      </w:r>
      <w:proofErr w:type="spellEnd"/>
      <w:r w:rsidRPr="00AE3039">
        <w:t xml:space="preserve"> </w:t>
      </w:r>
      <w:proofErr w:type="spellStart"/>
      <w:r w:rsidRPr="00AE3039">
        <w:t>University</w:t>
      </w:r>
      <w:proofErr w:type="spellEnd"/>
      <w:r w:rsidRPr="00AE3039">
        <w:t xml:space="preserve"> </w:t>
      </w:r>
      <w:proofErr w:type="spellStart"/>
      <w:r w:rsidRPr="00AE3039">
        <w:t>of</w:t>
      </w:r>
      <w:proofErr w:type="spellEnd"/>
      <w:r w:rsidRPr="00AE3039">
        <w:t xml:space="preserve"> </w:t>
      </w:r>
      <w:proofErr w:type="spellStart"/>
      <w:r w:rsidRPr="00AE3039">
        <w:t>Applied</w:t>
      </w:r>
      <w:proofErr w:type="spellEnd"/>
      <w:r w:rsidRPr="00AE3039">
        <w:t xml:space="preserve"> </w:t>
      </w:r>
      <w:proofErr w:type="spellStart"/>
      <w:r w:rsidRPr="00AE3039">
        <w:t>Sciences</w:t>
      </w:r>
      <w:proofErr w:type="spellEnd"/>
      <w:r w:rsidRPr="00AE3039">
        <w:t>.</w:t>
      </w:r>
    </w:p>
    <w:p w14:paraId="22427890" w14:textId="77777777" w:rsidR="00AE3039" w:rsidRDefault="00AE3039">
      <w:pPr>
        <w:spacing w:after="5" w:line="249" w:lineRule="auto"/>
        <w:ind w:left="126" w:hanging="10"/>
      </w:pPr>
    </w:p>
    <w:p w14:paraId="1DD46046" w14:textId="5CDD8248" w:rsidR="003738F0" w:rsidRDefault="00000000">
      <w:pPr>
        <w:spacing w:after="5" w:line="249" w:lineRule="auto"/>
        <w:ind w:left="126" w:hanging="10"/>
      </w:pPr>
      <w:proofErr w:type="spellStart"/>
      <w:r>
        <w:t>Contact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: </w:t>
      </w:r>
      <w:proofErr w:type="spellStart"/>
      <w:r w:rsidR="00AE3039" w:rsidRPr="00AE3039">
        <w:t>Teun</w:t>
      </w:r>
      <w:proofErr w:type="spellEnd"/>
      <w:r w:rsidR="00AE3039" w:rsidRPr="00AE3039">
        <w:t xml:space="preserve"> </w:t>
      </w:r>
      <w:proofErr w:type="spellStart"/>
      <w:r w:rsidR="00AE3039" w:rsidRPr="00AE3039">
        <w:t>Cortooms</w:t>
      </w:r>
      <w:proofErr w:type="spellEnd"/>
      <w:r w:rsidR="00AE3039">
        <w:t xml:space="preserve"> (</w:t>
      </w:r>
      <w:r w:rsidR="00AE3039">
        <w:rPr>
          <w:lang w:val="en-US"/>
        </w:rPr>
        <w:t>WAD</w:t>
      </w:r>
      <w:r w:rsidR="00AE3039">
        <w:t>)</w:t>
      </w:r>
    </w:p>
    <w:p w14:paraId="777E1E51" w14:textId="25ABBD53" w:rsidR="003738F0" w:rsidRDefault="00000000">
      <w:pPr>
        <w:spacing w:after="0"/>
        <w:ind w:left="131"/>
        <w:rPr>
          <w:i/>
          <w:sz w:val="18"/>
        </w:rPr>
      </w:pPr>
      <w:proofErr w:type="spellStart"/>
      <w:r>
        <w:t>Email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: </w:t>
      </w:r>
      <w:r w:rsidR="00AE3039">
        <w:rPr>
          <w:rFonts w:ascii="Lato" w:hAnsi="Lato"/>
          <w:color w:val="2D3B45"/>
          <w:shd w:val="clear" w:color="auto" w:fill="FFFFFF"/>
        </w:rPr>
        <w:t>t.cortooms@fontys.nl</w:t>
      </w:r>
      <w:r w:rsidR="00AE3039">
        <w:rPr>
          <w:i/>
          <w:sz w:val="18"/>
        </w:rPr>
        <w:t xml:space="preserve"> </w:t>
      </w:r>
    </w:p>
    <w:p w14:paraId="3BCBED95" w14:textId="77777777" w:rsidR="00AE3039" w:rsidRDefault="00AE3039">
      <w:pPr>
        <w:spacing w:after="0"/>
        <w:ind w:left="131"/>
        <w:rPr>
          <w:i/>
          <w:sz w:val="18"/>
        </w:rPr>
      </w:pPr>
    </w:p>
    <w:p w14:paraId="2A54F60C" w14:textId="608D9C23" w:rsidR="00AE3039" w:rsidRPr="00AE3039" w:rsidRDefault="00AE3039" w:rsidP="00AE3039">
      <w:pPr>
        <w:spacing w:after="5" w:line="249" w:lineRule="auto"/>
        <w:ind w:left="126" w:hanging="10"/>
        <w:rPr>
          <w:lang w:val="nl-NL"/>
        </w:rPr>
      </w:pPr>
      <w:proofErr w:type="spellStart"/>
      <w:r>
        <w:t>Contact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: </w:t>
      </w:r>
      <w:proofErr w:type="spellStart"/>
      <w:r w:rsidRPr="00AE3039">
        <w:t>Mieke</w:t>
      </w:r>
      <w:proofErr w:type="spellEnd"/>
      <w:r w:rsidRPr="00AE3039">
        <w:t xml:space="preserve"> </w:t>
      </w:r>
      <w:proofErr w:type="spellStart"/>
      <w:r w:rsidRPr="00AE3039">
        <w:t>van</w:t>
      </w:r>
      <w:proofErr w:type="spellEnd"/>
      <w:r w:rsidRPr="00AE3039">
        <w:t xml:space="preserve"> </w:t>
      </w:r>
      <w:proofErr w:type="spellStart"/>
      <w:r w:rsidRPr="00AE3039">
        <w:t>Vucht</w:t>
      </w:r>
      <w:proofErr w:type="spellEnd"/>
      <w:r w:rsidRPr="00AE3039">
        <w:rPr>
          <w:lang w:val="nl-NL"/>
        </w:rPr>
        <w:t xml:space="preserve"> </w:t>
      </w:r>
      <w:r>
        <w:rPr>
          <w:lang w:val="nl-NL"/>
        </w:rPr>
        <w:t>(OOD)</w:t>
      </w:r>
    </w:p>
    <w:p w14:paraId="0313D166" w14:textId="54F69B7B" w:rsidR="00AE3039" w:rsidRDefault="00AE3039" w:rsidP="00AE3039">
      <w:pPr>
        <w:spacing w:after="0"/>
        <w:ind w:left="131"/>
      </w:pPr>
      <w:proofErr w:type="spellStart"/>
      <w:r>
        <w:t>Email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: </w:t>
      </w:r>
      <w:r>
        <w:rPr>
          <w:rFonts w:ascii="Lato" w:hAnsi="Lato"/>
          <w:color w:val="2D3B45"/>
          <w:shd w:val="clear" w:color="auto" w:fill="FFFFFF"/>
        </w:rPr>
        <w:t>m.vanvucht@fontys.nl</w:t>
      </w:r>
    </w:p>
    <w:p w14:paraId="3C5DEECE" w14:textId="6428861E" w:rsidR="003738F0" w:rsidRDefault="00000000">
      <w:pPr>
        <w:spacing w:after="119" w:line="249" w:lineRule="auto"/>
        <w:ind w:left="126" w:hanging="10"/>
      </w:pPr>
      <w:r>
        <w:t xml:space="preserve"> </w:t>
      </w:r>
    </w:p>
    <w:p w14:paraId="7A9F2588" w14:textId="77777777" w:rsidR="003738F0" w:rsidRDefault="00000000">
      <w:pPr>
        <w:pStyle w:val="Heading2"/>
        <w:ind w:left="692" w:hanging="576"/>
      </w:pPr>
      <w:bookmarkStart w:id="2" w:name="_Toc6485"/>
      <w:proofErr w:type="spellStart"/>
      <w:r>
        <w:t>Team</w:t>
      </w:r>
      <w:proofErr w:type="spellEnd"/>
      <w:r>
        <w:t xml:space="preserve"> </w:t>
      </w:r>
      <w:bookmarkEnd w:id="2"/>
    </w:p>
    <w:p w14:paraId="7147AEE8" w14:textId="663229DD" w:rsidR="003738F0" w:rsidRPr="00AE3039" w:rsidRDefault="00AE3039" w:rsidP="00AE3039">
      <w:pPr>
        <w:spacing w:after="120" w:line="250" w:lineRule="auto"/>
        <w:ind w:left="124" w:hanging="11"/>
        <w:rPr>
          <w:lang w:val="en-US"/>
        </w:rPr>
      </w:pPr>
      <w:r w:rsidRPr="00AE3039">
        <w:rPr>
          <w:lang w:val="en-US"/>
        </w:rPr>
        <w:t>Our team is represented by Atanas Dimitrov (a student at Font</w:t>
      </w:r>
      <w:r>
        <w:rPr>
          <w:lang w:val="en-US"/>
        </w:rPr>
        <w:t>y</w:t>
      </w:r>
      <w:r w:rsidRPr="00AE3039">
        <w:rPr>
          <w:lang w:val="en-US"/>
        </w:rPr>
        <w:t>s University), who will take care of the overall preparation of the project, together with its documentation</w:t>
      </w:r>
      <w:r>
        <w:rPr>
          <w:lang w:val="en-US"/>
        </w:rPr>
        <w:t>.</w:t>
      </w:r>
    </w:p>
    <w:p w14:paraId="660DF649" w14:textId="77777777" w:rsidR="003738F0" w:rsidRDefault="00000000">
      <w:pPr>
        <w:pStyle w:val="Heading2"/>
        <w:ind w:left="692" w:hanging="576"/>
      </w:pPr>
      <w:bookmarkStart w:id="3" w:name="_Toc6486"/>
      <w:proofErr w:type="spellStart"/>
      <w:r>
        <w:t>Current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 </w:t>
      </w:r>
      <w:bookmarkEnd w:id="3"/>
    </w:p>
    <w:p w14:paraId="40AE4009" w14:textId="77777777" w:rsidR="003738F0" w:rsidRDefault="00000000">
      <w:pPr>
        <w:spacing w:after="120" w:line="249" w:lineRule="auto"/>
        <w:ind w:left="126" w:hanging="10"/>
      </w:pPr>
      <w:proofErr w:type="spellStart"/>
      <w:r>
        <w:t>The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Burj</w:t>
      </w:r>
      <w:proofErr w:type="spellEnd"/>
      <w:r>
        <w:t xml:space="preserve"> </w:t>
      </w:r>
      <w:proofErr w:type="spellStart"/>
      <w:r>
        <w:t>Khalifa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desert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unstable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preparative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a </w:t>
      </w:r>
      <w:proofErr w:type="spellStart"/>
      <w:r>
        <w:t>building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hot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occasional</w:t>
      </w:r>
      <w:proofErr w:type="spellEnd"/>
      <w:r>
        <w:t xml:space="preserve"> </w:t>
      </w:r>
      <w:proofErr w:type="spellStart"/>
      <w:r>
        <w:t>severe</w:t>
      </w:r>
      <w:proofErr w:type="spellEnd"/>
      <w:r>
        <w:t xml:space="preserve"> </w:t>
      </w:r>
      <w:proofErr w:type="spellStart"/>
      <w:r>
        <w:t>sandstorms</w:t>
      </w:r>
      <w:proofErr w:type="spellEnd"/>
      <w:r>
        <w:t xml:space="preserve">.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world’s</w:t>
      </w:r>
      <w:proofErr w:type="spellEnd"/>
      <w:r>
        <w:t xml:space="preserve"> </w:t>
      </w:r>
      <w:proofErr w:type="spellStart"/>
      <w:r>
        <w:t>tallest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Taipei</w:t>
      </w:r>
      <w:proofErr w:type="spellEnd"/>
      <w:r>
        <w:t xml:space="preserve"> 101 </w:t>
      </w:r>
      <w:proofErr w:type="spellStart"/>
      <w:r>
        <w:t>at</w:t>
      </w:r>
      <w:proofErr w:type="spellEnd"/>
      <w:r>
        <w:t xml:space="preserve"> 508.2 </w:t>
      </w:r>
      <w:proofErr w:type="spellStart"/>
      <w:r>
        <w:t>meters</w:t>
      </w:r>
      <w:proofErr w:type="spellEnd"/>
      <w:r>
        <w:t xml:space="preserve"> </w:t>
      </w:r>
      <w:proofErr w:type="spellStart"/>
      <w:r>
        <w:t>tall</w:t>
      </w:r>
      <w:proofErr w:type="spellEnd"/>
      <w:r>
        <w:t xml:space="preserve">. </w:t>
      </w:r>
    </w:p>
    <w:p w14:paraId="77DB7A39" w14:textId="77777777" w:rsidR="003738F0" w:rsidRDefault="00000000">
      <w:pPr>
        <w:pStyle w:val="Heading2"/>
        <w:ind w:left="692" w:hanging="576"/>
      </w:pPr>
      <w:bookmarkStart w:id="4" w:name="_Toc6487"/>
      <w:proofErr w:type="spellStart"/>
      <w:r>
        <w:t>Problem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bookmarkEnd w:id="4"/>
    </w:p>
    <w:p w14:paraId="39ECDE8F" w14:textId="77777777" w:rsidR="003738F0" w:rsidRDefault="00000000">
      <w:pPr>
        <w:spacing w:after="121" w:line="249" w:lineRule="auto"/>
        <w:ind w:left="126" w:hanging="10"/>
      </w:pPr>
      <w:proofErr w:type="spellStart"/>
      <w:r>
        <w:t>Currently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Dubai</w:t>
      </w:r>
      <w:proofErr w:type="spellEnd"/>
      <w:r>
        <w:t xml:space="preserve"> </w:t>
      </w:r>
      <w:proofErr w:type="spellStart"/>
      <w:r>
        <w:t>receives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touristic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investment</w:t>
      </w:r>
      <w:proofErr w:type="spellEnd"/>
      <w:r>
        <w:t xml:space="preserve"> </w:t>
      </w:r>
      <w:proofErr w:type="spellStart"/>
      <w:r>
        <w:t>opportunities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confident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lack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“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grabbing</w:t>
      </w:r>
      <w:proofErr w:type="spellEnd"/>
      <w:r>
        <w:t xml:space="preserve">” </w:t>
      </w:r>
      <w:proofErr w:type="spellStart"/>
      <w:r>
        <w:t>landmarks</w:t>
      </w:r>
      <w:proofErr w:type="spellEnd"/>
      <w:r>
        <w:t xml:space="preserve">. </w:t>
      </w:r>
    </w:p>
    <w:p w14:paraId="4F22E58C" w14:textId="77777777" w:rsidR="003738F0" w:rsidRDefault="00000000">
      <w:pPr>
        <w:pStyle w:val="Heading2"/>
        <w:ind w:left="692" w:hanging="576"/>
      </w:pPr>
      <w:bookmarkStart w:id="5" w:name="_Toc6488"/>
      <w:r>
        <w:t xml:space="preserve">Project </w:t>
      </w:r>
      <w:proofErr w:type="spellStart"/>
      <w:r>
        <w:t>goal</w:t>
      </w:r>
      <w:proofErr w:type="spellEnd"/>
      <w:r>
        <w:t xml:space="preserve"> </w:t>
      </w:r>
      <w:bookmarkEnd w:id="5"/>
    </w:p>
    <w:p w14:paraId="08CCFE49" w14:textId="77777777" w:rsidR="003738F0" w:rsidRDefault="00000000">
      <w:pPr>
        <w:spacing w:after="122" w:line="249" w:lineRule="auto"/>
        <w:ind w:left="126" w:hanging="10"/>
      </w:pPr>
      <w:proofErr w:type="spellStart"/>
      <w:r>
        <w:t>The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promote</w:t>
      </w:r>
      <w:proofErr w:type="spellEnd"/>
      <w:r>
        <w:t xml:space="preserve"> </w:t>
      </w:r>
      <w:proofErr w:type="spellStart"/>
      <w:r>
        <w:t>investment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tourism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Dubai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income</w:t>
      </w:r>
      <w:proofErr w:type="spellEnd"/>
      <w:r>
        <w:t xml:space="preserve"> </w:t>
      </w:r>
      <w:proofErr w:type="spellStart"/>
      <w:r>
        <w:t>streams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. </w:t>
      </w:r>
    </w:p>
    <w:p w14:paraId="3B43E281" w14:textId="77777777" w:rsidR="003738F0" w:rsidRDefault="00000000">
      <w:pPr>
        <w:pStyle w:val="Heading2"/>
        <w:ind w:left="692" w:hanging="576"/>
      </w:pPr>
      <w:bookmarkStart w:id="6" w:name="_Toc6489"/>
      <w:proofErr w:type="spellStart"/>
      <w:r>
        <w:t>Deliverables</w:t>
      </w:r>
      <w:proofErr w:type="spellEnd"/>
      <w:r>
        <w:t xml:space="preserve"> </w:t>
      </w:r>
      <w:bookmarkEnd w:id="6"/>
    </w:p>
    <w:p w14:paraId="36553A3E" w14:textId="77777777" w:rsidR="003738F0" w:rsidRDefault="00000000">
      <w:pPr>
        <w:numPr>
          <w:ilvl w:val="0"/>
          <w:numId w:val="1"/>
        </w:numPr>
        <w:spacing w:after="5" w:line="249" w:lineRule="auto"/>
        <w:ind w:hanging="360"/>
      </w:pPr>
      <w:proofErr w:type="spellStart"/>
      <w:r>
        <w:t>Burj</w:t>
      </w:r>
      <w:proofErr w:type="spellEnd"/>
      <w:r>
        <w:t xml:space="preserve"> </w:t>
      </w:r>
      <w:proofErr w:type="spellStart"/>
      <w:r>
        <w:t>Dubai</w:t>
      </w:r>
      <w:proofErr w:type="spellEnd"/>
      <w:r>
        <w:t xml:space="preserve"> </w:t>
      </w:r>
    </w:p>
    <w:p w14:paraId="7EA82C05" w14:textId="77777777" w:rsidR="003738F0" w:rsidRDefault="00000000">
      <w:pPr>
        <w:numPr>
          <w:ilvl w:val="0"/>
          <w:numId w:val="1"/>
        </w:numPr>
        <w:spacing w:after="5" w:line="249" w:lineRule="auto"/>
        <w:ind w:hanging="360"/>
      </w:pPr>
      <w:proofErr w:type="spellStart"/>
      <w:r>
        <w:t>Engineering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</w:t>
      </w:r>
    </w:p>
    <w:p w14:paraId="14ADB14F" w14:textId="77777777" w:rsidR="003738F0" w:rsidRDefault="00000000">
      <w:pPr>
        <w:numPr>
          <w:ilvl w:val="0"/>
          <w:numId w:val="1"/>
        </w:numPr>
        <w:spacing w:after="5" w:line="249" w:lineRule="auto"/>
        <w:ind w:hanging="360"/>
      </w:pPr>
      <w:proofErr w:type="spellStart"/>
      <w:r>
        <w:t>Design</w:t>
      </w:r>
      <w:proofErr w:type="spellEnd"/>
      <w:r>
        <w:t xml:space="preserve"> </w:t>
      </w:r>
      <w:proofErr w:type="spellStart"/>
      <w:r>
        <w:t>drawings</w:t>
      </w:r>
      <w:proofErr w:type="spellEnd"/>
      <w:r>
        <w:t xml:space="preserve"> </w:t>
      </w:r>
    </w:p>
    <w:p w14:paraId="6677CFFB" w14:textId="77777777" w:rsidR="003738F0" w:rsidRDefault="00000000">
      <w:pPr>
        <w:numPr>
          <w:ilvl w:val="0"/>
          <w:numId w:val="1"/>
        </w:numPr>
        <w:spacing w:after="5" w:line="249" w:lineRule="auto"/>
        <w:ind w:hanging="360"/>
      </w:pPr>
      <w:proofErr w:type="spellStart"/>
      <w:r>
        <w:t>Design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 </w:t>
      </w:r>
    </w:p>
    <w:p w14:paraId="1D72B770" w14:textId="77777777" w:rsidR="003738F0" w:rsidRDefault="00000000">
      <w:pPr>
        <w:numPr>
          <w:ilvl w:val="0"/>
          <w:numId w:val="1"/>
        </w:numPr>
        <w:spacing w:after="93" w:line="249" w:lineRule="auto"/>
        <w:ind w:hanging="360"/>
      </w:pPr>
      <w:proofErr w:type="spellStart"/>
      <w:r>
        <w:t>Site</w:t>
      </w:r>
      <w:proofErr w:type="spellEnd"/>
      <w:r>
        <w:t xml:space="preserve"> </w:t>
      </w:r>
      <w:proofErr w:type="spellStart"/>
      <w:r>
        <w:t>investigation</w:t>
      </w:r>
      <w:proofErr w:type="spellEnd"/>
      <w:r>
        <w:t xml:space="preserve"> </w:t>
      </w:r>
      <w:proofErr w:type="spellStart"/>
      <w:r>
        <w:t>report</w:t>
      </w:r>
      <w:proofErr w:type="spellEnd"/>
      <w:r>
        <w:rPr>
          <w:rFonts w:ascii="Garamond" w:eastAsia="Garamond" w:hAnsi="Garamond" w:cs="Garamond"/>
        </w:rPr>
        <w:t xml:space="preserve"> </w:t>
      </w:r>
    </w:p>
    <w:p w14:paraId="54F402B4" w14:textId="77777777" w:rsidR="003738F0" w:rsidRDefault="00000000">
      <w:pPr>
        <w:pStyle w:val="Heading2"/>
        <w:ind w:left="692" w:hanging="576"/>
      </w:pPr>
      <w:bookmarkStart w:id="7" w:name="_Toc6490"/>
      <w:proofErr w:type="spellStart"/>
      <w:r>
        <w:t>Non-deliverable</w:t>
      </w:r>
      <w:proofErr w:type="spellEnd"/>
      <w:r>
        <w:t xml:space="preserve"> </w:t>
      </w:r>
      <w:bookmarkEnd w:id="7"/>
    </w:p>
    <w:p w14:paraId="30188404" w14:textId="77777777" w:rsidR="003738F0" w:rsidRDefault="00000000">
      <w:pPr>
        <w:tabs>
          <w:tab w:val="center" w:pos="1300"/>
        </w:tabs>
        <w:spacing w:after="5" w:line="249" w:lineRule="auto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Maintenance</w:t>
      </w:r>
      <w:proofErr w:type="spellEnd"/>
      <w:r>
        <w:t xml:space="preserve"> </w:t>
      </w:r>
      <w:proofErr w:type="spellStart"/>
      <w:r>
        <w:t>plan</w:t>
      </w:r>
      <w:proofErr w:type="spellEnd"/>
      <w:r>
        <w:rPr>
          <w:rFonts w:ascii="Garamond" w:eastAsia="Garamond" w:hAnsi="Garamond" w:cs="Garamond"/>
        </w:rPr>
        <w:t xml:space="preserve"> </w:t>
      </w:r>
    </w:p>
    <w:p w14:paraId="378D5203" w14:textId="77777777" w:rsidR="003738F0" w:rsidRDefault="00000000">
      <w:pPr>
        <w:pStyle w:val="Heading2"/>
        <w:ind w:left="692" w:hanging="576"/>
      </w:pPr>
      <w:bookmarkStart w:id="8" w:name="_Toc6491"/>
      <w:proofErr w:type="spellStart"/>
      <w:r>
        <w:t>Constraints</w:t>
      </w:r>
      <w:proofErr w:type="spellEnd"/>
      <w:r>
        <w:t xml:space="preserve"> </w:t>
      </w:r>
      <w:bookmarkEnd w:id="8"/>
    </w:p>
    <w:p w14:paraId="43901EA6" w14:textId="77777777" w:rsidR="003738F0" w:rsidRDefault="00000000">
      <w:pPr>
        <w:spacing w:after="9" w:line="250" w:lineRule="auto"/>
        <w:ind w:left="126" w:right="87" w:hanging="10"/>
      </w:pPr>
      <w:proofErr w:type="spellStart"/>
      <w:r>
        <w:rPr>
          <w:sz w:val="24"/>
        </w:rPr>
        <w:t>Budget</w:t>
      </w:r>
      <w:proofErr w:type="spellEnd"/>
      <w:r>
        <w:rPr>
          <w:sz w:val="24"/>
        </w:rPr>
        <w:t xml:space="preserve">: $ 1.4 </w:t>
      </w:r>
      <w:proofErr w:type="spellStart"/>
      <w:r>
        <w:rPr>
          <w:sz w:val="24"/>
        </w:rPr>
        <w:t>billion</w:t>
      </w:r>
      <w:proofErr w:type="spellEnd"/>
      <w:r>
        <w:rPr>
          <w:sz w:val="24"/>
        </w:rPr>
        <w:t xml:space="preserve"> </w:t>
      </w:r>
    </w:p>
    <w:p w14:paraId="0AF48CD1" w14:textId="77777777" w:rsidR="003738F0" w:rsidRDefault="00000000">
      <w:pPr>
        <w:spacing w:after="9" w:line="250" w:lineRule="auto"/>
        <w:ind w:left="126" w:right="87" w:hanging="10"/>
      </w:pPr>
      <w:proofErr w:type="spellStart"/>
      <w:r>
        <w:rPr>
          <w:sz w:val="24"/>
        </w:rPr>
        <w:t>Work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force</w:t>
      </w:r>
      <w:proofErr w:type="spellEnd"/>
      <w:r>
        <w:rPr>
          <w:sz w:val="24"/>
        </w:rPr>
        <w:t xml:space="preserve">: 14.000 </w:t>
      </w:r>
      <w:proofErr w:type="spellStart"/>
      <w:r>
        <w:rPr>
          <w:sz w:val="24"/>
        </w:rPr>
        <w:t>workers</w:t>
      </w:r>
      <w:proofErr w:type="spellEnd"/>
      <w:r>
        <w:rPr>
          <w:sz w:val="24"/>
        </w:rPr>
        <w:t xml:space="preserve"> </w:t>
      </w:r>
    </w:p>
    <w:p w14:paraId="62CADE7A" w14:textId="77777777" w:rsidR="003738F0" w:rsidRDefault="00000000">
      <w:pPr>
        <w:spacing w:after="9" w:line="250" w:lineRule="auto"/>
        <w:ind w:left="126" w:right="87" w:hanging="10"/>
      </w:pPr>
      <w:proofErr w:type="spellStart"/>
      <w:r>
        <w:rPr>
          <w:sz w:val="24"/>
        </w:rPr>
        <w:t>Initiation</w:t>
      </w:r>
      <w:proofErr w:type="spellEnd"/>
      <w:r>
        <w:rPr>
          <w:sz w:val="24"/>
        </w:rPr>
        <w:t xml:space="preserve">: 6 </w:t>
      </w:r>
      <w:proofErr w:type="spellStart"/>
      <w:r>
        <w:rPr>
          <w:sz w:val="24"/>
        </w:rPr>
        <w:t>January</w:t>
      </w:r>
      <w:proofErr w:type="spellEnd"/>
      <w:r>
        <w:rPr>
          <w:sz w:val="24"/>
        </w:rPr>
        <w:t xml:space="preserve"> 2004 </w:t>
      </w:r>
    </w:p>
    <w:p w14:paraId="1BC5E323" w14:textId="77777777" w:rsidR="003738F0" w:rsidRDefault="00000000">
      <w:pPr>
        <w:spacing w:after="97" w:line="250" w:lineRule="auto"/>
        <w:ind w:left="126" w:right="87" w:hanging="10"/>
      </w:pPr>
      <w:proofErr w:type="spellStart"/>
      <w:r>
        <w:rPr>
          <w:sz w:val="24"/>
        </w:rPr>
        <w:t>Deadline</w:t>
      </w:r>
      <w:proofErr w:type="spellEnd"/>
      <w:r>
        <w:rPr>
          <w:sz w:val="24"/>
        </w:rPr>
        <w:t xml:space="preserve">: 1 </w:t>
      </w:r>
      <w:proofErr w:type="spellStart"/>
      <w:r>
        <w:rPr>
          <w:sz w:val="24"/>
        </w:rPr>
        <w:t>October</w:t>
      </w:r>
      <w:proofErr w:type="spellEnd"/>
      <w:r>
        <w:rPr>
          <w:sz w:val="24"/>
        </w:rPr>
        <w:t xml:space="preserve"> 2009 </w:t>
      </w:r>
    </w:p>
    <w:p w14:paraId="11A77003" w14:textId="77777777" w:rsidR="003738F0" w:rsidRDefault="00000000">
      <w:pPr>
        <w:pStyle w:val="Heading2"/>
        <w:ind w:left="692" w:hanging="576"/>
      </w:pPr>
      <w:bookmarkStart w:id="9" w:name="_Toc6492"/>
      <w:proofErr w:type="spellStart"/>
      <w:r>
        <w:lastRenderedPageBreak/>
        <w:t>Risk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(</w:t>
      </w:r>
      <w:proofErr w:type="spellStart"/>
      <w:r>
        <w:t>optional</w:t>
      </w:r>
      <w:proofErr w:type="spellEnd"/>
      <w:r>
        <w:t xml:space="preserve">) </w:t>
      </w:r>
      <w:bookmarkEnd w:id="9"/>
    </w:p>
    <w:p w14:paraId="5F80E2B4" w14:textId="77777777" w:rsidR="003738F0" w:rsidRDefault="00000000">
      <w:pPr>
        <w:spacing w:after="0" w:line="240" w:lineRule="auto"/>
        <w:ind w:left="131"/>
      </w:pP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risk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analysis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make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some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agreements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how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negate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risks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before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start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project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described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risks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threats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towards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success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project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For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larger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projects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these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include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some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typical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project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related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risks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For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example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when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build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house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risk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long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frost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period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which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cannot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build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For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smaller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student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run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projects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risks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related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participation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group </w:t>
      </w:r>
      <w:proofErr w:type="spellStart"/>
      <w:r>
        <w:rPr>
          <w:i/>
        </w:rPr>
        <w:t>work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student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Proper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risk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assessment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should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include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just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definition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risk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including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probability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impact</w:t>
      </w:r>
      <w:proofErr w:type="spellEnd"/>
      <w:r>
        <w:rPr>
          <w:i/>
        </w:rPr>
        <w:t xml:space="preserve">. </w:t>
      </w:r>
    </w:p>
    <w:p w14:paraId="6E85F565" w14:textId="77777777" w:rsidR="003738F0" w:rsidRDefault="00000000">
      <w:pPr>
        <w:spacing w:after="0"/>
        <w:ind w:left="131"/>
      </w:pPr>
      <w:r>
        <w:rPr>
          <w:i/>
        </w:rPr>
        <w:t xml:space="preserve"> </w:t>
      </w:r>
    </w:p>
    <w:p w14:paraId="24241403" w14:textId="77777777" w:rsidR="003738F0" w:rsidRDefault="00000000">
      <w:pPr>
        <w:spacing w:after="5" w:line="249" w:lineRule="auto"/>
        <w:ind w:left="126" w:hanging="10"/>
      </w:pPr>
      <w:proofErr w:type="spellStart"/>
      <w:r>
        <w:t>Within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risks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: </w:t>
      </w:r>
    </w:p>
    <w:p w14:paraId="1720755C" w14:textId="77777777" w:rsidR="003738F0" w:rsidRDefault="00000000">
      <w:pPr>
        <w:spacing w:after="0"/>
        <w:ind w:left="131"/>
      </w:pPr>
      <w:r>
        <w:t xml:space="preserve"> </w:t>
      </w:r>
    </w:p>
    <w:p w14:paraId="5342FBB9" w14:textId="77777777" w:rsidR="003738F0" w:rsidRDefault="00000000">
      <w:pPr>
        <w:numPr>
          <w:ilvl w:val="0"/>
          <w:numId w:val="2"/>
        </w:numPr>
        <w:spacing w:after="5" w:line="249" w:lineRule="auto"/>
        <w:ind w:hanging="10"/>
      </w:pPr>
      <w:proofErr w:type="spellStart"/>
      <w:r>
        <w:rPr>
          <w:b/>
        </w:rPr>
        <w:t>Costs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raise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Increasing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obstacles</w:t>
      </w:r>
      <w:proofErr w:type="spellEnd"/>
      <w:r>
        <w:t xml:space="preserve"> </w:t>
      </w:r>
    </w:p>
    <w:p w14:paraId="4BBFD5FA" w14:textId="77777777" w:rsidR="003738F0" w:rsidRDefault="00000000">
      <w:pPr>
        <w:numPr>
          <w:ilvl w:val="0"/>
          <w:numId w:val="2"/>
        </w:numPr>
        <w:spacing w:after="5" w:line="249" w:lineRule="auto"/>
        <w:ind w:hanging="10"/>
      </w:pPr>
      <w:proofErr w:type="spellStart"/>
      <w:r>
        <w:rPr>
          <w:b/>
        </w:rPr>
        <w:t>Labor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Strikes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big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stop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pressure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employer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concede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demands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improvements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wages</w:t>
      </w:r>
      <w:proofErr w:type="spellEnd"/>
      <w:r>
        <w:t xml:space="preserve">, </w:t>
      </w:r>
      <w:proofErr w:type="spellStart"/>
      <w:r>
        <w:t>benefits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Health </w:t>
      </w:r>
      <w:proofErr w:type="spellStart"/>
      <w:r>
        <w:t>Hazards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hot</w:t>
      </w:r>
      <w:proofErr w:type="spellEnd"/>
      <w:r>
        <w:t xml:space="preserve"> </w:t>
      </w:r>
      <w:proofErr w:type="spellStart"/>
      <w:r>
        <w:t>temperatures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desert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tough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Dubai</w:t>
      </w:r>
      <w:proofErr w:type="spellEnd"/>
      <w:r>
        <w:t xml:space="preserve">). </w:t>
      </w:r>
    </w:p>
    <w:p w14:paraId="1980B5A2" w14:textId="77777777" w:rsidR="003738F0" w:rsidRDefault="00000000">
      <w:pPr>
        <w:spacing w:after="0"/>
        <w:ind w:left="131"/>
      </w:pPr>
      <w:r>
        <w:t xml:space="preserve">  </w:t>
      </w:r>
    </w:p>
    <w:p w14:paraId="79C4CB35" w14:textId="77777777" w:rsidR="003738F0" w:rsidRDefault="00000000">
      <w:pPr>
        <w:numPr>
          <w:ilvl w:val="0"/>
          <w:numId w:val="2"/>
        </w:numPr>
        <w:spacing w:after="5" w:line="249" w:lineRule="auto"/>
        <w:ind w:hanging="10"/>
      </w:pPr>
      <w:proofErr w:type="spellStart"/>
      <w:r>
        <w:rPr>
          <w:b/>
        </w:rPr>
        <w:t>Wind</w:t>
      </w:r>
      <w:proofErr w:type="spellEnd"/>
      <w:r>
        <w:rPr>
          <w:b/>
        </w:rPr>
        <w:t xml:space="preserve">: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loads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 </w:t>
      </w:r>
      <w:proofErr w:type="spellStart"/>
      <w:r>
        <w:t>structural</w:t>
      </w:r>
      <w:proofErr w:type="spellEnd"/>
      <w:r>
        <w:t xml:space="preserve"> </w:t>
      </w:r>
      <w:proofErr w:type="spellStart"/>
      <w:r>
        <w:t>challenge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Burj</w:t>
      </w:r>
      <w:proofErr w:type="spellEnd"/>
      <w:r>
        <w:t xml:space="preserve"> </w:t>
      </w:r>
      <w:proofErr w:type="spellStart"/>
      <w:r>
        <w:t>Khalifa</w:t>
      </w:r>
      <w:proofErr w:type="spellEnd"/>
      <w:r>
        <w:t xml:space="preserve"> </w:t>
      </w:r>
      <w:proofErr w:type="spellStart"/>
      <w:r>
        <w:t>faced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construction</w:t>
      </w:r>
      <w:proofErr w:type="spellEnd"/>
      <w:r>
        <w:t xml:space="preserve">. </w:t>
      </w:r>
      <w:proofErr w:type="spellStart"/>
      <w:r>
        <w:t>Vortex</w:t>
      </w:r>
      <w:proofErr w:type="spellEnd"/>
      <w:r>
        <w:t xml:space="preserve"> </w:t>
      </w:r>
      <w:proofErr w:type="spellStart"/>
      <w:r>
        <w:t>shedding</w:t>
      </w:r>
      <w:proofErr w:type="spellEnd"/>
      <w:r>
        <w:t xml:space="preserve">, </w:t>
      </w:r>
      <w:proofErr w:type="spellStart"/>
      <w:r>
        <w:t>Twisting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, Safety </w:t>
      </w:r>
      <w:proofErr w:type="spellStart"/>
      <w:r>
        <w:t>of</w:t>
      </w:r>
      <w:proofErr w:type="spellEnd"/>
      <w:r>
        <w:t xml:space="preserve"> </w:t>
      </w:r>
      <w:proofErr w:type="spellStart"/>
      <w:r>
        <w:t>balcony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</w:p>
    <w:p w14:paraId="0DB4BBC6" w14:textId="77777777" w:rsidR="003738F0" w:rsidRDefault="00000000">
      <w:pPr>
        <w:numPr>
          <w:ilvl w:val="0"/>
          <w:numId w:val="2"/>
        </w:numPr>
        <w:spacing w:after="5" w:line="249" w:lineRule="auto"/>
        <w:ind w:hanging="10"/>
      </w:pP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Stack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effect</w:t>
      </w:r>
      <w:proofErr w:type="spellEnd"/>
      <w:r>
        <w:rPr>
          <w:b/>
        </w:rP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warm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rise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cold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cracks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causes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pressure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cause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cracking</w:t>
      </w:r>
      <w:proofErr w:type="spellEnd"/>
      <w:r>
        <w:t xml:space="preserve">. </w:t>
      </w:r>
      <w:r>
        <w:rPr>
          <w:b/>
        </w:rPr>
        <w:t xml:space="preserve">5. </w:t>
      </w:r>
      <w:proofErr w:type="spellStart"/>
      <w:r>
        <w:rPr>
          <w:b/>
        </w:rPr>
        <w:t>Load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Lateral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, </w:t>
      </w:r>
      <w:proofErr w:type="spellStart"/>
      <w:r>
        <w:t>Gravity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, </w:t>
      </w:r>
      <w:proofErr w:type="spellStart"/>
      <w:r>
        <w:t>Foundation</w:t>
      </w:r>
      <w:proofErr w:type="spellEnd"/>
      <w:r>
        <w:t xml:space="preserve"> </w:t>
      </w:r>
    </w:p>
    <w:p w14:paraId="699456CC" w14:textId="77777777" w:rsidR="003738F0" w:rsidRDefault="00000000">
      <w:pPr>
        <w:spacing w:after="106" w:line="249" w:lineRule="auto"/>
        <w:ind w:left="126" w:hanging="10"/>
      </w:pPr>
      <w:r>
        <w:rPr>
          <w:b/>
        </w:rPr>
        <w:t xml:space="preserve">6. </w:t>
      </w:r>
      <w:proofErr w:type="spellStart"/>
      <w:r>
        <w:rPr>
          <w:b/>
        </w:rPr>
        <w:t>Finance</w:t>
      </w:r>
      <w:proofErr w:type="spellEnd"/>
      <w:r>
        <w:rPr>
          <w:b/>
        </w:rPr>
        <w:t>:</w:t>
      </w:r>
      <w:r>
        <w:t xml:space="preserve"> Insurance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, </w:t>
      </w:r>
      <w:proofErr w:type="spellStart"/>
      <w:r>
        <w:t>Cheap</w:t>
      </w:r>
      <w:proofErr w:type="spellEnd"/>
      <w:r>
        <w:t xml:space="preserve"> </w:t>
      </w:r>
      <w:proofErr w:type="spellStart"/>
      <w:r>
        <w:t>debt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stateowned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. </w:t>
      </w:r>
    </w:p>
    <w:p w14:paraId="7AD2AEF7" w14:textId="77777777" w:rsidR="003738F0" w:rsidRDefault="00000000">
      <w:pPr>
        <w:spacing w:after="0"/>
        <w:ind w:left="131"/>
      </w:pPr>
      <w:r>
        <w:rPr>
          <w:b/>
          <w:sz w:val="32"/>
        </w:rPr>
        <w:t xml:space="preserve"> </w:t>
      </w:r>
    </w:p>
    <w:p w14:paraId="7F8F3848" w14:textId="77777777" w:rsidR="003738F0" w:rsidRDefault="00000000">
      <w:pPr>
        <w:spacing w:after="140"/>
        <w:ind w:left="14"/>
      </w:pPr>
      <w:r>
        <w:t xml:space="preserve"> </w:t>
      </w:r>
    </w:p>
    <w:p w14:paraId="346F1A6B" w14:textId="77777777" w:rsidR="003738F0" w:rsidRDefault="00000000">
      <w:pPr>
        <w:pStyle w:val="Heading1"/>
        <w:ind w:left="548" w:hanging="432"/>
      </w:pPr>
      <w:bookmarkStart w:id="10" w:name="_Toc6493"/>
      <w:proofErr w:type="spellStart"/>
      <w:r>
        <w:t>Phasing</w:t>
      </w:r>
      <w:proofErr w:type="spellEnd"/>
      <w:r>
        <w:t xml:space="preserve"> </w:t>
      </w:r>
      <w:bookmarkEnd w:id="10"/>
    </w:p>
    <w:p w14:paraId="255542E1" w14:textId="77777777" w:rsidR="003738F0" w:rsidRDefault="00000000">
      <w:pPr>
        <w:spacing w:after="5" w:line="249" w:lineRule="auto"/>
        <w:ind w:left="126" w:right="569" w:hanging="10"/>
      </w:pPr>
      <w:proofErr w:type="spellStart"/>
      <w:r>
        <w:t>Burj</w:t>
      </w:r>
      <w:proofErr w:type="spellEnd"/>
      <w:r>
        <w:t xml:space="preserve"> </w:t>
      </w:r>
      <w:proofErr w:type="spellStart"/>
      <w:r>
        <w:t>Khalifa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4 </w:t>
      </w:r>
      <w:proofErr w:type="spellStart"/>
      <w:r>
        <w:t>years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estimation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 </w:t>
      </w:r>
      <w:r>
        <w:rPr>
          <w:rFonts w:ascii="Segoe UI" w:eastAsia="Segoe UI" w:hAnsi="Segoe UI" w:cs="Segoe UI"/>
          <w:sz w:val="18"/>
        </w:rPr>
        <w:t xml:space="preserve"> </w:t>
      </w:r>
      <w:proofErr w:type="spellStart"/>
      <w:r>
        <w:t>building</w:t>
      </w:r>
      <w:proofErr w:type="spellEnd"/>
      <w:r>
        <w:t xml:space="preserve"> 10 </w:t>
      </w:r>
      <w:proofErr w:type="spellStart"/>
      <w:r>
        <w:t>floors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Gantt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.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Construction </w:t>
      </w:r>
      <w:proofErr w:type="spellStart"/>
      <w:r>
        <w:t>timeline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Burj</w:t>
      </w:r>
      <w:proofErr w:type="spellEnd"/>
      <w:r>
        <w:t xml:space="preserve"> </w:t>
      </w:r>
      <w:proofErr w:type="spellStart"/>
      <w:r>
        <w:t>Khalifa</w:t>
      </w:r>
      <w:proofErr w:type="spellEnd"/>
      <w:r>
        <w:t xml:space="preserve">: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52F37A91" w14:textId="77777777" w:rsidR="003738F0" w:rsidRDefault="00000000">
      <w:pPr>
        <w:spacing w:after="0"/>
        <w:ind w:left="131"/>
      </w:pP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61B1FBCB" w14:textId="77777777" w:rsidR="003738F0" w:rsidRDefault="00000000">
      <w:pPr>
        <w:spacing w:after="5" w:line="249" w:lineRule="auto"/>
        <w:ind w:left="126" w:hanging="10"/>
      </w:pPr>
      <w:r>
        <w:t xml:space="preserve">+ </w:t>
      </w:r>
      <w:proofErr w:type="spellStart"/>
      <w:r>
        <w:t>January</w:t>
      </w:r>
      <w:proofErr w:type="spellEnd"/>
      <w:r>
        <w:t xml:space="preserve"> 2004,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Excavation</w:t>
      </w:r>
      <w:proofErr w:type="spellEnd"/>
      <w:r>
        <w:t xml:space="preserve"> 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041582E7" w14:textId="77777777" w:rsidR="003738F0" w:rsidRDefault="00000000">
      <w:pPr>
        <w:spacing w:after="5" w:line="249" w:lineRule="auto"/>
        <w:ind w:left="126" w:hanging="10"/>
      </w:pPr>
      <w:r>
        <w:t xml:space="preserve">+ </w:t>
      </w:r>
      <w:proofErr w:type="spellStart"/>
      <w:r>
        <w:t>February</w:t>
      </w:r>
      <w:proofErr w:type="spellEnd"/>
      <w:r>
        <w:t xml:space="preserve"> 2004,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Piling</w:t>
      </w:r>
      <w:proofErr w:type="spellEnd"/>
      <w:r>
        <w:t xml:space="preserve"> 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484B7776" w14:textId="77777777" w:rsidR="003738F0" w:rsidRDefault="00000000">
      <w:pPr>
        <w:numPr>
          <w:ilvl w:val="0"/>
          <w:numId w:val="3"/>
        </w:numPr>
        <w:spacing w:after="5" w:line="249" w:lineRule="auto"/>
        <w:ind w:hanging="159"/>
      </w:pPr>
      <w:proofErr w:type="spellStart"/>
      <w:r>
        <w:t>March</w:t>
      </w:r>
      <w:proofErr w:type="spellEnd"/>
      <w:r>
        <w:t xml:space="preserve"> 2005,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Superstructure</w:t>
      </w:r>
      <w:proofErr w:type="spellEnd"/>
      <w:r>
        <w:t xml:space="preserve"> 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1232D5C4" w14:textId="77777777" w:rsidR="003738F0" w:rsidRDefault="00000000">
      <w:pPr>
        <w:spacing w:after="5" w:line="249" w:lineRule="auto"/>
        <w:ind w:left="126" w:hanging="10"/>
      </w:pPr>
      <w:r>
        <w:t xml:space="preserve">+ </w:t>
      </w:r>
      <w:proofErr w:type="spellStart"/>
      <w:r>
        <w:t>June</w:t>
      </w:r>
      <w:proofErr w:type="spellEnd"/>
      <w:r>
        <w:t xml:space="preserve"> 2006,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50 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433F8942" w14:textId="77777777" w:rsidR="003738F0" w:rsidRDefault="00000000">
      <w:pPr>
        <w:spacing w:after="5" w:line="249" w:lineRule="auto"/>
        <w:ind w:left="126" w:hanging="10"/>
      </w:pPr>
      <w:r>
        <w:t xml:space="preserve">+ </w:t>
      </w:r>
      <w:proofErr w:type="spellStart"/>
      <w:r>
        <w:t>January</w:t>
      </w:r>
      <w:proofErr w:type="spellEnd"/>
      <w:r>
        <w:t xml:space="preserve"> 2007,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100 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778186A2" w14:textId="77777777" w:rsidR="003738F0" w:rsidRDefault="00000000">
      <w:pPr>
        <w:numPr>
          <w:ilvl w:val="0"/>
          <w:numId w:val="3"/>
        </w:numPr>
        <w:spacing w:after="5" w:line="249" w:lineRule="auto"/>
        <w:ind w:hanging="159"/>
      </w:pPr>
      <w:proofErr w:type="spellStart"/>
      <w:r>
        <w:t>March</w:t>
      </w:r>
      <w:proofErr w:type="spellEnd"/>
      <w:r>
        <w:t xml:space="preserve"> 2007,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110 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3F16F701" w14:textId="77777777" w:rsidR="003738F0" w:rsidRDefault="00000000">
      <w:pPr>
        <w:numPr>
          <w:ilvl w:val="0"/>
          <w:numId w:val="3"/>
        </w:numPr>
        <w:spacing w:after="5" w:line="249" w:lineRule="auto"/>
        <w:ind w:hanging="159"/>
      </w:pPr>
      <w:proofErr w:type="spellStart"/>
      <w:r>
        <w:t>April</w:t>
      </w:r>
      <w:proofErr w:type="spellEnd"/>
      <w:r>
        <w:t xml:space="preserve"> 2007,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120 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6F0EA878" w14:textId="77777777" w:rsidR="003738F0" w:rsidRDefault="00000000">
      <w:pPr>
        <w:numPr>
          <w:ilvl w:val="0"/>
          <w:numId w:val="3"/>
        </w:numPr>
        <w:spacing w:after="5" w:line="249" w:lineRule="auto"/>
        <w:ind w:hanging="159"/>
      </w:pPr>
      <w:proofErr w:type="spellStart"/>
      <w:r>
        <w:t>May</w:t>
      </w:r>
      <w:proofErr w:type="spellEnd"/>
      <w:r>
        <w:t xml:space="preserve"> 2007,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130 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2061EBE5" w14:textId="77777777" w:rsidR="003738F0" w:rsidRDefault="00000000">
      <w:pPr>
        <w:spacing w:after="5" w:line="249" w:lineRule="auto"/>
        <w:ind w:left="126" w:hanging="10"/>
      </w:pPr>
      <w:r>
        <w:t xml:space="preserve">+ </w:t>
      </w:r>
      <w:proofErr w:type="spellStart"/>
      <w:r>
        <w:t>July</w:t>
      </w:r>
      <w:proofErr w:type="spellEnd"/>
      <w:r>
        <w:t xml:space="preserve"> 2007,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141 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67A38409" w14:textId="77777777" w:rsidR="003738F0" w:rsidRDefault="00000000">
      <w:pPr>
        <w:spacing w:after="5" w:line="249" w:lineRule="auto"/>
        <w:ind w:left="126" w:hanging="10"/>
      </w:pPr>
      <w:r>
        <w:t xml:space="preserve">+ </w:t>
      </w:r>
      <w:proofErr w:type="spellStart"/>
      <w:r>
        <w:t>September</w:t>
      </w:r>
      <w:proofErr w:type="spellEnd"/>
      <w:r>
        <w:t xml:space="preserve"> 2007,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150 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070D30EE" w14:textId="77777777" w:rsidR="003738F0" w:rsidRDefault="00000000">
      <w:pPr>
        <w:numPr>
          <w:ilvl w:val="0"/>
          <w:numId w:val="3"/>
        </w:numPr>
        <w:spacing w:after="5" w:line="249" w:lineRule="auto"/>
        <w:ind w:hanging="159"/>
      </w:pPr>
      <w:proofErr w:type="spellStart"/>
      <w:r>
        <w:t>April</w:t>
      </w:r>
      <w:proofErr w:type="spellEnd"/>
      <w:r>
        <w:t xml:space="preserve"> 2008,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160  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201ABDE8" w14:textId="77777777" w:rsidR="003738F0" w:rsidRDefault="00000000">
      <w:pPr>
        <w:spacing w:after="5" w:line="249" w:lineRule="auto"/>
        <w:ind w:left="126" w:hanging="10"/>
      </w:pPr>
      <w:r>
        <w:t xml:space="preserve">+ </w:t>
      </w:r>
      <w:proofErr w:type="spellStart"/>
      <w:r>
        <w:t>January</w:t>
      </w:r>
      <w:proofErr w:type="spellEnd"/>
      <w:r>
        <w:t xml:space="preserve"> 2009, </w:t>
      </w:r>
      <w:proofErr w:type="spellStart"/>
      <w:r>
        <w:t>Completion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Spire</w:t>
      </w:r>
      <w:proofErr w:type="spellEnd"/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3CF41D89" w14:textId="77777777" w:rsidR="003738F0" w:rsidRDefault="00000000">
      <w:pPr>
        <w:spacing w:after="5" w:line="249" w:lineRule="auto"/>
        <w:ind w:left="126" w:hanging="10"/>
      </w:pPr>
      <w:r>
        <w:t xml:space="preserve">+ </w:t>
      </w:r>
      <w:proofErr w:type="spellStart"/>
      <w:r>
        <w:t>September</w:t>
      </w:r>
      <w:proofErr w:type="spellEnd"/>
      <w:r>
        <w:t xml:space="preserve"> 2009,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exterior</w:t>
      </w:r>
      <w:proofErr w:type="spellEnd"/>
      <w:r>
        <w:t xml:space="preserve"> </w:t>
      </w:r>
      <w:proofErr w:type="spellStart"/>
      <w:r>
        <w:t>cladding</w:t>
      </w:r>
      <w:proofErr w:type="spellEnd"/>
      <w:r>
        <w:t xml:space="preserve"> 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7C1DE9B5" w14:textId="77777777" w:rsidR="003738F0" w:rsidRDefault="00000000">
      <w:pPr>
        <w:numPr>
          <w:ilvl w:val="0"/>
          <w:numId w:val="3"/>
        </w:numPr>
        <w:spacing w:after="5" w:line="249" w:lineRule="auto"/>
        <w:ind w:hanging="159"/>
      </w:pPr>
      <w:proofErr w:type="spellStart"/>
      <w:r>
        <w:t>January</w:t>
      </w:r>
      <w:proofErr w:type="spellEnd"/>
      <w:r>
        <w:t xml:space="preserve"> 2010, </w:t>
      </w:r>
      <w:proofErr w:type="spellStart"/>
      <w:r>
        <w:t>Official</w:t>
      </w:r>
      <w:proofErr w:type="spellEnd"/>
      <w:r>
        <w:t xml:space="preserve"> </w:t>
      </w:r>
      <w:proofErr w:type="spellStart"/>
      <w:r>
        <w:t>launch</w:t>
      </w:r>
      <w:proofErr w:type="spellEnd"/>
      <w:r>
        <w:t xml:space="preserve"> </w:t>
      </w:r>
      <w:proofErr w:type="spellStart"/>
      <w:r>
        <w:t>ceremony</w:t>
      </w:r>
      <w:proofErr w:type="spellEnd"/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229BB5E6" w14:textId="77777777" w:rsidR="003738F0" w:rsidRDefault="00000000">
      <w:pPr>
        <w:spacing w:after="62"/>
        <w:ind w:left="132" w:right="-117"/>
      </w:pPr>
      <w:r>
        <w:rPr>
          <w:noProof/>
        </w:rPr>
        <w:lastRenderedPageBreak/>
        <w:drawing>
          <wp:inline distT="0" distB="0" distL="0" distR="0" wp14:anchorId="05FB3BEA" wp14:editId="12364219">
            <wp:extent cx="5905501" cy="2857500"/>
            <wp:effectExtent l="0" t="0" r="0" b="0"/>
            <wp:docPr id="920" name="Picture 9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" name="Picture 9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1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F6D2" w14:textId="77777777" w:rsidR="003738F0" w:rsidRDefault="00000000">
      <w:pPr>
        <w:spacing w:after="3"/>
        <w:ind w:left="131"/>
      </w:pP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2912ADF5" w14:textId="77777777" w:rsidR="003738F0" w:rsidRDefault="00000000">
      <w:pPr>
        <w:spacing w:after="0"/>
        <w:ind w:left="131"/>
      </w:pP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4CA85769" w14:textId="77777777" w:rsidR="003738F0" w:rsidRDefault="00000000">
      <w:pPr>
        <w:spacing w:after="0"/>
        <w:ind w:left="126" w:hanging="10"/>
      </w:pPr>
      <w:proofErr w:type="spellStart"/>
      <w:r>
        <w:rPr>
          <w:b/>
        </w:rPr>
        <w:t>Methodology</w:t>
      </w:r>
      <w:proofErr w:type="spellEnd"/>
      <w:r>
        <w:rPr>
          <w:b/>
        </w:rP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 </w:t>
      </w:r>
    </w:p>
    <w:p w14:paraId="712E34F4" w14:textId="77777777" w:rsidR="003738F0" w:rsidRDefault="00000000">
      <w:pPr>
        <w:spacing w:after="5" w:line="249" w:lineRule="auto"/>
        <w:ind w:left="126" w:hanging="10"/>
      </w:pPr>
      <w:r>
        <w:t>‘</w:t>
      </w:r>
      <w:proofErr w:type="spellStart"/>
      <w:r>
        <w:t>Burj</w:t>
      </w:r>
      <w:proofErr w:type="spellEnd"/>
      <w:r>
        <w:t xml:space="preserve">   </w:t>
      </w:r>
      <w:proofErr w:type="spellStart"/>
      <w:r>
        <w:t>Khalifa</w:t>
      </w:r>
      <w:proofErr w:type="spellEnd"/>
      <w:r>
        <w:t xml:space="preserve">’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adopt</w:t>
      </w:r>
      <w:proofErr w:type="spellEnd"/>
      <w:r>
        <w:t xml:space="preserve"> a   </w:t>
      </w:r>
      <w:proofErr w:type="spellStart"/>
      <w:r>
        <w:rPr>
          <w:b/>
        </w:rPr>
        <w:t>waterfall</w:t>
      </w:r>
      <w:proofErr w:type="spellEnd"/>
      <w:r>
        <w:t xml:space="preserve"> </w:t>
      </w:r>
      <w:proofErr w:type="spellStart"/>
      <w:r>
        <w:t>methodology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breaks</w:t>
      </w:r>
      <w:proofErr w:type="spellEnd"/>
      <w:r>
        <w:t xml:space="preserve"> </w:t>
      </w:r>
      <w:proofErr w:type="spellStart"/>
      <w:r>
        <w:t>stages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b/>
        </w:rPr>
        <w:t>SCRUM</w:t>
      </w:r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30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, </w:t>
      </w:r>
      <w:proofErr w:type="spellStart"/>
      <w:r>
        <w:t>test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construct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finish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time</w:t>
      </w:r>
      <w:proofErr w:type="spellEnd"/>
      <w:r>
        <w:t>. ‘</w:t>
      </w:r>
      <w:proofErr w:type="spellStart"/>
      <w:r>
        <w:t>Burj</w:t>
      </w:r>
      <w:proofErr w:type="spellEnd"/>
      <w:r>
        <w:t xml:space="preserve"> </w:t>
      </w:r>
      <w:proofErr w:type="spellStart"/>
      <w:r>
        <w:t>Khalifa</w:t>
      </w:r>
      <w:proofErr w:type="spellEnd"/>
      <w:r>
        <w:t xml:space="preserve">’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adopt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intense</w:t>
      </w:r>
      <w:proofErr w:type="spellEnd"/>
      <w:r>
        <w:t xml:space="preserve"> ‘3-day </w:t>
      </w:r>
      <w:proofErr w:type="spellStart"/>
      <w:r>
        <w:t>cycle</w:t>
      </w:r>
      <w:proofErr w:type="spellEnd"/>
      <w:r>
        <w:t xml:space="preserve">’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a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manageably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a </w:t>
      </w:r>
      <w:proofErr w:type="spellStart"/>
      <w:r>
        <w:t>timeframe</w:t>
      </w:r>
      <w:proofErr w:type="spellEnd"/>
      <w:r>
        <w:t xml:space="preserve">.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14B25E5E" w14:textId="77777777" w:rsidR="003738F0" w:rsidRDefault="00000000">
      <w:pPr>
        <w:spacing w:after="0"/>
        <w:ind w:left="131"/>
      </w:pPr>
      <w:r>
        <w:rPr>
          <w:i/>
        </w:rPr>
        <w:t xml:space="preserve"> </w:t>
      </w:r>
    </w:p>
    <w:p w14:paraId="19DAFB04" w14:textId="77777777" w:rsidR="003738F0" w:rsidRDefault="00000000">
      <w:pPr>
        <w:spacing w:after="66"/>
        <w:ind w:left="14"/>
      </w:pPr>
      <w:r>
        <w:rPr>
          <w:rFonts w:ascii="Tahoma" w:eastAsia="Tahoma" w:hAnsi="Tahoma" w:cs="Tahoma"/>
          <w:sz w:val="13"/>
        </w:rPr>
        <w:t xml:space="preserve"> </w:t>
      </w:r>
    </w:p>
    <w:p w14:paraId="00DC8B25" w14:textId="77777777" w:rsidR="003738F0" w:rsidRDefault="00000000">
      <w:pPr>
        <w:spacing w:after="0"/>
        <w:ind w:left="14"/>
      </w:pPr>
      <w:r>
        <w:t xml:space="preserve"> </w:t>
      </w:r>
    </w:p>
    <w:sectPr w:rsidR="003738F0">
      <w:pgSz w:w="11910" w:h="16840"/>
      <w:pgMar w:top="1320" w:right="1309" w:bottom="338" w:left="128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F77C3"/>
    <w:multiLevelType w:val="hybridMultilevel"/>
    <w:tmpl w:val="75B295A2"/>
    <w:lvl w:ilvl="0" w:tplc="F3907D7E">
      <w:start w:val="1"/>
      <w:numFmt w:val="bullet"/>
      <w:lvlText w:val="•"/>
      <w:lvlJc w:val="left"/>
      <w:pPr>
        <w:ind w:left="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3E6B6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76F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90D5A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00D71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A4A24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12CD3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DA7F8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7A304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7640F4"/>
    <w:multiLevelType w:val="hybridMultilevel"/>
    <w:tmpl w:val="1D3CCE3A"/>
    <w:lvl w:ilvl="0" w:tplc="07E2D2F2">
      <w:start w:val="1"/>
      <w:numFmt w:val="bullet"/>
      <w:lvlText w:val="*"/>
      <w:lvlJc w:val="left"/>
      <w:pPr>
        <w:ind w:left="2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EE7046">
      <w:start w:val="1"/>
      <w:numFmt w:val="bullet"/>
      <w:lvlText w:val="o"/>
      <w:lvlJc w:val="left"/>
      <w:pPr>
        <w:ind w:left="1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E27324">
      <w:start w:val="1"/>
      <w:numFmt w:val="bullet"/>
      <w:lvlText w:val="▪"/>
      <w:lvlJc w:val="left"/>
      <w:pPr>
        <w:ind w:left="19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D6A73A">
      <w:start w:val="1"/>
      <w:numFmt w:val="bullet"/>
      <w:lvlText w:val="•"/>
      <w:lvlJc w:val="left"/>
      <w:pPr>
        <w:ind w:left="26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4AE054">
      <w:start w:val="1"/>
      <w:numFmt w:val="bullet"/>
      <w:lvlText w:val="o"/>
      <w:lvlJc w:val="left"/>
      <w:pPr>
        <w:ind w:left="3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FCBBA8">
      <w:start w:val="1"/>
      <w:numFmt w:val="bullet"/>
      <w:lvlText w:val="▪"/>
      <w:lvlJc w:val="left"/>
      <w:pPr>
        <w:ind w:left="40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E29312">
      <w:start w:val="1"/>
      <w:numFmt w:val="bullet"/>
      <w:lvlText w:val="•"/>
      <w:lvlJc w:val="left"/>
      <w:pPr>
        <w:ind w:left="47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C22420">
      <w:start w:val="1"/>
      <w:numFmt w:val="bullet"/>
      <w:lvlText w:val="o"/>
      <w:lvlJc w:val="left"/>
      <w:pPr>
        <w:ind w:left="55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2C40BC">
      <w:start w:val="1"/>
      <w:numFmt w:val="bullet"/>
      <w:lvlText w:val="▪"/>
      <w:lvlJc w:val="left"/>
      <w:pPr>
        <w:ind w:left="62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872843"/>
    <w:multiLevelType w:val="multilevel"/>
    <w:tmpl w:val="915C1546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0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4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8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0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EC71075"/>
    <w:multiLevelType w:val="hybridMultilevel"/>
    <w:tmpl w:val="1D18A8C6"/>
    <w:lvl w:ilvl="0" w:tplc="4CEC72F0">
      <w:start w:val="1"/>
      <w:numFmt w:val="decimal"/>
      <w:lvlText w:val="%1."/>
      <w:lvlJc w:val="left"/>
      <w:pPr>
        <w:ind w:left="1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486F18">
      <w:start w:val="1"/>
      <w:numFmt w:val="lowerLetter"/>
      <w:lvlText w:val="%2"/>
      <w:lvlJc w:val="left"/>
      <w:pPr>
        <w:ind w:left="1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043DC4">
      <w:start w:val="1"/>
      <w:numFmt w:val="lowerRoman"/>
      <w:lvlText w:val="%3"/>
      <w:lvlJc w:val="left"/>
      <w:pPr>
        <w:ind w:left="19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68839C">
      <w:start w:val="1"/>
      <w:numFmt w:val="decimal"/>
      <w:lvlText w:val="%4"/>
      <w:lvlJc w:val="left"/>
      <w:pPr>
        <w:ind w:left="26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4C1820">
      <w:start w:val="1"/>
      <w:numFmt w:val="lowerLetter"/>
      <w:lvlText w:val="%5"/>
      <w:lvlJc w:val="left"/>
      <w:pPr>
        <w:ind w:left="3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46B9CA">
      <w:start w:val="1"/>
      <w:numFmt w:val="lowerRoman"/>
      <w:lvlText w:val="%6"/>
      <w:lvlJc w:val="left"/>
      <w:pPr>
        <w:ind w:left="40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7C5C30">
      <w:start w:val="1"/>
      <w:numFmt w:val="decimal"/>
      <w:lvlText w:val="%7"/>
      <w:lvlJc w:val="left"/>
      <w:pPr>
        <w:ind w:left="47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04D204">
      <w:start w:val="1"/>
      <w:numFmt w:val="lowerLetter"/>
      <w:lvlText w:val="%8"/>
      <w:lvlJc w:val="left"/>
      <w:pPr>
        <w:ind w:left="55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6E1692">
      <w:start w:val="1"/>
      <w:numFmt w:val="lowerRoman"/>
      <w:lvlText w:val="%9"/>
      <w:lvlJc w:val="left"/>
      <w:pPr>
        <w:ind w:left="62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39106525">
    <w:abstractNumId w:val="0"/>
  </w:num>
  <w:num w:numId="2" w16cid:durableId="597717441">
    <w:abstractNumId w:val="3"/>
  </w:num>
  <w:num w:numId="3" w16cid:durableId="595518">
    <w:abstractNumId w:val="1"/>
  </w:num>
  <w:num w:numId="4" w16cid:durableId="11009551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8F0"/>
    <w:rsid w:val="003738F0"/>
    <w:rsid w:val="00AE3039"/>
    <w:rsid w:val="00C4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BCA3490"/>
  <w15:docId w15:val="{83F65F66-B614-48B9-AC71-AB1E6BD4F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bg-BG" w:eastAsia="bg-B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0"/>
      <w:ind w:left="141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4"/>
      </w:numPr>
      <w:spacing w:after="0"/>
      <w:ind w:left="141" w:hanging="10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paragraph" w:styleId="TOC1">
    <w:name w:val="toc 1"/>
    <w:hidden/>
    <w:pPr>
      <w:spacing w:after="0"/>
      <w:ind w:left="155" w:right="15" w:hanging="10"/>
    </w:pPr>
    <w:rPr>
      <w:rFonts w:ascii="Tahoma" w:eastAsia="Tahoma" w:hAnsi="Tahoma" w:cs="Tahoma"/>
      <w:b/>
      <w:color w:val="000000"/>
      <w:sz w:val="20"/>
    </w:rPr>
  </w:style>
  <w:style w:type="paragraph" w:styleId="TOC2">
    <w:name w:val="toc 2"/>
    <w:hidden/>
    <w:pPr>
      <w:spacing w:after="35"/>
      <w:ind w:left="353" w:right="15" w:hanging="10"/>
    </w:pPr>
    <w:rPr>
      <w:rFonts w:ascii="Tahoma" w:eastAsia="Tahoma" w:hAnsi="Tahoma" w:cs="Tahoma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877</Words>
  <Characters>4594</Characters>
  <Application>Microsoft Office Word</Application>
  <DocSecurity>0</DocSecurity>
  <Lines>157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Hartingsveldt,Stan S. van</dc:creator>
  <cp:keywords/>
  <cp:lastModifiedBy>Atanas Dimitrov</cp:lastModifiedBy>
  <cp:revision>2</cp:revision>
  <dcterms:created xsi:type="dcterms:W3CDTF">2024-03-04T16:21:00Z</dcterms:created>
  <dcterms:modified xsi:type="dcterms:W3CDTF">2024-03-04T16:21:00Z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01f4af090f898080bca37dc8dfcec545f393e02021d8b1abd601805f353f4f8e</vt:lpwstr>
  </property>
</Properties>
</file>