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7D4B" w14:textId="4ED5C90C" w:rsidR="00061566" w:rsidRDefault="002C0FDA" w:rsidP="002C0FDA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Scenari di integrazione</w:t>
      </w:r>
    </w:p>
    <w:p w14:paraId="7A8EC0A0" w14:textId="42D04043" w:rsidR="002C0FDA" w:rsidRDefault="002C0FDA" w:rsidP="002C0FDA">
      <w:pPr>
        <w:pStyle w:val="Paragrafoelenco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Integrazione col mondo dell’automazione</w:t>
      </w:r>
    </w:p>
    <w:p w14:paraId="2C6CF362" w14:textId="5E7664C2" w:rsidR="002C0FDA" w:rsidRDefault="00400FF3" w:rsidP="002C0FDA">
      <w:pPr>
        <w:pStyle w:val="Paragrafoelenco"/>
      </w:pPr>
      <w:r>
        <w:t xml:space="preserve">Le macchine automatiche sono controllate da sistemi che non sono dei computer ma dei </w:t>
      </w:r>
      <w:r>
        <w:rPr>
          <w:b/>
          <w:bCs/>
        </w:rPr>
        <w:t>PLC</w:t>
      </w:r>
      <w:r>
        <w:t xml:space="preserve">. L’integrazione con il resto del mondo concerne spesso l’esportazione </w:t>
      </w:r>
      <w:r>
        <w:rPr>
          <w:b/>
          <w:bCs/>
        </w:rPr>
        <w:t>real-time</w:t>
      </w:r>
      <w:r>
        <w:t xml:space="preserve"> di dati di sensori della macchina, su cui si opera con vari sistemi di analisi, big data, intelligenza artificiale. L’integrazione richiede la conoscenza di </w:t>
      </w:r>
      <w:r w:rsidRPr="00C61132">
        <w:rPr>
          <w:u w:val="single"/>
        </w:rPr>
        <w:t>protocolli di comunicazione</w:t>
      </w:r>
      <w:r>
        <w:t xml:space="preserve"> specifici per l’ambiente dell’automazione ed i meccanismi di sicurezza.</w:t>
      </w:r>
    </w:p>
    <w:p w14:paraId="7F043E84" w14:textId="60DF3833" w:rsidR="00C61132" w:rsidRDefault="00C61132" w:rsidP="002C0FDA">
      <w:pPr>
        <w:pStyle w:val="Paragrafoelenco"/>
      </w:pPr>
    </w:p>
    <w:p w14:paraId="6E7BEC3E" w14:textId="303E5732" w:rsidR="00C61132" w:rsidRDefault="00C61132" w:rsidP="00C61132">
      <w:pPr>
        <w:pStyle w:val="Paragrafoelenco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Sistemi a micro-servizi</w:t>
      </w:r>
    </w:p>
    <w:p w14:paraId="62A3D5C7" w14:textId="3AE6F69E" w:rsidR="00751685" w:rsidRPr="00751685" w:rsidRDefault="00751685" w:rsidP="00751685">
      <w:pPr>
        <w:ind w:left="785"/>
      </w:pPr>
      <w:r w:rsidRPr="00C27EC3">
        <w:rPr>
          <w:b/>
          <w:bCs/>
          <w:highlight w:val="yellow"/>
        </w:rPr>
        <w:t>Applicativi monolitici</w:t>
      </w:r>
      <w:r>
        <w:rPr>
          <w:b/>
          <w:bCs/>
        </w:rPr>
        <w:t xml:space="preserve"> </w:t>
      </w:r>
      <w:r>
        <w:t>(applicativi costituiti da un solo pezzo o al massimo 2)</w:t>
      </w:r>
    </w:p>
    <w:p w14:paraId="3C0DB158" w14:textId="038310C5" w:rsidR="00751685" w:rsidRPr="00751685" w:rsidRDefault="00751685" w:rsidP="00751685">
      <w:pPr>
        <w:pStyle w:val="Paragrafoelenco"/>
        <w:numPr>
          <w:ilvl w:val="0"/>
          <w:numId w:val="3"/>
        </w:numPr>
        <w:rPr>
          <w:b/>
          <w:bCs/>
        </w:rPr>
      </w:pPr>
      <w:r>
        <w:t>l’applicazione in Java, o il servizio web</w:t>
      </w:r>
    </w:p>
    <w:p w14:paraId="562704EC" w14:textId="4AD78F7F" w:rsidR="00751685" w:rsidRPr="00751685" w:rsidRDefault="00751685" w:rsidP="00751685">
      <w:pPr>
        <w:pStyle w:val="Paragrafoelenco"/>
        <w:numPr>
          <w:ilvl w:val="0"/>
          <w:numId w:val="3"/>
        </w:numPr>
        <w:rPr>
          <w:b/>
          <w:bCs/>
        </w:rPr>
      </w:pPr>
      <w:r>
        <w:t xml:space="preserve">il servizio web + il </w:t>
      </w:r>
      <w:proofErr w:type="spellStart"/>
      <w:r>
        <w:t>tier</w:t>
      </w:r>
      <w:proofErr w:type="spellEnd"/>
      <w:r>
        <w:t xml:space="preserve"> del DB</w:t>
      </w:r>
    </w:p>
    <w:p w14:paraId="4AA8E396" w14:textId="4C9CFDCC" w:rsidR="00751685" w:rsidRDefault="00751685" w:rsidP="00751685">
      <w:pPr>
        <w:ind w:left="708"/>
        <w:rPr>
          <w:b/>
          <w:bCs/>
        </w:rPr>
      </w:pPr>
      <w:r>
        <w:rPr>
          <w:b/>
          <w:bCs/>
        </w:rPr>
        <w:t xml:space="preserve"> </w:t>
      </w:r>
      <w:r w:rsidRPr="00C27EC3">
        <w:rPr>
          <w:b/>
          <w:bCs/>
          <w:highlight w:val="yellow"/>
        </w:rPr>
        <w:t>Applicativo a micro-servizi</w:t>
      </w:r>
    </w:p>
    <w:p w14:paraId="3DC162D0" w14:textId="60A679B2" w:rsidR="00751685" w:rsidRDefault="00C27EC3" w:rsidP="00751685">
      <w:pPr>
        <w:pStyle w:val="Paragrafoelenco"/>
        <w:numPr>
          <w:ilvl w:val="0"/>
          <w:numId w:val="9"/>
        </w:numPr>
        <w:rPr>
          <w:b/>
          <w:bCs/>
        </w:rPr>
      </w:pPr>
      <w:r>
        <w:t xml:space="preserve">più componenti separati e </w:t>
      </w:r>
      <w:proofErr w:type="spellStart"/>
      <w:r>
        <w:t>customizzabili</w:t>
      </w:r>
      <w:proofErr w:type="spellEnd"/>
      <w:r>
        <w:t xml:space="preserve">, detti </w:t>
      </w:r>
      <w:r>
        <w:rPr>
          <w:b/>
          <w:bCs/>
        </w:rPr>
        <w:t>micro-servizi</w:t>
      </w:r>
    </w:p>
    <w:p w14:paraId="6D9792BA" w14:textId="7AC1218B" w:rsidR="00C27EC3" w:rsidRPr="00C27EC3" w:rsidRDefault="00C27EC3" w:rsidP="00751685">
      <w:pPr>
        <w:pStyle w:val="Paragrafoelenco"/>
        <w:numPr>
          <w:ilvl w:val="0"/>
          <w:numId w:val="9"/>
        </w:numPr>
        <w:rPr>
          <w:b/>
          <w:bCs/>
        </w:rPr>
      </w:pPr>
      <w:r>
        <w:t xml:space="preserve">in esecuzione sullo stesso </w:t>
      </w:r>
      <w:proofErr w:type="spellStart"/>
      <w:r>
        <w:t>host</w:t>
      </w:r>
      <w:proofErr w:type="spellEnd"/>
      <w:r>
        <w:t xml:space="preserve"> o più </w:t>
      </w:r>
      <w:proofErr w:type="spellStart"/>
      <w:r>
        <w:t>host</w:t>
      </w:r>
      <w:proofErr w:type="spellEnd"/>
      <w:r>
        <w:t xml:space="preserve"> distribuiti in rete</w:t>
      </w:r>
    </w:p>
    <w:p w14:paraId="2EEBDF25" w14:textId="4B15835B" w:rsidR="00C27EC3" w:rsidRDefault="00C27EC3" w:rsidP="00C27EC3">
      <w:pPr>
        <w:pStyle w:val="Paragrafoelenco"/>
        <w:numPr>
          <w:ilvl w:val="0"/>
          <w:numId w:val="9"/>
        </w:numPr>
        <w:rPr>
          <w:b/>
          <w:bCs/>
        </w:rPr>
      </w:pPr>
      <w:r>
        <w:t xml:space="preserve">componenti che interagiscono tra loro </w:t>
      </w:r>
      <w:r>
        <w:rPr>
          <w:b/>
          <w:bCs/>
        </w:rPr>
        <w:t xml:space="preserve">scambiandosi messaggi </w:t>
      </w:r>
      <w:r>
        <w:t xml:space="preserve">mediante </w:t>
      </w:r>
      <w:r>
        <w:rPr>
          <w:b/>
          <w:bCs/>
        </w:rPr>
        <w:t>interfacce software e protocolli standard</w:t>
      </w:r>
    </w:p>
    <w:p w14:paraId="1F319AFB" w14:textId="7BA1DA72" w:rsidR="00C27EC3" w:rsidRPr="00C27EC3" w:rsidRDefault="00905EA1" w:rsidP="00C27EC3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D2D7A0" wp14:editId="38A76A40">
            <wp:simplePos x="0" y="0"/>
            <wp:positionH relativeFrom="margin">
              <wp:posOffset>-342900</wp:posOffset>
            </wp:positionH>
            <wp:positionV relativeFrom="margin">
              <wp:posOffset>4234180</wp:posOffset>
            </wp:positionV>
            <wp:extent cx="5448300" cy="18478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7EC3">
        <w:t xml:space="preserve">consentono il </w:t>
      </w:r>
      <w:r w:rsidR="00C27EC3" w:rsidRPr="00C27EC3">
        <w:rPr>
          <w:b/>
          <w:bCs/>
        </w:rPr>
        <w:t>riutilizzo del software</w:t>
      </w:r>
      <w:r w:rsidR="00C27EC3">
        <w:t xml:space="preserve"> </w:t>
      </w:r>
    </w:p>
    <w:p w14:paraId="3A085372" w14:textId="140414E2" w:rsidR="00905EA1" w:rsidRDefault="00905EA1" w:rsidP="00C27EC3">
      <w:pPr>
        <w:ind w:left="1125"/>
        <w:rPr>
          <w:b/>
          <w:bCs/>
        </w:rPr>
      </w:pPr>
    </w:p>
    <w:p w14:paraId="49538E7C" w14:textId="0B463809" w:rsidR="00C27EC3" w:rsidRDefault="00905EA1" w:rsidP="00C27EC3">
      <w:pPr>
        <w:ind w:left="1125"/>
      </w:pPr>
      <w:r>
        <w:rPr>
          <w:b/>
          <w:bCs/>
        </w:rPr>
        <w:t xml:space="preserve">N.B -&gt; </w:t>
      </w:r>
      <w:r>
        <w:t xml:space="preserve">al posto di </w:t>
      </w:r>
      <w:proofErr w:type="spellStart"/>
      <w:r>
        <w:t>main</w:t>
      </w:r>
      <w:proofErr w:type="spellEnd"/>
      <w:r>
        <w:t xml:space="preserve"> ci potrebbe essere un servizio web</w:t>
      </w:r>
    </w:p>
    <w:p w14:paraId="1FE0650C" w14:textId="68F5A4FA" w:rsidR="00905EA1" w:rsidRDefault="00905EA1" w:rsidP="00C27EC3">
      <w:pPr>
        <w:ind w:left="1125"/>
      </w:pPr>
    </w:p>
    <w:p w14:paraId="6EB8CB2C" w14:textId="42573AF0" w:rsidR="00905EA1" w:rsidRDefault="00905EA1" w:rsidP="00C27EC3">
      <w:pPr>
        <w:ind w:left="1125"/>
      </w:pPr>
    </w:p>
    <w:p w14:paraId="4D8AF366" w14:textId="66A86146" w:rsidR="00905EA1" w:rsidRDefault="00905EA1" w:rsidP="00C27EC3">
      <w:pPr>
        <w:ind w:left="1125"/>
      </w:pPr>
    </w:p>
    <w:p w14:paraId="64A8B6BC" w14:textId="349FB10E" w:rsidR="00905EA1" w:rsidRDefault="00905EA1" w:rsidP="00905EA1">
      <w:pPr>
        <w:ind w:firstLine="708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Vantaggi</w:t>
      </w:r>
    </w:p>
    <w:p w14:paraId="6D58276C" w14:textId="00F356F0" w:rsidR="00905EA1" w:rsidRDefault="00905EA1" w:rsidP="00905EA1">
      <w:pPr>
        <w:pStyle w:val="Paragrafoelenco"/>
        <w:numPr>
          <w:ilvl w:val="0"/>
          <w:numId w:val="12"/>
        </w:numPr>
      </w:pPr>
      <w:r>
        <w:rPr>
          <w:b/>
          <w:bCs/>
        </w:rPr>
        <w:t>Riusabilità:</w:t>
      </w:r>
      <w:r>
        <w:t xml:space="preserve"> le componenti (trasformate in micro-servizi) possono essere utilizzate da diversi applicativi</w:t>
      </w:r>
    </w:p>
    <w:p w14:paraId="125AF687" w14:textId="0238070D" w:rsidR="00905EA1" w:rsidRDefault="00905EA1" w:rsidP="00905EA1">
      <w:pPr>
        <w:pStyle w:val="Paragrafoelenco"/>
        <w:numPr>
          <w:ilvl w:val="0"/>
          <w:numId w:val="12"/>
        </w:numPr>
      </w:pPr>
      <w:r>
        <w:rPr>
          <w:b/>
          <w:bCs/>
        </w:rPr>
        <w:t>Scalabilità:</w:t>
      </w:r>
      <w:r>
        <w:t xml:space="preserve"> vengono replicati e bilanciati solo i micro-servizi che necessitano</w:t>
      </w:r>
    </w:p>
    <w:p w14:paraId="3A732FA0" w14:textId="349A604C" w:rsidR="00905EA1" w:rsidRDefault="00905EA1" w:rsidP="00905EA1">
      <w:pPr>
        <w:pStyle w:val="Paragrafoelenco"/>
        <w:numPr>
          <w:ilvl w:val="0"/>
          <w:numId w:val="12"/>
        </w:numPr>
      </w:pPr>
      <w:r>
        <w:rPr>
          <w:b/>
          <w:bCs/>
        </w:rPr>
        <w:t>Deployment</w:t>
      </w:r>
      <w:r w:rsidR="00675DEA">
        <w:rPr>
          <w:b/>
          <w:bCs/>
        </w:rPr>
        <w:t>:</w:t>
      </w:r>
      <w:r w:rsidR="00675DEA">
        <w:t xml:space="preserve"> può essere realizzato sulla stessa macchina che su macchine differenti, riconfigurando i servizi di comunicazione per utilizzare gli opportuni indirizzi</w:t>
      </w:r>
    </w:p>
    <w:p w14:paraId="216D25B1" w14:textId="49D083BE" w:rsidR="00675DEA" w:rsidRDefault="00675DEA" w:rsidP="00905EA1">
      <w:pPr>
        <w:pStyle w:val="Paragrafoelenco"/>
        <w:numPr>
          <w:ilvl w:val="0"/>
          <w:numId w:val="12"/>
        </w:numPr>
      </w:pPr>
      <w:r>
        <w:rPr>
          <w:b/>
          <w:bCs/>
        </w:rPr>
        <w:t>Cloud:</w:t>
      </w:r>
      <w:r>
        <w:t xml:space="preserve"> i </w:t>
      </w:r>
      <w:proofErr w:type="spellStart"/>
      <w:r>
        <w:t>microservizi</w:t>
      </w:r>
      <w:proofErr w:type="spellEnd"/>
      <w:r>
        <w:t xml:space="preserve"> sono il modo ideale per affrontare lo sviluppo di applicativi orientati nativamente al cloud computing</w:t>
      </w:r>
    </w:p>
    <w:p w14:paraId="5F5ADE9F" w14:textId="3E9F8299" w:rsidR="00675DEA" w:rsidRDefault="00675DEA" w:rsidP="00675DEA">
      <w:pPr>
        <w:ind w:left="708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Svantaggi</w:t>
      </w:r>
    </w:p>
    <w:p w14:paraId="0861FA02" w14:textId="62F65697" w:rsidR="00675DEA" w:rsidRPr="00675DEA" w:rsidRDefault="00675DEA" w:rsidP="00675DEA">
      <w:pPr>
        <w:pStyle w:val="Paragrafoelenco"/>
        <w:numPr>
          <w:ilvl w:val="0"/>
          <w:numId w:val="15"/>
        </w:numPr>
        <w:rPr>
          <w:b/>
          <w:bCs/>
        </w:rPr>
      </w:pPr>
      <w:r>
        <w:t xml:space="preserve">i </w:t>
      </w:r>
      <w:proofErr w:type="spellStart"/>
      <w:r>
        <w:t>microservizi</w:t>
      </w:r>
      <w:proofErr w:type="spellEnd"/>
      <w:r>
        <w:t xml:space="preserve"> devono utilizzare </w:t>
      </w:r>
      <w:proofErr w:type="spellStart"/>
      <w:r>
        <w:t>soltano</w:t>
      </w:r>
      <w:proofErr w:type="spellEnd"/>
      <w:r>
        <w:t xml:space="preserve"> interfacce software e protocolli di comunicazione diffusi e condivisi (</w:t>
      </w:r>
      <w:r>
        <w:rPr>
          <w:b/>
          <w:bCs/>
        </w:rPr>
        <w:t>standard de facto</w:t>
      </w:r>
      <w:r>
        <w:t>)</w:t>
      </w:r>
    </w:p>
    <w:p w14:paraId="1F64C655" w14:textId="5C174A6B" w:rsidR="00675DEA" w:rsidRPr="00661D7A" w:rsidRDefault="00661D7A" w:rsidP="00675DEA">
      <w:pPr>
        <w:pStyle w:val="Paragrafoelenco"/>
        <w:numPr>
          <w:ilvl w:val="0"/>
          <w:numId w:val="15"/>
        </w:numPr>
        <w:rPr>
          <w:b/>
          <w:bCs/>
        </w:rPr>
      </w:pPr>
      <w:r>
        <w:t xml:space="preserve">progettare le applicazioni stesse </w:t>
      </w:r>
      <w:proofErr w:type="spellStart"/>
      <w:r>
        <w:t>affinchè</w:t>
      </w:r>
      <w:proofErr w:type="spellEnd"/>
      <w:r>
        <w:t xml:space="preserve"> utilizzino solo questi standard</w:t>
      </w:r>
    </w:p>
    <w:p w14:paraId="048ED413" w14:textId="0F37E874" w:rsidR="00661D7A" w:rsidRPr="00661D7A" w:rsidRDefault="00B24F09" w:rsidP="00675DEA">
      <w:pPr>
        <w:pStyle w:val="Paragrafoelenco"/>
        <w:numPr>
          <w:ilvl w:val="0"/>
          <w:numId w:val="15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C62103" wp14:editId="12E75785">
            <wp:simplePos x="0" y="0"/>
            <wp:positionH relativeFrom="margin">
              <wp:posOffset>337185</wp:posOffset>
            </wp:positionH>
            <wp:positionV relativeFrom="margin">
              <wp:posOffset>614680</wp:posOffset>
            </wp:positionV>
            <wp:extent cx="5391150" cy="340042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D7A">
        <w:t xml:space="preserve">assicurare che la rete di comunicazione permetta il passaggio di questi messaggi. In fase di progettazione e dispiegamento inserire opportune infrastrutture e servizi per superare il </w:t>
      </w:r>
      <w:r w:rsidR="00661D7A">
        <w:rPr>
          <w:b/>
          <w:bCs/>
        </w:rPr>
        <w:t>firewall</w:t>
      </w:r>
      <w:r w:rsidR="00661D7A">
        <w:t xml:space="preserve"> e il </w:t>
      </w:r>
      <w:r w:rsidR="00661D7A">
        <w:rPr>
          <w:b/>
          <w:bCs/>
        </w:rPr>
        <w:t>NAT</w:t>
      </w:r>
    </w:p>
    <w:p w14:paraId="2EDA0165" w14:textId="6EDD6029" w:rsidR="00661D7A" w:rsidRDefault="00661D7A" w:rsidP="00B24F09">
      <w:pPr>
        <w:rPr>
          <w:b/>
          <w:bCs/>
        </w:rPr>
      </w:pPr>
    </w:p>
    <w:p w14:paraId="3DBF03AC" w14:textId="049C1777" w:rsidR="00B24F09" w:rsidRDefault="00B24F09" w:rsidP="00B24F09">
      <w:pPr>
        <w:rPr>
          <w:b/>
          <w:bCs/>
        </w:rPr>
      </w:pPr>
      <w:r>
        <w:rPr>
          <w:b/>
          <w:bCs/>
          <w:sz w:val="28"/>
          <w:szCs w:val="28"/>
        </w:rPr>
        <w:t>OPC client:</w:t>
      </w:r>
      <w:r>
        <w:rPr>
          <w:sz w:val="28"/>
          <w:szCs w:val="28"/>
        </w:rPr>
        <w:t xml:space="preserve"> </w:t>
      </w:r>
      <w:r>
        <w:t xml:space="preserve">è un servizio offerto dal server che ha il compito di ricevere i dati dal PLC e di comunicarli ai vari </w:t>
      </w:r>
      <w:r>
        <w:rPr>
          <w:b/>
          <w:bCs/>
        </w:rPr>
        <w:t>DB</w:t>
      </w:r>
      <w:r>
        <w:t xml:space="preserve">. Per comunicare con il PLC sfrutta un protocollo di comunicazione </w:t>
      </w:r>
      <w:r>
        <w:rPr>
          <w:b/>
          <w:bCs/>
          <w:color w:val="2E74B5" w:themeColor="accent5" w:themeShade="BF"/>
        </w:rPr>
        <w:t>OPC-UA</w:t>
      </w:r>
      <w:r>
        <w:rPr>
          <w:b/>
          <w:bCs/>
        </w:rPr>
        <w:t xml:space="preserve"> </w:t>
      </w:r>
    </w:p>
    <w:p w14:paraId="733CE68D" w14:textId="2AA721C7" w:rsidR="00B24F09" w:rsidRDefault="00B24F09" w:rsidP="00B24F09">
      <w:pPr>
        <w:rPr>
          <w:b/>
          <w:bCs/>
        </w:rPr>
      </w:pPr>
    </w:p>
    <w:p w14:paraId="7256D74C" w14:textId="68C79114" w:rsidR="00C579A7" w:rsidRDefault="007A0326" w:rsidP="00B24F0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961AB6B" wp14:editId="34F8271F">
            <wp:simplePos x="0" y="0"/>
            <wp:positionH relativeFrom="margin">
              <wp:posOffset>326390</wp:posOffset>
            </wp:positionH>
            <wp:positionV relativeFrom="margin">
              <wp:posOffset>4881245</wp:posOffset>
            </wp:positionV>
            <wp:extent cx="5257800" cy="3571875"/>
            <wp:effectExtent l="0" t="0" r="0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A6FCC4" w14:textId="11CACB16" w:rsidR="007A0326" w:rsidRDefault="007A0326" w:rsidP="00B24F09">
      <w:pPr>
        <w:rPr>
          <w:b/>
          <w:bCs/>
        </w:rPr>
      </w:pPr>
    </w:p>
    <w:p w14:paraId="2BDDD3D3" w14:textId="78140E68" w:rsidR="007A0326" w:rsidRDefault="007A0326" w:rsidP="00B24F09">
      <w:pPr>
        <w:rPr>
          <w:b/>
          <w:bCs/>
        </w:rPr>
      </w:pPr>
    </w:p>
    <w:p w14:paraId="347993EF" w14:textId="372CFDE2" w:rsidR="007A0326" w:rsidRDefault="007A0326" w:rsidP="00B24F09">
      <w:pPr>
        <w:rPr>
          <w:b/>
          <w:bCs/>
        </w:rPr>
      </w:pPr>
    </w:p>
    <w:p w14:paraId="54149A92" w14:textId="357ABA37" w:rsidR="007A0326" w:rsidRDefault="007A0326" w:rsidP="00B24F09">
      <w:pPr>
        <w:rPr>
          <w:b/>
          <w:bCs/>
        </w:rPr>
      </w:pPr>
    </w:p>
    <w:p w14:paraId="4046AE64" w14:textId="729D0712" w:rsidR="007A0326" w:rsidRDefault="007A0326" w:rsidP="00B24F09">
      <w:pPr>
        <w:rPr>
          <w:b/>
          <w:bCs/>
        </w:rPr>
      </w:pPr>
    </w:p>
    <w:p w14:paraId="0D252817" w14:textId="657FB938" w:rsidR="007A0326" w:rsidRDefault="007A0326" w:rsidP="00B24F09">
      <w:pPr>
        <w:rPr>
          <w:b/>
          <w:bCs/>
        </w:rPr>
      </w:pPr>
    </w:p>
    <w:p w14:paraId="6FF18264" w14:textId="1F24297F" w:rsidR="007A0326" w:rsidRDefault="007A0326" w:rsidP="00B24F09">
      <w:pPr>
        <w:rPr>
          <w:b/>
          <w:bCs/>
        </w:rPr>
      </w:pPr>
    </w:p>
    <w:p w14:paraId="4958A7A8" w14:textId="6924AC8C" w:rsidR="007A0326" w:rsidRDefault="007A0326" w:rsidP="00B24F09">
      <w:pPr>
        <w:rPr>
          <w:b/>
          <w:bCs/>
        </w:rPr>
      </w:pPr>
    </w:p>
    <w:p w14:paraId="3EFC72DE" w14:textId="75CF79B9" w:rsidR="007A0326" w:rsidRDefault="007A0326" w:rsidP="00B24F09">
      <w:pPr>
        <w:rPr>
          <w:b/>
          <w:bCs/>
        </w:rPr>
      </w:pPr>
    </w:p>
    <w:p w14:paraId="337DAE8F" w14:textId="779E83A1" w:rsidR="007A0326" w:rsidRDefault="007A0326" w:rsidP="00B24F09">
      <w:pPr>
        <w:rPr>
          <w:b/>
          <w:bCs/>
        </w:rPr>
      </w:pPr>
    </w:p>
    <w:p w14:paraId="172CB5F8" w14:textId="294DB5F3" w:rsidR="007A0326" w:rsidRDefault="007A0326" w:rsidP="00B24F09">
      <w:pPr>
        <w:rPr>
          <w:b/>
          <w:bCs/>
        </w:rPr>
      </w:pPr>
    </w:p>
    <w:p w14:paraId="2549F05D" w14:textId="2096E565" w:rsidR="007A0326" w:rsidRDefault="007A0326" w:rsidP="00B24F09">
      <w:pPr>
        <w:rPr>
          <w:b/>
          <w:bCs/>
        </w:rPr>
      </w:pPr>
    </w:p>
    <w:p w14:paraId="57EB23B7" w14:textId="4B159889" w:rsidR="007A0326" w:rsidRDefault="007A0326" w:rsidP="00B24F09">
      <w:pPr>
        <w:rPr>
          <w:b/>
          <w:bCs/>
        </w:rPr>
      </w:pPr>
    </w:p>
    <w:p w14:paraId="1689ABAB" w14:textId="3A8B882D" w:rsidR="007A0326" w:rsidRDefault="007A0326" w:rsidP="00B24F09">
      <w:pPr>
        <w:rPr>
          <w:b/>
          <w:bCs/>
        </w:rPr>
      </w:pPr>
    </w:p>
    <w:p w14:paraId="15F40403" w14:textId="59CA3FCB" w:rsidR="007A0326" w:rsidRDefault="007A0326" w:rsidP="00B24F09">
      <w:p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Bus di messaggi (Message Broker)</w:t>
      </w:r>
    </w:p>
    <w:p w14:paraId="38D57FC7" w14:textId="37F3E8AE" w:rsidR="007A0326" w:rsidRDefault="007A0326" w:rsidP="00B24F09">
      <w:r>
        <w:t>Esistono diversi protocolli per lo scambio di messaggi, tra i principali:</w:t>
      </w:r>
    </w:p>
    <w:p w14:paraId="233231AE" w14:textId="120486BF" w:rsidR="007A0326" w:rsidRPr="007A0326" w:rsidRDefault="007A0326" w:rsidP="007A0326">
      <w:pPr>
        <w:pStyle w:val="Paragrafoelenco"/>
        <w:numPr>
          <w:ilvl w:val="0"/>
          <w:numId w:val="16"/>
        </w:numPr>
      </w:pPr>
      <w:r>
        <w:rPr>
          <w:b/>
          <w:bCs/>
        </w:rPr>
        <w:t>AMQP</w:t>
      </w:r>
    </w:p>
    <w:p w14:paraId="52B204C2" w14:textId="478D8A82" w:rsidR="007A0326" w:rsidRPr="007A0326" w:rsidRDefault="007A0326" w:rsidP="007A0326">
      <w:pPr>
        <w:pStyle w:val="Paragrafoelenco"/>
        <w:numPr>
          <w:ilvl w:val="0"/>
          <w:numId w:val="16"/>
        </w:numPr>
      </w:pPr>
      <w:r>
        <w:rPr>
          <w:b/>
          <w:bCs/>
        </w:rPr>
        <w:t>MQTT</w:t>
      </w:r>
    </w:p>
    <w:p w14:paraId="4F95AA20" w14:textId="5A57003E" w:rsidR="00B81171" w:rsidRDefault="00B81171" w:rsidP="007A0326">
      <w:r>
        <w:t xml:space="preserve">Hanno il compito di definire un formato per i messaggi trasportati, che include un </w:t>
      </w:r>
      <w:r>
        <w:rPr>
          <w:b/>
          <w:bCs/>
        </w:rPr>
        <w:t>body</w:t>
      </w:r>
      <w:r>
        <w:t xml:space="preserve">. Permettono di scegliere le modalità di consegna dei messaggi --&gt; (affidabile, non affidabile, con ricevuta di consegna, con </w:t>
      </w:r>
      <w:proofErr w:type="spellStart"/>
      <w:r>
        <w:t>timeout</w:t>
      </w:r>
      <w:proofErr w:type="spellEnd"/>
      <w:r>
        <w:t>, …). Mettono a disposizione API per diversi linguaggi, anche a base web e per diversi OS.</w:t>
      </w:r>
    </w:p>
    <w:p w14:paraId="56B11F1E" w14:textId="4D64063D" w:rsidR="00B81171" w:rsidRDefault="00B81171" w:rsidP="007A0326">
      <w:pPr>
        <w:rPr>
          <w:b/>
          <w:bCs/>
        </w:rPr>
      </w:pPr>
      <w:r>
        <w:t xml:space="preserve">Esempi di implementazioni dei bus di messaggi: </w:t>
      </w:r>
      <w:proofErr w:type="spellStart"/>
      <w:r>
        <w:rPr>
          <w:b/>
          <w:bCs/>
        </w:rPr>
        <w:t>RabbitMQ</w:t>
      </w:r>
      <w:proofErr w:type="spellEnd"/>
      <w:r>
        <w:rPr>
          <w:b/>
          <w:bCs/>
        </w:rPr>
        <w:t>, Microsoft Azure Service Bus Messaging</w:t>
      </w:r>
    </w:p>
    <w:p w14:paraId="11502842" w14:textId="352EB150" w:rsidR="00B81171" w:rsidRDefault="00B81171" w:rsidP="00A76062">
      <w:pPr>
        <w:rPr>
          <w:b/>
          <w:bCs/>
        </w:rPr>
      </w:pPr>
    </w:p>
    <w:p w14:paraId="5B551943" w14:textId="77777777" w:rsidR="00A76062" w:rsidRPr="00A76062" w:rsidRDefault="00A76062" w:rsidP="00A76062">
      <w:pPr>
        <w:rPr>
          <w:b/>
          <w:bCs/>
        </w:rPr>
      </w:pPr>
    </w:p>
    <w:sectPr w:rsidR="00A76062" w:rsidRPr="00A760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7C1"/>
    <w:multiLevelType w:val="hybridMultilevel"/>
    <w:tmpl w:val="A240EA5C"/>
    <w:lvl w:ilvl="0" w:tplc="0410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24D533F8"/>
    <w:multiLevelType w:val="hybridMultilevel"/>
    <w:tmpl w:val="F2EE222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B5C22"/>
    <w:multiLevelType w:val="hybridMultilevel"/>
    <w:tmpl w:val="B23EA48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04C2C"/>
    <w:multiLevelType w:val="hybridMultilevel"/>
    <w:tmpl w:val="0D68B46A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100282"/>
    <w:multiLevelType w:val="hybridMultilevel"/>
    <w:tmpl w:val="E9B0C48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677AD7"/>
    <w:multiLevelType w:val="hybridMultilevel"/>
    <w:tmpl w:val="D982DE7C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F85F86"/>
    <w:multiLevelType w:val="hybridMultilevel"/>
    <w:tmpl w:val="BF7EFCE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1668C1"/>
    <w:multiLevelType w:val="hybridMultilevel"/>
    <w:tmpl w:val="DC6A7222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C7A82"/>
    <w:multiLevelType w:val="hybridMultilevel"/>
    <w:tmpl w:val="59A8D51E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42451831"/>
    <w:multiLevelType w:val="hybridMultilevel"/>
    <w:tmpl w:val="A392C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83F86"/>
    <w:multiLevelType w:val="hybridMultilevel"/>
    <w:tmpl w:val="90E0482C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A77CBC"/>
    <w:multiLevelType w:val="hybridMultilevel"/>
    <w:tmpl w:val="D8DE6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01083"/>
    <w:multiLevelType w:val="hybridMultilevel"/>
    <w:tmpl w:val="885EE34A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76C744D"/>
    <w:multiLevelType w:val="hybridMultilevel"/>
    <w:tmpl w:val="FA30A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82072"/>
    <w:multiLevelType w:val="hybridMultilevel"/>
    <w:tmpl w:val="DDD6DB94"/>
    <w:lvl w:ilvl="0" w:tplc="041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796C6B9F"/>
    <w:multiLevelType w:val="hybridMultilevel"/>
    <w:tmpl w:val="E522E236"/>
    <w:lvl w:ilvl="0" w:tplc="0410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6"/>
  </w:num>
  <w:num w:numId="5">
    <w:abstractNumId w:val="0"/>
  </w:num>
  <w:num w:numId="6">
    <w:abstractNumId w:val="15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3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E4"/>
    <w:rsid w:val="00061566"/>
    <w:rsid w:val="002C0FDA"/>
    <w:rsid w:val="00400FF3"/>
    <w:rsid w:val="00661D7A"/>
    <w:rsid w:val="00675DEA"/>
    <w:rsid w:val="00751685"/>
    <w:rsid w:val="007A0326"/>
    <w:rsid w:val="00905EA1"/>
    <w:rsid w:val="00A76062"/>
    <w:rsid w:val="00B24F09"/>
    <w:rsid w:val="00B81171"/>
    <w:rsid w:val="00C27EC3"/>
    <w:rsid w:val="00C579A7"/>
    <w:rsid w:val="00C61132"/>
    <w:rsid w:val="00D976E4"/>
    <w:rsid w:val="00F3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2129"/>
  <w15:chartTrackingRefBased/>
  <w15:docId w15:val="{EEC9925D-3914-4EE5-8531-5297E4B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Todorov Atanasov - atanastodor.atanasov@studio.unibo.it</dc:creator>
  <cp:keywords/>
  <dc:description/>
  <cp:lastModifiedBy>Atanas Todorov Atanasov - atanastodor.atanasov@studio.unibo.it</cp:lastModifiedBy>
  <cp:revision>3</cp:revision>
  <dcterms:created xsi:type="dcterms:W3CDTF">2022-03-14T13:19:00Z</dcterms:created>
  <dcterms:modified xsi:type="dcterms:W3CDTF">2022-03-26T20:32:00Z</dcterms:modified>
</cp:coreProperties>
</file>