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36FA" w14:textId="09A2ADF9" w:rsidR="00DB4E93" w:rsidRPr="00FC0C52" w:rsidRDefault="00CC72CE">
      <w:p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Desde a escolha do tema, do início ao fim do projeto, muitos tópicos foram aprendidos e apresentados na TDE, um trabalho que durou em torno de 4 meses, e teve um desfecho a meu ver satisfatório.</w:t>
      </w:r>
    </w:p>
    <w:p w14:paraId="3FA05F67" w14:textId="31A188F7" w:rsidR="00CC72CE" w:rsidRPr="00FC0C52" w:rsidRDefault="00CC72CE">
      <w:p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Aprendendo os seguintes tópicos ao longo da TDE</w:t>
      </w:r>
      <w:r w:rsidR="00FC0C52">
        <w:rPr>
          <w:rFonts w:ascii="Sitka Display Semibold" w:hAnsi="Sitka Display Semibold"/>
          <w:sz w:val="24"/>
          <w:szCs w:val="24"/>
        </w:rPr>
        <w:t>:</w:t>
      </w:r>
    </w:p>
    <w:p w14:paraId="3A3D3342" w14:textId="2B0A945B" w:rsidR="00CC72CE" w:rsidRPr="00FC0C52" w:rsidRDefault="00CC72CE" w:rsidP="00CC72CE">
      <w:pPr>
        <w:pStyle w:val="PargrafodaLista"/>
        <w:numPr>
          <w:ilvl w:val="0"/>
          <w:numId w:val="1"/>
        </w:num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Modelo conceitual</w:t>
      </w:r>
    </w:p>
    <w:p w14:paraId="4FEA1FEE" w14:textId="23D6B5A4" w:rsidR="00CC72CE" w:rsidRPr="00FC0C52" w:rsidRDefault="00CC72CE" w:rsidP="00CC72CE">
      <w:pPr>
        <w:pStyle w:val="PargrafodaLista"/>
        <w:numPr>
          <w:ilvl w:val="0"/>
          <w:numId w:val="1"/>
        </w:num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Modelo Lógico</w:t>
      </w:r>
    </w:p>
    <w:p w14:paraId="7F031BE8" w14:textId="027759AE" w:rsidR="00CC72CE" w:rsidRPr="00FC0C52" w:rsidRDefault="00CC72CE" w:rsidP="00CC72CE">
      <w:pPr>
        <w:pStyle w:val="PargrafodaLista"/>
        <w:numPr>
          <w:ilvl w:val="0"/>
          <w:numId w:val="1"/>
        </w:num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 xml:space="preserve">Engenharia reversa </w:t>
      </w:r>
    </w:p>
    <w:p w14:paraId="37B80702" w14:textId="6A5A80D6" w:rsidR="00CC72CE" w:rsidRPr="00FC0C52" w:rsidRDefault="00CC72CE" w:rsidP="00CC72CE">
      <w:pPr>
        <w:pStyle w:val="PargrafodaLista"/>
        <w:numPr>
          <w:ilvl w:val="0"/>
          <w:numId w:val="1"/>
        </w:num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Inserções no banco de dados</w:t>
      </w:r>
    </w:p>
    <w:p w14:paraId="19E1AAC9" w14:textId="12CAA42C" w:rsidR="00CC72CE" w:rsidRPr="00FC0C52" w:rsidRDefault="00CC72CE" w:rsidP="00CC72CE">
      <w:pPr>
        <w:pStyle w:val="PargrafodaLista"/>
        <w:numPr>
          <w:ilvl w:val="0"/>
          <w:numId w:val="1"/>
        </w:num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>Métodos de consulta e visões dentro do banco</w:t>
      </w:r>
    </w:p>
    <w:p w14:paraId="0308EFCC" w14:textId="3647ACFF" w:rsidR="00CC72CE" w:rsidRPr="00FC0C52" w:rsidRDefault="00CC72CE" w:rsidP="00CC72CE">
      <w:pPr>
        <w:rPr>
          <w:rFonts w:ascii="Sitka Display Semibold" w:hAnsi="Sitka Display Semibold"/>
          <w:sz w:val="24"/>
          <w:szCs w:val="24"/>
        </w:rPr>
      </w:pPr>
      <w:r w:rsidRPr="00FC0C52">
        <w:rPr>
          <w:rFonts w:ascii="Sitka Display Semibold" w:hAnsi="Sitka Display Semibold"/>
          <w:sz w:val="24"/>
          <w:szCs w:val="24"/>
        </w:rPr>
        <w:t xml:space="preserve">Após a </w:t>
      </w:r>
      <w:r w:rsidR="00FC0C52" w:rsidRPr="00FC0C52">
        <w:rPr>
          <w:rFonts w:ascii="Sitka Display Semibold" w:hAnsi="Sitka Display Semibold"/>
          <w:sz w:val="24"/>
          <w:szCs w:val="24"/>
        </w:rPr>
        <w:t>conclusão e encerramento do projeto da TDE, percebi que eu poderia ter adicionado mais coisas e ter administrado um tempo mais “assertivo”, para aumentar a produtividade no projeto. Mas tudo ocorreu bem, apenas umas apresentações que gostaria de ter feito que não pude.</w:t>
      </w:r>
    </w:p>
    <w:p w14:paraId="76C4783E" w14:textId="77777777" w:rsidR="00FC0C52" w:rsidRDefault="00FC0C52" w:rsidP="00CC72CE"/>
    <w:p w14:paraId="66A805E4" w14:textId="2BB695C8" w:rsidR="00CC72CE" w:rsidRDefault="00CC72CE"/>
    <w:sectPr w:rsidR="00CC72C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7FBE" w14:textId="77777777" w:rsidR="00FC0C52" w:rsidRDefault="00FC0C52" w:rsidP="00FC0C52">
      <w:pPr>
        <w:spacing w:after="0" w:line="240" w:lineRule="auto"/>
      </w:pPr>
      <w:r>
        <w:separator/>
      </w:r>
    </w:p>
  </w:endnote>
  <w:endnote w:type="continuationSeparator" w:id="0">
    <w:p w14:paraId="1B6F9727" w14:textId="77777777" w:rsidR="00FC0C52" w:rsidRDefault="00FC0C52" w:rsidP="00FC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F085" w14:textId="75EEA31D" w:rsidR="00FC0C52" w:rsidRPr="00FC0C52" w:rsidRDefault="00FC0C52">
    <w:pPr>
      <w:pStyle w:val="Rodap"/>
      <w:rPr>
        <w:rFonts w:ascii="Palatino Linotype" w:hAnsi="Palatino Linotype"/>
      </w:rPr>
    </w:pPr>
    <w:r w:rsidRPr="00FC0C52">
      <w:rPr>
        <w:rFonts w:ascii="Palatino Linotype" w:hAnsi="Palatino Linotype"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BBEE4A7" wp14:editId="35567F2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13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C1CB2F" w14:textId="20A6FC1C" w:rsidR="00FC0C52" w:rsidRDefault="00FC0C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13 de junho de 2022</w:t>
                                </w:r>
                              </w:p>
                            </w:sdtContent>
                          </w:sdt>
                          <w:p w14:paraId="459C8F15" w14:textId="77777777" w:rsidR="00FC0C52" w:rsidRDefault="00FC0C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BEE4A7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6-13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20C1CB2F" w14:textId="20A6FC1C" w:rsidR="00FC0C52" w:rsidRDefault="00FC0C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13 de junho de 2022</w:t>
                          </w:r>
                        </w:p>
                      </w:sdtContent>
                    </w:sdt>
                    <w:p w14:paraId="459C8F15" w14:textId="77777777" w:rsidR="00FC0C52" w:rsidRDefault="00FC0C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FC0C52">
      <w:rPr>
        <w:rFonts w:ascii="Palatino Linotype" w:hAnsi="Palatino Linotype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590CFA" wp14:editId="3D53BEC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F403FF" w14:textId="77777777" w:rsidR="00FC0C52" w:rsidRDefault="00FC0C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590CFA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FF403FF" w14:textId="77777777" w:rsidR="00FC0C52" w:rsidRDefault="00FC0C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FC0C52">
      <w:rPr>
        <w:rFonts w:ascii="Palatino Linotype" w:hAnsi="Palatino Linotype"/>
      </w:rPr>
      <w:t>Carlos Alberto Santiago Pimentel 020062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0936" w14:textId="77777777" w:rsidR="00FC0C52" w:rsidRDefault="00FC0C52" w:rsidP="00FC0C52">
      <w:pPr>
        <w:spacing w:after="0" w:line="240" w:lineRule="auto"/>
      </w:pPr>
      <w:r>
        <w:separator/>
      </w:r>
    </w:p>
  </w:footnote>
  <w:footnote w:type="continuationSeparator" w:id="0">
    <w:p w14:paraId="1C6BB3E3" w14:textId="77777777" w:rsidR="00FC0C52" w:rsidRDefault="00FC0C52" w:rsidP="00FC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A4C" w14:textId="40C3C0D8" w:rsidR="00FC0C52" w:rsidRPr="00FC0C52" w:rsidRDefault="00FC0C52">
    <w:pPr>
      <w:pStyle w:val="Cabealho"/>
      <w:rPr>
        <w:rFonts w:ascii="Perpetua" w:hAnsi="Perpetua"/>
        <w:sz w:val="32"/>
        <w:szCs w:val="32"/>
      </w:rPr>
    </w:pPr>
    <w:r>
      <w:rPr>
        <w:rFonts w:ascii="Perpetua" w:hAnsi="Perpetua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30C9EA4C" wp14:editId="40BDE55B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264920" cy="1011906"/>
          <wp:effectExtent l="0" t="0" r="0" b="0"/>
          <wp:wrapTight wrapText="bothSides">
            <wp:wrapPolygon edited="0">
              <wp:start x="0" y="0"/>
              <wp:lineTo x="0" y="21153"/>
              <wp:lineTo x="21145" y="21153"/>
              <wp:lineTo x="21145" y="0"/>
              <wp:lineTo x="0" y="0"/>
            </wp:wrapPolygon>
          </wp:wrapTight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920" cy="10119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C52">
      <w:rPr>
        <w:rFonts w:ascii="Perpetua" w:hAnsi="Perpetua"/>
        <w:sz w:val="32"/>
        <w:szCs w:val="32"/>
      </w:rPr>
      <w:t xml:space="preserve">Conclusão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D3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8396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CE"/>
    <w:rsid w:val="00272C0F"/>
    <w:rsid w:val="00CC72CE"/>
    <w:rsid w:val="00DB4E93"/>
    <w:rsid w:val="00F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245F3"/>
  <w15:chartTrackingRefBased/>
  <w15:docId w15:val="{7D13D4EF-CCC1-46F7-AD7B-9BC276AA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2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0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C52"/>
  </w:style>
  <w:style w:type="paragraph" w:styleId="Rodap">
    <w:name w:val="footer"/>
    <w:basedOn w:val="Normal"/>
    <w:link w:val="RodapChar"/>
    <w:uiPriority w:val="99"/>
    <w:unhideWhenUsed/>
    <w:rsid w:val="00FC0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2</cp:revision>
  <dcterms:created xsi:type="dcterms:W3CDTF">2022-06-13T16:36:00Z</dcterms:created>
  <dcterms:modified xsi:type="dcterms:W3CDTF">2022-06-13T16:36:00Z</dcterms:modified>
</cp:coreProperties>
</file>