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before="1400"/>
      </w:pPr>
      <w:r>
        <w:rPr>
          <w:b/>
          <w:color w:val="5B44B8"/>
          <w:sz w:val="80"/>
        </w:rPr>
        <w:t>Scryboard</w:t>
      </w:r>
    </w:p>
    <w:p>
      <w:r>
        <w:rPr>
          <w:color w:val="555560"/>
          <w:sz w:val="40"/>
        </w:rPr>
        <w:t>Elenco di tutte le funzionalità</w:t>
      </w:r>
    </w:p>
    <w:p>
      <w:pPr>
        <w:spacing w:before="360"/>
      </w:pPr>
      <w:r>
        <w:rPr>
          <w:i/>
          <w:sz w:val="24"/>
        </w:rPr>
        <w:t>La lavagna condivisa per le sessioni di gioco di ruolo online: mappe, appunti e segreti da rivelare al momento giusto.</w:t>
      </w:r>
    </w:p>
    <w:p>
      <w:pPr>
        <w:spacing w:before="600"/>
      </w:pPr>
      <w:r>
        <w:rPr>
          <w:color w:val="555560"/>
          <w:sz w:val="20"/>
        </w:rPr>
        <w:t>Versione del documento: 27 ottobre 2026</w:t>
      </w:r>
    </w:p>
    <w:p>
      <w:pPr>
        <w:pStyle w:val="Heading1"/>
      </w:pPr>
      <w:r>
        <w:t>Che cos'è</w:t>
      </w:r>
    </w:p>
    <w:p>
      <w:r>
        <w:t>Scryboard è una whiteboard collaborativa per sessioni di gioco di ruolo online. Il GM condivide mappe e informazioni e decide in ogni momento cosa vedono i giocatori; i giocatori entrano da un link, scelgono un nome e giocano, senza account.</w:t>
      </w:r>
    </w:p>
    <w:p>
      <w:r>
        <w:t>Tre principi guidano il prodotto:</w:t>
      </w:r>
    </w:p>
    <w:p>
      <w:pPr>
        <w:pStyle w:val="ListBullet"/>
      </w:pPr>
      <w:r>
        <w:t>Zero attrito per i giocatori: un link, un nome e si è al tavolo.</w:t>
      </w:r>
    </w:p>
    <w:p>
      <w:pPr>
        <w:pStyle w:val="ListBullet"/>
      </w:pPr>
      <w:r>
        <w:t>Il GM controlla la visibilità: ciò che è nascosto non arriva proprio al browser dei giocatori.</w:t>
      </w:r>
    </w:p>
    <w:p>
      <w:pPr>
        <w:pStyle w:val="ListBullet"/>
      </w:pPr>
      <w:r>
        <w:t>Whiteboard prima di VTT: niente schede personaggio né combattimento automatizzato, ma strumenti generici che vanno bene per qualunque sistema.</w:t>
      </w:r>
    </w:p>
    <w:p>
      <w:r>
        <w:rPr>
          <w:b/>
        </w:rPr>
        <w:t xml:space="preserve">Come leggere le tabelle. </w:t>
      </w:r>
      <w:r>
        <w:t>L'ultima colonna indica chi può usare la funzione: «Tutti» (GM e giocatori), «Solo GM» o «Server» per ciò che avviene in automatico.</w:t>
      </w:r>
    </w:p>
    <w:p>
      <w:pPr>
        <w:pStyle w:val="Heading2"/>
      </w:pPr>
      <w:r>
        <w:t>Sommario</w:t>
      </w:r>
    </w:p>
    <w:p>
      <w:pPr>
        <w:pStyle w:val="ListBullet"/>
      </w:pPr>
      <w:r>
        <w:t>1. Stanze, ruoli e accesso</w:t>
      </w:r>
    </w:p>
    <w:p>
      <w:pPr>
        <w:pStyle w:val="ListBullet"/>
      </w:pPr>
      <w:r>
        <w:t>2. Scene multiple</w:t>
      </w:r>
    </w:p>
    <w:p>
      <w:pPr>
        <w:pStyle w:val="ListBullet"/>
      </w:pPr>
      <w:r>
        <w:t>3. Lavagna e strumenti di base</w:t>
      </w:r>
    </w:p>
    <w:p>
      <w:pPr>
        <w:pStyle w:val="ListBullet"/>
      </w:pPr>
      <w:r>
        <w:t>4. Disegno e testo</w:t>
      </w:r>
    </w:p>
    <w:p>
      <w:pPr>
        <w:pStyle w:val="ListBullet"/>
      </w:pPr>
      <w:r>
        <w:t>5. Griglia e misure</w:t>
      </w:r>
    </w:p>
    <w:p>
      <w:pPr>
        <w:pStyle w:val="ListBullet"/>
      </w:pPr>
      <w:r>
        <w:t>6. Token</w:t>
      </w:r>
    </w:p>
    <w:p>
      <w:pPr>
        <w:pStyle w:val="ListBullet"/>
      </w:pPr>
      <w:r>
        <w:t>7. Mappe, terreno e scenario</w:t>
      </w:r>
    </w:p>
    <w:p>
      <w:pPr>
        <w:pStyle w:val="ListBullet"/>
      </w:pPr>
      <w:r>
        <w:t>8. Muri, porte, luci e visione</w:t>
      </w:r>
    </w:p>
    <w:p>
      <w:pPr>
        <w:pStyle w:val="ListBullet"/>
      </w:pPr>
      <w:r>
        <w:t>9. Visibilità e segreti</w:t>
      </w:r>
    </w:p>
    <w:p>
      <w:pPr>
        <w:pStyle w:val="ListBullet"/>
      </w:pPr>
      <w:r>
        <w:t>10. Comunicazione e dadi</w:t>
      </w:r>
    </w:p>
    <w:p>
      <w:pPr>
        <w:pStyle w:val="ListBullet"/>
      </w:pPr>
      <w:r>
        <w:t>11. Generazione con Gemini (opzionale)</w:t>
      </w:r>
    </w:p>
    <w:p>
      <w:pPr>
        <w:pStyle w:val="ListBullet"/>
      </w:pPr>
      <w:r>
        <w:t>12. Salvataggio, condivisione e archivio</w:t>
      </w:r>
    </w:p>
    <w:p>
      <w:pPr>
        <w:pStyle w:val="ListBullet"/>
      </w:pPr>
      <w:r>
        <w:t>13. Scorciatoie da tastiera</w:t>
      </w:r>
    </w:p>
    <w:p>
      <w:pPr>
        <w:pStyle w:val="ListBullet"/>
      </w:pPr>
      <w:r>
        <w:t>14. Aspetti tecnici</w:t>
      </w:r>
    </w:p>
    <w:p>
      <w:pPr>
        <w:pStyle w:val="ListBullet"/>
      </w:pPr>
      <w:r>
        <w:t>15. Limiti e note</w:t>
      </w:r>
    </w:p>
    <w:p>
      <w:pPr>
        <w:spacing w:before="160"/>
      </w:pPr>
      <w:r>
        <w:rPr>
          <w:i/>
          <w:color w:val="555560"/>
        </w:rPr>
        <w:t>In totale: 12 aree e 93 funzionalità descritte.</w:t>
      </w:r>
    </w:p>
    <w:p>
      <w:pPr>
        <w:pStyle w:val="Heading1"/>
        <w:pageBreakBefore/>
      </w:pPr>
      <w:r>
        <w:t>1. Stanze, ruoli e accesso</w:t>
      </w:r>
    </w:p>
    <w:p>
      <w:r>
        <w:t>Si entra da un link, si sceglie un nome e si gioca: nessun account. Il GM (game master) ha strumenti e permessi in più.</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Creazione della stanza</w:t>
            </w:r>
          </w:p>
        </w:tc>
        <w:tc>
          <w:tcPr>
            <w:tcW w:type="dxa" w:w="6576"/>
          </w:tcPr>
          <w:p>
            <w:pPr>
              <w:spacing w:after="0"/>
            </w:pPr>
            <w:r>
              <w:rPr>
                <w:b w:val="0"/>
                <w:i w:val="0"/>
                <w:sz w:val="20"/>
              </w:rPr>
              <w:t xml:space="preserve">Chi crea una stanza diventa GM e riceve due link: quello del GM, con un token segreto nel frammento dell'indirizzo (il browser non lo invia mai al server nelle richieste), e quello da dare ai giocatori.</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Ingresso senza account</w:t>
            </w:r>
          </w:p>
        </w:tc>
        <w:tc>
          <w:tcPr>
            <w:tcW w:type="dxa" w:w="6576"/>
            <w:shd w:val="clear" w:color="auto" w:fill="F8F6FD"/>
          </w:tcPr>
          <w:p>
            <w:pPr>
              <w:spacing w:after="0"/>
            </w:pPr>
            <w:r>
              <w:rPr>
                <w:b w:val="0"/>
                <w:i w:val="0"/>
                <w:sz w:val="20"/>
              </w:rPr>
              <w:t xml:space="preserve">Ogni partecipante sceglie un nome e un colore; il profilo resta salvato nel browser e alla volta successiva si entra direttamente.</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Italiano e inglese</w:t>
            </w:r>
          </w:p>
        </w:tc>
        <w:tc>
          <w:tcPr>
            <w:tcW w:type="dxa" w:w="6576"/>
          </w:tcPr>
          <w:p>
            <w:pPr>
              <w:spacing w:after="0"/>
            </w:pPr>
            <w:r>
              <w:rPr>
                <w:b w:val="0"/>
                <w:i w:val="0"/>
                <w:sz w:val="20"/>
              </w:rPr>
              <w:t xml:space="preserve">L'interfaccia è in italiano e in inglese: la lingua si sceglie in alto a destra e resta salvata nel browser. Sono tradotte anche le etichette dei cataloghi (biomi, timbri, condizioni…).</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Elenco «Al tavolo»</w:t>
            </w:r>
          </w:p>
        </w:tc>
        <w:tc>
          <w:tcPr>
            <w:tcW w:type="dxa" w:w="6576"/>
            <w:shd w:val="clear" w:color="auto" w:fill="F8F6FD"/>
          </w:tcPr>
          <w:p>
            <w:pPr>
              <w:spacing w:after="0"/>
            </w:pPr>
            <w:r>
              <w:rPr>
                <w:b w:val="0"/>
                <w:i w:val="0"/>
                <w:sz w:val="20"/>
              </w:rPr>
              <w:t xml:space="preserve">La barra laterale mostra chi è connesso, con il colore di ciascuno e il badge GM, in tempo reale e per tutta la stanza (anche tra scene diverse). Lo schermo al tavolo compare con il badge «Schermo».</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Barra laterale richiudibile</w:t>
            </w:r>
          </w:p>
        </w:tc>
        <w:tc>
          <w:tcPr>
            <w:tcW w:type="dxa" w:w="6576"/>
          </w:tcPr>
          <w:p>
            <w:pPr>
              <w:spacing w:after="0"/>
            </w:pPr>
            <w:r>
              <w:rPr>
                <w:b w:val="0"/>
                <w:i w:val="0"/>
                <w:sz w:val="20"/>
              </w:rPr>
              <w:t xml:space="preserve">Un pulsante nell'intestazione nasconde la barra laterale e lascia tutto lo spazio alla lavagna.</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Cursori e presenza</w:t>
            </w:r>
          </w:p>
        </w:tc>
        <w:tc>
          <w:tcPr>
            <w:tcW w:type="dxa" w:w="6576"/>
            <w:shd w:val="clear" w:color="auto" w:fill="F8F6FD"/>
          </w:tcPr>
          <w:p>
            <w:pPr>
              <w:spacing w:after="0"/>
            </w:pPr>
            <w:r>
              <w:rPr>
                <w:b w:val="0"/>
                <w:i w:val="0"/>
                <w:sz w:val="20"/>
              </w:rPr>
              <w:t xml:space="preserve">Si vedono i puntatori degli altri con il loro nome e i tratti che stanno disegnando mentre li disegnano.</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Schermo al tavolo</w:t>
            </w:r>
          </w:p>
        </w:tc>
        <w:tc>
          <w:tcPr>
            <w:tcW w:type="dxa" w:w="6576"/>
          </w:tcPr>
          <w:p>
            <w:pPr>
              <w:spacing w:after="0"/>
            </w:pPr>
            <w:r>
              <w:rPr>
                <w:b w:val="0"/>
                <w:i w:val="0"/>
                <w:sz w:val="20"/>
              </w:rPr>
              <w:t xml:space="preserve">Un link apposito (pannello Condividi) apre la lavagna su una TV o un proiettore come la vedono i giocatori, senza comandi né cursori e con un'identità sua, anche se aperto nel browser del GM. Inquadra da solo i token del gruppo, segue «Porta qui i giocatori», mostra di chi è il turno e, con la visione dinamica, ciò che vede tutto il gruppo.</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Salvataggio automatico</w:t>
            </w:r>
          </w:p>
        </w:tc>
        <w:tc>
          <w:tcPr>
            <w:tcW w:type="dxa" w:w="6576"/>
            <w:shd w:val="clear" w:color="auto" w:fill="F8F6FD"/>
          </w:tcPr>
          <w:p>
            <w:pPr>
              <w:spacing w:after="0"/>
            </w:pPr>
            <w:r>
              <w:rPr>
                <w:b w:val="0"/>
                <w:i w:val="0"/>
                <w:sz w:val="20"/>
              </w:rPr>
              <w:t xml:space="preserve">Ogni modifica viene salvata di continuo: riaprendo il link si ritrova la lavagna com'era.</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Riconnessione e inattività</w:t>
            </w:r>
          </w:p>
        </w:tc>
        <w:tc>
          <w:tcPr>
            <w:tcW w:type="dxa" w:w="6576"/>
          </w:tcPr>
          <w:p>
            <w:pPr>
              <w:spacing w:after="0"/>
            </w:pPr>
            <w:r>
              <w:rPr>
                <w:b w:val="0"/>
                <w:i w:val="0"/>
                <w:sz w:val="20"/>
              </w:rPr>
              <w:t xml:space="preserve">Dopo 10 minuti senza attività i client si disconnettono (così il server può spegnersi) e riprendono da soli alla prima interazione. Fa eccezione lo schermo al tavolo, che resta sempre connesso.</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Pulizia delle stanze</w:t>
            </w:r>
          </w:p>
        </w:tc>
        <w:tc>
          <w:tcPr>
            <w:tcW w:type="dxa" w:w="6576"/>
            <w:shd w:val="clear" w:color="auto" w:fill="F8F6FD"/>
          </w:tcPr>
          <w:p>
            <w:pPr>
              <w:spacing w:after="0"/>
            </w:pPr>
            <w:r>
              <w:rPr>
                <w:b w:val="0"/>
                <w:i w:val="0"/>
                <w:sz w:val="20"/>
              </w:rPr>
              <w:t xml:space="preserve">Le stanze inattive da 90 giorni vengono eliminate dal server, con documenti e immagini.</w:t>
            </w:r>
          </w:p>
        </w:tc>
        <w:tc>
          <w:tcPr>
            <w:tcW w:type="dxa" w:w="1020"/>
            <w:shd w:val="clear" w:color="auto" w:fill="F8F6FD"/>
          </w:tcPr>
          <w:p>
            <w:pPr>
              <w:spacing w:after="0"/>
              <w:jc w:val="center"/>
            </w:pPr>
            <w:r>
              <w:rPr>
                <w:b w:val="0"/>
                <w:i w:val="0"/>
                <w:color w:val="555560"/>
                <w:sz w:val="18"/>
              </w:rPr>
              <w:t xml:space="preserve">Server</w:t>
            </w:r>
          </w:p>
        </w:tc>
      </w:tr>
    </w:tbl>
    <w:p>
      <w:pPr>
        <w:spacing w:after="40"/>
      </w:pPr>
    </w:p>
    <w:p>
      <w:pPr>
        <w:pStyle w:val="Heading1"/>
      </w:pPr>
      <w:r>
        <w:t>2. Scene multiple</w:t>
      </w:r>
    </w:p>
    <w:p>
      <w:r>
        <w:t>Una stanza può contenere più scene (per esempio una taverna e un dungeon). Il GM ne prepara una mentre i giocatori restano sull'attiva.</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Cassetto «Scene»</w:t>
            </w:r>
          </w:p>
        </w:tc>
        <w:tc>
          <w:tcPr>
            <w:tcW w:type="dxa" w:w="6576"/>
          </w:tcPr>
          <w:p>
            <w:pPr>
              <w:spacing w:after="0"/>
            </w:pPr>
            <w:r>
              <w:rPr>
                <w:b w:val="0"/>
                <w:i w:val="0"/>
                <w:sz w:val="20"/>
              </w:rPr>
              <w:t xml:space="preserve">Elenco delle scene nella barra laterale: crea, rinomina, duplica ed elimina. Si apre una scena per prepararla senza disturbare i giocatori.</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Banner di preparazione</w:t>
            </w:r>
          </w:p>
        </w:tc>
        <w:tc>
          <w:tcPr>
            <w:tcW w:type="dxa" w:w="6576"/>
            <w:shd w:val="clear" w:color="auto" w:fill="F8F6FD"/>
          </w:tcPr>
          <w:p>
            <w:pPr>
              <w:spacing w:after="0"/>
            </w:pPr>
            <w:r>
              <w:rPr>
                <w:b w:val="0"/>
                <w:i w:val="0"/>
                <w:sz w:val="20"/>
              </w:rPr>
              <w:t xml:space="preserve">Quando guarda una scena diversa da quella dei giocatori, il GM vede un avviso con il pulsante «Torna ai giocatori».</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Sposta qui il gruppo</w:t>
            </w:r>
          </w:p>
        </w:tc>
        <w:tc>
          <w:tcPr>
            <w:tcW w:type="dxa" w:w="6576"/>
          </w:tcPr>
          <w:p>
            <w:pPr>
              <w:spacing w:after="0"/>
            </w:pPr>
            <w:r>
              <w:rPr>
                <w:b w:val="0"/>
                <w:i w:val="0"/>
                <w:sz w:val="20"/>
              </w:rPr>
              <w:t xml:space="preserve">Porta tutti i giocatori nella scena scelta, senza ricaricare la pagina; i giocatori entrano solo nella scena attiva e vengono scollegati dalla vecchia.</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Duplica scena</w:t>
            </w:r>
          </w:p>
        </w:tc>
        <w:tc>
          <w:tcPr>
            <w:tcW w:type="dxa" w:w="6576"/>
            <w:shd w:val="clear" w:color="auto" w:fill="F8F6FD"/>
          </w:tcPr>
          <w:p>
            <w:pPr>
              <w:spacing w:after="0"/>
            </w:pPr>
            <w:r>
              <w:rPr>
                <w:b w:val="0"/>
                <w:i w:val="0"/>
                <w:sz w:val="20"/>
              </w:rPr>
              <w:t xml:space="preserve">Copia oggetti, impostazioni e parti nascoste in una nuova scena, per riusare un'ambientazione.</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Dati separati per scena</w:t>
            </w:r>
          </w:p>
        </w:tc>
        <w:tc>
          <w:tcPr>
            <w:tcW w:type="dxa" w:w="6576"/>
          </w:tcPr>
          <w:p>
            <w:pPr>
              <w:spacing w:after="0"/>
            </w:pPr>
            <w:r>
              <w:rPr>
                <w:b w:val="0"/>
                <w:i w:val="0"/>
                <w:sz w:val="20"/>
              </w:rPr>
              <w:t xml:space="preserve">Ogni scena ha i propri oggetti, griglia, terreno, muri, registro dei tiri e turni; anche la memoria delle zone esplorate è separata.</w:t>
            </w:r>
          </w:p>
        </w:tc>
        <w:tc>
          <w:tcPr>
            <w:tcW w:type="dxa" w:w="1020"/>
          </w:tcPr>
          <w:p>
            <w:pPr>
              <w:spacing w:after="0"/>
              <w:jc w:val="center"/>
            </w:pPr>
            <w:r>
              <w:rPr>
                <w:b w:val="0"/>
                <w:i w:val="0"/>
                <w:color w:val="555560"/>
                <w:sz w:val="18"/>
              </w:rPr>
              <w:t xml:space="preserve">Tutti</w:t>
            </w:r>
          </w:p>
        </w:tc>
      </w:tr>
    </w:tbl>
    <w:p>
      <w:pPr>
        <w:spacing w:after="40"/>
      </w:pPr>
    </w:p>
    <w:p>
      <w:pPr>
        <w:pStyle w:val="Heading1"/>
      </w:pPr>
      <w:r>
        <w:t>3. Lavagna e strumenti di base</w:t>
      </w:r>
    </w:p>
    <w:p>
      <w:r>
        <w:t>Un canvas infinito a livelli, con selezione e annulla/ripeti per le proprie azioni.</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Canvas infinito</w:t>
            </w:r>
          </w:p>
        </w:tc>
        <w:tc>
          <w:tcPr>
            <w:tcW w:type="dxa" w:w="6576"/>
          </w:tcPr>
          <w:p>
            <w:pPr>
              <w:spacing w:after="0"/>
            </w:pPr>
            <w:r>
              <w:rPr>
                <w:b w:val="0"/>
                <w:i w:val="0"/>
                <w:sz w:val="20"/>
              </w:rPr>
              <w:t xml:space="preserve">Spostamento della vista con trascinamento (strumento Mano o barra spaziatrice) e zoom con rotella o pinch; «Adatta al contenuto» e zoom al 100%.</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Livelli</w:t>
            </w:r>
          </w:p>
        </w:tc>
        <w:tc>
          <w:tcPr>
            <w:tcW w:type="dxa" w:w="6576"/>
            <w:shd w:val="clear" w:color="auto" w:fill="F8F6FD"/>
          </w:tcPr>
          <w:p>
            <w:pPr>
              <w:spacing w:after="0"/>
            </w:pPr>
            <w:r>
              <w:rPr>
                <w:b w:val="0"/>
                <w:i w:val="0"/>
                <w:sz w:val="20"/>
              </w:rPr>
              <w:t xml:space="preserve">Dal basso: terreno, percorsi, mappa, griglia, muri e porte, token, tetti, luce e visione, nebbia, disegni. I livelli terreno, percorsi e mappa sono modificabili solo dal GM.</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Selezione e trasformazione</w:t>
            </w:r>
          </w:p>
        </w:tc>
        <w:tc>
          <w:tcPr>
            <w:tcW w:type="dxa" w:w="6576"/>
          </w:tcPr>
          <w:p>
            <w:pPr>
              <w:spacing w:after="0"/>
            </w:pPr>
            <w:r>
              <w:rPr>
                <w:b w:val="0"/>
                <w:i w:val="0"/>
                <w:sz w:val="20"/>
              </w:rPr>
              <w:t xml:space="preserve">Selezione singola o a riquadro (con Maiusc si aggiunge), spostamento, ridimensionamento, rotazione, eliminazione e ordine all'interno del livello (porta avanti / manda indietro).</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Duplica</w:t>
            </w:r>
          </w:p>
        </w:tc>
        <w:tc>
          <w:tcPr>
            <w:tcW w:type="dxa" w:w="6576"/>
            <w:shd w:val="clear" w:color="auto" w:fill="F8F6FD"/>
          </w:tcPr>
          <w:p>
            <w:pPr>
              <w:spacing w:after="0"/>
            </w:pPr>
            <w:r>
              <w:rPr>
                <w:b w:val="0"/>
                <w:i w:val="0"/>
                <w:sz w:val="20"/>
              </w:rPr>
              <w:t xml:space="preserve">Ctrl+D o il pulsante «Duplica» copiano la selezione una casella più in là e selezionano le copie. I token copiati prendono il primo nome numerato libero («Goblin 2», «Goblin 3»…); le copie di oggetti nascosti o in incognito restano tali.</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Blocco degli oggetti</w:t>
            </w:r>
          </w:p>
        </w:tc>
        <w:tc>
          <w:tcPr>
            <w:tcW w:type="dxa" w:w="6576"/>
          </w:tcPr>
          <w:p>
            <w:pPr>
              <w:spacing w:after="0"/>
            </w:pPr>
            <w:r>
              <w:rPr>
                <w:b w:val="0"/>
                <w:i w:val="0"/>
                <w:sz w:val="20"/>
              </w:rPr>
              <w:t xml:space="preserve">Il GM può bloccare qualsiasi oggetto: finché è bloccato nessuno può spostarlo o cancellarlo.</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Annulla e ripeti</w:t>
            </w:r>
          </w:p>
        </w:tc>
        <w:tc>
          <w:tcPr>
            <w:tcW w:type="dxa" w:w="6576"/>
            <w:shd w:val="clear" w:color="auto" w:fill="F8F6FD"/>
          </w:tcPr>
          <w:p>
            <w:pPr>
              <w:spacing w:after="0"/>
            </w:pPr>
            <w:r>
              <w:rPr>
                <w:b w:val="0"/>
                <w:i w:val="0"/>
                <w:sz w:val="20"/>
              </w:rPr>
              <w:t xml:space="preserve">Ogni azione dell'utente è un solo passo di annulla (Ctrl+Z / Ctrl+Maiusc+Z), anche quando tocca più elementi.</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Barra degli strumenti</w:t>
            </w:r>
          </w:p>
        </w:tc>
        <w:tc>
          <w:tcPr>
            <w:tcW w:type="dxa" w:w="6576"/>
          </w:tcPr>
          <w:p>
            <w:pPr>
              <w:spacing w:after="0"/>
            </w:pPr>
            <w:r>
              <w:rPr>
                <w:b w:val="0"/>
                <w:i w:val="0"/>
                <w:sz w:val="20"/>
              </w:rPr>
              <w:t xml:space="preserve">Gli strumenti simili stanno in gruppi a comparsa (Disegno per tutti, Mappa e Visibilità per il GM): il pulsante di un gruppo mostra l'ultimo strumento usato e le scorciatoie funzionano anche a gruppo chiuso. Se lo schermo è basso, la barra scorre.</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Immagini sulla lavagna</w:t>
            </w:r>
          </w:p>
        </w:tc>
        <w:tc>
          <w:tcPr>
            <w:tcW w:type="dxa" w:w="6576"/>
            <w:shd w:val="clear" w:color="auto" w:fill="F8F6FD"/>
          </w:tcPr>
          <w:p>
            <w:pPr>
              <w:spacing w:after="0"/>
            </w:pPr>
            <w:r>
              <w:rPr>
                <w:b w:val="0"/>
                <w:i w:val="0"/>
                <w:sz w:val="20"/>
              </w:rPr>
              <w:t xml:space="preserve">Si aggiungono con il pulsante della barra, trascinandole o incollandole (PNG, JPEG, WebP, GIF, fino a 20 MB). Quelle del GM vanno sul livello mappa; quelle dei giocatori tra i disegni.</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Ping</w:t>
            </w:r>
          </w:p>
        </w:tc>
        <w:tc>
          <w:tcPr>
            <w:tcW w:type="dxa" w:w="6576"/>
          </w:tcPr>
          <w:p>
            <w:pPr>
              <w:spacing w:after="0"/>
            </w:pPr>
            <w:r>
              <w:rPr>
                <w:b w:val="0"/>
                <w:i w:val="0"/>
                <w:sz w:val="20"/>
              </w:rPr>
              <w:t xml:space="preserve">Pressione prolungata su un punto: un cerchio animato visibile a tutti. Se il ping cade fuori dalla propria vista, una freccia sul bordo dello schermo indica la direzione e un clic centra la vista.</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Puntatore laser</w:t>
            </w:r>
          </w:p>
        </w:tc>
        <w:tc>
          <w:tcPr>
            <w:tcW w:type="dxa" w:w="6576"/>
            <w:shd w:val="clear" w:color="auto" w:fill="F8F6FD"/>
          </w:tcPr>
          <w:p>
            <w:pPr>
              <w:spacing w:after="0"/>
            </w:pPr>
            <w:r>
              <w:rPr>
                <w:b w:val="0"/>
                <w:i w:val="0"/>
                <w:sz w:val="20"/>
              </w:rPr>
              <w:t xml:space="preserve">Strumento Puntatore laser (Q): trascinando si lascia una scia nel proprio colore che tutti vedono in tempo reale e che svanisce in poco più di un secondo, senza lasciare niente sulla lavagna né nello storico.</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Porta qui i giocatori</w:t>
            </w:r>
          </w:p>
        </w:tc>
        <w:tc>
          <w:tcPr>
            <w:tcW w:type="dxa" w:w="6576"/>
          </w:tcPr>
          <w:p>
            <w:pPr>
              <w:spacing w:after="0"/>
            </w:pPr>
            <w:r>
              <w:rPr>
                <w:b w:val="0"/>
                <w:i w:val="0"/>
                <w:sz w:val="20"/>
              </w:rPr>
              <w:t xml:space="preserve">Un pulsante (o Maiusc + pressione prolungata) centra la vista di tutti i giocatori sul punto e sullo zoom che sta guardando il GM, con una breve animazione.</w:t>
            </w:r>
          </w:p>
        </w:tc>
        <w:tc>
          <w:tcPr>
            <w:tcW w:type="dxa" w:w="1020"/>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Controlli touch e gesti multi-touch</w:t>
            </w:r>
          </w:p>
        </w:tc>
        <w:tc>
          <w:tcPr>
            <w:tcW w:type="dxa" w:w="6576"/>
          </w:tcPr>
          <w:p>
            <w:pPr>
              <w:spacing w:after="0"/>
            </w:pPr>
            <w:r>
              <w:rPr>
                <w:b w:val="0"/>
                <w:i w:val="0"/>
                <w:sz w:val="20"/>
              </w:rPr>
              <w:t xml:space="preserve">Spostamento della vista (pan) e zoom proporzionale a 2 dita simultanei ancorati al baricentro dinamico; cancellazione automatica dell'azione monomano al tocco della seconda mano; tap a 2 dita per Annulla e tap a 3 dita per Ripeti.</w:t>
            </w:r>
          </w:p>
        </w:tc>
        <w:tc>
          <w:tcPr>
            <w:tcW w:type="dxa" w:w="1020"/>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Modificatori touch a schermo</w:t>
            </w:r>
          </w:p>
        </w:tc>
        <w:tc>
          <w:tcPr>
            <w:tcW w:type="dxa" w:w="6576"/>
          </w:tcPr>
          <w:p>
            <w:pPr>
              <w:spacing w:after="0"/>
            </w:pPr>
            <w:r>
              <w:rPr>
                <w:b w:val="0"/>
                <w:i w:val="0"/>
                <w:sz w:val="20"/>
              </w:rPr>
              <w:t xml:space="preserve">Pulsanti touch nella barra per attivare la selezione multipla cumulativa con singoli tocchi (equivale a Maiusc) e il movimento o righello liberi senza snap alla griglia per token e muri (equivale ad Alt).</w:t>
            </w:r>
          </w:p>
        </w:tc>
        <w:tc>
          <w:tcPr>
            <w:tcW w:type="dxa" w:w="1020"/>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Dispositivi pieghevoli e Flex Mode</w:t>
            </w:r>
          </w:p>
        </w:tc>
        <w:tc>
          <w:tcPr>
            <w:tcW w:type="dxa" w:w="6576"/>
          </w:tcPr>
          <w:p>
            <w:pPr>
              <w:spacing w:after="0"/>
            </w:pPr>
            <w:r>
              <w:rPr>
                <w:b w:val="0"/>
                <w:i w:val="0"/>
                <w:sz w:val="20"/>
              </w:rPr>
              <w:t xml:space="preserve">Supporto per smartphone foldable (W3C Device Posture API e toggle rapido): a 90° su un tavolo (tabletop) la mappa si posiziona sullo schermo inclinato in alto e la console con chat, dadi e partecipanti in basso; postura a libro a 2 pagine in verticale.</w:t>
            </w:r>
          </w:p>
        </w:tc>
        <w:tc>
          <w:tcPr>
            <w:tcW w:type="dxa" w:w="1020"/>
          </w:tcPr>
          <w:p>
            <w:pPr>
              <w:spacing w:after="0"/>
              <w:jc w:val="center"/>
            </w:pPr>
            <w:r>
              <w:rPr>
                <w:b w:val="0"/>
                <w:i w:val="0"/>
                <w:color w:val="555560"/>
                <w:sz w:val="18"/>
              </w:rPr>
              <w:t xml:space="preserve">Tutti</w:t>
            </w:r>
          </w:p>
        </w:tc>
      </w:tr>
    </w:tbl>
    <w:p>
      <w:pPr>
        <w:spacing w:after="40"/>
      </w:pPr>
    </w:p>
    <w:p>
      <w:pPr>
        <w:pStyle w:val="Heading1"/>
      </w:pPr>
      <w:r>
        <w:t>4. Disegno e testo</w:t>
      </w:r>
    </w:p>
    <w:p>
      <w:r>
        <w:t>Strumenti generici per appunti e schizzi, validi per qualunque sistema di gioco.</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Matita, linea, rettangolo, ellisse</w:t>
            </w:r>
          </w:p>
        </w:tc>
        <w:tc>
          <w:tcPr>
            <w:tcW w:type="dxa" w:w="6576"/>
          </w:tcPr>
          <w:p>
            <w:pPr>
              <w:spacing w:after="0"/>
            </w:pPr>
            <w:r>
              <w:rPr>
                <w:b w:val="0"/>
                <w:i w:val="0"/>
                <w:sz w:val="20"/>
              </w:rPr>
              <w:t xml:space="preserve">Disegno a mano libera e forme, con tavolozza di 8 colori, 4 spessori e riempimento opzionale.</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Testo</w:t>
            </w:r>
          </w:p>
        </w:tc>
        <w:tc>
          <w:tcPr>
            <w:tcW w:type="dxa" w:w="6576"/>
            <w:shd w:val="clear" w:color="auto" w:fill="F8F6FD"/>
          </w:tcPr>
          <w:p>
            <w:pPr>
              <w:spacing w:after="0"/>
            </w:pPr>
            <w:r>
              <w:rPr>
                <w:b w:val="0"/>
                <w:i w:val="0"/>
                <w:sz w:val="20"/>
              </w:rPr>
              <w:t xml:space="preserve">Caselle di testo modificabili sul posto, con dimensione e colore.</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Connettori</w:t>
            </w:r>
          </w:p>
        </w:tc>
        <w:tc>
          <w:tcPr>
            <w:tcW w:type="dxa" w:w="6576"/>
          </w:tcPr>
          <w:p>
            <w:pPr>
              <w:spacing w:after="0"/>
            </w:pPr>
            <w:r>
              <w:rPr>
                <w:b w:val="0"/>
                <w:i w:val="0"/>
                <w:sz w:val="20"/>
              </w:rPr>
              <w:t xml:space="preserve">Strumento Collega (C): trascinando da un oggetto a un altro nasce una freccia che li segue quando si spostano, con etichetta, colore, punta e verso modificabili (bacheche investigative, legami tra fazioni). Se uno dei due oggetti è nascosto il connettore non si vede; cancellandoli sparisce anche lui.</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Gomma</w:t>
            </w:r>
          </w:p>
        </w:tc>
        <w:tc>
          <w:tcPr>
            <w:tcW w:type="dxa" w:w="6576"/>
            <w:shd w:val="clear" w:color="auto" w:fill="F8F6FD"/>
          </w:tcPr>
          <w:p>
            <w:pPr>
              <w:spacing w:after="0"/>
            </w:pPr>
            <w:r>
              <w:rPr>
                <w:b w:val="0"/>
                <w:i w:val="0"/>
                <w:sz w:val="20"/>
              </w:rPr>
              <w:t xml:space="preserve">Cancella gli oggetti; per il GM anche muri e porte, in un solo passo di annulla.</w:t>
            </w:r>
          </w:p>
        </w:tc>
        <w:tc>
          <w:tcPr>
            <w:tcW w:type="dxa" w:w="1020"/>
            <w:shd w:val="clear" w:color="auto" w:fill="F8F6FD"/>
          </w:tcPr>
          <w:p>
            <w:pPr>
              <w:spacing w:after="0"/>
              <w:jc w:val="center"/>
            </w:pPr>
            <w:r>
              <w:rPr>
                <w:b w:val="0"/>
                <w:i w:val="0"/>
                <w:color w:val="555560"/>
                <w:sz w:val="18"/>
              </w:rPr>
              <w:t xml:space="preserve">Tutti</w:t>
            </w:r>
          </w:p>
        </w:tc>
      </w:tr>
    </w:tbl>
    <w:p>
      <w:pPr>
        <w:spacing w:after="40"/>
      </w:pPr>
    </w:p>
    <w:p>
      <w:pPr>
        <w:pStyle w:val="Heading1"/>
      </w:pPr>
      <w:r>
        <w:t>5. Griglia e misure</w:t>
      </w:r>
    </w:p>
    <w:p>
      <w:r>
        <w:t>Griglia quadrata o esagonale, righello con scala configurabile, sagome d'area e aure.</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Griglia quadrata o esagonale</w:t>
            </w:r>
          </w:p>
        </w:tc>
        <w:tc>
          <w:tcPr>
            <w:tcW w:type="dxa" w:w="6576"/>
          </w:tcPr>
          <w:p>
            <w:pPr>
              <w:spacing w:after="0"/>
            </w:pPr>
            <w:r>
              <w:rPr>
                <w:b w:val="0"/>
                <w:i w:val="0"/>
                <w:sz w:val="20"/>
              </w:rPr>
              <w:t xml:space="preserve">Attivabile per scena; gli esagoni possono avere un vertice in alto (a punta) o un lato (piatta). Dimensione e offset regolabili.</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Calibrazione</w:t>
            </w:r>
          </w:p>
        </w:tc>
        <w:tc>
          <w:tcPr>
            <w:tcW w:type="dxa" w:w="6576"/>
            <w:shd w:val="clear" w:color="auto" w:fill="F8F6FD"/>
          </w:tcPr>
          <w:p>
            <w:pPr>
              <w:spacing w:after="0"/>
            </w:pPr>
            <w:r>
              <w:rPr>
                <w:b w:val="0"/>
                <w:i w:val="0"/>
                <w:sz w:val="20"/>
              </w:rPr>
              <w:t xml:space="preserve">Si traccia un riquadro su una casella della mappa importata (o attorno a un esagono) e la griglia ne prende misura e posizione.</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Aggancio alla griglia</w:t>
            </w:r>
          </w:p>
        </w:tc>
        <w:tc>
          <w:tcPr>
            <w:tcW w:type="dxa" w:w="6576"/>
          </w:tcPr>
          <w:p>
            <w:pPr>
              <w:spacing w:after="0"/>
            </w:pPr>
            <w:r>
              <w:rPr>
                <w:b w:val="0"/>
                <w:i w:val="0"/>
                <w:sz w:val="20"/>
              </w:rPr>
              <w:t xml:space="preserve">I token si agganciano al centro delle caselle (Alt per muoverli liberi); muri e righello usano gli incroci o i centri.</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Righello</w:t>
            </w:r>
          </w:p>
        </w:tc>
        <w:tc>
          <w:tcPr>
            <w:tcW w:type="dxa" w:w="6576"/>
            <w:shd w:val="clear" w:color="auto" w:fill="F8F6FD"/>
          </w:tcPr>
          <w:p>
            <w:pPr>
              <w:spacing w:after="0"/>
            </w:pPr>
            <w:r>
              <w:rPr>
                <w:b w:val="0"/>
                <w:i w:val="0"/>
                <w:sz w:val="20"/>
              </w:rPr>
              <w:t xml:space="preserve">Strumento Righello (M): si trascina per misurare, con Spazio si aggiungono tappe, Esc annulla. Gli altri vedono la misura in tempo reale nel colore di chi la traccia. Tiene conto della quota dei token agli estremi.</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Scala e diagonali</w:t>
            </w:r>
          </w:p>
        </w:tc>
        <w:tc>
          <w:tcPr>
            <w:tcW w:type="dxa" w:w="6576"/>
          </w:tcPr>
          <w:p>
            <w:pPr>
              <w:spacing w:after="0"/>
            </w:pPr>
            <w:r>
              <w:rPr>
                <w:b w:val="0"/>
                <w:i w:val="0"/>
                <w:sz w:val="20"/>
              </w:rPr>
              <w:t xml:space="preserve">Una casella vale una misura configurabile (5 ft, 1,5 m…); le diagonali si contano «1 per diagonale» (5e), alternando 1-2 (3.5 / Pathfinder) o in linea retta.</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Distanza mentre si trascina</w:t>
            </w:r>
          </w:p>
        </w:tc>
        <w:tc>
          <w:tcPr>
            <w:tcW w:type="dxa" w:w="6576"/>
            <w:shd w:val="clear" w:color="auto" w:fill="F8F6FD"/>
          </w:tcPr>
          <w:p>
            <w:pPr>
              <w:spacing w:after="0"/>
            </w:pPr>
            <w:r>
              <w:rPr>
                <w:b w:val="0"/>
                <w:i w:val="0"/>
                <w:sz w:val="20"/>
              </w:rPr>
              <w:t xml:space="preserve">Spostando un token compare la distanza percorsa dalla casella di partenza, anche con tappe intermedie (Spazio). Per i token nascosti non viene mostrata agli altri.</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Sagome d'area</w:t>
            </w:r>
          </w:p>
        </w:tc>
        <w:tc>
          <w:tcPr>
            <w:tcW w:type="dxa" w:w="6576"/>
          </w:tcPr>
          <w:p>
            <w:pPr>
              <w:spacing w:after="0"/>
            </w:pPr>
            <w:r>
              <w:rPr>
                <w:b w:val="0"/>
                <w:i w:val="0"/>
                <w:sz w:val="20"/>
              </w:rPr>
              <w:t xml:space="preserve">Cerchio, cono, cubo e raggio che evidenziano le caselle coperte e contornano i token toccati, con etichetta di misura e numero di token. Restano visibili a tutti per qualche secondo oppure, con Maiusc al rilascio, si fissano come oggetti da spostare o cancellare.</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Aure dei token</w:t>
            </w:r>
          </w:p>
        </w:tc>
        <w:tc>
          <w:tcPr>
            <w:tcW w:type="dxa" w:w="6576"/>
            <w:shd w:val="clear" w:color="auto" w:fill="F8F6FD"/>
          </w:tcPr>
          <w:p>
            <w:pPr>
              <w:spacing w:after="0"/>
            </w:pPr>
            <w:r>
              <w:rPr>
                <w:b w:val="0"/>
                <w:i w:val="0"/>
                <w:sz w:val="20"/>
              </w:rPr>
              <w:t xml:space="preserve">Ogni token può avere un'aura (raggio in caselle dal bordo e colore) visibile a tutti.</w:t>
            </w:r>
          </w:p>
        </w:tc>
        <w:tc>
          <w:tcPr>
            <w:tcW w:type="dxa" w:w="1020"/>
            <w:shd w:val="clear" w:color="auto" w:fill="F8F6FD"/>
          </w:tcPr>
          <w:p>
            <w:pPr>
              <w:spacing w:after="0"/>
              <w:jc w:val="center"/>
            </w:pPr>
            <w:r>
              <w:rPr>
                <w:b w:val="0"/>
                <w:i w:val="0"/>
                <w:color w:val="555560"/>
                <w:sz w:val="18"/>
              </w:rPr>
              <w:t xml:space="preserve">Tutti</w:t>
            </w:r>
          </w:p>
        </w:tc>
      </w:tr>
    </w:tbl>
    <w:p>
      <w:pPr>
        <w:spacing w:after="40"/>
      </w:pPr>
    </w:p>
    <w:p>
      <w:pPr>
        <w:pStyle w:val="Heading1"/>
      </w:pPr>
      <w:r>
        <w:t>6. Token</w:t>
      </w:r>
    </w:p>
    <w:p>
      <w:r>
        <w:t>Pedine su griglia: cerchi colorati, immagini caricate, sagome della libreria o immagini generate.</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Aspetto del token</w:t>
            </w:r>
          </w:p>
        </w:tc>
        <w:tc>
          <w:tcPr>
            <w:tcW w:type="dxa" w:w="6576"/>
          </w:tcPr>
          <w:p>
            <w:pPr>
              <w:spacing w:after="0"/>
            </w:pPr>
            <w:r>
              <w:rPr>
                <w:b w:val="0"/>
                <w:i w:val="0"/>
                <w:sz w:val="20"/>
              </w:rPr>
              <w:t xml:space="preserve">Cerchio colorato con le iniziali, immagine caricata o sagoma della libreria; nome sotto il token, colore a scelta e cinque taglie (da minuscola a mastodontica).</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Libreria di immagini</w:t>
            </w:r>
          </w:p>
        </w:tc>
        <w:tc>
          <w:tcPr>
            <w:tcW w:type="dxa" w:w="6576"/>
            <w:shd w:val="clear" w:color="auto" w:fill="F8F6FD"/>
          </w:tcPr>
          <w:p>
            <w:pPr>
              <w:spacing w:after="0"/>
            </w:pPr>
            <w:r>
              <w:rPr>
                <w:b w:val="0"/>
                <w:i w:val="0"/>
                <w:sz w:val="20"/>
              </w:rPr>
              <w:t xml:space="preserve">Circa 80 sagome fantasy (personaggi, umanoidi, non morti, bestie, draghi, mostruosità, giganti e altro) con ricerca per nome italiano o inglese, categorie e immagini recenti. Colorate con il colore del token; icone di game-icons.net (CC BY 3.0).</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Carica e ritaglia</w:t>
            </w:r>
          </w:p>
        </w:tc>
        <w:tc>
          <w:tcPr>
            <w:tcW w:type="dxa" w:w="6576"/>
          </w:tcPr>
          <w:p>
            <w:pPr>
              <w:spacing w:after="0"/>
            </w:pPr>
            <w:r>
              <w:rPr>
                <w:b w:val="0"/>
                <w:i w:val="0"/>
                <w:sz w:val="20"/>
              </w:rPr>
              <w:t xml:space="preserve">Un'immagine propria si ritaglia a cerchio (spostamento e zoom) prima del caricamento.</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Scheda «Caricati»</w:t>
            </w:r>
          </w:p>
        </w:tc>
        <w:tc>
          <w:tcPr>
            <w:tcW w:type="dxa" w:w="6576"/>
            <w:shd w:val="clear" w:color="auto" w:fill="F8F6FD"/>
          </w:tcPr>
          <w:p>
            <w:pPr>
              <w:spacing w:after="0"/>
            </w:pPr>
            <w:r>
              <w:rPr>
                <w:b w:val="0"/>
                <w:i w:val="0"/>
                <w:sz w:val="20"/>
              </w:rPr>
              <w:t xml:space="preserve">Le immagini già presenti nella stanza si riusano con un clic; «Aggiungi alla raccolta» carica un'immagine senza piazzarla, per preparare i token in anticipo. Il GM può mostrarne una a tutto schermo ai giocatori senza metterla sulla lavagna.</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Movimento</w:t>
            </w:r>
          </w:p>
        </w:tc>
        <w:tc>
          <w:tcPr>
            <w:tcW w:type="dxa" w:w="6576"/>
          </w:tcPr>
          <w:p>
            <w:pPr>
              <w:spacing w:after="0"/>
            </w:pPr>
            <w:r>
              <w:rPr>
                <w:b w:val="0"/>
                <w:i w:val="0"/>
                <w:sz w:val="20"/>
              </w:rPr>
              <w:t xml:space="preserve">I giocatori muovono qualunque token non bloccato; per i token il GM può escludere i muri tenendo premuto Alt, mentre per i giocatori i muri fermano il movimento. Quando un muro ferma un token che il GM sta trascinando, un avviso ricorda l'uso di Alt.</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Proprietari e visione</w:t>
            </w:r>
          </w:p>
        </w:tc>
        <w:tc>
          <w:tcPr>
            <w:tcW w:type="dxa" w:w="6576"/>
            <w:shd w:val="clear" w:color="auto" w:fill="F8F6FD"/>
          </w:tcPr>
          <w:p>
            <w:pPr>
              <w:spacing w:after="0"/>
            </w:pPr>
            <w:r>
              <w:rPr>
                <w:b w:val="0"/>
                <w:i w:val="0"/>
                <w:sz w:val="20"/>
              </w:rPr>
              <w:t xml:space="preserve">Il GM assegna un token a un giocatore e ne imposta raggio di vista, scurovisione e luce portata (candela, torcia, lanterna…).</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Token in incognito</w:t>
            </w:r>
          </w:p>
        </w:tc>
        <w:tc>
          <w:tcPr>
            <w:tcW w:type="dxa" w:w="6576"/>
          </w:tcPr>
          <w:p>
            <w:pPr>
              <w:spacing w:after="0"/>
            </w:pPr>
            <w:r>
              <w:rPr>
                <w:b w:val="0"/>
                <w:i w:val="0"/>
                <w:sz w:val="20"/>
              </w:rPr>
              <w:t xml:space="preserve">Il GM mette un token in incognito: i giocatori vedono una sagoma scura con «?», e nome e aspetto veri non arrivano nemmeno nei loro dati. Il GM lo vede com'è, con un badge «?», e lo svela quando vuole.</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Quota</w:t>
            </w:r>
          </w:p>
        </w:tc>
        <w:tc>
          <w:tcPr>
            <w:tcW w:type="dxa" w:w="6576"/>
            <w:shd w:val="clear" w:color="auto" w:fill="F8F6FD"/>
          </w:tcPr>
          <w:p>
            <w:pPr>
              <w:spacing w:after="0"/>
            </w:pPr>
            <w:r>
              <w:rPr>
                <w:b w:val="0"/>
                <w:i w:val="0"/>
                <w:sz w:val="20"/>
              </w:rPr>
              <w:t xml:space="preserve">Volo, balconate, fosse: la quota nell'unità del righello compare come pillola sopra il token («+15 ft») e il righello calcola la distanza reale in 3D. I token sollevati (quota positiva) proiettano un'ombra ellittica dinamica sfumata sul pavimento della griglia (effetto galleggiamento/volo); a quota negativa sprofondano con orlo e ombreggiatura da fossa.</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Aggancio (cavalcature, veicoli)</w:t>
            </w:r>
          </w:p>
        </w:tc>
        <w:tc>
          <w:tcPr>
            <w:tcW w:type="dxa" w:w="6576"/>
          </w:tcPr>
          <w:p>
            <w:pPr>
              <w:spacing w:after="0"/>
            </w:pPr>
            <w:r>
              <w:rPr>
                <w:b w:val="0"/>
                <w:i w:val="0"/>
                <w:sz w:val="20"/>
              </w:rPr>
              <w:t xml:space="preserve">«Aggancia a…» lega un token a un altro: muovendo il principale l'agganciato lo segue, con le stesse collisioni. Muoverlo da solo lo sgancia; cancellare il principale libera gli agganciati.</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Ordine dei turni</w:t>
            </w:r>
          </w:p>
        </w:tc>
        <w:tc>
          <w:tcPr>
            <w:tcW w:type="dxa" w:w="6576"/>
            <w:shd w:val="clear" w:color="auto" w:fill="F8F6FD"/>
          </w:tcPr>
          <w:p>
            <w:pPr>
              <w:spacing w:after="0"/>
            </w:pPr>
            <w:r>
              <w:rPr>
                <w:b w:val="0"/>
                <w:i w:val="0"/>
                <w:sz w:val="20"/>
              </w:rPr>
              <w:t xml:space="preserve">Pannello «Turni»: il GM aggiunge token, scrive i valori di iniziativa e preme «Avanti» (tasto N). Il token di turno ha un anello dorato; i giocatori vedono l'ordine e ritoccano i valori. I token nascosti restano nascosti. Accanto ai nomi si vedono PF (o la fascia) e condizioni.</w:t>
            </w:r>
          </w:p>
        </w:tc>
        <w:tc>
          <w:tcPr>
            <w:tcW w:type="dxa" w:w="1020"/>
            <w:shd w:val="clear" w:color="auto" w:fill="F8F6FD"/>
          </w:tcPr>
          <w:p>
            <w:pPr>
              <w:spacing w:after="0"/>
              <w:jc w:val="center"/>
            </w:pPr>
            <w:r>
              <w:rPr>
                <w:b w:val="0"/>
                <w:i w:val="0"/>
                <w:color w:val="555560"/>
                <w:sz w:val="18"/>
              </w:rPr>
              <w:t xml:space="preserve">Tutti (GM gestisce)</w:t>
            </w:r>
          </w:p>
        </w:tc>
      </w:tr>
      <w:tr>
        <w:trPr>
          <w:cantSplit w:val="true"/>
        </w:trPr>
        <w:tc>
          <w:tcPr>
            <w:tcW w:type="dxa" w:w="2041"/>
          </w:tcPr>
          <w:p>
            <w:pPr>
              <w:spacing w:after="0"/>
            </w:pPr>
            <w:r>
              <w:rPr>
                <w:b/>
                <w:i w:val="0"/>
                <w:sz w:val="20"/>
              </w:rPr>
              <w:t xml:space="preserve">Punti ferita</w:t>
            </w:r>
          </w:p>
        </w:tc>
        <w:tc>
          <w:tcPr>
            <w:tcW w:type="dxa" w:w="6576"/>
          </w:tcPr>
          <w:p>
            <w:pPr>
              <w:spacing w:after="0"/>
            </w:pPr>
            <w:r>
              <w:rPr>
                <w:b w:val="0"/>
                <w:i w:val="0"/>
                <w:sz w:val="20"/>
              </w:rPr>
              <w:t xml:space="preserve">Il GM dà a un token PF attuali, massimi e temporanei e sceglie chi li vede: tutti, i giocatori solo come fascia (illeso, ferito, malconcio, a terra) o solo il GM; i numeri segreti restano nel documento del GM. Una barra sotto il token li mostra e un token a terra ha una croce rossa. «Danno o cura» (D) accetta -7 o +5, anche su più token insieme, e consuma prima i temporanei. I giocatori cambiano solo i PF visibili a tutti.</w:t>
            </w:r>
          </w:p>
        </w:tc>
        <w:tc>
          <w:tcPr>
            <w:tcW w:type="dxa" w:w="1020"/>
          </w:tcPr>
          <w:p>
            <w:pPr>
              <w:spacing w:after="0"/>
              <w:jc w:val="center"/>
            </w:pPr>
            <w:r>
              <w:rPr>
                <w:b w:val="0"/>
                <w:i w:val="0"/>
                <w:color w:val="555560"/>
                <w:sz w:val="18"/>
              </w:rPr>
              <w:t xml:space="preserve">Tutti (GM gestisce)</w:t>
            </w:r>
          </w:p>
        </w:tc>
      </w:tr>
      <w:tr>
        <w:trPr>
          <w:cantSplit w:val="true"/>
        </w:trPr>
        <w:tc>
          <w:tcPr>
            <w:tcW w:type="dxa" w:w="2041"/>
            <w:shd w:val="clear" w:color="auto" w:fill="F8F6FD"/>
          </w:tcPr>
          <w:p>
            <w:pPr>
              <w:spacing w:after="0"/>
            </w:pPr>
            <w:r>
              <w:rPr>
                <w:b/>
                <w:i w:val="0"/>
                <w:sz w:val="20"/>
              </w:rPr>
              <w:t xml:space="preserve">Condizioni</w:t>
            </w:r>
          </w:p>
        </w:tc>
        <w:tc>
          <w:tcPr>
            <w:tcW w:type="dxa" w:w="6576"/>
            <w:shd w:val="clear" w:color="auto" w:fill="F8F6FD"/>
          </w:tcPr>
          <w:p>
            <w:pPr>
              <w:spacing w:after="0"/>
            </w:pPr>
            <w:r>
              <w:rPr>
                <w:b w:val="0"/>
                <w:i w:val="0"/>
                <w:sz w:val="20"/>
              </w:rPr>
              <w:t xml:space="preserve">16 condizioni comuni (prono, avvelenato, stordito, concentrato…) come icone sul token, più fino a 8 personalizzate con etichetta e colore. Ognuna può durare un certo numero di round: il contatore scende all'inizio del turno del token e, quando finisce, il GM riceve un avviso. Le mettono e tolgono tutti, sui token che possono muovere.</w:t>
            </w:r>
          </w:p>
        </w:tc>
        <w:tc>
          <w:tcPr>
            <w:tcW w:type="dxa" w:w="1020"/>
            <w:shd w:val="clear" w:color="auto" w:fill="F8F6FD"/>
          </w:tcPr>
          <w:p>
            <w:pPr>
              <w:spacing w:after="0"/>
              <w:jc w:val="center"/>
            </w:pPr>
            <w:r>
              <w:rPr>
                <w:b w:val="0"/>
                <w:i w:val="0"/>
                <w:color w:val="555560"/>
                <w:sz w:val="18"/>
              </w:rPr>
              <w:t xml:space="preserve">Tutti</w:t>
            </w:r>
          </w:p>
        </w:tc>
      </w:tr>
    </w:tbl>
    <w:p>
      <w:pPr>
        <w:spacing w:after="40"/>
      </w:pPr>
    </w:p>
    <w:p>
      <w:pPr>
        <w:pStyle w:val="Heading1"/>
      </w:pPr>
      <w:r>
        <w:t>7. Mappe, terreno e scenario</w:t>
      </w:r>
    </w:p>
    <w:p>
      <w:r>
        <w:t>Il GM può caricare mappe già pronte oppure dipingerle dal vivo, anche durante la sessione.</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Mappe da immagine</w:t>
            </w:r>
          </w:p>
        </w:tc>
        <w:tc>
          <w:tcPr>
            <w:tcW w:type="dxa" w:w="6576"/>
          </w:tcPr>
          <w:p>
            <w:pPr>
              <w:spacing w:after="0"/>
            </w:pPr>
            <w:r>
              <w:rPr>
                <w:b w:val="0"/>
                <w:i w:val="0"/>
                <w:sz w:val="20"/>
              </w:rPr>
              <w:t xml:space="preserve">Immagini sul livello mappa, ridimensionabili e ruotabili, che i giocatori non possono modificare.</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Mappe animate</w:t>
            </w:r>
          </w:p>
        </w:tc>
        <w:tc>
          <w:tcPr>
            <w:tcW w:type="dxa" w:w="6576"/>
            <w:shd w:val="clear" w:color="auto" w:fill="F8F6FD"/>
          </w:tcPr>
          <w:p>
            <w:pPr>
              <w:spacing w:after="0"/>
            </w:pPr>
            <w:r>
              <w:rPr>
                <w:b w:val="0"/>
                <w:i w:val="0"/>
                <w:sz w:val="20"/>
              </w:rPr>
              <w:t xml:space="preserve">Video WebM o MP4 (fino a 50 MB) usati come mappa: si ripetono in loop, senza audio, e girano per tutti i giocatori.</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Mappe Universal VTT</w:t>
            </w:r>
          </w:p>
        </w:tc>
        <w:tc>
          <w:tcPr>
            <w:tcW w:type="dxa" w:w="6576"/>
          </w:tcPr>
          <w:p>
            <w:pPr>
              <w:spacing w:after="0"/>
            </w:pPr>
            <w:r>
              <w:rPr>
                <w:b w:val="0"/>
                <w:i w:val="0"/>
                <w:sz w:val="20"/>
              </w:rPr>
              <w:t xml:space="preserve">Un file .uvtt, .dd2vtt o .df2vtt (trascinato, incollato o caricato) porta sulla lavagna immagine, muri, porte e luci in un solo passo di annulla; la mappa si adatta alla griglia della scena e muri e porte restano agganciati all'immagine.</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Biomi dipingibili</w:t>
            </w:r>
          </w:p>
        </w:tc>
        <w:tc>
          <w:tcPr>
            <w:tcW w:type="dxa" w:w="6576"/>
            <w:shd w:val="clear" w:color="auto" w:fill="F8F6FD"/>
          </w:tcPr>
          <w:p>
            <w:pPr>
              <w:spacing w:after="0"/>
            </w:pPr>
            <w:r>
              <w:rPr>
                <w:b w:val="0"/>
                <w:i w:val="0"/>
                <w:sz w:val="20"/>
              </w:rPr>
              <w:t xml:space="preserve">14 biomi (erba, prato secco, foresta, roccia, ghiaia, sabbia, neve, ghiaccio, fango, palude, acqua bassa e profonda, lava, legno) a pennello o come regioni dai bordi morbidi o esatti; texture generate nel browser e visibili agli altri a ogni pennellata.</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Riempimento e gomma</w:t>
            </w:r>
          </w:p>
        </w:tc>
        <w:tc>
          <w:tcPr>
            <w:tcW w:type="dxa" w:w="6576"/>
          </w:tcPr>
          <w:p>
            <w:pPr>
              <w:spacing w:after="0"/>
            </w:pPr>
            <w:r>
              <w:rPr>
                <w:b w:val="0"/>
                <w:i w:val="0"/>
                <w:sz w:val="20"/>
              </w:rPr>
              <w:t xml:space="preserve">Riempie le aree chiuse da muri o altri biomi; gomma del terreno.</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Copia e incolla del terreno</w:t>
            </w:r>
          </w:p>
        </w:tc>
        <w:tc>
          <w:tcPr>
            <w:tcW w:type="dxa" w:w="6576"/>
            <w:shd w:val="clear" w:color="auto" w:fill="F8F6FD"/>
          </w:tcPr>
          <w:p>
            <w:pPr>
              <w:spacing w:after="0"/>
            </w:pPr>
            <w:r>
              <w:rPr>
                <w:b w:val="0"/>
                <w:i w:val="0"/>
                <w:sz w:val="20"/>
              </w:rPr>
              <w:t xml:space="preserve">Si copia una porzione di terreno e la si incolla altrove con il bordo netto.</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Pittura sotto la nebbia</w:t>
            </w:r>
          </w:p>
        </w:tc>
        <w:tc>
          <w:tcPr>
            <w:tcW w:type="dxa" w:w="6576"/>
          </w:tcPr>
          <w:p>
            <w:pPr>
              <w:spacing w:after="0"/>
            </w:pPr>
            <w:r>
              <w:rPr>
                <w:b w:val="0"/>
                <w:i w:val="0"/>
                <w:sz w:val="20"/>
              </w:rPr>
              <w:t xml:space="preserve">Ogni pennellata nasce coperta dalla nebbia, da rivelare al momento giusto.</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Strade e fiumi</w:t>
            </w:r>
          </w:p>
        </w:tc>
        <w:tc>
          <w:tcPr>
            <w:tcW w:type="dxa" w:w="6576"/>
            <w:shd w:val="clear" w:color="auto" w:fill="F8F6FD"/>
          </w:tcPr>
          <w:p>
            <w:pPr>
              <w:spacing w:after="0"/>
            </w:pPr>
            <w:r>
              <w:rPr>
                <w:b w:val="0"/>
                <w:i w:val="0"/>
                <w:sz w:val="20"/>
              </w:rPr>
              <w:t xml:space="preserve">Cinque stili (sentiero, strada sterrata, strada lastricata, ruscello, fiume): la curva passa per i punti, ogni punto ha la sua larghezza e i corsi d'acqua si assottigliano alle estremità.</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Timbri</w:t>
            </w:r>
          </w:p>
        </w:tc>
        <w:tc>
          <w:tcPr>
            <w:tcW w:type="dxa" w:w="6576"/>
          </w:tcPr>
          <w:p>
            <w:pPr>
              <w:spacing w:after="0"/>
            </w:pPr>
            <w:r>
              <w:rPr>
                <w:b w:val="0"/>
                <w:i w:val="0"/>
                <w:sz w:val="20"/>
              </w:rPr>
              <w:t xml:space="preserve">Dieci elementi di scenario (albero, pino, cespuglio, roccia, masso, barile, cassa, tavolo, sedia, letto), con rotazione, taglia e variante casuali; trascinando se ne spargono molti. Possono essere arricchiti con timbri personalizzati generati da Gemini (§11).</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Tetti</w:t>
            </w:r>
          </w:p>
        </w:tc>
        <w:tc>
          <w:tcPr>
            <w:tcW w:type="dxa" w:w="6576"/>
            <w:shd w:val="clear" w:color="auto" w:fill="F8F6FD"/>
          </w:tcPr>
          <w:p>
            <w:pPr>
              <w:spacing w:after="0"/>
            </w:pPr>
            <w:r>
              <w:rPr>
                <w:b w:val="0"/>
                <w:i w:val="0"/>
                <w:sz w:val="20"/>
              </w:rPr>
              <w:t xml:space="preserve">Poligoni procedurali a tegole, paglia o ardesia (strumento Tetti, U) oppure un'immagine della mappa segnata come «Tetto»: stanno sopra i token e diventano quasi trasparenti quando un token visibile ci entra, svelando l'interno.</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Tavolozza rapida</w:t>
            </w:r>
          </w:p>
        </w:tc>
        <w:tc>
          <w:tcPr>
            <w:tcW w:type="dxa" w:w="6576"/>
          </w:tcPr>
          <w:p>
            <w:pPr>
              <w:spacing w:after="0"/>
            </w:pPr>
            <w:r>
              <w:rPr>
                <w:b w:val="0"/>
                <w:i w:val="0"/>
                <w:sz w:val="20"/>
              </w:rPr>
              <w:t xml:space="preserve">I tasti 1–9 scelgono i biomi recenti, gli stili di percorso o i timbri.</w:t>
            </w:r>
          </w:p>
        </w:tc>
        <w:tc>
          <w:tcPr>
            <w:tcW w:type="dxa" w:w="1020"/>
          </w:tcPr>
          <w:p>
            <w:pPr>
              <w:spacing w:after="0"/>
              <w:jc w:val="center"/>
            </w:pPr>
            <w:r>
              <w:rPr>
                <w:b/>
                <w:i w:val="0"/>
                <w:color w:val="5B44B8"/>
                <w:sz w:val="18"/>
              </w:rPr>
              <w:t xml:space="preserve">Solo GM</w:t>
            </w:r>
          </w:p>
        </w:tc>
      </w:tr>
    </w:tbl>
    <w:p>
      <w:pPr>
        <w:spacing w:after="40"/>
      </w:pPr>
    </w:p>
    <w:p>
      <w:pPr>
        <w:pStyle w:val="Heading1"/>
      </w:pPr>
      <w:r>
        <w:t>8. Muri, porte, luci e visione</w:t>
      </w:r>
    </w:p>
    <w:p>
      <w:r>
        <w:t>Muri e luci influenzano movimento, visione e illuminazione senza configurazioni aggiuntive.</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Muri</w:t>
            </w:r>
          </w:p>
        </w:tc>
        <w:tc>
          <w:tcPr>
            <w:tcW w:type="dxa" w:w="6576"/>
          </w:tcPr>
          <w:p>
            <w:pPr>
              <w:spacing w:after="0"/>
            </w:pPr>
            <w:r>
              <w:rPr>
                <w:b w:val="0"/>
                <w:i w:val="0"/>
                <w:sz w:val="20"/>
              </w:rPr>
              <w:t xml:space="preserve">Polilinee agganciate agli incroci della griglia (Alt le lascia libere), modificabili trascinando i vertici. Fermano i token trascinati; si possono generare dal contorno di un bioma. Quelli importati o tracciati con Gemini restano agganciati alla loro immagine e la seguono se la si sposta.</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Porte</w:t>
            </w:r>
          </w:p>
        </w:tc>
        <w:tc>
          <w:tcPr>
            <w:tcW w:type="dxa" w:w="6576"/>
            <w:shd w:val="clear" w:color="auto" w:fill="F8F6FD"/>
          </w:tcPr>
          <w:p>
            <w:pPr>
              <w:spacing w:after="0"/>
            </w:pPr>
            <w:r>
              <w:rPr>
                <w:b w:val="0"/>
                <w:i w:val="0"/>
                <w:sz w:val="20"/>
              </w:rPr>
              <w:t xml:space="preserve">Stati aperta, chiusa e chiusa a chiave, con icona cliccabile. I giocatori le aprono e chiudono solo se non sono a chiave e non coperte dalla nebbia o dal buio. Una porta aperta apre un varco anche nel muro su cui è disegnata.</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Porte segrete</w:t>
            </w:r>
          </w:p>
        </w:tc>
        <w:tc>
          <w:tcPr>
            <w:tcW w:type="dxa" w:w="6576"/>
          </w:tcPr>
          <w:p>
            <w:pPr>
              <w:spacing w:after="0"/>
            </w:pPr>
            <w:r>
              <w:rPr>
                <w:b w:val="0"/>
                <w:i w:val="0"/>
                <w:sz w:val="20"/>
              </w:rPr>
              <w:t xml:space="preserve">Per i giocatori una porta segreta è un muro qualsiasi: nessuna icona e non si apre. Il GM la vede tratteggiata e la rivela dal pannello del muro.</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Finestre e muri invisibili</w:t>
            </w:r>
          </w:p>
        </w:tc>
        <w:tc>
          <w:tcPr>
            <w:tcW w:type="dxa" w:w="6576"/>
            <w:shd w:val="clear" w:color="auto" w:fill="F8F6FD"/>
          </w:tcPr>
          <w:p>
            <w:pPr>
              <w:spacing w:after="0"/>
            </w:pPr>
            <w:r>
              <w:rPr>
                <w:b w:val="0"/>
                <w:i w:val="0"/>
                <w:sz w:val="20"/>
              </w:rPr>
              <w:t xml:space="preserve">Le finestre bloccano il movimento ma non la vista; i muri invisibili fermano solo i token.</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Muri a senso unico</w:t>
            </w:r>
          </w:p>
        </w:tc>
        <w:tc>
          <w:tcPr>
            <w:tcW w:type="dxa" w:w="6576"/>
          </w:tcPr>
          <w:p>
            <w:pPr>
              <w:spacing w:after="0"/>
            </w:pPr>
            <w:r>
              <w:rPr>
                <w:b w:val="0"/>
                <w:i w:val="0"/>
                <w:sz w:val="20"/>
              </w:rPr>
              <w:t xml:space="preserve">Per dirupi e sporgenze: si vede attraverso solo da un lato. Frecce indicano il verso e «Inverti il verso» scambia i lati.</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Muri di terreno</w:t>
            </w:r>
          </w:p>
        </w:tc>
        <w:tc>
          <w:tcPr>
            <w:tcW w:type="dxa" w:w="6576"/>
            <w:shd w:val="clear" w:color="auto" w:fill="F8F6FD"/>
          </w:tcPr>
          <w:p>
            <w:pPr>
              <w:spacing w:after="0"/>
            </w:pPr>
            <w:r>
              <w:rPr>
                <w:b w:val="0"/>
                <w:i w:val="0"/>
                <w:sz w:val="20"/>
              </w:rPr>
              <w:t xml:space="preserve">Per colonne e rocce: si vede la faccia davanti ma non il retro, perché il secondo muro lungo la linea di vista ferma lo sguardo.</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Luci</w:t>
            </w:r>
          </w:p>
        </w:tc>
        <w:tc>
          <w:tcPr>
            <w:tcW w:type="dxa" w:w="6576"/>
          </w:tcPr>
          <w:p>
            <w:pPr>
              <w:spacing w:after="0"/>
            </w:pPr>
            <w:r>
              <w:rPr>
                <w:b w:val="0"/>
                <w:i w:val="0"/>
                <w:sz w:val="20"/>
              </w:rPr>
              <w:t xml:space="preserve">Sorgenti fisse con raggio di luce piena e fioca (candela, torcia, lanterna, falò, luce magica) e luci portate dai token.</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Visione dinamica</w:t>
            </w:r>
          </w:p>
        </w:tc>
        <w:tc>
          <w:tcPr>
            <w:tcW w:type="dxa" w:w="6576"/>
            <w:shd w:val="clear" w:color="auto" w:fill="F8F6FD"/>
          </w:tcPr>
          <w:p>
            <w:pPr>
              <w:spacing w:after="0"/>
            </w:pPr>
            <w:r>
              <w:rPr>
                <w:b w:val="0"/>
                <w:i w:val="0"/>
                <w:sz w:val="20"/>
              </w:rPr>
              <w:t xml:space="preserve">Ogni giocatore vede solo ciò che vedono i suoi token: muri e porte chiuse fermano la vista; di notte servono luci o scurovisione. Le zone già viste restano in penombra.</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Luce ambientale</w:t>
            </w:r>
          </w:p>
        </w:tc>
        <w:tc>
          <w:tcPr>
            <w:tcW w:type="dxa" w:w="6576"/>
          </w:tcPr>
          <w:p>
            <w:pPr>
              <w:spacing w:after="0"/>
            </w:pPr>
            <w:r>
              <w:rPr>
                <w:b w:val="0"/>
                <w:i w:val="0"/>
                <w:sz w:val="20"/>
              </w:rPr>
              <w:t xml:space="preserve">Giorno, crepuscolo o notte: lo sfondo e le immagini si fanno più scuri e freddi.</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Meteo animato</w:t>
            </w:r>
          </w:p>
        </w:tc>
        <w:tc>
          <w:tcPr>
            <w:tcW w:type="dxa" w:w="6576"/>
            <w:shd w:val="clear" w:color="auto" w:fill="F8F6FD"/>
          </w:tcPr>
          <w:p>
            <w:pPr>
              <w:spacing w:after="0"/>
            </w:pPr>
            <w:r>
              <w:rPr>
                <w:b w:val="0"/>
                <w:i w:val="0"/>
                <w:sz w:val="20"/>
              </w:rPr>
              <w:t xml:space="preserve">Pioggia, neve, braci o foschia per scena, come particelle animate sopra la lavagna (un solo fotogramma fermo con «riduci movimento» attivo nel sistema). Ognuno può spegnerlo solo per sé dalla barra in basso a destra.</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Anteprima della vista</w:t>
            </w:r>
          </w:p>
        </w:tc>
        <w:tc>
          <w:tcPr>
            <w:tcW w:type="dxa" w:w="6576"/>
          </w:tcPr>
          <w:p>
            <w:pPr>
              <w:spacing w:after="0"/>
            </w:pPr>
            <w:r>
              <w:rPr>
                <w:b w:val="0"/>
                <w:i w:val="0"/>
                <w:sz w:val="20"/>
              </w:rPr>
              <w:t xml:space="preserve">Il GM può guardare la lavagna con gli occhi di un giocatore, di tutto il gruppo (come lo schermo al tavolo) o di un singolo token, anche un mostro senza giocatore («Guarda da qui»); un avviso ricorda da chi sta guardando.</w:t>
            </w:r>
          </w:p>
        </w:tc>
        <w:tc>
          <w:tcPr>
            <w:tcW w:type="dxa" w:w="1020"/>
          </w:tcPr>
          <w:p>
            <w:pPr>
              <w:spacing w:after="0"/>
              <w:jc w:val="center"/>
            </w:pPr>
            <w:r>
              <w:rPr>
                <w:b/>
                <w:i w:val="0"/>
                <w:color w:val="5B44B8"/>
                <w:sz w:val="18"/>
              </w:rPr>
              <w:t xml:space="preserve">Solo GM</w:t>
            </w:r>
          </w:p>
        </w:tc>
      </w:tr>
    </w:tbl>
    <w:p>
      <w:pPr>
        <w:spacing w:after="40"/>
      </w:pPr>
    </w:p>
    <w:p>
      <w:pPr>
        <w:pStyle w:val="Heading1"/>
      </w:pPr>
      <w:r>
        <w:t>9. Visibilità e segreti</w:t>
      </w:r>
    </w:p>
    <w:p>
      <w:r>
        <w:t>Ciò che il GM nasconde non arriva proprio al browser dei giocatori.</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Oggetti nascosti</w:t>
            </w:r>
          </w:p>
        </w:tc>
        <w:tc>
          <w:tcPr>
            <w:tcW w:type="dxa" w:w="6576"/>
          </w:tcPr>
          <w:p>
            <w:pPr>
              <w:spacing w:after="0"/>
            </w:pPr>
            <w:r>
              <w:rPr>
                <w:b w:val="0"/>
                <w:i w:val="0"/>
                <w:sz w:val="20"/>
              </w:rPr>
              <w:t xml:space="preserve">Qualsiasi oggetto può essere nascosto ai giocatori (Maiusc+H) o creato già nascosto; il GM lo vede semitrasparente. Le immagini degli oggetti nascosti non si possono scaricare nemmeno conoscendone l'indirizzo.</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Nebbia di guerra</w:t>
            </w:r>
          </w:p>
        </w:tc>
        <w:tc>
          <w:tcPr>
            <w:tcW w:type="dxa" w:w="6576"/>
            <w:shd w:val="clear" w:color="auto" w:fill="F8F6FD"/>
          </w:tcPr>
          <w:p>
            <w:pPr>
              <w:spacing w:after="0"/>
            </w:pPr>
            <w:r>
              <w:rPr>
                <w:b w:val="0"/>
                <w:i w:val="0"/>
                <w:sz w:val="20"/>
              </w:rPr>
              <w:t xml:space="preserve">Il GM copre o scopre aree con rettangolo, poligono o pennello, o copre tutta la mappa; la vede semitrasparente, mentre per i giocatori è opaca.</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Mostra ai giocatori</w:t>
            </w:r>
          </w:p>
        </w:tc>
        <w:tc>
          <w:tcPr>
            <w:tcW w:type="dxa" w:w="6576"/>
          </w:tcPr>
          <w:p>
            <w:pPr>
              <w:spacing w:after="0"/>
            </w:pPr>
            <w:r>
              <w:rPr>
                <w:b w:val="0"/>
                <w:i w:val="0"/>
                <w:sz w:val="20"/>
              </w:rPr>
              <w:t xml:space="preserve">Il GM mostra un'immagine (dalla lavagna o dalla scheda «Caricati») a tutto schermo a tutti i giocatori, che possono chiuderla per sé; un avviso gli permette di smettere di mostrarla.</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Note del GM</w:t>
            </w:r>
          </w:p>
        </w:tc>
        <w:tc>
          <w:tcPr>
            <w:tcW w:type="dxa" w:w="6576"/>
            <w:shd w:val="clear" w:color="auto" w:fill="F8F6FD"/>
          </w:tcPr>
          <w:p>
            <w:pPr>
              <w:spacing w:after="0"/>
            </w:pPr>
            <w:r>
              <w:rPr>
                <w:b w:val="0"/>
                <w:i w:val="0"/>
                <w:sz w:val="20"/>
              </w:rPr>
              <w:t xml:space="preserve">Strumento Note (A): pin con icona (nota, trappola, tesoro, segreto, PNG), titolo e testo in Markdown. Nascono nascoste; rivelate, i giocatori le aprono con un clic in sola lettura. Il GM può anche mandarle in privato a un giocatore o a tutti quelli connessi.</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Garantita dal server</w:t>
            </w:r>
          </w:p>
        </w:tc>
        <w:tc>
          <w:tcPr>
            <w:tcW w:type="dxa" w:w="6576"/>
          </w:tcPr>
          <w:p>
            <w:pPr>
              <w:spacing w:after="0"/>
            </w:pPr>
            <w:r>
              <w:rPr>
                <w:b w:val="0"/>
                <w:i w:val="0"/>
                <w:sz w:val="20"/>
              </w:rPr>
              <w:t xml:space="preserve">Gli oggetti nascosti stanno in un documento separato a cui il server permette l'accesso solo al GM; le modifiche non autorizzate dei giocatori vengono annullate dal server. Lo stesso vale per l'identità dei token in incognito e per i punti ferita segreti.</w:t>
            </w:r>
          </w:p>
        </w:tc>
        <w:tc>
          <w:tcPr>
            <w:tcW w:type="dxa" w:w="1020"/>
          </w:tcPr>
          <w:p>
            <w:pPr>
              <w:spacing w:after="0"/>
              <w:jc w:val="center"/>
            </w:pPr>
            <w:r>
              <w:rPr>
                <w:b w:val="0"/>
                <w:i w:val="0"/>
                <w:color w:val="555560"/>
                <w:sz w:val="18"/>
              </w:rPr>
              <w:t xml:space="preserve">Server</w:t>
            </w:r>
          </w:p>
        </w:tc>
      </w:tr>
    </w:tbl>
    <w:p>
      <w:pPr>
        <w:spacing w:after="40"/>
      </w:pPr>
    </w:p>
    <w:p>
      <w:pPr>
        <w:pStyle w:val="Heading1"/>
      </w:pPr>
      <w:r>
        <w:t>10. Comunicazione e dadi</w:t>
      </w:r>
    </w:p>
    <w:p>
      <w:r>
        <w:t>Messaggi privati e un tavolo condiviso dove i tiri si fanno in chiaro.</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Messaggi privati</w:t>
            </w:r>
          </w:p>
        </w:tc>
        <w:tc>
          <w:tcPr>
            <w:tcW w:type="dxa" w:w="6576"/>
          </w:tcPr>
          <w:p>
            <w:pPr>
              <w:spacing w:after="0"/>
            </w:pPr>
            <w:r>
              <w:rPr>
                <w:b w:val="0"/>
                <w:i w:val="0"/>
                <w:sz w:val="20"/>
              </w:rPr>
              <w:t xml:space="preserve">Dalla barra laterale il GM scrive a chiunque e i giocatori scrivono al GM o tra loro. Il GM riceve copia di tutto e legge anche le conversazioni tra giocatori (senza poter rispondere), e il pannello lo dice. Ogni casella la apre solo il suo proprietario. I messaggi possono contenere le note del GM, formattate.</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Dadi</w:t>
            </w:r>
          </w:p>
        </w:tc>
        <w:tc>
          <w:tcPr>
            <w:tcW w:type="dxa" w:w="6576"/>
            <w:shd w:val="clear" w:color="auto" w:fill="F8F6FD"/>
          </w:tcPr>
          <w:p>
            <w:pPr>
              <w:spacing w:after="0"/>
            </w:pPr>
            <w:r>
              <w:rPr>
                <w:b w:val="0"/>
                <w:i w:val="0"/>
                <w:sz w:val="20"/>
              </w:rPr>
              <w:t xml:space="preserve">Scheda «Dadi»: formule come 2d20kh1+5, 8d6, 4d6dl1 o d%, con dadi rapidi da d4 a d100. I dadi possono esplodere (3d6!) e un pool può contare i successi (10d10&gt;=7); le formule scritte si salvano come pulsanti. I tiri li fa il server, quindi nessuno può truccarli.</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Registro pubblico</w:t>
            </w:r>
          </w:p>
        </w:tc>
        <w:tc>
          <w:tcPr>
            <w:tcW w:type="dxa" w:w="6576"/>
          </w:tcPr>
          <w:p>
            <w:pPr>
              <w:spacing w:after="0"/>
            </w:pPr>
            <w:r>
              <w:rPr>
                <w:b w:val="0"/>
                <w:i w:val="0"/>
                <w:sz w:val="20"/>
              </w:rPr>
              <w:t xml:space="preserve">Gli ultimi 200 tiri sono visibili a tutti, con i singoli dadi e quelli scartati; ogni tiro rotola per qualche secondo al centro della lavagna con un'animazione 2D.</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Tiri nascosti del GM</w:t>
            </w:r>
          </w:p>
        </w:tc>
        <w:tc>
          <w:tcPr>
            <w:tcW w:type="dxa" w:w="6576"/>
            <w:shd w:val="clear" w:color="auto" w:fill="F8F6FD"/>
          </w:tcPr>
          <w:p>
            <w:pPr>
              <w:spacing w:after="0"/>
            </w:pPr>
            <w:r>
              <w:rPr>
                <w:b w:val="0"/>
                <w:i w:val="0"/>
                <w:sz w:val="20"/>
              </w:rPr>
              <w:t xml:space="preserve">Con la casella «Tira di nascosto» il risultato lo vede solo il GM.</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Comando /r</w:t>
            </w:r>
          </w:p>
        </w:tc>
        <w:tc>
          <w:tcPr>
            <w:tcW w:type="dxa" w:w="6576"/>
          </w:tcPr>
          <w:p>
            <w:pPr>
              <w:spacing w:after="0"/>
            </w:pPr>
            <w:r>
              <w:rPr>
                <w:b w:val="0"/>
                <w:i w:val="0"/>
                <w:sz w:val="20"/>
              </w:rPr>
              <w:t xml:space="preserve">Scrivendo /r 1d4 in qualunque conversazione si tira per tutto il tavolo.</w:t>
            </w:r>
          </w:p>
        </w:tc>
        <w:tc>
          <w:tcPr>
            <w:tcW w:type="dxa" w:w="1020"/>
          </w:tcPr>
          <w:p>
            <w:pPr>
              <w:spacing w:after="0"/>
              <w:jc w:val="center"/>
            </w:pPr>
            <w:r>
              <w:rPr>
                <w:b w:val="0"/>
                <w:i w:val="0"/>
                <w:color w:val="555560"/>
                <w:sz w:val="18"/>
              </w:rPr>
              <w:t xml:space="preserve">Tutti</w:t>
            </w:r>
          </w:p>
        </w:tc>
      </w:tr>
    </w:tbl>
    <w:p>
      <w:pPr>
        <w:spacing w:after="40"/>
      </w:pPr>
    </w:p>
    <w:p>
      <w:pPr>
        <w:pStyle w:val="Heading1"/>
      </w:pPr>
      <w:r>
        <w:t>11. Generazione con Gemini (opzionale)</w:t>
      </w:r>
    </w:p>
    <w:p>
      <w:r>
        <w:t>Con una chiave API di Gemini, salvata dalle Impostazioni, compaiono funzioni generative per token, timbri, mappe e tracciamento muri. Gli asset generati vengono conservati in una raccolta persistente riutilizzabile tra stanze diverse. La chiave resta nel browser dell'utente e non passa mai dal server di Scryboard; le richieste sono addebitate sul conto Google della chiave.</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Immagini dei token</w:t>
            </w:r>
          </w:p>
        </w:tc>
        <w:tc>
          <w:tcPr>
            <w:tcW w:type="dxa" w:w="6576"/>
          </w:tcPr>
          <w:p>
            <w:pPr>
              <w:spacing w:after="0"/>
            </w:pPr>
            <w:r>
              <w:rPr>
                <w:b w:val="0"/>
                <w:i w:val="0"/>
                <w:sz w:val="20"/>
              </w:rPr>
              <w:t xml:space="preserve">La scheda «Genera» crea l'immagine di un token da una descrizione (ritratto, vista dall'alto o sagoma), con più varianti da scegliere.</w:t>
            </w:r>
          </w:p>
        </w:tc>
        <w:tc>
          <w:tcPr>
            <w:tcW w:type="dxa" w:w="1020"/>
          </w:tcPr>
          <w:p>
            <w:pPr>
              <w:spacing w:after="0"/>
              <w:jc w:val="center"/>
            </w:pPr>
            <w:r>
              <w:rPr>
                <w:b w:val="0"/>
                <w:i w:val="0"/>
                <w:color w:val="555560"/>
                <w:sz w:val="18"/>
              </w:rPr>
              <w:t xml:space="preserve">Tutti</w:t>
            </w:r>
          </w:p>
        </w:tc>
      </w:tr>
      <w:tr>
        <w:trPr>
          <w:cantSplit w:val="true"/>
        </w:trPr>
        <w:tc>
          <w:tcPr>
            <w:tcW w:type="dxa" w:w="2041"/>
            <w:shd w:val="clear" w:color="auto" w:fill="F8F6FD"/>
          </w:tcPr>
          <w:p>
            <w:pPr>
              <w:spacing w:after="0"/>
            </w:pPr>
            <w:r>
              <w:rPr>
                <w:b/>
                <w:i w:val="0"/>
                <w:sz w:val="20"/>
              </w:rPr>
              <w:t xml:space="preserve">Genera mappa</w:t>
            </w:r>
          </w:p>
        </w:tc>
        <w:tc>
          <w:tcPr>
            <w:tcW w:type="dxa" w:w="6576"/>
            <w:shd w:val="clear" w:color="auto" w:fill="F8F6FD"/>
          </w:tcPr>
          <w:p>
            <w:pPr>
              <w:spacing w:after="0"/>
            </w:pPr>
            <w:r>
              <w:rPr>
                <w:b w:val="0"/>
                <w:i w:val="0"/>
                <w:sz w:val="20"/>
              </w:rPr>
              <w:t xml:space="preserve">Da una descrizione, un tipo (dungeon o interno, esterno, regione) e un formato produce fino a 3 varianti; quella scelta va al centro della vista come mappa.</w:t>
            </w:r>
          </w:p>
        </w:tc>
        <w:tc>
          <w:tcPr>
            <w:tcW w:type="dxa" w:w="1020"/>
            <w:shd w:val="clear" w:color="auto" w:fill="F8F6FD"/>
          </w:tcPr>
          <w:p>
            <w:pPr>
              <w:spacing w:after="0"/>
              <w:jc w:val="center"/>
            </w:pPr>
            <w:r>
              <w:rPr>
                <w:b/>
                <w:i w:val="0"/>
                <w:color w:val="5B44B8"/>
                <w:sz w:val="18"/>
              </w:rPr>
              <w:t xml:space="preserve">Solo GM</w:t>
            </w:r>
          </w:p>
        </w:tc>
      </w:tr>
      <w:tr>
        <w:trPr>
          <w:cantSplit w:val="true"/>
        </w:trPr>
        <w:tc>
          <w:tcPr>
            <w:tcW w:type="dxa" w:w="2041"/>
          </w:tcPr>
          <w:p>
            <w:pPr>
              <w:spacing w:after="0"/>
            </w:pPr>
            <w:r>
              <w:rPr>
                <w:b/>
                <w:i w:val="0"/>
                <w:sz w:val="20"/>
              </w:rPr>
              <w:t xml:space="preserve">Traccia muri</w:t>
            </w:r>
          </w:p>
        </w:tc>
        <w:tc>
          <w:tcPr>
            <w:tcW w:type="dxa" w:w="6576"/>
          </w:tcPr>
          <w:p>
            <w:pPr>
              <w:spacing w:after="0"/>
            </w:pPr>
            <w:r>
              <w:rPr>
                <w:b w:val="0"/>
                <w:i w:val="0"/>
                <w:sz w:val="20"/>
              </w:rPr>
              <w:t xml:space="preserve">Gemini legge la mappa più grande (per le mappe animate, il primo fotogramma) e ne traccia muri, porte e finestre agganciati alla griglia; un solo annulla cancella tutto. I muri restano agganciati all'immagine se la si sposta.</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Genera timbri</w:t>
            </w:r>
          </w:p>
        </w:tc>
        <w:tc>
          <w:tcPr>
            <w:tcW w:type="dxa" w:w="6576"/>
            <w:shd w:val="clear" w:color="auto" w:fill="F8F6FD"/>
          </w:tcPr>
          <w:p>
            <w:pPr>
              <w:spacing w:after="0"/>
            </w:pPr>
            <w:r>
              <w:rPr>
                <w:b w:val="0"/>
                <w:i w:val="0"/>
                <w:sz w:val="20"/>
              </w:rPr>
              <w:t xml:space="preserve">Nel pannello Timbri il GM può generare immagini trasparenti di elementi scenici o oggetti (alberi, forzieri, trappole, statue, arredi...) a partire da un prompt o da suggerimenti pronti, con isolamento automatico del soggetto e scelta della dimensione in caselle.</w:t>
            </w:r>
          </w:p>
        </w:tc>
        <w:tc>
          <w:tcPr>
            <w:tcW w:type="dxa" w:w="1020"/>
            <w:shd w:val="clear" w:color="auto" w:fill="F8F6FD"/>
          </w:tcPr>
          <w:p>
            <w:pPr>
              <w:spacing w:after="0"/>
              <w:jc w:val="center"/>
            </w:pPr>
            <w:r>
              <w:rPr>
                <w:b w:val="0"/>
                <w:i w:val="0"/>
                <w:color w:val="555560"/>
                <w:sz w:val="18"/>
              </w:rPr>
              <w:t xml:space="preserve">Solo GM</w:t>
            </w:r>
          </w:p>
        </w:tc>
      </w:tr>
      <w:tr>
        <w:trPr>
          <w:cantSplit w:val="true"/>
        </w:trPr>
        <w:tc>
          <w:tcPr>
            <w:tcW w:type="dxa" w:w="2041"/>
          </w:tcPr>
          <w:p>
            <w:pPr>
              <w:spacing w:after="0"/>
            </w:pPr>
            <w:r>
              <w:rPr>
                <w:b/>
                <w:i w:val="0"/>
                <w:sz w:val="20"/>
              </w:rPr>
              <w:t xml:space="preserve">Libreria asset generati</w:t>
            </w:r>
          </w:p>
        </w:tc>
        <w:tc>
          <w:tcPr>
            <w:tcW w:type="dxa" w:w="6576"/>
          </w:tcPr>
          <w:p>
            <w:pPr>
              <w:spacing w:after="0"/>
            </w:pPr>
            <w:r>
              <w:rPr>
                <w:b w:val="0"/>
                <w:i w:val="0"/>
                <w:sz w:val="20"/>
              </w:rPr>
              <w:t xml:space="preserve">Tutti gli asset creati con Gemini (ritratti di token, mappe e timbri) vengono memorizzati in una raccolta persistente locale nel browser (IndexedDB). Possono essere sfogliati con miniature, eliminati o inseriti istantaneamente in qualsiasi altra stanza senza doverli rigenerare né riusare token API.</w:t>
            </w:r>
          </w:p>
        </w:tc>
        <w:tc>
          <w:tcPr>
            <w:tcW w:type="dxa" w:w="1020"/>
          </w:tcPr>
          <w:p>
            <w:pPr>
              <w:spacing w:after="0"/>
              <w:jc w:val="center"/>
            </w:pPr>
            <w:r>
              <w:rPr>
                <w:b w:val="0"/>
                <w:i w:val="0"/>
                <w:color w:val="555560"/>
                <w:sz w:val="18"/>
              </w:rPr>
              <w:t xml:space="preserve">Tutti</w:t>
            </w:r>
          </w:p>
        </w:tc>
      </w:tr>
    </w:tbl>
    <w:p>
      <w:pPr>
        <w:spacing w:after="40"/>
      </w:pPr>
    </w:p>
    <w:p>
      <w:pPr>
        <w:pStyle w:val="Heading1"/>
      </w:pPr>
      <w:r>
        <w:t>12. Salvataggio, condivisione e archivio</w:t>
      </w:r>
    </w:p>
    <w:p>
      <w:r>
        <w:t>Il lavoro di preparazione si porta via e si riusa.</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3213"/>
        <w:gridCol w:w="3213"/>
        <w:gridCol w:w="3213"/>
      </w:tblGrid>
      <w:tr>
        <w:trPr>
          <w:tblHeader w:val="true"/>
        </w:trPr>
        <w:tc>
          <w:tcPr>
            <w:tcW w:type="dxa" w:w="2041"/>
            <w:shd w:val="clear" w:color="auto" w:fill="5B44B8"/>
          </w:tcPr>
          <w:p>
            <w:pPr>
              <w:spacing w:after="0"/>
            </w:pPr>
            <w:r>
              <w:rPr>
                <w:b/>
                <w:i w:val="0"/>
                <w:color w:val="FFFFFF"/>
                <w:sz w:val="20"/>
              </w:rPr>
              <w:t>Funzionalità</w:t>
            </w:r>
          </w:p>
        </w:tc>
        <w:tc>
          <w:tcPr>
            <w:tcW w:type="dxa" w:w="6576"/>
            <w:shd w:val="clear" w:color="auto" w:fill="5B44B8"/>
          </w:tcPr>
          <w:p>
            <w:pPr>
              <w:spacing w:after="0"/>
            </w:pPr>
            <w:r>
              <w:rPr>
                <w:b/>
                <w:i w:val="0"/>
                <w:color w:val="FFFFFF"/>
                <w:sz w:val="20"/>
              </w:rPr>
              <w:t>Cosa fa</w:t>
            </w:r>
          </w:p>
        </w:tc>
        <w:tc>
          <w:tcPr>
            <w:tcW w:type="dxa" w:w="1020"/>
            <w:shd w:val="clear" w:color="auto" w:fill="5B44B8"/>
          </w:tcPr>
          <w:p>
            <w:pPr>
              <w:spacing w:after="0"/>
            </w:pPr>
            <w:r>
              <w:rPr>
                <w:b/>
                <w:i w:val="0"/>
                <w:color w:val="FFFFFF"/>
                <w:sz w:val="20"/>
              </w:rPr>
              <w:t>Chi</w:t>
            </w:r>
          </w:p>
        </w:tc>
      </w:tr>
      <w:tr>
        <w:trPr>
          <w:cantSplit w:val="true"/>
        </w:trPr>
        <w:tc>
          <w:tcPr>
            <w:tcW w:type="dxa" w:w="2041"/>
          </w:tcPr>
          <w:p>
            <w:pPr>
              <w:spacing w:after="0"/>
            </w:pPr>
            <w:r>
              <w:rPr>
                <w:b/>
                <w:i w:val="0"/>
                <w:sz w:val="20"/>
              </w:rPr>
              <w:t xml:space="preserve">Esporta la stanza</w:t>
            </w:r>
          </w:p>
        </w:tc>
        <w:tc>
          <w:tcPr>
            <w:tcW w:type="dxa" w:w="6576"/>
          </w:tcPr>
          <w:p>
            <w:pPr>
              <w:spacing w:after="0"/>
            </w:pPr>
            <w:r>
              <w:rPr>
                <w:b w:val="0"/>
                <w:i w:val="0"/>
                <w:sz w:val="20"/>
              </w:rPr>
              <w:t xml:space="preserve">Scarica un file .scryboard con tutte le scene, gli oggetti nascosti e le immagini usate (fino a 200 MB). Non contiene token, giocatori né messaggi.</w:t>
            </w:r>
          </w:p>
        </w:tc>
        <w:tc>
          <w:tcPr>
            <w:tcW w:type="dxa" w:w="1020"/>
          </w:tcPr>
          <w:p>
            <w:pPr>
              <w:spacing w:after="0"/>
              <w:jc w:val="center"/>
            </w:pPr>
            <w:r>
              <w:rPr>
                <w:b/>
                <w:i w:val="0"/>
                <w:color w:val="5B44B8"/>
                <w:sz w:val="18"/>
              </w:rPr>
              <w:t xml:space="preserve">Solo GM</w:t>
            </w:r>
          </w:p>
        </w:tc>
      </w:tr>
      <w:tr>
        <w:trPr>
          <w:cantSplit w:val="true"/>
        </w:trPr>
        <w:tc>
          <w:tcPr>
            <w:tcW w:type="dxa" w:w="2041"/>
            <w:shd w:val="clear" w:color="auto" w:fill="F8F6FD"/>
          </w:tcPr>
          <w:p>
            <w:pPr>
              <w:spacing w:after="0"/>
            </w:pPr>
            <w:r>
              <w:rPr>
                <w:b/>
                <w:i w:val="0"/>
                <w:sz w:val="20"/>
              </w:rPr>
              <w:t xml:space="preserve">Importa una stanza</w:t>
            </w:r>
          </w:p>
        </w:tc>
        <w:tc>
          <w:tcPr>
            <w:tcW w:type="dxa" w:w="6576"/>
            <w:shd w:val="clear" w:color="auto" w:fill="F8F6FD"/>
          </w:tcPr>
          <w:p>
            <w:pPr>
              <w:spacing w:after="0"/>
            </w:pPr>
            <w:r>
              <w:rPr>
                <w:b w:val="0"/>
                <w:i w:val="0"/>
                <w:sz w:val="20"/>
              </w:rPr>
              <w:t xml:space="preserve">Dalla home un file .scryboard diventa una stanza nuova con nuovi link. Il file non è considerato affidabile: si accettano solo dati validi e immagini il cui contenuto corrisponde al nome.</w:t>
            </w:r>
          </w:p>
        </w:tc>
        <w:tc>
          <w:tcPr>
            <w:tcW w:type="dxa" w:w="1020"/>
            <w:shd w:val="clear" w:color="auto" w:fill="F8F6FD"/>
          </w:tcPr>
          <w:p>
            <w:pPr>
              <w:spacing w:after="0"/>
              <w:jc w:val="center"/>
            </w:pPr>
            <w:r>
              <w:rPr>
                <w:b w:val="0"/>
                <w:i w:val="0"/>
                <w:color w:val="555560"/>
                <w:sz w:val="18"/>
              </w:rPr>
              <w:t xml:space="preserve">Tutti</w:t>
            </w:r>
          </w:p>
        </w:tc>
      </w:tr>
      <w:tr>
        <w:trPr>
          <w:cantSplit w:val="true"/>
        </w:trPr>
        <w:tc>
          <w:tcPr>
            <w:tcW w:type="dxa" w:w="2041"/>
          </w:tcPr>
          <w:p>
            <w:pPr>
              <w:spacing w:after="0"/>
            </w:pPr>
            <w:r>
              <w:rPr>
                <w:b/>
                <w:i w:val="0"/>
                <w:sz w:val="20"/>
              </w:rPr>
              <w:t xml:space="preserve">Raccolta delle immagini</w:t>
            </w:r>
          </w:p>
        </w:tc>
        <w:tc>
          <w:tcPr>
            <w:tcW w:type="dxa" w:w="6576"/>
          </w:tcPr>
          <w:p>
            <w:pPr>
              <w:spacing w:after="0"/>
            </w:pPr>
            <w:r>
              <w:rPr>
                <w:b w:val="0"/>
                <w:i w:val="0"/>
                <w:sz w:val="20"/>
              </w:rPr>
              <w:t xml:space="preserve">Tutte le immagini caricate nella stanza si ritrovano nella scheda «Caricati» della libreria; gli asset generati con Gemini sono disponibili e riutilizzabili tra stanze diverse nella libreria persistente locale.</w:t>
            </w:r>
          </w:p>
        </w:tc>
        <w:tc>
          <w:tcPr>
            <w:tcW w:type="dxa" w:w="1020"/>
          </w:tcPr>
          <w:p>
            <w:pPr>
              <w:spacing w:after="0"/>
              <w:jc w:val="center"/>
            </w:pPr>
            <w:r>
              <w:rPr>
                <w:b w:val="0"/>
                <w:i w:val="0"/>
                <w:color w:val="555560"/>
                <w:sz w:val="18"/>
              </w:rPr>
              <w:t xml:space="preserve">Tutti</w:t>
            </w:r>
          </w:p>
        </w:tc>
      </w:tr>
    </w:tbl>
    <w:p>
      <w:pPr>
        <w:spacing w:after="40"/>
      </w:pPr>
    </w:p>
    <w:p>
      <w:pPr>
        <w:pStyle w:val="Heading1"/>
      </w:pPr>
      <w:r>
        <w:t>13. Scorciatoie da tastiera</w:t>
      </w:r>
    </w:p>
    <w:p>
      <w:r>
        <w:t>Le principali scorciatoie della lavagna.</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4819"/>
        <w:gridCol w:w="4819"/>
      </w:tblGrid>
      <w:tr>
        <w:trPr>
          <w:tblHeader w:val="true"/>
        </w:trPr>
        <w:tc>
          <w:tcPr>
            <w:tcW w:type="dxa" w:w="2835"/>
            <w:shd w:val="clear" w:color="auto" w:fill="5B44B8"/>
          </w:tcPr>
          <w:p>
            <w:pPr>
              <w:spacing w:after="0"/>
            </w:pPr>
            <w:r>
              <w:rPr>
                <w:b/>
                <w:i w:val="0"/>
                <w:color w:val="FFFFFF"/>
                <w:sz w:val="20"/>
              </w:rPr>
              <w:t>Tasto</w:t>
            </w:r>
          </w:p>
        </w:tc>
        <w:tc>
          <w:tcPr>
            <w:tcW w:type="dxa" w:w="6803"/>
            <w:shd w:val="clear" w:color="auto" w:fill="5B44B8"/>
          </w:tcPr>
          <w:p>
            <w:pPr>
              <w:spacing w:after="0"/>
            </w:pPr>
            <w:r>
              <w:rPr>
                <w:b/>
                <w:i w:val="0"/>
                <w:color w:val="FFFFFF"/>
                <w:sz w:val="20"/>
              </w:rPr>
              <w:t>Azione</w:t>
            </w:r>
          </w:p>
        </w:tc>
      </w:tr>
      <w:tr>
        <w:trPr>
          <w:cantSplit w:val="true"/>
        </w:trPr>
        <w:tc>
          <w:tcPr>
            <w:tcW w:type="dxa" w:w="2835"/>
          </w:tcPr>
          <w:p>
            <w:pPr>
              <w:spacing w:after="0"/>
            </w:pPr>
            <w:r>
              <w:rPr>
                <w:b/>
                <w:i w:val="0"/>
                <w:sz w:val="20"/>
              </w:rPr>
              <w:t xml:space="preserve">V H Q P L R O T E K C</w:t>
            </w:r>
          </w:p>
        </w:tc>
        <w:tc>
          <w:tcPr>
            <w:tcW w:type="dxa" w:w="6803"/>
          </w:tcPr>
          <w:p>
            <w:pPr>
              <w:spacing w:after="0"/>
            </w:pPr>
            <w:r>
              <w:rPr>
                <w:b w:val="0"/>
                <w:i w:val="0"/>
                <w:sz w:val="20"/>
              </w:rPr>
              <w:t xml:space="preserve">Seleziona, mano, puntatore laser, matita, linea, rettangolo, ellisse, testo, gomma, token, collega</w:t>
            </w:r>
          </w:p>
        </w:tc>
      </w:tr>
      <w:tr>
        <w:trPr>
          <w:cantSplit w:val="true"/>
        </w:trPr>
        <w:tc>
          <w:tcPr>
            <w:tcW w:type="dxa" w:w="2835"/>
            <w:shd w:val="clear" w:color="auto" w:fill="F8F6FD"/>
          </w:tcPr>
          <w:p>
            <w:pPr>
              <w:spacing w:after="0"/>
            </w:pPr>
            <w:r>
              <w:rPr>
                <w:b/>
                <w:i w:val="0"/>
                <w:sz w:val="20"/>
              </w:rPr>
              <w:t xml:space="preserve">M</w:t>
            </w:r>
          </w:p>
        </w:tc>
        <w:tc>
          <w:tcPr>
            <w:tcW w:type="dxa" w:w="6803"/>
            <w:shd w:val="clear" w:color="auto" w:fill="F8F6FD"/>
          </w:tcPr>
          <w:p>
            <w:pPr>
              <w:spacing w:after="0"/>
            </w:pPr>
            <w:r>
              <w:rPr>
                <w:b w:val="0"/>
                <w:i w:val="0"/>
                <w:sz w:val="20"/>
              </w:rPr>
              <w:t xml:space="preserve">Righello e sagome d'area</w:t>
            </w:r>
          </w:p>
        </w:tc>
      </w:tr>
      <w:tr>
        <w:trPr>
          <w:cantSplit w:val="true"/>
        </w:trPr>
        <w:tc>
          <w:tcPr>
            <w:tcW w:type="dxa" w:w="2835"/>
          </w:tcPr>
          <w:p>
            <w:pPr>
              <w:spacing w:after="0"/>
            </w:pPr>
            <w:r>
              <w:rPr>
                <w:b/>
                <w:i w:val="0"/>
                <w:sz w:val="20"/>
              </w:rPr>
              <w:t xml:space="preserve">B · J · W · I · S · F · A · U</w:t>
            </w:r>
          </w:p>
        </w:tc>
        <w:tc>
          <w:tcPr>
            <w:tcW w:type="dxa" w:w="6803"/>
          </w:tcPr>
          <w:p>
            <w:pPr>
              <w:spacing w:after="0"/>
            </w:pPr>
            <w:r>
              <w:rPr>
                <w:b w:val="0"/>
                <w:i w:val="0"/>
                <w:sz w:val="20"/>
              </w:rPr>
              <w:t xml:space="preserve">Solo GM: terreno, percorso, muri, luci, timbri, nebbia, note, tetti</w:t>
            </w:r>
          </w:p>
        </w:tc>
      </w:tr>
      <w:tr>
        <w:trPr>
          <w:cantSplit w:val="true"/>
        </w:trPr>
        <w:tc>
          <w:tcPr>
            <w:tcW w:type="dxa" w:w="2835"/>
            <w:shd w:val="clear" w:color="auto" w:fill="F8F6FD"/>
          </w:tcPr>
          <w:p>
            <w:pPr>
              <w:spacing w:after="0"/>
            </w:pPr>
            <w:r>
              <w:rPr>
                <w:b/>
                <w:i w:val="0"/>
                <w:sz w:val="20"/>
              </w:rPr>
              <w:t xml:space="preserve">N</w:t>
            </w:r>
          </w:p>
        </w:tc>
        <w:tc>
          <w:tcPr>
            <w:tcW w:type="dxa" w:w="6803"/>
            <w:shd w:val="clear" w:color="auto" w:fill="F8F6FD"/>
          </w:tcPr>
          <w:p>
            <w:pPr>
              <w:spacing w:after="0"/>
            </w:pPr>
            <w:r>
              <w:rPr>
                <w:b w:val="0"/>
                <w:i w:val="0"/>
                <w:sz w:val="20"/>
              </w:rPr>
              <w:t xml:space="preserve">Solo GM: turno successivo</w:t>
            </w:r>
          </w:p>
        </w:tc>
      </w:tr>
      <w:tr>
        <w:trPr>
          <w:cantSplit w:val="true"/>
        </w:trPr>
        <w:tc>
          <w:tcPr>
            <w:tcW w:type="dxa" w:w="2835"/>
          </w:tcPr>
          <w:p>
            <w:pPr>
              <w:spacing w:after="0"/>
            </w:pPr>
            <w:r>
              <w:rPr>
                <w:b/>
                <w:i w:val="0"/>
                <w:sz w:val="20"/>
              </w:rPr>
              <w:t xml:space="preserve">D</w:t>
            </w:r>
          </w:p>
        </w:tc>
        <w:tc>
          <w:tcPr>
            <w:tcW w:type="dxa" w:w="6803"/>
          </w:tcPr>
          <w:p>
            <w:pPr>
              <w:spacing w:after="0"/>
            </w:pPr>
            <w:r>
              <w:rPr>
                <w:b w:val="0"/>
                <w:i w:val="0"/>
                <w:sz w:val="20"/>
              </w:rPr>
              <w:t xml:space="preserve">Danno o cura per i token selezionati</w:t>
            </w:r>
          </w:p>
        </w:tc>
      </w:tr>
      <w:tr>
        <w:trPr>
          <w:cantSplit w:val="true"/>
        </w:trPr>
        <w:tc>
          <w:tcPr>
            <w:tcW w:type="dxa" w:w="2835"/>
            <w:shd w:val="clear" w:color="auto" w:fill="F8F6FD"/>
          </w:tcPr>
          <w:p>
            <w:pPr>
              <w:spacing w:after="0"/>
            </w:pPr>
            <w:r>
              <w:rPr>
                <w:b/>
                <w:i w:val="0"/>
                <w:sz w:val="20"/>
              </w:rPr>
              <w:t xml:space="preserve">Ctrl+D</w:t>
            </w:r>
          </w:p>
        </w:tc>
        <w:tc>
          <w:tcPr>
            <w:tcW w:type="dxa" w:w="6803"/>
            <w:shd w:val="clear" w:color="auto" w:fill="F8F6FD"/>
          </w:tcPr>
          <w:p>
            <w:pPr>
              <w:spacing w:after="0"/>
            </w:pPr>
            <w:r>
              <w:rPr>
                <w:b w:val="0"/>
                <w:i w:val="0"/>
                <w:sz w:val="20"/>
              </w:rPr>
              <w:t xml:space="preserve">Duplica la selezione</w:t>
            </w:r>
          </w:p>
        </w:tc>
      </w:tr>
      <w:tr>
        <w:trPr>
          <w:cantSplit w:val="true"/>
        </w:trPr>
        <w:tc>
          <w:tcPr>
            <w:tcW w:type="dxa" w:w="2835"/>
          </w:tcPr>
          <w:p>
            <w:pPr>
              <w:spacing w:after="0"/>
            </w:pPr>
            <w:r>
              <w:rPr>
                <w:b/>
                <w:i w:val="0"/>
                <w:sz w:val="20"/>
              </w:rPr>
              <w:t xml:space="preserve">Spazio (tenuto premuto)</w:t>
            </w:r>
          </w:p>
        </w:tc>
        <w:tc>
          <w:tcPr>
            <w:tcW w:type="dxa" w:w="6803"/>
          </w:tcPr>
          <w:p>
            <w:pPr>
              <w:spacing w:after="0"/>
            </w:pPr>
            <w:r>
              <w:rPr>
                <w:b w:val="0"/>
                <w:i w:val="0"/>
                <w:sz w:val="20"/>
              </w:rPr>
              <w:t xml:space="preserve">Sposta la vista con qualsiasi strumento; durante una misura aggiunge una tappa</w:t>
            </w:r>
          </w:p>
        </w:tc>
      </w:tr>
      <w:tr>
        <w:trPr>
          <w:cantSplit w:val="true"/>
        </w:trPr>
        <w:tc>
          <w:tcPr>
            <w:tcW w:type="dxa" w:w="2835"/>
            <w:shd w:val="clear" w:color="auto" w:fill="F8F6FD"/>
          </w:tcPr>
          <w:p>
            <w:pPr>
              <w:spacing w:after="0"/>
            </w:pPr>
            <w:r>
              <w:rPr>
                <w:b/>
                <w:i w:val="0"/>
                <w:sz w:val="20"/>
              </w:rPr>
              <w:t xml:space="preserve">Alt (trascinando)</w:t>
            </w:r>
          </w:p>
        </w:tc>
        <w:tc>
          <w:tcPr>
            <w:tcW w:type="dxa" w:w="6803"/>
            <w:shd w:val="clear" w:color="auto" w:fill="F8F6FD"/>
          </w:tcPr>
          <w:p>
            <w:pPr>
              <w:spacing w:after="0"/>
            </w:pPr>
            <w:r>
              <w:rPr>
                <w:b w:val="0"/>
                <w:i w:val="0"/>
                <w:sz w:val="20"/>
              </w:rPr>
              <w:t xml:space="preserve">Muove o disegna senza agganciare alla griglia; il GM con Alt ignora anche i muri</w:t>
            </w:r>
          </w:p>
        </w:tc>
      </w:tr>
      <w:tr>
        <w:trPr>
          <w:cantSplit w:val="true"/>
        </w:trPr>
        <w:tc>
          <w:tcPr>
            <w:tcW w:type="dxa" w:w="2835"/>
          </w:tcPr>
          <w:p>
            <w:pPr>
              <w:spacing w:after="0"/>
            </w:pPr>
            <w:r>
              <w:rPr>
                <w:b/>
                <w:i w:val="0"/>
                <w:sz w:val="20"/>
              </w:rPr>
              <w:t xml:space="preserve">Maiusc+H</w:t>
            </w:r>
          </w:p>
        </w:tc>
        <w:tc>
          <w:tcPr>
            <w:tcW w:type="dxa" w:w="6803"/>
          </w:tcPr>
          <w:p>
            <w:pPr>
              <w:spacing w:after="0"/>
            </w:pPr>
            <w:r>
              <w:rPr>
                <w:b w:val="0"/>
                <w:i w:val="0"/>
                <w:sz w:val="20"/>
              </w:rPr>
              <w:t xml:space="preserve">Solo GM: nasconde o rivela la selezione</w:t>
            </w:r>
          </w:p>
        </w:tc>
      </w:tr>
      <w:tr>
        <w:trPr>
          <w:cantSplit w:val="true"/>
        </w:trPr>
        <w:tc>
          <w:tcPr>
            <w:tcW w:type="dxa" w:w="2835"/>
            <w:shd w:val="clear" w:color="auto" w:fill="F8F6FD"/>
          </w:tcPr>
          <w:p>
            <w:pPr>
              <w:spacing w:after="0"/>
            </w:pPr>
            <w:r>
              <w:rPr>
                <w:b/>
                <w:i w:val="0"/>
                <w:sz w:val="20"/>
              </w:rPr>
              <w:t xml:space="preserve">Pressione prolungata</w:t>
            </w:r>
          </w:p>
        </w:tc>
        <w:tc>
          <w:tcPr>
            <w:tcW w:type="dxa" w:w="6803"/>
            <w:shd w:val="clear" w:color="auto" w:fill="F8F6FD"/>
          </w:tcPr>
          <w:p>
            <w:pPr>
              <w:spacing w:after="0"/>
            </w:pPr>
            <w:r>
              <w:rPr>
                <w:b w:val="0"/>
                <w:i w:val="0"/>
                <w:sz w:val="20"/>
              </w:rPr>
              <w:t xml:space="preserve">Ping visibile a tutti; con Maiusc, il GM richiama anche i giocatori</w:t>
            </w:r>
          </w:p>
        </w:tc>
      </w:tr>
      <w:tr>
        <w:trPr>
          <w:cantSplit w:val="true"/>
        </w:trPr>
        <w:tc>
          <w:tcPr>
            <w:tcW w:type="dxa" w:w="2835"/>
          </w:tcPr>
          <w:p>
            <w:pPr>
              <w:spacing w:after="0"/>
            </w:pPr>
            <w:r>
              <w:rPr>
                <w:b/>
                <w:i w:val="0"/>
                <w:sz w:val="20"/>
              </w:rPr>
              <w:t xml:space="preserve">Rotella / pinch</w:t>
            </w:r>
          </w:p>
        </w:tc>
        <w:tc>
          <w:tcPr>
            <w:tcW w:type="dxa" w:w="6803"/>
          </w:tcPr>
          <w:p>
            <w:pPr>
              <w:spacing w:after="0"/>
            </w:pPr>
            <w:r>
              <w:rPr>
                <w:b w:val="0"/>
                <w:i w:val="0"/>
                <w:sz w:val="20"/>
              </w:rPr>
              <w:t xml:space="preserve">Zoom</w:t>
            </w:r>
          </w:p>
        </w:tc>
      </w:tr>
      <w:tr>
        <w:trPr>
          <w:cantSplit w:val="true"/>
        </w:trPr>
        <w:tc>
          <w:tcPr>
            <w:tcW w:type="dxa" w:w="2835"/>
            <w:shd w:val="clear" w:color="auto" w:fill="F8F6FD"/>
          </w:tcPr>
          <w:p>
            <w:pPr>
              <w:spacing w:after="0"/>
            </w:pPr>
            <w:r>
              <w:rPr>
                <w:b/>
                <w:i w:val="0"/>
                <w:sz w:val="20"/>
              </w:rPr>
              <w:t xml:space="preserve">Maiusc+1 / Maiusc+0</w:t>
            </w:r>
          </w:p>
        </w:tc>
        <w:tc>
          <w:tcPr>
            <w:tcW w:type="dxa" w:w="6803"/>
            <w:shd w:val="clear" w:color="auto" w:fill="F8F6FD"/>
          </w:tcPr>
          <w:p>
            <w:pPr>
              <w:spacing w:after="0"/>
            </w:pPr>
            <w:r>
              <w:rPr>
                <w:b w:val="0"/>
                <w:i w:val="0"/>
                <w:sz w:val="20"/>
              </w:rPr>
              <w:t xml:space="preserve">Adatta al contenuto / zoom al 100%</w:t>
            </w:r>
          </w:p>
        </w:tc>
      </w:tr>
      <w:tr>
        <w:trPr>
          <w:cantSplit w:val="true"/>
        </w:trPr>
        <w:tc>
          <w:tcPr>
            <w:tcW w:type="dxa" w:w="2835"/>
          </w:tcPr>
          <w:p>
            <w:pPr>
              <w:spacing w:after="0"/>
            </w:pPr>
            <w:r>
              <w:rPr>
                <w:b/>
                <w:i w:val="0"/>
                <w:sz w:val="20"/>
              </w:rPr>
              <w:t xml:space="preserve">Canc / Backspace</w:t>
            </w:r>
          </w:p>
        </w:tc>
        <w:tc>
          <w:tcPr>
            <w:tcW w:type="dxa" w:w="6803"/>
          </w:tcPr>
          <w:p>
            <w:pPr>
              <w:spacing w:after="0"/>
            </w:pPr>
            <w:r>
              <w:rPr>
                <w:b w:val="0"/>
                <w:i w:val="0"/>
                <w:sz w:val="20"/>
              </w:rPr>
              <w:t xml:space="preserve">Elimina la selezione</w:t>
            </w:r>
          </w:p>
        </w:tc>
      </w:tr>
      <w:tr>
        <w:trPr>
          <w:cantSplit w:val="true"/>
        </w:trPr>
        <w:tc>
          <w:tcPr>
            <w:tcW w:type="dxa" w:w="2835"/>
            <w:shd w:val="clear" w:color="auto" w:fill="F8F6FD"/>
          </w:tcPr>
          <w:p>
            <w:pPr>
              <w:spacing w:after="0"/>
            </w:pPr>
            <w:r>
              <w:rPr>
                <w:b/>
                <w:i w:val="0"/>
                <w:sz w:val="20"/>
              </w:rPr>
              <w:t xml:space="preserve">[ e ]</w:t>
            </w:r>
          </w:p>
        </w:tc>
        <w:tc>
          <w:tcPr>
            <w:tcW w:type="dxa" w:w="6803"/>
            <w:shd w:val="clear" w:color="auto" w:fill="F8F6FD"/>
          </w:tcPr>
          <w:p>
            <w:pPr>
              <w:spacing w:after="0"/>
            </w:pPr>
            <w:r>
              <w:rPr>
                <w:b w:val="0"/>
                <w:i w:val="0"/>
                <w:sz w:val="20"/>
              </w:rPr>
              <w:t xml:space="preserve">Manda indietro / porta avanti</w:t>
            </w:r>
          </w:p>
        </w:tc>
      </w:tr>
      <w:tr>
        <w:trPr>
          <w:cantSplit w:val="true"/>
        </w:trPr>
        <w:tc>
          <w:tcPr>
            <w:tcW w:type="dxa" w:w="2835"/>
          </w:tcPr>
          <w:p>
            <w:pPr>
              <w:spacing w:after="0"/>
            </w:pPr>
            <w:r>
              <w:rPr>
                <w:b/>
                <w:i w:val="0"/>
                <w:sz w:val="20"/>
              </w:rPr>
              <w:t xml:space="preserve">Ctrl+Z / Ctrl+Maiusc+Z</w:t>
            </w:r>
          </w:p>
        </w:tc>
        <w:tc>
          <w:tcPr>
            <w:tcW w:type="dxa" w:w="6803"/>
          </w:tcPr>
          <w:p>
            <w:pPr>
              <w:spacing w:after="0"/>
            </w:pPr>
            <w:r>
              <w:rPr>
                <w:b w:val="0"/>
                <w:i w:val="0"/>
                <w:sz w:val="20"/>
              </w:rPr>
              <w:t xml:space="preserve">Annulla / ripeti</w:t>
            </w:r>
          </w:p>
        </w:tc>
      </w:tr>
      <w:tr>
        <w:trPr>
          <w:cantSplit w:val="true"/>
        </w:trPr>
        <w:tc>
          <w:tcPr>
            <w:tcW w:type="dxa" w:w="2835"/>
            <w:shd w:val="clear" w:color="auto" w:fill="F8F6FD"/>
          </w:tcPr>
          <w:p>
            <w:pPr>
              <w:spacing w:after="0"/>
            </w:pPr>
            <w:r>
              <w:rPr>
                <w:b/>
                <w:i w:val="0"/>
                <w:sz w:val="20"/>
              </w:rPr>
              <w:t xml:space="preserve">Esc</w:t>
            </w:r>
          </w:p>
        </w:tc>
        <w:tc>
          <w:tcPr>
            <w:tcW w:type="dxa" w:w="6803"/>
            <w:shd w:val="clear" w:color="auto" w:fill="F8F6FD"/>
          </w:tcPr>
          <w:p>
            <w:pPr>
              <w:spacing w:after="0"/>
            </w:pPr>
            <w:r>
              <w:rPr>
                <w:b w:val="0"/>
                <w:i w:val="0"/>
                <w:sz w:val="20"/>
              </w:rPr>
              <w:t xml:space="preserve">Deseleziona, annulla una misura o un aggancio</w:t>
            </w:r>
          </w:p>
        </w:tc>
      </w:tr>
      <w:tr>
        <w:trPr>
          <w:cantSplit w:val="true"/>
        </w:trPr>
        <w:tc>
          <w:tcPr>
            <w:tcW w:type="dxa" w:w="2835"/>
          </w:tcPr>
          <w:p>
            <w:pPr>
              <w:spacing w:after="0"/>
            </w:pPr>
            <w:r>
              <w:rPr>
                <w:b/>
                <w:i w:val="0"/>
                <w:sz w:val="20"/>
              </w:rPr>
              <w:t xml:space="preserve">Pinch / Pan a due dita</w:t>
            </w:r>
          </w:p>
        </w:tc>
        <w:tc>
          <w:tcPr>
            <w:tcW w:type="dxa" w:w="6803"/>
          </w:tcPr>
          <w:p>
            <w:pPr>
              <w:spacing w:after="0"/>
            </w:pPr>
            <w:r>
              <w:rPr>
                <w:b w:val="0"/>
                <w:i w:val="0"/>
                <w:sz w:val="20"/>
              </w:rPr>
              <w:t xml:space="preserve">Zoom proporzionale e spostamento contemporanei ancorati alle dita</w:t>
            </w:r>
          </w:p>
        </w:tc>
      </w:tr>
      <w:tr>
        <w:trPr>
          <w:cantSplit w:val="true"/>
        </w:trPr>
        <w:tc>
          <w:tcPr>
            <w:tcW w:type="dxa" w:w="2835"/>
          </w:tcPr>
          <w:p>
            <w:pPr>
              <w:spacing w:after="0"/>
            </w:pPr>
            <w:r>
              <w:rPr>
                <w:b/>
                <w:i w:val="0"/>
                <w:sz w:val="20"/>
              </w:rPr>
              <w:t xml:space="preserve">Tap a due / tre dita</w:t>
            </w:r>
          </w:p>
        </w:tc>
        <w:tc>
          <w:tcPr>
            <w:tcW w:type="dxa" w:w="6803"/>
          </w:tcPr>
          <w:p>
            <w:pPr>
              <w:spacing w:after="0"/>
            </w:pPr>
            <w:r>
              <w:rPr>
                <w:b w:val="0"/>
                <w:i w:val="0"/>
                <w:sz w:val="20"/>
              </w:rPr>
              <w:t xml:space="preserve">Annulla (tap a 2 dita) / Ripeti (tap a 3 dita)</w:t>
            </w:r>
          </w:p>
        </w:tc>
      </w:tr>
      <w:tr>
        <w:trPr>
          <w:cantSplit w:val="true"/>
        </w:trPr>
        <w:tc>
          <w:tcPr>
            <w:tcW w:type="dxa" w:w="2835"/>
          </w:tcPr>
          <w:p>
            <w:pPr>
              <w:spacing w:after="0"/>
            </w:pPr>
            <w:r>
              <w:rPr>
                <w:b/>
                <w:i w:val="0"/>
                <w:sz w:val="20"/>
              </w:rPr>
              <w:t xml:space="preserve">Icone touch (barra zoom)</w:t>
            </w:r>
          </w:p>
        </w:tc>
        <w:tc>
          <w:tcPr>
            <w:tcW w:type="dxa" w:w="6803"/>
          </w:tcPr>
          <w:p>
            <w:pPr>
              <w:spacing w:after="0"/>
            </w:pPr>
            <w:r>
              <w:rPr>
                <w:b w:val="0"/>
                <w:i w:val="0"/>
                <w:sz w:val="20"/>
              </w:rPr>
              <w:t xml:space="preserve">Selezione multipla (Maiusc), Movimento libero (Alt), Modalità Flex (90°)</w:t>
            </w:r>
          </w:p>
        </w:tc>
      </w:tr>
    </w:tbl>
    <w:p>
      <w:pPr>
        <w:spacing w:after="40"/>
      </w:pPr>
    </w:p>
    <w:p>
      <w:pPr>
        <w:pStyle w:val="Heading1"/>
      </w:pPr>
      <w:r>
        <w:t>14. Aspetti tecnici</w:t>
      </w:r>
    </w:p>
    <w:tbl>
      <w:tblPr>
        <w:tblW w:type="auto" w:w="0"/>
        <w:jc w:val="center"/>
        <w:tblBorders>
          <w:top w:val="single" w:sz="4" w:space="0" w:color="D9D4EA"/>
          <w:left w:val="single" w:sz="4" w:space="0" w:color="D9D4EA"/>
          <w:bottom w:val="single" w:sz="4" w:space="0" w:color="D9D4EA"/>
          <w:right w:val="single" w:sz="4" w:space="0" w:color="D9D4EA"/>
          <w:insideH w:val="single" w:sz="4" w:space="0" w:color="D9D4EA"/>
          <w:insideV w:val="single" w:sz="4" w:space="0" w:color="D9D4EA"/>
        </w:tblBorders>
        <w:tblLayout w:type="fixed"/>
        <w:tblCellMar>
          <w:top w:w="60" w:type="dxa"/>
          <w:left w:w="100" w:type="dxa"/>
          <w:bottom w:w="60" w:type="dxa"/>
          <w:right w:w="100" w:type="dxa"/>
        </w:tblCellMar>
        <w:tblLook w:firstColumn="1" w:firstRow="1" w:lastColumn="0" w:lastRow="0" w:noHBand="0" w:noVBand="1" w:val="04A0"/>
      </w:tblPr>
      <w:tblGrid>
        <w:gridCol w:w="4819"/>
        <w:gridCol w:w="4819"/>
      </w:tblGrid>
      <w:tr>
        <w:trPr>
          <w:tblHeader w:val="true"/>
        </w:trPr>
        <w:tc>
          <w:tcPr>
            <w:tcW w:type="dxa" w:w="2041"/>
            <w:shd w:val="clear" w:color="auto" w:fill="5B44B8"/>
          </w:tcPr>
          <w:p>
            <w:pPr>
              <w:spacing w:after="0"/>
            </w:pPr>
            <w:r>
              <w:rPr>
                <w:b/>
                <w:i w:val="0"/>
                <w:color w:val="FFFFFF"/>
                <w:sz w:val="20"/>
              </w:rPr>
              <w:t>Aspetto</w:t>
            </w:r>
          </w:p>
        </w:tc>
        <w:tc>
          <w:tcPr>
            <w:tcW w:type="dxa" w:w="7597"/>
            <w:shd w:val="clear" w:color="auto" w:fill="5B44B8"/>
          </w:tcPr>
          <w:p>
            <w:pPr>
              <w:spacing w:after="0"/>
            </w:pPr>
            <w:r>
              <w:rPr>
                <w:b/>
                <w:i w:val="0"/>
                <w:color w:val="FFFFFF"/>
                <w:sz w:val="20"/>
              </w:rPr>
              <w:t>Descrizione</w:t>
            </w:r>
          </w:p>
        </w:tc>
      </w:tr>
      <w:tr>
        <w:trPr>
          <w:cantSplit w:val="true"/>
        </w:trPr>
        <w:tc>
          <w:tcPr>
            <w:tcW w:type="dxa" w:w="2041"/>
          </w:tcPr>
          <w:p>
            <w:pPr>
              <w:spacing w:after="0"/>
            </w:pPr>
            <w:r>
              <w:rPr>
                <w:b/>
                <w:i w:val="0"/>
                <w:sz w:val="20"/>
              </w:rPr>
              <w:t>Piattaforma</w:t>
            </w:r>
          </w:p>
        </w:tc>
        <w:tc>
          <w:tcPr>
            <w:tcW w:type="dxa" w:w="7597"/>
          </w:tcPr>
          <w:p>
            <w:pPr>
              <w:spacing w:after="0"/>
            </w:pPr>
            <w:r>
              <w:rPr>
                <w:b w:val="0"/>
                <w:i w:val="0"/>
                <w:sz w:val="20"/>
              </w:rPr>
              <w:t>Applicazione web: nessuna installazione. Funziona su Chrome, Edge, Firefox e Safari. Supporto touch nativo per tablet (iPad, Android) e dispositivi pieghevoli con W3C Device Posture API.</w:t>
            </w:r>
          </w:p>
        </w:tc>
      </w:tr>
      <w:tr>
        <w:trPr>
          <w:cantSplit w:val="true"/>
        </w:trPr>
        <w:tc>
          <w:tcPr>
            <w:tcW w:type="dxa" w:w="2041"/>
            <w:shd w:val="clear" w:color="auto" w:fill="F8F6FD"/>
          </w:tcPr>
          <w:p>
            <w:pPr>
              <w:spacing w:after="0"/>
            </w:pPr>
            <w:r>
              <w:rPr>
                <w:b/>
                <w:i w:val="0"/>
                <w:sz w:val="20"/>
              </w:rPr>
              <w:t>Sincronizzazione</w:t>
            </w:r>
          </w:p>
        </w:tc>
        <w:tc>
          <w:tcPr>
            <w:tcW w:type="dxa" w:w="7597"/>
            <w:shd w:val="clear" w:color="auto" w:fill="F8F6FD"/>
          </w:tcPr>
          <w:p>
            <w:pPr>
              <w:spacing w:after="0"/>
            </w:pPr>
            <w:r>
              <w:rPr>
                <w:b w:val="0"/>
                <w:i w:val="0"/>
                <w:sz w:val="20"/>
              </w:rPr>
              <w:t>In tempo reale con Yjs (CRDT): le modifiche concorrenti si fondono da sole e si recupera dopo una disconnessione.</w:t>
            </w:r>
          </w:p>
        </w:tc>
      </w:tr>
      <w:tr>
        <w:trPr>
          <w:cantSplit w:val="true"/>
        </w:trPr>
        <w:tc>
          <w:tcPr>
            <w:tcW w:type="dxa" w:w="2041"/>
          </w:tcPr>
          <w:p>
            <w:pPr>
              <w:spacing w:after="0"/>
            </w:pPr>
            <w:r>
              <w:rPr>
                <w:b/>
                <w:i w:val="0"/>
                <w:sz w:val="20"/>
              </w:rPr>
              <w:t>Server</w:t>
            </w:r>
          </w:p>
        </w:tc>
        <w:tc>
          <w:tcPr>
            <w:tcW w:type="dxa" w:w="7597"/>
          </w:tcPr>
          <w:p>
            <w:pPr>
              <w:spacing w:after="0"/>
            </w:pPr>
            <w:r>
              <w:rPr>
                <w:b w:val="0"/>
                <w:i w:val="0"/>
                <w:sz w:val="20"/>
              </w:rPr>
              <w:t>Un solo processo Node (API HTTP e WebSocket) con database SQLite; le immagini stanno su disco o in un bucket Google Cloud Storage.</w:t>
            </w:r>
          </w:p>
        </w:tc>
      </w:tr>
      <w:tr>
        <w:trPr>
          <w:cantSplit w:val="true"/>
        </w:trPr>
        <w:tc>
          <w:tcPr>
            <w:tcW w:type="dxa" w:w="2041"/>
            <w:shd w:val="clear" w:color="auto" w:fill="F8F6FD"/>
          </w:tcPr>
          <w:p>
            <w:pPr>
              <w:spacing w:after="0"/>
            </w:pPr>
            <w:r>
              <w:rPr>
                <w:b/>
                <w:i w:val="0"/>
                <w:sz w:val="20"/>
              </w:rPr>
              <w:t>Distribuzione</w:t>
            </w:r>
          </w:p>
        </w:tc>
        <w:tc>
          <w:tcPr>
            <w:tcW w:type="dxa" w:w="7597"/>
            <w:shd w:val="clear" w:color="auto" w:fill="F8F6FD"/>
          </w:tcPr>
          <w:p>
            <w:pPr>
              <w:spacing w:after="0"/>
            </w:pPr>
            <w:r>
              <w:rPr>
                <w:b w:val="0"/>
                <w:i w:val="0"/>
                <w:sz w:val="20"/>
              </w:rPr>
              <w:t>Container Docker: Fly.io, Google Cloud Run (database replicato con Litestream) oppure una VPS con Docker Compose.</w:t>
            </w:r>
          </w:p>
        </w:tc>
      </w:tr>
      <w:tr>
        <w:trPr>
          <w:cantSplit w:val="true"/>
        </w:trPr>
        <w:tc>
          <w:tcPr>
            <w:tcW w:type="dxa" w:w="2041"/>
          </w:tcPr>
          <w:p>
            <w:pPr>
              <w:spacing w:after="0"/>
            </w:pPr>
            <w:r>
              <w:rPr>
                <w:b/>
                <w:i w:val="0"/>
                <w:sz w:val="20"/>
              </w:rPr>
              <w:t>Protezioni</w:t>
            </w:r>
          </w:p>
        </w:tc>
        <w:tc>
          <w:tcPr>
            <w:tcW w:type="dxa" w:w="7597"/>
          </w:tcPr>
          <w:p>
            <w:pPr>
              <w:spacing w:after="0"/>
            </w:pPr>
            <w:r>
              <w:rPr>
                <w:b w:val="0"/>
                <w:i w:val="0"/>
                <w:sz w:val="20"/>
              </w:rPr>
              <w:t>Intestazioni di sicurezza web (CSP rigoroso, X-Frame-Options DENY, no-sniff); protezione WebSocket con verifica Origin; guard Yjs con rollback atomico e vincoli di ruolo; sanitizzazione nomi riservati (GM); validazione Zod completa e protezioni anti-DoS su file e tratti.</w:t>
            </w:r>
          </w:p>
        </w:tc>
      </w:tr>
      <w:tr>
        <w:trPr>
          <w:cantSplit w:val="true"/>
        </w:trPr>
        <w:tc>
          <w:tcPr>
            <w:tcW w:type="dxa" w:w="2041"/>
            <w:shd w:val="clear" w:color="auto" w:fill="F8F6FD"/>
          </w:tcPr>
          <w:p>
            <w:pPr>
              <w:spacing w:after="0"/>
            </w:pPr>
            <w:r>
              <w:rPr>
                <w:b/>
                <w:i w:val="0"/>
                <w:sz w:val="20"/>
              </w:rPr>
              <w:t>Qualità</w:t>
            </w:r>
          </w:p>
        </w:tc>
        <w:tc>
          <w:tcPr>
            <w:tcW w:type="dxa" w:w="7597"/>
            <w:shd w:val="clear" w:color="auto" w:fill="F8F6FD"/>
          </w:tcPr>
          <w:p>
            <w:pPr>
              <w:spacing w:after="0"/>
            </w:pPr>
            <w:r>
              <w:rPr>
                <w:b w:val="0"/>
                <w:i w:val="0"/>
                <w:sz w:val="20"/>
              </w:rPr>
              <w:t>Test unitari, di integrazione sul server e end-to-end con più utenti in parallelo (Playwright), più misure di prestazioni sul pan della mappa.</w:t>
            </w:r>
          </w:p>
        </w:tc>
      </w:tr>
    </w:tbl>
    <w:p>
      <w:pPr>
        <w:spacing w:after="40"/>
      </w:pPr>
    </w:p>
    <w:p>
      <w:pPr>
        <w:pStyle w:val="Heading1"/>
      </w:pPr>
      <w:r>
        <w:t>15. Limiti e note</w:t>
      </w:r>
    </w:p>
    <w:p>
      <w:pPr>
        <w:pStyle w:val="ListBullet"/>
      </w:pPr>
      <w:r>
        <w:t>Il GM si identifica con il link che contiene il token segreto (sul server resta solo il suo hash): chi lo perde non può recuperarlo, quindi conviene conservarlo.</w:t>
      </w:r>
    </w:p>
    <w:p>
      <w:pPr>
        <w:pStyle w:val="ListBullet"/>
      </w:pPr>
      <w:r>
        <w:t>Niente schede personaggio né regole automatiche: Scryboard è una lavagna con strumenti generici, non un sistema di gioco.</w:t>
      </w:r>
    </w:p>
    <w:p>
      <w:pPr>
        <w:pStyle w:val="ListBullet"/>
      </w:pPr>
      <w:r>
        <w:t>I video come mappa dipendono dai codec del browser: WebM è la scelta più sicura, MP4/H.264 non è riprodotto da tutti i Chromium.</w:t>
      </w:r>
    </w:p>
    <w:p>
      <w:pPr>
        <w:pStyle w:val="ListBullet"/>
      </w:pPr>
      <w:r>
        <w:t>Le sagome d'area fissate si spostano e si cancellano ma non si ridimensionano né si ruotano: se ne traccia una nuova.</w:t>
      </w:r>
    </w:p>
    <w:p>
      <w:pPr>
        <w:pStyle w:val="ListBullet"/>
      </w:pPr>
      <w:r>
        <w:t>L'aggancio è possibile solo tra token e su un solo livello (nessuna catena).</w:t>
      </w:r>
    </w:p>
    <w:p>
      <w:pPr>
        <w:pStyle w:val="ListBullet"/>
      </w:pPr>
      <w:r>
        <w:t>I tiri nascosti del GM restano nel suo browser e si perdono ricaricando la pagina.</w:t>
      </w:r>
    </w:p>
    <w:p>
      <w:pPr>
        <w:pStyle w:val="ListBullet"/>
      </w:pPr>
      <w:r>
        <w:t xml:space="preserve">Punti ferita e condizioni sono contatori ed etichette: Scryboard non ne trae conseguenze (un token stordito si muove come prima, uno a 0 PF resta sulla mappa).</w:t>
      </w:r>
    </w:p>
    <w:p>
      <w:pPr>
        <w:pStyle w:val="ListBullet"/>
      </w:pPr>
      <w:r>
        <w:t xml:space="preserve">«Indietro» nel pannello dei turni non restituisce i round già scalati alle condizioni: per quello c'è Ctrl+Z.</w:t>
      </w:r>
    </w:p>
    <w:p>
      <w:pPr>
        <w:pStyle w:val="ListBullet"/>
      </w:pPr>
      <w:r>
        <w:t xml:space="preserve">Lo schermo al tavolo non si disconnette mai per inattività, quindi tiene acceso il server finché resta aperto.</w:t>
      </w:r>
    </w:p>
    <w:p>
      <w:pPr>
        <w:pStyle w:val="ListBullet"/>
      </w:pPr>
      <w:r>
        <w:t xml:space="preserve">La libreria degli asset generati con Gemini è memorizzata nel browser locale (IndexedDB): svuotando i dati del sito la libreria locale viene azzerata, ma gli asset già collocati sulla lavagna restano salvi sul server.</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Pagina </w:t>
    </w:r>
    <w:r>
      <w:rPr>
        <w:color w:val="555560"/>
        <w:sz w:val="18"/>
      </w:rPr>
      <w:fldChar w:fldCharType="begin"/>
    </w:r>
    <w:r>
      <w:rPr>
        <w:color w:val="555560"/>
        <w:sz w:val="18"/>
      </w:rPr>
      <w:instrText xml:space="preserve">PAGE</w:instrText>
    </w:r>
    <w:r>
      <w:rPr>
        <w:color w:val="5555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60"/>
        <w:sz w:val="18"/>
      </w:rPr>
      <w:t>Scryboard — Elenco delle funzionalità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5B44B8"/>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5B44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Scryboard — Elenco delle funzionalità</dc:title>
  <dc:subject/>
  <dc:creator>Scryboard</dc:creator>
  <cp:keywords/>
  <dc:description>generated by python-docx</dc:description>
  <cp:lastModifiedBy/>
  <cp:revision>1</cp:revision>
  <dcterms:created xsi:type="dcterms:W3CDTF">2013-12-23T23:15:00Z</dcterms:created>
  <dcterms:modified xsi:type="dcterms:W3CDTF">2026-10-27T12:00:00Z</dcterms:modified>
  <cp:category/>
</cp:coreProperties>
</file>