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E70" w:rsidRDefault="00D05E70" w:rsidP="00D05E70">
      <w:pPr>
        <w:pStyle w:val="NormalWeb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Fonts w:ascii="Arial" w:hAnsi="Arial" w:cs="Arial"/>
          <w:color w:val="222222"/>
          <w:sz w:val="21"/>
          <w:szCs w:val="21"/>
        </w:rPr>
        <w:t>abbreviated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from </w:t>
      </w:r>
      <w:r>
        <w:rPr>
          <w:rFonts w:ascii="Arial" w:hAnsi="Arial" w:cs="Arial"/>
          <w:b/>
          <w:bCs/>
          <w:color w:val="222222"/>
          <w:sz w:val="21"/>
          <w:szCs w:val="21"/>
        </w:rPr>
        <w:t>American Standard Code for Information Interchange</w:t>
      </w:r>
      <w:r>
        <w:rPr>
          <w:rFonts w:ascii="Arial" w:hAnsi="Arial" w:cs="Arial"/>
          <w:color w:val="222222"/>
          <w:sz w:val="21"/>
          <w:szCs w:val="21"/>
        </w:rPr>
        <w:t xml:space="preserve">, is a </w:t>
      </w:r>
      <w:hyperlink r:id="rId4" w:tooltip="Character encoding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character encoding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standard for electronic communication. ASCII codes represent text in computers, </w:t>
      </w:r>
      <w:hyperlink r:id="rId5" w:tooltip="Telecommunications equipmen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telecommunications equipment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and other devices. Most modern character-encoding schemes are based on ASCII, although they support many additional characters. </w:t>
      </w:r>
    </w:p>
    <w:p w:rsidR="00D05E70" w:rsidRDefault="00D05E70" w:rsidP="00D05E70">
      <w:pPr>
        <w:pStyle w:val="NormalWeb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ASCII is the traditional name for the encoding system; the </w:t>
      </w:r>
      <w:hyperlink r:id="rId6" w:tooltip="Internet Assigned Numbers Authorit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Internet Assigned Numbers Authority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(IANA) prefers the updated name </w:t>
      </w:r>
      <w:r>
        <w:rPr>
          <w:rFonts w:ascii="Arial" w:hAnsi="Arial" w:cs="Arial"/>
          <w:b/>
          <w:bCs/>
          <w:color w:val="222222"/>
          <w:sz w:val="21"/>
          <w:szCs w:val="21"/>
        </w:rPr>
        <w:t>US-ASCII</w:t>
      </w:r>
      <w:r>
        <w:rPr>
          <w:rFonts w:ascii="Arial" w:hAnsi="Arial" w:cs="Arial"/>
          <w:color w:val="222222"/>
          <w:sz w:val="21"/>
          <w:szCs w:val="21"/>
        </w:rPr>
        <w:t>, which clarifies that this system was developed in the US and based on the typographical symbols predominantly in use there.</w:t>
      </w:r>
      <w:hyperlink r:id="rId7" w:anchor="cite_note-IANA_2007-2" w:history="1">
        <w:r>
          <w:rPr>
            <w:rStyle w:val="Hyperlink"/>
            <w:rFonts w:ascii="Arial" w:hAnsi="Arial" w:cs="Arial"/>
            <w:color w:val="0645AD"/>
            <w:sz w:val="14"/>
            <w:szCs w:val="14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:rsidR="00D05E70" w:rsidRDefault="00D05E70" w:rsidP="00D05E70">
      <w:pPr>
        <w:pStyle w:val="NormalWeb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ASCII is one of the </w:t>
      </w:r>
      <w:hyperlink r:id="rId8" w:tooltip="List of IEEE milestone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IEEE milestones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</w:t>
      </w:r>
    </w:p>
    <w:p w:rsidR="00655DBD" w:rsidRDefault="00655DBD">
      <w:bookmarkStart w:id="0" w:name="_GoBack"/>
      <w:bookmarkEnd w:id="0"/>
    </w:p>
    <w:sectPr w:rsidR="0065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70"/>
    <w:rsid w:val="00655DBD"/>
    <w:rsid w:val="00D0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73446-B3E9-416F-BF19-B76A236D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5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IEEE_mileston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SCI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et_Assigned_Numbers_Authority" TargetMode="External"/><Relationship Id="rId5" Type="http://schemas.openxmlformats.org/officeDocument/2006/relationships/hyperlink" Target="https://en.wikipedia.org/wiki/Telecommunications_equipmen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Character_enco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2018-10-18T17:57:00Z</dcterms:created>
  <dcterms:modified xsi:type="dcterms:W3CDTF">2018-10-18T17:58:00Z</dcterms:modified>
</cp:coreProperties>
</file>