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2D17" w14:textId="77777777" w:rsidR="00CE28D6" w:rsidRDefault="00000000">
      <w:pPr>
        <w:spacing w:after="60"/>
        <w:jc w:val="center"/>
      </w:pPr>
      <w:proofErr w:type="spellStart"/>
      <w:r>
        <w:rPr>
          <w:b/>
          <w:bCs/>
          <w:color w:val="1A3C5E"/>
          <w:sz w:val="60"/>
          <w:szCs w:val="60"/>
        </w:rPr>
        <w:t>StockSense</w:t>
      </w:r>
      <w:proofErr w:type="spellEnd"/>
    </w:p>
    <w:p w14:paraId="5DE99D67" w14:textId="77777777" w:rsidR="00CE28D6" w:rsidRDefault="00000000">
      <w:pPr>
        <w:pBdr>
          <w:bottom w:val="single" w:sz="8" w:space="6" w:color="2563A8"/>
        </w:pBdr>
        <w:spacing w:after="80"/>
        <w:jc w:val="center"/>
      </w:pPr>
      <w:r>
        <w:rPr>
          <w:color w:val="2563A8"/>
          <w:sz w:val="28"/>
          <w:szCs w:val="28"/>
        </w:rPr>
        <w:t>Indian Stock Market Analysis RAG Chatbot</w:t>
      </w:r>
    </w:p>
    <w:p w14:paraId="66484E49" w14:textId="77777777" w:rsidR="00CE28D6" w:rsidRDefault="00000000">
      <w:pPr>
        <w:spacing w:before="80" w:after="320"/>
        <w:jc w:val="center"/>
      </w:pPr>
      <w:r>
        <w:rPr>
          <w:i/>
          <w:iCs/>
          <w:color w:val="888888"/>
          <w:sz w:val="20"/>
          <w:szCs w:val="20"/>
        </w:rPr>
        <w:t xml:space="preserve">Use Case </w:t>
      </w:r>
      <w:proofErr w:type="gramStart"/>
      <w:r>
        <w:rPr>
          <w:i/>
          <w:iCs/>
          <w:color w:val="888888"/>
          <w:sz w:val="20"/>
          <w:szCs w:val="20"/>
        </w:rPr>
        <w:t>Document  |</w:t>
      </w:r>
      <w:proofErr w:type="gramEnd"/>
      <w:r>
        <w:rPr>
          <w:i/>
          <w:iCs/>
          <w:color w:val="888888"/>
          <w:sz w:val="20"/>
          <w:szCs w:val="20"/>
        </w:rPr>
        <w:t xml:space="preserve">  Domain: Stock Market </w:t>
      </w:r>
      <w:proofErr w:type="gramStart"/>
      <w:r>
        <w:rPr>
          <w:i/>
          <w:iCs/>
          <w:color w:val="888888"/>
          <w:sz w:val="20"/>
          <w:szCs w:val="20"/>
        </w:rPr>
        <w:t>Analysis  |</w:t>
      </w:r>
      <w:proofErr w:type="gramEnd"/>
      <w:r>
        <w:rPr>
          <w:i/>
          <w:iCs/>
          <w:color w:val="888888"/>
          <w:sz w:val="20"/>
          <w:szCs w:val="20"/>
        </w:rPr>
        <w:t xml:space="preserve">  Platform: </w:t>
      </w:r>
      <w:proofErr w:type="spellStart"/>
      <w:r>
        <w:rPr>
          <w:i/>
          <w:iCs/>
          <w:color w:val="888888"/>
          <w:sz w:val="20"/>
          <w:szCs w:val="20"/>
        </w:rPr>
        <w:t>Streamlit</w:t>
      </w:r>
      <w:proofErr w:type="spellEnd"/>
    </w:p>
    <w:p w14:paraId="7EF02680" w14:textId="77777777" w:rsidR="00CE28D6" w:rsidRDefault="00000000">
      <w:pPr>
        <w:pStyle w:val="Heading1"/>
      </w:pPr>
      <w:r>
        <w:t>1. Chosen Domain</w:t>
      </w:r>
    </w:p>
    <w:p w14:paraId="5E01F07D" w14:textId="77777777" w:rsidR="00CE28D6" w:rsidRDefault="00000000">
      <w:pPr>
        <w:spacing w:after="120"/>
      </w:pPr>
      <w:r>
        <w:rPr>
          <w:b/>
          <w:bCs/>
          <w:color w:val="1A3C5E"/>
        </w:rPr>
        <w:t xml:space="preserve">Domain: </w:t>
      </w:r>
      <w:r>
        <w:rPr>
          <w:color w:val="374151"/>
        </w:rPr>
        <w:t>Stock Market Analysis — Indian Equities (NSE/BSE)</w:t>
      </w:r>
    </w:p>
    <w:p w14:paraId="0B73CC25" w14:textId="77777777" w:rsidR="00CE28D6" w:rsidRDefault="00000000">
      <w:pPr>
        <w:spacing w:after="140"/>
      </w:pPr>
      <w:proofErr w:type="spellStart"/>
      <w:r>
        <w:rPr>
          <w:color w:val="374151"/>
        </w:rPr>
        <w:t>StockSense</w:t>
      </w:r>
      <w:proofErr w:type="spellEnd"/>
      <w:r>
        <w:rPr>
          <w:color w:val="374151"/>
        </w:rPr>
        <w:t xml:space="preserve"> analyses the historical and live stock performance of four major Indian companies listed on the National Stock Exchange (NSE). All price data is fetched live from Yahoo Finance via the </w:t>
      </w:r>
      <w:proofErr w:type="spellStart"/>
      <w:r>
        <w:rPr>
          <w:color w:val="374151"/>
        </w:rPr>
        <w:t>yfinance</w:t>
      </w:r>
      <w:proofErr w:type="spellEnd"/>
      <w:r>
        <w:rPr>
          <w:color w:val="374151"/>
        </w:rPr>
        <w:t xml:space="preserve"> library, covering over 25 years of trading history from 1998 to the present day.</w:t>
      </w:r>
    </w:p>
    <w:p w14:paraId="746B6E05" w14:textId="77777777" w:rsidR="00CE28D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C5E"/>
        </w:rPr>
        <w:t xml:space="preserve">Reliance Industries (RELIANCE.NS) — </w:t>
      </w:r>
      <w:r>
        <w:rPr>
          <w:color w:val="374151"/>
        </w:rPr>
        <w:t>India's largest conglomerate spanning energy, retail (Reliance Retail), and telecom (Jio).</w:t>
      </w:r>
    </w:p>
    <w:p w14:paraId="5868BA10" w14:textId="77777777" w:rsidR="00CE28D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C5E"/>
        </w:rPr>
        <w:t xml:space="preserve">ITC Limited (ITC.NS) — </w:t>
      </w:r>
      <w:r>
        <w:rPr>
          <w:color w:val="374151"/>
        </w:rPr>
        <w:t>Diversified FMCG, hospitality, paperboards, and agribusiness group.</w:t>
      </w:r>
    </w:p>
    <w:p w14:paraId="44B6E894" w14:textId="77777777" w:rsidR="00CE28D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C5E"/>
        </w:rPr>
        <w:t xml:space="preserve">Hindustan Unilever (HINDUNILVR.NS) — </w:t>
      </w:r>
      <w:r>
        <w:rPr>
          <w:color w:val="374151"/>
        </w:rPr>
        <w:t>India's leading consumer goods company — Surf, Dove, Lux, Lipton, Horlicks.</w:t>
      </w:r>
    </w:p>
    <w:p w14:paraId="38055DC4" w14:textId="77777777" w:rsidR="00CE28D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C5E"/>
        </w:rPr>
        <w:t xml:space="preserve">Trent Limited (TRENT.NS) — </w:t>
      </w:r>
      <w:r>
        <w:rPr>
          <w:color w:val="374151"/>
        </w:rPr>
        <w:t xml:space="preserve">Tata Group's fast-growing retail chain — Westside, </w:t>
      </w:r>
      <w:proofErr w:type="spellStart"/>
      <w:r>
        <w:rPr>
          <w:color w:val="374151"/>
        </w:rPr>
        <w:t>Zudio</w:t>
      </w:r>
      <w:proofErr w:type="spellEnd"/>
      <w:r>
        <w:rPr>
          <w:color w:val="374151"/>
        </w:rPr>
        <w:t>, Star Bazaar.</w:t>
      </w:r>
    </w:p>
    <w:p w14:paraId="40EB068A" w14:textId="77777777" w:rsidR="00CE28D6" w:rsidRDefault="00000000">
      <w:pPr>
        <w:pStyle w:val="Heading1"/>
      </w:pPr>
      <w:r>
        <w:t>2. Problem Being Addressed</w:t>
      </w:r>
    </w:p>
    <w:p w14:paraId="1366A9E9" w14:textId="77777777" w:rsidR="00CE28D6" w:rsidRDefault="00000000">
      <w:pPr>
        <w:spacing w:after="140"/>
      </w:pPr>
      <w:r>
        <w:rPr>
          <w:color w:val="374151"/>
        </w:rPr>
        <w:t>Retail investors, finance students, and analysts in India face three core challenges when researching equities:</w:t>
      </w:r>
    </w:p>
    <w:p w14:paraId="649117F3" w14:textId="77777777" w:rsidR="00CE28D6" w:rsidRDefault="00000000">
      <w:pPr>
        <w:pStyle w:val="Heading2"/>
      </w:pPr>
      <w:proofErr w:type="gramStart"/>
      <w:r>
        <w:t>2.1  Information</w:t>
      </w:r>
      <w:proofErr w:type="gramEnd"/>
      <w:r>
        <w:t xml:space="preserve"> Overload</w:t>
      </w:r>
    </w:p>
    <w:p w14:paraId="2D50A9FC" w14:textId="77777777" w:rsidR="00CE28D6" w:rsidRDefault="00000000">
      <w:pPr>
        <w:spacing w:after="140"/>
      </w:pPr>
      <w:r>
        <w:rPr>
          <w:color w:val="374151"/>
        </w:rPr>
        <w:t>Annual reports exceed 200 pages. Earnings transcripts, SEBI filings, and financial news add to the volume. Manually extracting key insights is time-consuming and error-prone for individual investors without professional support.</w:t>
      </w:r>
    </w:p>
    <w:p w14:paraId="0A95E0D2" w14:textId="77777777" w:rsidR="00CE28D6" w:rsidRDefault="00000000">
      <w:pPr>
        <w:pStyle w:val="Heading2"/>
      </w:pPr>
      <w:proofErr w:type="gramStart"/>
      <w:r>
        <w:t>2.2  Difficulty</w:t>
      </w:r>
      <w:proofErr w:type="gramEnd"/>
      <w:r>
        <w:t xml:space="preserve"> Interpreting Technical Signals</w:t>
      </w:r>
    </w:p>
    <w:p w14:paraId="32DE9B93" w14:textId="77777777" w:rsidR="00CE28D6" w:rsidRDefault="00000000">
      <w:pPr>
        <w:spacing w:after="140"/>
      </w:pPr>
      <w:r>
        <w:rPr>
          <w:color w:val="374151"/>
        </w:rPr>
        <w:t xml:space="preserve">Technical indicators such as moving average crossovers, Mean Annual Growth Rate (MAGR), </w:t>
      </w:r>
      <w:proofErr w:type="spellStart"/>
      <w:r>
        <w:rPr>
          <w:color w:val="374151"/>
        </w:rPr>
        <w:t>annualised</w:t>
      </w:r>
      <w:proofErr w:type="spellEnd"/>
      <w:r>
        <w:rPr>
          <w:color w:val="374151"/>
        </w:rPr>
        <w:t xml:space="preserve"> returns, and volatility are critical for investment decisions but are poorly understood by non-expert users. Existing platforms show raw charts with no plain-language explanation.</w:t>
      </w:r>
    </w:p>
    <w:p w14:paraId="21033497" w14:textId="77777777" w:rsidR="00CE28D6" w:rsidRDefault="00000000">
      <w:pPr>
        <w:pStyle w:val="Heading2"/>
      </w:pPr>
      <w:proofErr w:type="gramStart"/>
      <w:r>
        <w:t>2.3  No</w:t>
      </w:r>
      <w:proofErr w:type="gramEnd"/>
      <w:r>
        <w:t xml:space="preserve"> Unified Research Interface</w:t>
      </w:r>
    </w:p>
    <w:p w14:paraId="130544B3" w14:textId="77777777" w:rsidR="00CE28D6" w:rsidRDefault="00000000">
      <w:pPr>
        <w:spacing w:after="140"/>
      </w:pPr>
      <w:r>
        <w:rPr>
          <w:color w:val="374151"/>
        </w:rPr>
        <w:t>Investors must switch between NSE/BSE portals, Yahoo Finance, broker dashboards, and news sites to piece together a complete picture. There is no single conversational interface combining live data, trend analysis, comparison, return simulation, and natural language Q&amp;A in one place.</w:t>
      </w:r>
    </w:p>
    <w:p w14:paraId="4C293136" w14:textId="77777777" w:rsidR="00CE28D6" w:rsidRDefault="00000000">
      <w:r>
        <w:br w:type="page"/>
      </w:r>
    </w:p>
    <w:p w14:paraId="6351C892" w14:textId="77777777" w:rsidR="00CE28D6" w:rsidRDefault="00000000">
      <w:pPr>
        <w:pStyle w:val="Heading1"/>
      </w:pPr>
      <w:r>
        <w:lastRenderedPageBreak/>
        <w:t xml:space="preserve">3. Why </w:t>
      </w:r>
      <w:proofErr w:type="spellStart"/>
      <w:r>
        <w:t>StockSense</w:t>
      </w:r>
      <w:proofErr w:type="spellEnd"/>
      <w:r>
        <w:t xml:space="preserve"> — The RAG Chatbot Solution</w:t>
      </w:r>
    </w:p>
    <w:p w14:paraId="53886EB7" w14:textId="77777777" w:rsidR="00CE28D6" w:rsidRDefault="00000000">
      <w:pPr>
        <w:spacing w:after="140"/>
      </w:pPr>
      <w:proofErr w:type="spellStart"/>
      <w:r>
        <w:rPr>
          <w:color w:val="374151"/>
        </w:rPr>
        <w:t>StockSense</w:t>
      </w:r>
      <w:proofErr w:type="spellEnd"/>
      <w:r>
        <w:rPr>
          <w:color w:val="374151"/>
        </w:rPr>
        <w:t xml:space="preserve"> is a Retrieval-Augmented Generation (RAG) chatbot built with </w:t>
      </w:r>
      <w:proofErr w:type="spellStart"/>
      <w:r>
        <w:rPr>
          <w:color w:val="374151"/>
        </w:rPr>
        <w:t>Streamlit</w:t>
      </w:r>
      <w:proofErr w:type="spellEnd"/>
      <w:r>
        <w:rPr>
          <w:color w:val="374151"/>
        </w:rPr>
        <w:t>. It directly solves all three problems above through six integrated features:</w:t>
      </w:r>
    </w:p>
    <w:p w14:paraId="340C4EFA" w14:textId="77777777" w:rsidR="00CE28D6" w:rsidRDefault="00CE28D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8D6" w14:paraId="462F18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EA742" w14:textId="77777777" w:rsidR="00CE28D6" w:rsidRDefault="00000000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>📊 Analysis Dashboard</w:t>
            </w:r>
          </w:p>
          <w:p w14:paraId="19A37209" w14:textId="77777777" w:rsidR="00CE28D6" w:rsidRDefault="00000000">
            <w:pPr>
              <w:spacing w:after="20"/>
            </w:pPr>
            <w:r>
              <w:rPr>
                <w:color w:val="374151"/>
                <w:sz w:val="20"/>
                <w:szCs w:val="20"/>
              </w:rPr>
              <w:t>Summary, Trend (MA50/MA200), Statistical analysis, Year-by-Year returns per company.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5A7BB1" w14:textId="77777777" w:rsidR="00CE28D6" w:rsidRDefault="00000000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>🔄 Compare Companies</w:t>
            </w:r>
          </w:p>
          <w:p w14:paraId="60480685" w14:textId="77777777" w:rsidR="00CE28D6" w:rsidRDefault="00000000">
            <w:pPr>
              <w:spacing w:after="20"/>
            </w:pPr>
            <w:r>
              <w:rPr>
                <w:color w:val="374151"/>
                <w:sz w:val="20"/>
                <w:szCs w:val="20"/>
              </w:rPr>
              <w:t>Side-by-side price, volume, volatility and annual return comparison across all 4 stocks.</w:t>
            </w:r>
          </w:p>
        </w:tc>
      </w:tr>
      <w:tr w:rsidR="00CE28D6" w14:paraId="628B7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D072B7" w14:textId="77777777" w:rsidR="00CE28D6" w:rsidRDefault="00000000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>💰 Return Calculator</w:t>
            </w:r>
          </w:p>
          <w:p w14:paraId="32CD9FFC" w14:textId="77777777" w:rsidR="00CE28D6" w:rsidRDefault="00000000">
            <w:pPr>
              <w:spacing w:after="20"/>
            </w:pPr>
            <w:r>
              <w:rPr>
                <w:color w:val="374151"/>
                <w:sz w:val="20"/>
                <w:szCs w:val="20"/>
              </w:rPr>
              <w:t xml:space="preserve">Enter any historical date and investment amount to calculate live profit/loss and </w:t>
            </w:r>
            <w:proofErr w:type="spellStart"/>
            <w:r>
              <w:rPr>
                <w:color w:val="374151"/>
                <w:sz w:val="20"/>
                <w:szCs w:val="20"/>
              </w:rPr>
              <w:t>annualised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return.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F67A8" w14:textId="77777777" w:rsidR="00CE28D6" w:rsidRDefault="00000000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>🤖 AI Chatbot (RAG)</w:t>
            </w:r>
          </w:p>
          <w:p w14:paraId="53B85B17" w14:textId="77777777" w:rsidR="00CE28D6" w:rsidRDefault="00000000">
            <w:pPr>
              <w:spacing w:after="20"/>
            </w:pPr>
            <w:r>
              <w:rPr>
                <w:color w:val="374151"/>
                <w:sz w:val="20"/>
                <w:szCs w:val="20"/>
              </w:rPr>
              <w:t>Natural language Q&amp;A using live stock data as the knowledge base — no external API required.</w:t>
            </w:r>
          </w:p>
        </w:tc>
      </w:tr>
      <w:tr w:rsidR="00CE28D6" w14:paraId="69950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7AD934" w14:textId="77777777" w:rsidR="00CE28D6" w:rsidRDefault="00000000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>✅ Accuracy Report</w:t>
            </w:r>
          </w:p>
          <w:p w14:paraId="75EB6F50" w14:textId="77777777" w:rsidR="00CE28D6" w:rsidRDefault="00000000">
            <w:pPr>
              <w:spacing w:after="20"/>
            </w:pPr>
            <w:r>
              <w:rPr>
                <w:color w:val="374151"/>
                <w:sz w:val="20"/>
                <w:szCs w:val="20"/>
              </w:rPr>
              <w:t>Runs 5 automated tests — data quality, calculations, MA logic, return accuracy, trend detection.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1A3E94" w14:textId="77777777" w:rsidR="00CE28D6" w:rsidRDefault="00000000">
            <w:pPr>
              <w:spacing w:after="40"/>
            </w:pPr>
            <w:r>
              <w:rPr>
                <w:b/>
                <w:bCs/>
                <w:color w:val="1A3C5E"/>
                <w:sz w:val="22"/>
                <w:szCs w:val="22"/>
              </w:rPr>
              <w:t>📡 Live NSE Data</w:t>
            </w:r>
          </w:p>
          <w:p w14:paraId="5DDFB0F8" w14:textId="77777777" w:rsidR="00CE28D6" w:rsidRDefault="00000000">
            <w:pPr>
              <w:spacing w:after="20"/>
            </w:pPr>
            <w:r>
              <w:rPr>
                <w:color w:val="374151"/>
                <w:sz w:val="20"/>
                <w:szCs w:val="20"/>
              </w:rPr>
              <w:t>All data fetched live from Yahoo Finance (</w:t>
            </w:r>
            <w:proofErr w:type="spellStart"/>
            <w:r>
              <w:rPr>
                <w:color w:val="374151"/>
                <w:sz w:val="20"/>
                <w:szCs w:val="20"/>
              </w:rPr>
              <w:t>yfinance</w:t>
            </w:r>
            <w:proofErr w:type="spellEnd"/>
            <w:r>
              <w:rPr>
                <w:color w:val="374151"/>
                <w:sz w:val="20"/>
                <w:szCs w:val="20"/>
              </w:rPr>
              <w:t>) covering 1998 to today — updated daily.</w:t>
            </w:r>
          </w:p>
        </w:tc>
      </w:tr>
    </w:tbl>
    <w:p w14:paraId="155E66F8" w14:textId="77777777" w:rsidR="00CE28D6" w:rsidRDefault="00CE28D6">
      <w:pPr>
        <w:spacing w:after="200"/>
      </w:pPr>
    </w:p>
    <w:p w14:paraId="61A0F755" w14:textId="77777777" w:rsidR="00CE28D6" w:rsidRDefault="00000000">
      <w:pPr>
        <w:pStyle w:val="Heading2"/>
      </w:pPr>
      <w:proofErr w:type="gramStart"/>
      <w:r>
        <w:t>3.1  RAG</w:t>
      </w:r>
      <w:proofErr w:type="gramEnd"/>
      <w:r>
        <w:t xml:space="preserve"> Pipeline Architecture</w:t>
      </w:r>
    </w:p>
    <w:p w14:paraId="773D5D67" w14:textId="77777777" w:rsidR="00CE28D6" w:rsidRDefault="00000000">
      <w:pPr>
        <w:spacing w:after="140"/>
      </w:pPr>
      <w:r>
        <w:rPr>
          <w:color w:val="374151"/>
        </w:rPr>
        <w:t xml:space="preserve">The chatbot uses a custom RAG pipeline that converts live </w:t>
      </w:r>
      <w:proofErr w:type="spellStart"/>
      <w:r>
        <w:rPr>
          <w:color w:val="374151"/>
        </w:rPr>
        <w:t>yfinance</w:t>
      </w:r>
      <w:proofErr w:type="spellEnd"/>
      <w:r>
        <w:rPr>
          <w:color w:val="374151"/>
        </w:rPr>
        <w:t xml:space="preserve"> stock data into a structured text knowledge base — no document uploads or paid APIs are required for core functionality:</w:t>
      </w:r>
    </w:p>
    <w:p w14:paraId="08353D58" w14:textId="77777777" w:rsidR="00CE28D6" w:rsidRDefault="00CE28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CE28D6" w14:paraId="3122E1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F156F" w14:textId="77777777" w:rsidR="00CE28D6" w:rsidRDefault="00000000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63392" w14:textId="77777777" w:rsidR="00CE28D6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51F69" w14:textId="77777777" w:rsidR="00CE28D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CE28D6" w14:paraId="1558F5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11DD5" w14:textId="77777777" w:rsidR="00CE28D6" w:rsidRDefault="00000000">
            <w:r>
              <w:rPr>
                <w:color w:val="374151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22FB9" w14:textId="77777777" w:rsidR="00CE28D6" w:rsidRDefault="00000000">
            <w:r>
              <w:rPr>
                <w:color w:val="374151"/>
                <w:sz w:val="21"/>
                <w:szCs w:val="21"/>
              </w:rPr>
              <w:t>Data Source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DA0A7" w14:textId="77777777" w:rsidR="00CE28D6" w:rsidRDefault="00000000">
            <w:r>
              <w:rPr>
                <w:color w:val="374151"/>
                <w:sz w:val="21"/>
                <w:szCs w:val="21"/>
              </w:rPr>
              <w:t xml:space="preserve">Live NSE stock data fetched via </w:t>
            </w:r>
            <w:proofErr w:type="spellStart"/>
            <w:r>
              <w:rPr>
                <w:color w:val="374151"/>
                <w:sz w:val="21"/>
                <w:szCs w:val="21"/>
              </w:rPr>
              <w:t>yfinance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(Reliance, ITC, HUL, Trent)</w:t>
            </w:r>
          </w:p>
        </w:tc>
      </w:tr>
      <w:tr w:rsidR="00CE28D6" w14:paraId="02D4A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9002C" w14:textId="77777777" w:rsidR="00CE28D6" w:rsidRDefault="00000000">
            <w:r>
              <w:rPr>
                <w:color w:val="374151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84B3D" w14:textId="77777777" w:rsidR="00CE28D6" w:rsidRDefault="00000000">
            <w:r>
              <w:rPr>
                <w:color w:val="374151"/>
                <w:sz w:val="21"/>
                <w:szCs w:val="21"/>
              </w:rPr>
              <w:t>Knowledge Base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B1FED" w14:textId="77777777" w:rsidR="00CE28D6" w:rsidRDefault="00000000">
            <w:r>
              <w:rPr>
                <w:color w:val="374151"/>
                <w:sz w:val="21"/>
                <w:szCs w:val="21"/>
              </w:rPr>
              <w:t>Stock facts converted into text chunks — price, MAGR, trends, volatility, yearly returns</w:t>
            </w:r>
          </w:p>
        </w:tc>
      </w:tr>
      <w:tr w:rsidR="00CE28D6" w14:paraId="34047E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7F44C" w14:textId="77777777" w:rsidR="00CE28D6" w:rsidRDefault="00000000">
            <w:r>
              <w:rPr>
                <w:color w:val="374151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3DDEE" w14:textId="77777777" w:rsidR="00CE28D6" w:rsidRDefault="00000000">
            <w:r>
              <w:rPr>
                <w:color w:val="374151"/>
                <w:sz w:val="21"/>
                <w:szCs w:val="21"/>
              </w:rPr>
              <w:t>Retrieval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5C787" w14:textId="77777777" w:rsidR="00CE28D6" w:rsidRDefault="00000000">
            <w:r>
              <w:rPr>
                <w:color w:val="374151"/>
                <w:sz w:val="21"/>
                <w:szCs w:val="21"/>
              </w:rPr>
              <w:t>User query matched to most relevant chunks using keyword-based similarity scoring</w:t>
            </w:r>
          </w:p>
        </w:tc>
      </w:tr>
      <w:tr w:rsidR="00CE28D6" w14:paraId="189FC1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9BDD4" w14:textId="77777777" w:rsidR="00CE28D6" w:rsidRDefault="00000000">
            <w:r>
              <w:rPr>
                <w:color w:val="374151"/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4265C" w14:textId="77777777" w:rsidR="00CE28D6" w:rsidRDefault="00000000">
            <w:r>
              <w:rPr>
                <w:color w:val="374151"/>
                <w:sz w:val="21"/>
                <w:szCs w:val="21"/>
              </w:rPr>
              <w:t>Generation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0880B" w14:textId="77777777" w:rsidR="00CE28D6" w:rsidRDefault="00000000">
            <w:r>
              <w:rPr>
                <w:color w:val="374151"/>
                <w:sz w:val="21"/>
                <w:szCs w:val="21"/>
              </w:rPr>
              <w:t>Answer constructed from retrieved chunks — optionally enhanced by GPT-3.5 via OpenAI API</w:t>
            </w:r>
          </w:p>
        </w:tc>
      </w:tr>
      <w:tr w:rsidR="00CE28D6" w14:paraId="5FBC4E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9901D" w14:textId="77777777" w:rsidR="00CE28D6" w:rsidRDefault="00000000">
            <w:r>
              <w:rPr>
                <w:color w:val="374151"/>
                <w:sz w:val="21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A7172" w14:textId="77777777" w:rsidR="00CE28D6" w:rsidRDefault="00000000">
            <w:r>
              <w:rPr>
                <w:color w:val="374151"/>
                <w:sz w:val="21"/>
                <w:szCs w:val="21"/>
              </w:rPr>
              <w:t>Response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ECBC6" w14:textId="77777777" w:rsidR="00CE28D6" w:rsidRDefault="00000000">
            <w:r>
              <w:rPr>
                <w:color w:val="374151"/>
                <w:sz w:val="21"/>
                <w:szCs w:val="21"/>
              </w:rPr>
              <w:t xml:space="preserve">Concise (2-3 sentences) or Detailed mode delivered in the </w:t>
            </w:r>
            <w:proofErr w:type="spellStart"/>
            <w:r>
              <w:rPr>
                <w:color w:val="374151"/>
                <w:sz w:val="21"/>
                <w:szCs w:val="21"/>
              </w:rPr>
              <w:t>Streamlit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chat interface</w:t>
            </w:r>
          </w:p>
        </w:tc>
      </w:tr>
    </w:tbl>
    <w:p w14:paraId="562DF9A6" w14:textId="77777777" w:rsidR="00CE28D6" w:rsidRDefault="00CE28D6">
      <w:pPr>
        <w:spacing w:after="180"/>
      </w:pPr>
    </w:p>
    <w:p w14:paraId="3CCF3DAE" w14:textId="77777777" w:rsidR="00CE28D6" w:rsidRDefault="00000000">
      <w:pPr>
        <w:pStyle w:val="Heading2"/>
      </w:pPr>
      <w:proofErr w:type="gramStart"/>
      <w:r>
        <w:t>3.2  Natural</w:t>
      </w:r>
      <w:proofErr w:type="gramEnd"/>
      <w:r>
        <w:t xml:space="preserve"> Language Interface</w:t>
      </w:r>
    </w:p>
    <w:p w14:paraId="757E1705" w14:textId="77777777" w:rsidR="00CE28D6" w:rsidRDefault="00000000">
      <w:pPr>
        <w:spacing w:after="140"/>
      </w:pPr>
      <w:r>
        <w:rPr>
          <w:color w:val="374151"/>
        </w:rPr>
        <w:t>Users ask plain-English questions — "Is Reliance bullish right now?" or "Which company has the highest MAGR?" — instead of manually reading charts. The chatbot interprets 50-day and 200-day MA signals, MAGR, and volatility and explains them in simple language with supporting numbers.</w:t>
      </w:r>
    </w:p>
    <w:p w14:paraId="014620B8" w14:textId="77777777" w:rsidR="00CE28D6" w:rsidRDefault="00000000">
      <w:pPr>
        <w:pStyle w:val="Heading2"/>
      </w:pPr>
      <w:proofErr w:type="gramStart"/>
      <w:r>
        <w:t>3.3  Accuracy</w:t>
      </w:r>
      <w:proofErr w:type="gramEnd"/>
      <w:r>
        <w:t xml:space="preserve"> Validated</w:t>
      </w:r>
    </w:p>
    <w:p w14:paraId="7A61D6BB" w14:textId="77777777" w:rsidR="00CE28D6" w:rsidRDefault="00000000">
      <w:pPr>
        <w:spacing w:after="140"/>
      </w:pPr>
      <w:r>
        <w:rPr>
          <w:color w:val="374151"/>
        </w:rPr>
        <w:lastRenderedPageBreak/>
        <w:t>The system includes a built-in accuracy validation suite testing five components: data completeness, basic calculations, moving average logic, return calculations, and trend detection. The system consistently achieves an overall accuracy of 97.50% — Grade A+ Excellent.</w:t>
      </w:r>
    </w:p>
    <w:p w14:paraId="1677C45D" w14:textId="77777777" w:rsidR="00CE28D6" w:rsidRDefault="00000000">
      <w:pPr>
        <w:pStyle w:val="Heading2"/>
      </w:pPr>
      <w:proofErr w:type="gramStart"/>
      <w:r>
        <w:t>3.4  Dual</w:t>
      </w:r>
      <w:proofErr w:type="gramEnd"/>
      <w:r>
        <w:t xml:space="preserve"> Response Modes</w:t>
      </w:r>
    </w:p>
    <w:p w14:paraId="0BB4EF8B" w14:textId="77777777" w:rsidR="00CE28D6" w:rsidRDefault="00000000">
      <w:pPr>
        <w:spacing w:after="140"/>
      </w:pPr>
      <w:r>
        <w:rPr>
          <w:color w:val="374151"/>
        </w:rPr>
        <w:t>Concise mode delivers a 2-3 sentence answer for users who need quick signals. Detailed mode provides full context, supporting figures, and trend interpretation for students learning financial analysis. Users switch between modes with a single click.</w:t>
      </w:r>
    </w:p>
    <w:p w14:paraId="37564D1C" w14:textId="77777777" w:rsidR="00CE28D6" w:rsidRDefault="00CE28D6">
      <w:pPr>
        <w:pBdr>
          <w:bottom w:val="single" w:sz="4" w:space="4" w:color="CCCCCC"/>
        </w:pBdr>
        <w:spacing w:after="160"/>
      </w:pPr>
    </w:p>
    <w:p w14:paraId="04D90C0F" w14:textId="1AF3B665" w:rsidR="00CE28D6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Disclaimer: </w:t>
      </w:r>
      <w:proofErr w:type="spellStart"/>
      <w:r>
        <w:rPr>
          <w:i/>
          <w:iCs/>
          <w:color w:val="888888"/>
          <w:sz w:val="18"/>
          <w:szCs w:val="18"/>
        </w:rPr>
        <w:t>StockSense</w:t>
      </w:r>
      <w:proofErr w:type="spellEnd"/>
      <w:r>
        <w:rPr>
          <w:i/>
          <w:iCs/>
          <w:color w:val="888888"/>
          <w:sz w:val="18"/>
          <w:szCs w:val="18"/>
        </w:rPr>
        <w:t xml:space="preserve"> is built for educational purposes only and does not constitute financial advice</w:t>
      </w:r>
    </w:p>
    <w:sectPr w:rsidR="00CE28D6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2852"/>
    <w:multiLevelType w:val="hybridMultilevel"/>
    <w:tmpl w:val="B8AE5D78"/>
    <w:lvl w:ilvl="0" w:tplc="2CEEEB6E">
      <w:start w:val="1"/>
      <w:numFmt w:val="bullet"/>
      <w:lvlText w:val="●"/>
      <w:lvlJc w:val="left"/>
      <w:pPr>
        <w:ind w:left="720" w:hanging="360"/>
      </w:pPr>
    </w:lvl>
    <w:lvl w:ilvl="1" w:tplc="67A21F4A">
      <w:start w:val="1"/>
      <w:numFmt w:val="bullet"/>
      <w:lvlText w:val="○"/>
      <w:lvlJc w:val="left"/>
      <w:pPr>
        <w:ind w:left="1440" w:hanging="360"/>
      </w:pPr>
    </w:lvl>
    <w:lvl w:ilvl="2" w:tplc="ABEC0048">
      <w:start w:val="1"/>
      <w:numFmt w:val="bullet"/>
      <w:lvlText w:val="■"/>
      <w:lvlJc w:val="left"/>
      <w:pPr>
        <w:ind w:left="2160" w:hanging="360"/>
      </w:pPr>
    </w:lvl>
    <w:lvl w:ilvl="3" w:tplc="2D3E17B6">
      <w:start w:val="1"/>
      <w:numFmt w:val="bullet"/>
      <w:lvlText w:val="●"/>
      <w:lvlJc w:val="left"/>
      <w:pPr>
        <w:ind w:left="2880" w:hanging="360"/>
      </w:pPr>
    </w:lvl>
    <w:lvl w:ilvl="4" w:tplc="02306BC4">
      <w:start w:val="1"/>
      <w:numFmt w:val="bullet"/>
      <w:lvlText w:val="○"/>
      <w:lvlJc w:val="left"/>
      <w:pPr>
        <w:ind w:left="3600" w:hanging="360"/>
      </w:pPr>
    </w:lvl>
    <w:lvl w:ilvl="5" w:tplc="A440D51C">
      <w:start w:val="1"/>
      <w:numFmt w:val="bullet"/>
      <w:lvlText w:val="■"/>
      <w:lvlJc w:val="left"/>
      <w:pPr>
        <w:ind w:left="4320" w:hanging="360"/>
      </w:pPr>
    </w:lvl>
    <w:lvl w:ilvl="6" w:tplc="2B3619C2">
      <w:start w:val="1"/>
      <w:numFmt w:val="bullet"/>
      <w:lvlText w:val="●"/>
      <w:lvlJc w:val="left"/>
      <w:pPr>
        <w:ind w:left="5040" w:hanging="360"/>
      </w:pPr>
    </w:lvl>
    <w:lvl w:ilvl="7" w:tplc="7C10D32E">
      <w:start w:val="1"/>
      <w:numFmt w:val="bullet"/>
      <w:lvlText w:val="●"/>
      <w:lvlJc w:val="left"/>
      <w:pPr>
        <w:ind w:left="5760" w:hanging="360"/>
      </w:pPr>
    </w:lvl>
    <w:lvl w:ilvl="8" w:tplc="2F9490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BF3702"/>
    <w:multiLevelType w:val="hybridMultilevel"/>
    <w:tmpl w:val="01347BF2"/>
    <w:lvl w:ilvl="0" w:tplc="56429B82">
      <w:start w:val="1"/>
      <w:numFmt w:val="bullet"/>
      <w:lvlText w:val="•"/>
      <w:lvlJc w:val="left"/>
      <w:pPr>
        <w:ind w:left="720" w:hanging="360"/>
      </w:pPr>
    </w:lvl>
    <w:lvl w:ilvl="1" w:tplc="6248D164">
      <w:numFmt w:val="decimal"/>
      <w:lvlText w:val=""/>
      <w:lvlJc w:val="left"/>
    </w:lvl>
    <w:lvl w:ilvl="2" w:tplc="867A7E90">
      <w:numFmt w:val="decimal"/>
      <w:lvlText w:val=""/>
      <w:lvlJc w:val="left"/>
    </w:lvl>
    <w:lvl w:ilvl="3" w:tplc="E79E3AC6">
      <w:numFmt w:val="decimal"/>
      <w:lvlText w:val=""/>
      <w:lvlJc w:val="left"/>
    </w:lvl>
    <w:lvl w:ilvl="4" w:tplc="23666478">
      <w:numFmt w:val="decimal"/>
      <w:lvlText w:val=""/>
      <w:lvlJc w:val="left"/>
    </w:lvl>
    <w:lvl w:ilvl="5" w:tplc="EE20F93E">
      <w:numFmt w:val="decimal"/>
      <w:lvlText w:val=""/>
      <w:lvlJc w:val="left"/>
    </w:lvl>
    <w:lvl w:ilvl="6" w:tplc="6E0EA36A">
      <w:numFmt w:val="decimal"/>
      <w:lvlText w:val=""/>
      <w:lvlJc w:val="left"/>
    </w:lvl>
    <w:lvl w:ilvl="7" w:tplc="B176B302">
      <w:numFmt w:val="decimal"/>
      <w:lvlText w:val=""/>
      <w:lvlJc w:val="left"/>
    </w:lvl>
    <w:lvl w:ilvl="8" w:tplc="C2E0A658">
      <w:numFmt w:val="decimal"/>
      <w:lvlText w:val=""/>
      <w:lvlJc w:val="left"/>
    </w:lvl>
  </w:abstractNum>
  <w:num w:numId="1" w16cid:durableId="1681809788">
    <w:abstractNumId w:val="0"/>
    <w:lvlOverride w:ilvl="0">
      <w:startOverride w:val="1"/>
    </w:lvlOverride>
  </w:num>
  <w:num w:numId="2" w16cid:durableId="766922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8D6"/>
    <w:rsid w:val="000C5FAE"/>
    <w:rsid w:val="004A3E36"/>
    <w:rsid w:val="00CE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AFD5"/>
  <w15:docId w15:val="{0539C7D2-1A47-420A-BD9E-D1195EA2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3"/>
        <w:szCs w:val="23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3C5E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563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 GURU</cp:lastModifiedBy>
  <cp:revision>2</cp:revision>
  <dcterms:created xsi:type="dcterms:W3CDTF">2026-03-20T13:49:00Z</dcterms:created>
  <dcterms:modified xsi:type="dcterms:W3CDTF">2026-03-20T14:43:00Z</dcterms:modified>
</cp:coreProperties>
</file>