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4F9ECC" w14:textId="77777777" w:rsidR="005E14BC" w:rsidRPr="001C33C8" w:rsidRDefault="005E14BC" w:rsidP="001C33C8"/>
    <w:p>
      <w:pPr>
        <w:pStyle w:val="Heading10"/>
        <w:tabs>
          <w:tab w:pos="10772" w:val="right"/>
        </w:tabs>
      </w:pPr>
      <w:r>
        <w:t>Atchison Active Floating Rate SMA</w:t>
      </w:r>
      <w:r>
        <w:tab/>
      </w:r>
      <w:r>
        <w:t>30 September 2025</w:t>
      </w:r>
    </w:p>
    <w:tbl>
      <w:tblPr>
        <w:tblStyle w:val="AtchisonTable1"/>
        <w:tblW w:type="auto" w:w="0"/>
        <w:tblLook w:firstColumn="1" w:firstRow="1" w:lastColumn="0" w:lastRow="0" w:noHBand="0" w:noVBand="1" w:val="04A0"/>
      </w:tblPr>
      <w:tblGrid>
        <w:gridCol w:w="1842"/>
        <w:gridCol w:w="1842"/>
        <w:gridCol w:w="1842"/>
        <w:gridCol w:w="1842"/>
        <w:gridCol w:w="1842"/>
        <w:gridCol w:w="1842"/>
      </w:tblGrid>
      <w:tr>
        <w:tc>
          <w:tcPr>
            <w:tcW w:type="dxa" w:w="2551"/>
          </w:tcPr>
          <w:p/>
        </w:tc>
        <w:tc>
          <w:tcPr>
            <w:tcW w:type="dxa" w:w="1644"/>
          </w:tcPr>
          <w:p>
            <w:r>
              <w:t>3 Months</w:t>
            </w:r>
          </w:p>
        </w:tc>
        <w:tc>
          <w:tcPr>
            <w:tcW w:type="dxa" w:w="1644"/>
          </w:tcPr>
          <w:p>
            <w:r>
              <w:t>6 Months</w:t>
            </w:r>
          </w:p>
        </w:tc>
        <w:tc>
          <w:tcPr>
            <w:tcW w:type="dxa" w:w="1644"/>
          </w:tcPr>
          <w:p>
            <w:r>
              <w:t>1 Year</w:t>
            </w:r>
          </w:p>
        </w:tc>
        <w:tc>
          <w:tcPr>
            <w:tcW w:type="dxa" w:w="1644"/>
          </w:tcPr>
          <w:p>
            <w:r>
              <w:t>2 Years (p.a.)</w:t>
            </w:r>
          </w:p>
        </w:tc>
        <w:tc>
          <w:tcPr>
            <w:tcW w:type="dxa" w:w="1644"/>
          </w:tcPr>
          <w:p>
            <w:r>
              <w:t>Since Inception (p.a.)</w:t>
            </w:r>
          </w:p>
        </w:tc>
      </w:tr>
      <w:tr>
        <w:tc>
          <w:tcPr>
            <w:tcW w:type="dxa" w:w="2551"/>
          </w:tcPr>
          <w:p>
            <w:r>
              <w:t>AtchisonFloatingRate</w:t>
            </w:r>
          </w:p>
        </w:tc>
        <w:tc>
          <w:tcPr>
            <w:tcW w:type="dxa" w:w="1644"/>
          </w:tcPr>
          <w:p>
            <w:r>
              <w:rPr>
                <w:b/>
              </w:rPr>
              <w:t>1.14</w:t>
            </w:r>
          </w:p>
        </w:tc>
        <w:tc>
          <w:tcPr>
            <w:tcW w:type="dxa" w:w="1644"/>
          </w:tcPr>
          <w:p>
            <w:r>
              <w:rPr>
                <w:b/>
              </w:rPr>
              <w:t>2.33</w:t>
            </w:r>
          </w:p>
        </w:tc>
        <w:tc>
          <w:tcPr>
            <w:tcW w:type="dxa" w:w="1644"/>
          </w:tcPr>
          <w:p>
            <w:r>
              <w:rPr>
                <w:b/>
              </w:rPr>
              <w:t>4.79</w:t>
            </w:r>
          </w:p>
        </w:tc>
        <w:tc>
          <w:tcPr>
            <w:tcW w:type="dxa" w:w="1644"/>
          </w:tcPr>
          <w:p>
            <w:r>
              <w:rPr>
                <w:b/>
              </w:rPr>
              <w:t>6.04</w:t>
            </w:r>
          </w:p>
        </w:tc>
        <w:tc>
          <w:tcPr>
            <w:tcW w:type="dxa" w:w="1644"/>
          </w:tcPr>
          <w:p>
            <w:r>
              <w:rPr>
                <w:b/>
              </w:rPr>
              <w:t>5.71</w:t>
            </w:r>
          </w:p>
        </w:tc>
      </w:tr>
      <w:tr>
        <w:tc>
          <w:tcPr>
            <w:tcW w:type="dxa" w:w="2551"/>
          </w:tcPr>
          <w:p>
            <w:r>
              <w:t>Peer Group</w:t>
            </w:r>
          </w:p>
        </w:tc>
        <w:tc>
          <w:tcPr>
            <w:tcW w:type="dxa" w:w="1644"/>
          </w:tcPr>
          <w:p>
            <w:r>
              <w:t>1.01</w:t>
            </w:r>
          </w:p>
        </w:tc>
        <w:tc>
          <w:tcPr>
            <w:tcW w:type="dxa" w:w="1644"/>
          </w:tcPr>
          <w:p>
            <w:r>
              <w:t>2.35</w:t>
            </w:r>
          </w:p>
        </w:tc>
        <w:tc>
          <w:tcPr>
            <w:tcW w:type="dxa" w:w="1644"/>
          </w:tcPr>
          <w:p>
            <w:r>
              <w:t>4.03</w:t>
            </w:r>
          </w:p>
        </w:tc>
        <w:tc>
          <w:tcPr>
            <w:tcW w:type="dxa" w:w="1644"/>
          </w:tcPr>
          <w:p>
            <w:r>
              <w:t>4.81</w:t>
            </w:r>
          </w:p>
        </w:tc>
        <w:tc>
          <w:tcPr>
            <w:tcW w:type="dxa" w:w="1644"/>
          </w:tcPr>
          <w:p>
            <w:r>
              <w:t>4.55</w:t>
            </w:r>
          </w:p>
        </w:tc>
      </w:tr>
      <w:tr>
        <w:tc>
          <w:tcPr>
            <w:tcW w:type="dxa" w:w="2551"/>
          </w:tcPr>
          <w:p>
            <w:r>
              <w:t>Inflation</w:t>
            </w:r>
          </w:p>
        </w:tc>
        <w:tc>
          <w:tcPr>
            <w:tcW w:type="dxa" w:w="1644"/>
          </w:tcPr>
          <w:p>
            <w:r>
              <w:t>-0.01</w:t>
            </w:r>
          </w:p>
        </w:tc>
        <w:tc>
          <w:tcPr>
            <w:tcW w:type="dxa" w:w="1644"/>
          </w:tcPr>
          <w:p>
            <w:r>
              <w:t>1.34</w:t>
            </w:r>
          </w:p>
        </w:tc>
        <w:tc>
          <w:tcPr>
            <w:tcW w:type="dxa" w:w="1644"/>
          </w:tcPr>
          <w:p>
            <w:r>
              <w:t>2.05</w:t>
            </w:r>
          </w:p>
        </w:tc>
        <w:tc>
          <w:tcPr>
            <w:tcW w:type="dxa" w:w="1644"/>
          </w:tcPr>
          <w:p>
            <w:r>
              <w:t>2.08</w:t>
            </w:r>
          </w:p>
        </w:tc>
        <w:tc>
          <w:tcPr>
            <w:tcW w:type="dxa" w:w="1644"/>
          </w:tcPr>
          <w:p>
            <w:r>
              <w:t>2.64</w:t>
            </w:r>
          </w:p>
        </w:tc>
      </w:tr>
      <w:tr>
        <w:tc>
          <w:tcPr>
            <w:tcW w:type="dxa" w:w="2551"/>
          </w:tcPr>
          <w:p>
            <w:r>
              <w:t>Outperformance vs Peers</w:t>
            </w:r>
          </w:p>
        </w:tc>
        <w:tc>
          <w:tcPr>
            <w:tcW w:type="dxa" w:w="1644"/>
          </w:tcPr>
          <w:p>
            <w:r>
              <w:t>0.13</w:t>
            </w:r>
          </w:p>
        </w:tc>
        <w:tc>
          <w:tcPr>
            <w:tcW w:type="dxa" w:w="1644"/>
          </w:tcPr>
          <w:p>
            <w:r>
              <w:t>-0.02</w:t>
            </w:r>
          </w:p>
        </w:tc>
        <w:tc>
          <w:tcPr>
            <w:tcW w:type="dxa" w:w="1644"/>
          </w:tcPr>
          <w:p>
            <w:r>
              <w:t>0.76</w:t>
            </w:r>
          </w:p>
        </w:tc>
        <w:tc>
          <w:tcPr>
            <w:tcW w:type="dxa" w:w="1644"/>
          </w:tcPr>
          <w:p>
            <w:r>
              <w:t>1.22</w:t>
            </w:r>
          </w:p>
        </w:tc>
        <w:tc>
          <w:tcPr>
            <w:tcW w:type="dxa" w:w="1644"/>
          </w:tcPr>
          <w:p>
            <w:r>
              <w:t>1.16</w:t>
            </w:r>
          </w:p>
        </w:tc>
      </w:tr>
      <w:tr>
        <w:tc>
          <w:tcPr>
            <w:tcW w:type="dxa" w:w="2551"/>
          </w:tcPr>
          <w:p>
            <w:r>
              <w:t>Outperformance vs Inflation</w:t>
            </w:r>
          </w:p>
        </w:tc>
        <w:tc>
          <w:tcPr>
            <w:tcW w:type="dxa" w:w="1644"/>
          </w:tcPr>
          <w:p>
            <w:r>
              <w:t>1.15</w:t>
            </w:r>
          </w:p>
        </w:tc>
        <w:tc>
          <w:tcPr>
            <w:tcW w:type="dxa" w:w="1644"/>
          </w:tcPr>
          <w:p>
            <w:r>
              <w:t>0.99</w:t>
            </w:r>
          </w:p>
        </w:tc>
        <w:tc>
          <w:tcPr>
            <w:tcW w:type="dxa" w:w="1644"/>
          </w:tcPr>
          <w:p>
            <w:r>
              <w:t>2.74</w:t>
            </w:r>
          </w:p>
        </w:tc>
        <w:tc>
          <w:tcPr>
            <w:tcW w:type="dxa" w:w="1644"/>
          </w:tcPr>
          <w:p>
            <w:r>
              <w:t>3.96</w:t>
            </w:r>
          </w:p>
        </w:tc>
        <w:tc>
          <w:tcPr>
            <w:tcW w:type="dxa" w:w="1644"/>
          </w:tcPr>
          <w:p>
            <w:r>
              <w:t>3.07</w:t>
            </w:r>
          </w:p>
        </w:tc>
      </w:tr>
    </w:tbl>
    <w:p>
      <w:pPr>
        <w:pStyle w:val="Note"/>
      </w:pPr>
      <w:r>
        <w:t>Inception Date: 31 December 2022</w:t>
      </w:r>
    </w:p>
    <w:p>
      <w:pPr>
        <w:sectPr>
          <w:headerReference w:type="even" r:id="rId11"/>
          <w:headerReference w:type="default" r:id="rId12"/>
          <w:footerReference w:type="even" r:id="rId13"/>
          <w:footerReference w:type="default" r:id="rId14"/>
          <w:headerReference w:type="first" r:id="rId15"/>
          <w:footerReference w:type="first" r:id="rId16"/>
          <w:type w:val="continuous"/>
          <w:pgSz w:w="11900" w:h="16840" w:code="9"/>
          <w:pgMar w:top="0" w:right="420" w:bottom="0" w:left="425" w:header="0" w:footer="726" w:gutter="0"/>
          <w:cols w:space="284"/>
          <w:docGrid w:linePitch="360"/>
        </w:sectPr>
      </w:pPr>
    </w:p>
    <w:p>
      <w:pPr>
        <w:pStyle w:val="Heading20"/>
      </w:pPr>
      <w:r>
        <w:t>Investment Objective</w:t>
      </w:r>
    </w:p>
    <w:p>
      <w:pPr>
        <w:pStyle w:val="BodyStyle"/>
      </w:pPr>
      <w:r>
        <w:t>Outperform the RBA Cash Rate, after underlying manager fees and before tax, over rolling three-year periods.</w:t>
      </w:r>
    </w:p>
    <w:p>
      <w:pPr>
        <w:pStyle w:val="Heading20"/>
      </w:pPr>
      <w:r>
        <w:t>Strategy Overview</w:t>
      </w:r>
    </w:p>
    <w:p>
      <w:pPr>
        <w:pStyle w:val="BodyStyle"/>
      </w:pPr>
      <w:r>
        <w:t>The Atchison Active Floating Rate Portfolio offers a bespoke solution as part of your defensive bond asset class allocation. Focusing on floating rate bank securities, asset backed securities and diversified credit strategies that pay a variable (or “floating” ) interest rate, typically with a duration of less than three years.</w:t>
      </w:r>
    </w:p>
    <w:tbl>
      <w:tblPr>
        <w:tblStyle w:val="AtchisonTable1"/>
        <w:tblW w:type="auto" w:w="0"/>
        <w:tblLook w:firstColumn="1" w:firstRow="1" w:lastColumn="0" w:lastRow="0" w:noHBand="0" w:noVBand="1" w:val="04A0"/>
      </w:tblPr>
      <w:tblGrid>
        <w:gridCol w:w="5527"/>
        <w:gridCol w:w="5527"/>
      </w:tblGrid>
      <w:tr>
        <w:tc>
          <w:tcPr>
            <w:tcW w:type="dxa" w:w="2268"/>
          </w:tcPr>
          <w:p>
            <w:r>
              <w:t>Key Details</w:t>
            </w:r>
          </w:p>
        </w:tc>
        <w:tc>
          <w:tcPr>
            <w:tcW w:type="dxa" w:w="3118"/>
          </w:tcPr>
          <w:p>
            <w:r/>
          </w:p>
        </w:tc>
      </w:tr>
      <w:tr>
        <w:tc>
          <w:tcPr>
            <w:tcW w:type="dxa" w:w="2268"/>
          </w:tcPr>
          <w:p>
            <w:r>
              <w:t>Strategy Category</w:t>
            </w:r>
          </w:p>
        </w:tc>
        <w:tc>
          <w:tcPr>
            <w:tcW w:type="dxa" w:w="3118"/>
          </w:tcPr>
          <w:p>
            <w:r>
              <w:t>Floating Rate</w:t>
            </w:r>
          </w:p>
        </w:tc>
      </w:tr>
      <w:tr>
        <w:tc>
          <w:tcPr>
            <w:tcW w:type="dxa" w:w="2268"/>
          </w:tcPr>
          <w:p>
            <w:r>
              <w:t>Strategy Provider</w:t>
            </w:r>
          </w:p>
        </w:tc>
        <w:tc>
          <w:tcPr>
            <w:tcW w:type="dxa" w:w="3118"/>
          </w:tcPr>
          <w:p>
            <w:r>
              <w:t>Atchison</w:t>
            </w:r>
          </w:p>
        </w:tc>
      </w:tr>
      <w:tr>
        <w:tc>
          <w:tcPr>
            <w:tcW w:type="dxa" w:w="2268"/>
          </w:tcPr>
          <w:p>
            <w:r>
              <w:t>Benchmark</w:t>
            </w:r>
          </w:p>
        </w:tc>
        <w:tc>
          <w:tcPr>
            <w:tcW w:type="dxa" w:w="3118"/>
          </w:tcPr>
          <w:p>
            <w:r>
              <w:t>RBA Cash Rate</w:t>
            </w:r>
          </w:p>
        </w:tc>
      </w:tr>
      <w:tr>
        <w:tc>
          <w:tcPr>
            <w:tcW w:type="dxa" w:w="2268"/>
          </w:tcPr>
          <w:p>
            <w:r>
              <w:t>Inception Date</w:t>
            </w:r>
          </w:p>
        </w:tc>
        <w:tc>
          <w:tcPr>
            <w:tcW w:type="dxa" w:w="3118"/>
          </w:tcPr>
          <w:p>
            <w:r>
              <w:t>31 December 2022</w:t>
            </w:r>
          </w:p>
        </w:tc>
      </w:tr>
      <w:tr>
        <w:tc>
          <w:tcPr>
            <w:tcW w:type="dxa" w:w="2268"/>
          </w:tcPr>
          <w:p>
            <w:r>
              <w:t>Investment Horizon</w:t>
            </w:r>
          </w:p>
        </w:tc>
        <w:tc>
          <w:tcPr>
            <w:tcW w:type="dxa" w:w="3118"/>
          </w:tcPr>
          <w:p>
            <w:r>
              <w:t>3 Years</w:t>
            </w:r>
          </w:p>
        </w:tc>
      </w:tr>
      <w:tr>
        <w:tc>
          <w:tcPr>
            <w:tcW w:type="dxa" w:w="2268"/>
          </w:tcPr>
          <w:p>
            <w:r>
              <w:t>Risk Level (SRM)</w:t>
            </w:r>
          </w:p>
        </w:tc>
        <w:tc>
          <w:tcPr>
            <w:tcW w:type="dxa" w:w="3118"/>
          </w:tcPr>
          <w:p>
            <w:r>
              <w:t>Low to Medium</w:t>
            </w:r>
          </w:p>
        </w:tc>
      </w:tr>
      <w:tr>
        <w:tc>
          <w:tcPr>
            <w:tcW w:type="dxa" w:w="2268"/>
          </w:tcPr>
          <w:p>
            <w:r>
              <w:t>Min Investment</w:t>
            </w:r>
          </w:p>
        </w:tc>
        <w:tc>
          <w:tcPr>
            <w:tcW w:type="dxa" w:w="3118"/>
          </w:tcPr>
          <w:p>
            <w:r>
              <w:t>5k</w:t>
            </w:r>
          </w:p>
        </w:tc>
      </w:tr>
      <w:tr>
        <w:tc>
          <w:tcPr>
            <w:tcW w:type="dxa" w:w="2268"/>
          </w:tcPr>
          <w:p>
            <w:r>
              <w:t>Product Fee</w:t>
            </w:r>
          </w:p>
        </w:tc>
        <w:tc>
          <w:tcPr>
            <w:tcW w:type="dxa" w:w="3118"/>
          </w:tcPr>
          <w:p>
            <w:r>
              <w:t>Platform Specific - Refer to PDS</w:t>
            </w:r>
          </w:p>
        </w:tc>
      </w:tr>
      <w:tr>
        <w:tc>
          <w:tcPr>
            <w:tcW w:type="dxa" w:w="2268"/>
          </w:tcPr>
          <w:p>
            <w:r>
              <w:t>Underlying MER</w:t>
            </w:r>
          </w:p>
        </w:tc>
        <w:tc>
          <w:tcPr>
            <w:tcW w:type="dxa" w:w="3118"/>
          </w:tcPr>
          <w:p>
            <w:r>
              <w:t>0.37%</w:t>
            </w:r>
          </w:p>
        </w:tc>
      </w:tr>
      <w:tr>
        <w:tc>
          <w:tcPr>
            <w:tcW w:type="dxa" w:w="2268"/>
          </w:tcPr>
          <w:p>
            <w:r>
              <w:t>Underlying Perf Fees</w:t>
            </w:r>
          </w:p>
        </w:tc>
        <w:tc>
          <w:tcPr>
            <w:tcW w:type="dxa" w:w="3118"/>
          </w:tcPr>
          <w:p>
            <w:r>
              <w:t>0.00%</w:t>
            </w:r>
          </w:p>
        </w:tc>
      </w:tr>
    </w:tbl>
    <w:br w:type="column"/>
    <w:p>
      <w:pPr>
        <w:pStyle w:val="Heading30"/>
      </w:pPr>
      <w:r>
        <w:t>Strategy Performance</w:t>
      </w:r>
    </w:p>
    <w:p>
      <w:r>
        <w:drawing>
          <wp:inline xmlns:a="http://schemas.openxmlformats.org/drawingml/2006/main" xmlns:pic="http://schemas.openxmlformats.org/drawingml/2006/picture">
            <wp:extent cx="3240000" cy="1800000"/>
            <wp:docPr id="1" name="Picture 1"/>
            <wp:cNvGraphicFramePr>
              <a:graphicFrameLocks noChangeAspect="1"/>
            </wp:cNvGraphicFramePr>
            <a:graphic>
              <a:graphicData uri="http://schemas.openxmlformats.org/drawingml/2006/picture">
                <pic:pic>
                  <pic:nvPicPr>
                    <pic:cNvPr id="0" name="1_Performance-Main_v2.png"/>
                    <pic:cNvPicPr/>
                  </pic:nvPicPr>
                  <pic:blipFill>
                    <a:blip r:embed="rId19"/>
                    <a:stretch>
                      <a:fillRect/>
                    </a:stretch>
                  </pic:blipFill>
                  <pic:spPr>
                    <a:xfrm>
                      <a:off x="0" y="0"/>
                      <a:ext cx="3240000" cy="1800000"/>
                    </a:xfrm>
                    <a:prstGeom prst="rect"/>
                  </pic:spPr>
                </pic:pic>
              </a:graphicData>
            </a:graphic>
          </wp:inline>
        </w:drawing>
      </w:r>
    </w:p>
    <w:p>
      <w:pPr>
        <w:pStyle w:val="Heading30"/>
      </w:pPr>
      <w:r>
        <w:t>Cumulative Performance Since Inception</w:t>
      </w:r>
    </w:p>
    <w:p>
      <w:r>
        <w:drawing>
          <wp:inline xmlns:a="http://schemas.openxmlformats.org/drawingml/2006/main" xmlns:pic="http://schemas.openxmlformats.org/drawingml/2006/picture">
            <wp:extent cx="3240000" cy="2160000"/>
            <wp:docPr id="2" name="Picture 2"/>
            <wp:cNvGraphicFramePr>
              <a:graphicFrameLocks noChangeAspect="1"/>
            </wp:cNvGraphicFramePr>
            <a:graphic>
              <a:graphicData uri="http://schemas.openxmlformats.org/drawingml/2006/picture">
                <pic:pic>
                  <pic:nvPicPr>
                    <pic:cNvPr id="0" name="1_Performance-Cum_v2.png"/>
                    <pic:cNvPicPr/>
                  </pic:nvPicPr>
                  <pic:blipFill>
                    <a:blip r:embed="rId20"/>
                    <a:stretch>
                      <a:fillRect/>
                    </a:stretch>
                  </pic:blipFill>
                  <pic:spPr>
                    <a:xfrm>
                      <a:off x="0" y="0"/>
                      <a:ext cx="3240000" cy="2160000"/>
                    </a:xfrm>
                    <a:prstGeom prst="rect"/>
                  </pic:spPr>
                </pic:pic>
              </a:graphicData>
            </a:graphic>
          </wp:inline>
        </w:drawing>
      </w:r>
    </w:p>
    <w:p>
      <w:pPr>
        <w:pStyle w:val="Heading30"/>
      </w:pPr>
      <w:r>
        <w:t>Portfolio Allocations</w:t>
      </w:r>
    </w:p>
    <w:p>
      <w:r>
        <w:drawing>
          <wp:inline xmlns:a="http://schemas.openxmlformats.org/drawingml/2006/main" xmlns:pic="http://schemas.openxmlformats.org/drawingml/2006/picture">
            <wp:extent cx="3240000" cy="1800000"/>
            <wp:docPr id="3" name="Picture 3"/>
            <wp:cNvGraphicFramePr>
              <a:graphicFrameLocks noChangeAspect="1"/>
            </wp:cNvGraphicFramePr>
            <a:graphic>
              <a:graphicData uri="http://schemas.openxmlformats.org/drawingml/2006/picture">
                <pic:pic>
                  <pic:nvPicPr>
                    <pic:cNvPr id="0" name="3_Alloc_Ranges.png"/>
                    <pic:cNvPicPr/>
                  </pic:nvPicPr>
                  <pic:blipFill>
                    <a:blip r:embed="rId21"/>
                    <a:stretch>
                      <a:fillRect/>
                    </a:stretch>
                  </pic:blipFill>
                  <pic:spPr>
                    <a:xfrm>
                      <a:off x="0" y="0"/>
                      <a:ext cx="3240000" cy="1800000"/>
                    </a:xfrm>
                    <a:prstGeom prst="rect"/>
                  </pic:spPr>
                </pic:pic>
              </a:graphicData>
            </a:graphic>
          </wp:inline>
        </w:drawing>
      </w:r>
    </w:p>
    <w:br w:type="column"/>
    <w:p>
      <w:pPr>
        <w:pStyle w:val="Heading30"/>
      </w:pPr>
      <w:r>
        <w:t>Portfolio Construction</w:t>
      </w:r>
    </w:p>
    <w:p>
      <w:r>
        <w:drawing>
          <wp:inline xmlns:a="http://schemas.openxmlformats.org/drawingml/2006/main" xmlns:pic="http://schemas.openxmlformats.org/drawingml/2006/picture">
            <wp:extent cx="3240000" cy="2322000"/>
            <wp:docPr id="4" name="Picture 4"/>
            <wp:cNvGraphicFramePr>
              <a:graphicFrameLocks noChangeAspect="1"/>
            </wp:cNvGraphicFramePr>
            <a:graphic>
              <a:graphicData uri="http://schemas.openxmlformats.org/drawingml/2006/picture">
                <pic:pic>
                  <pic:nvPicPr>
                    <pic:cNvPr id="0" name="3_Alloc_Holding_Level_2.png"/>
                    <pic:cNvPicPr/>
                  </pic:nvPicPr>
                  <pic:blipFill>
                    <a:blip r:embed="rId22"/>
                    <a:stretch>
                      <a:fillRect/>
                    </a:stretch>
                  </pic:blipFill>
                  <pic:spPr>
                    <a:xfrm>
                      <a:off x="0" y="0"/>
                      <a:ext cx="3240000" cy="2322000"/>
                    </a:xfrm>
                    <a:prstGeom prst="rect"/>
                  </pic:spPr>
                </pic:pic>
              </a:graphicData>
            </a:graphic>
          </wp:inline>
        </w:drawing>
      </w:r>
    </w:p>
    <w:p>
      <w:pPr>
        <w:pStyle w:val="Heading30"/>
      </w:pPr>
      <w:r>
        <w:t>Correlations</w:t>
      </w:r>
    </w:p>
    <w:p>
      <w:r>
        <w:drawing>
          <wp:inline xmlns:a="http://schemas.openxmlformats.org/drawingml/2006/main" xmlns:pic="http://schemas.openxmlformats.org/drawingml/2006/picture">
            <wp:extent cx="3240000" cy="3240000"/>
            <wp:docPr id="5" name="Picture 5"/>
            <wp:cNvGraphicFramePr>
              <a:graphicFrameLocks noChangeAspect="1"/>
            </wp:cNvGraphicFramePr>
            <a:graphic>
              <a:graphicData uri="http://schemas.openxmlformats.org/drawingml/2006/picture">
                <pic:pic>
                  <pic:nvPicPr>
                    <pic:cNvPr id="0" name="6_Floating_MthCorrel.png"/>
                    <pic:cNvPicPr/>
                  </pic:nvPicPr>
                  <pic:blipFill>
                    <a:blip r:embed="rId23"/>
                    <a:stretch>
                      <a:fillRect/>
                    </a:stretch>
                  </pic:blipFill>
                  <pic:spPr>
                    <a:xfrm>
                      <a:off x="0" y="0"/>
                      <a:ext cx="3240000" cy="3240000"/>
                    </a:xfrm>
                    <a:prstGeom prst="rect"/>
                  </pic:spPr>
                </pic:pic>
              </a:graphicData>
            </a:graphic>
          </wp:inline>
        </w:drawing>
      </w:r>
    </w:p>
    <w:br w:type="column"/>
    <w:p>
      <w:pPr>
        <w:pStyle w:val="Heading30"/>
      </w:pPr>
      <w:r>
        <w:t>Underlying Manager Performance</w:t>
      </w:r>
    </w:p>
    <w:p>
      <w:r>
        <w:drawing>
          <wp:inline xmlns:a="http://schemas.openxmlformats.org/drawingml/2006/main" xmlns:pic="http://schemas.openxmlformats.org/drawingml/2006/picture">
            <wp:extent cx="3240000" cy="2880000"/>
            <wp:docPr id="6" name="Picture 6"/>
            <wp:cNvGraphicFramePr>
              <a:graphicFrameLocks noChangeAspect="1"/>
            </wp:cNvGraphicFramePr>
            <a:graphic>
              <a:graphicData uri="http://schemas.openxmlformats.org/drawingml/2006/picture">
                <pic:pic>
                  <pic:nvPicPr>
                    <pic:cNvPr id="0" name="6_Floating_Sleeve_Components.png"/>
                    <pic:cNvPicPr/>
                  </pic:nvPicPr>
                  <pic:blipFill>
                    <a:blip r:embed="rId24"/>
                    <a:stretch>
                      <a:fillRect/>
                    </a:stretch>
                  </pic:blipFill>
                  <pic:spPr>
                    <a:xfrm>
                      <a:off x="0" y="0"/>
                      <a:ext cx="3240000" cy="2880000"/>
                    </a:xfrm>
                    <a:prstGeom prst="rect"/>
                  </pic:spPr>
                </pic:pic>
              </a:graphicData>
            </a:graphic>
          </wp:inline>
        </w:drawing>
      </w:r>
    </w:p>
    <w:p>
      <w:pPr>
        <w:pStyle w:val="BodyStyle"/>
      </w:pPr>
      <w:r>
        <w:t xml:space="preserve"> </w:t>
      </w:r>
    </w:p>
    <w:tbl>
      <w:tblPr>
        <w:tblStyle w:val="AtchisonTable1"/>
        <w:tblW w:type="auto" w:w="0"/>
        <w:tblLook w:firstColumn="1" w:firstRow="1" w:lastColumn="0" w:lastRow="0" w:noHBand="0" w:noVBand="1" w:val="04A0"/>
      </w:tblPr>
      <w:tblGrid>
        <w:gridCol w:w="3685"/>
        <w:gridCol w:w="3685"/>
        <w:gridCol w:w="3685"/>
      </w:tblGrid>
      <w:tr>
        <w:tc>
          <w:tcPr>
            <w:tcW w:type="dxa" w:w="2268"/>
          </w:tcPr>
          <w:p>
            <w:r>
              <w:rPr>
                <w:b/>
              </w:rPr>
              <w:t>Strategy</w:t>
            </w:r>
          </w:p>
        </w:tc>
        <w:tc>
          <w:tcPr>
            <w:tcW w:type="dxa" w:w="1417"/>
          </w:tcPr>
          <w:p>
            <w:r>
              <w:rPr>
                <w:b/>
              </w:rPr>
              <w:t>1 Year</w:t>
            </w:r>
          </w:p>
        </w:tc>
        <w:tc>
          <w:tcPr>
            <w:tcW w:type="dxa" w:w="1417"/>
          </w:tcPr>
          <w:p>
            <w:r>
              <w:rPr>
                <w:b/>
              </w:rPr>
              <w:t>2 Years (p.a.)</w:t>
            </w:r>
          </w:p>
        </w:tc>
      </w:tr>
      <w:tr>
        <w:tc>
          <w:tcPr>
            <w:tcW w:type="dxa" w:w="2268"/>
          </w:tcPr>
          <w:p>
            <w:r>
              <w:t>VanEck FRN</w:t>
            </w:r>
          </w:p>
        </w:tc>
        <w:tc>
          <w:tcPr>
            <w:tcW w:type="dxa" w:w="1417"/>
          </w:tcPr>
          <w:p>
            <w:r>
              <w:t>5.3</w:t>
            </w:r>
          </w:p>
        </w:tc>
        <w:tc>
          <w:tcPr>
            <w:tcW w:type="dxa" w:w="1417"/>
          </w:tcPr>
          <w:p>
            <w:r>
              <w:t>5.28</w:t>
            </w:r>
          </w:p>
        </w:tc>
      </w:tr>
      <w:tr>
        <w:tc>
          <w:tcPr>
            <w:tcW w:type="dxa" w:w="2268"/>
          </w:tcPr>
          <w:p>
            <w:r>
              <w:t>iShares Enh Cash</w:t>
            </w:r>
          </w:p>
        </w:tc>
        <w:tc>
          <w:tcPr>
            <w:tcW w:type="dxa" w:w="1417"/>
          </w:tcPr>
          <w:p>
            <w:r>
              <w:t>4.46</w:t>
            </w:r>
          </w:p>
        </w:tc>
        <w:tc>
          <w:tcPr>
            <w:tcW w:type="dxa" w:w="1417"/>
          </w:tcPr>
          <w:p>
            <w:r>
              <w:t>4.54</w:t>
            </w:r>
          </w:p>
        </w:tc>
      </w:tr>
      <w:tr>
        <w:tc>
          <w:tcPr>
            <w:tcW w:type="dxa" w:w="2268"/>
          </w:tcPr>
          <w:p>
            <w:r>
              <w:t>Janus Div Credit</w:t>
            </w:r>
          </w:p>
        </w:tc>
        <w:tc>
          <w:tcPr>
            <w:tcW w:type="dxa" w:w="1417"/>
          </w:tcPr>
          <w:p>
            <w:r>
              <w:t>6.56</w:t>
            </w:r>
          </w:p>
        </w:tc>
        <w:tc>
          <w:tcPr>
            <w:tcW w:type="dxa" w:w="1417"/>
          </w:tcPr>
          <w:p>
            <w:r>
              <w:t>7.12</w:t>
            </w:r>
          </w:p>
        </w:tc>
      </w:tr>
      <w:tr>
        <w:tc>
          <w:tcPr>
            <w:tcW w:type="dxa" w:w="2268"/>
          </w:tcPr>
          <w:p>
            <w:r>
              <w:t>Daintree Core Inc</w:t>
            </w:r>
          </w:p>
        </w:tc>
        <w:tc>
          <w:tcPr>
            <w:tcW w:type="dxa" w:w="1417"/>
          </w:tcPr>
          <w:p>
            <w:r>
              <w:t>6.09</w:t>
            </w:r>
          </w:p>
        </w:tc>
        <w:tc>
          <w:tcPr>
            <w:tcW w:type="dxa" w:w="1417"/>
          </w:tcPr>
          <w:p>
            <w:r>
              <w:t>7.35</w:t>
            </w:r>
          </w:p>
        </w:tc>
      </w:tr>
      <w:tr>
        <w:tc>
          <w:tcPr>
            <w:tcW w:type="dxa" w:w="2268"/>
          </w:tcPr>
          <w:p>
            <w:r>
              <w:t>Bentham Global Inc</w:t>
            </w:r>
          </w:p>
        </w:tc>
        <w:tc>
          <w:tcPr>
            <w:tcW w:type="dxa" w:w="1417"/>
          </w:tcPr>
          <w:p>
            <w:r>
              <w:t>2.17</w:t>
            </w:r>
          </w:p>
        </w:tc>
        <w:tc>
          <w:tcPr>
            <w:tcW w:type="dxa" w:w="1417"/>
          </w:tcPr>
          <w:p>
            <w:r>
              <w:t>7.15</w:t>
            </w:r>
          </w:p>
        </w:tc>
      </w:tr>
      <w:tr>
        <w:tc>
          <w:tcPr>
            <w:tcW w:type="dxa" w:w="2268"/>
          </w:tcPr>
          <w:p>
            <w:r>
              <w:rPr>
                <w:b/>
              </w:rPr>
              <w:t>BM: Floating</w:t>
            </w:r>
          </w:p>
        </w:tc>
        <w:tc>
          <w:tcPr>
            <w:tcW w:type="dxa" w:w="1417"/>
          </w:tcPr>
          <w:p>
            <w:r>
              <w:rPr>
                <w:b/>
              </w:rPr>
              <w:t>5.05</w:t>
            </w:r>
          </w:p>
        </w:tc>
        <w:tc>
          <w:tcPr>
            <w:tcW w:type="dxa" w:w="1417"/>
          </w:tcPr>
          <w:p>
            <w:r>
              <w:rPr>
                <w:b/>
              </w:rPr>
              <w:t>5.24</w:t>
            </w:r>
          </w:p>
        </w:tc>
      </w:tr>
      <w:tr>
        <w:tc>
          <w:tcPr>
            <w:tcW w:type="dxa" w:w="2268"/>
          </w:tcPr>
          <w:p>
            <w:r>
              <w:t>Cash</w:t>
            </w:r>
          </w:p>
        </w:tc>
        <w:tc>
          <w:tcPr>
            <w:tcW w:type="dxa" w:w="1417"/>
          </w:tcPr>
          <w:p>
            <w:r>
              <w:t>4.28</w:t>
            </w:r>
          </w:p>
        </w:tc>
        <w:tc>
          <w:tcPr>
            <w:tcW w:type="dxa" w:w="1417"/>
          </w:tcPr>
          <w:p>
            <w:r>
              <w:t>4.41</w:t>
            </w:r>
          </w:p>
        </w:tc>
      </w:tr>
    </w:tbl>
    <w:p>
      <w:pPr>
        <w:pStyle w:val="Note"/>
      </w:pPr>
      <w:r>
        <w:t>Inception Date: 31 December 2022</w:t>
      </w:r>
    </w:p>
    <w:p>
      <w:pPr>
        <w:pStyle w:val="BodyStyle"/>
      </w:pPr>
      <w:r>
        <w:t>Underlying investment manager returns are shown after fees and before tax</w:t>
      </w:r>
    </w:p>
    <w:br w:type="column"/>
    <w:p>
      <w:pPr>
        <w:pStyle w:val="Heading20"/>
      </w:pPr>
      <w:r>
        <w:t>Market Update</w:t>
      </w:r>
    </w:p>
    <w:p>
      <w:pPr>
        <w:pStyle w:val="BodyStyle"/>
      </w:pPr>
      <w:r>
        <w:t>September saw global equities extend their rally, supported by the start of the U.S. easing cycle and improving growth sentiment. Bonds also gained as yields moved lower, particularly at the long end of the curve.</w:t>
        <w:br/>
        <w:br/>
        <w:t xml:space="preserve">The S&amp;P/ASX 200 declined 0.8% in September, snapping its five-month winning streak. 9 out of 11 sectors reported losses with financials falling 1.4% detracting meaningfully given their index weight. Energy took the biggest fall returning -9.8% on the back of lower oil price. </w:t>
        <w:br/>
        <w:br/>
        <w:t>Materials stood out as the strongest performer on the ASX, rising 6.1% on the back of strength in gold and diversified miners.</w:t>
        <w:br/>
        <w:br/>
        <w:t xml:space="preserve">Emerging markets (+5.7%), particularly China (China Top 50 +6.7%), outperformed developed peers. Improving macro data and continued policy support underpinned performance. </w:t>
        <w:br/>
        <w:br/>
        <w:t>U.S. equities recorded a fifth consecutive month of gains. The S&amp;P 500 posted its best September month in 15 years, gaining 3.7%, in what has historically been the worst month for stocks. This was supported by a Federal Reserve rate cut.</w:t>
        <w:br/>
        <w:br/>
        <w:t>Large cap equities outperformed mid and smalls in the US. Growth was the dominant factor outperforming value.</w:t>
        <w:br/>
        <w:br/>
        <w:t>Sector performance was split in September, with Technology leading the way, bouncing back from a negative August, advancing over 7.5%. Consumer Staples, Materials, and Energy all went negative, with Financials virtually flat at 0.1% in September.</w:t>
        <w:br/>
        <w:br/>
        <w:t>European equities advanced 1% for September continuing their positive run. However, german equities have been a drag for the quarter falling 1.2% behind political uncertainty.</w:t>
        <w:br/>
        <w:br/>
        <w:t>The Federal Reserve cut the federal funds rate by 25bps in September 2025, bringing it to the 4.00%–4.25% range, in line with expectations. It is the first reduction in borrowing costs since December.</w:t>
        <w:br/>
        <w:br/>
        <w:t>The RBA decided to leave the cash rate unchanged at 3.60 per cent at its September meeting. Bond indices were positive or neutral for the month.</w:t>
        <w:br/>
        <w:br/>
        <w:t>Commodites exteneded their rally. Gold reached record highs and copper saw a surge in prices. Rare earths performed well due to supply chain strain.</w:t>
        <w:br/>
        <w:br/>
      </w:r>
    </w:p>
    <w:p>
      <w:pPr>
        <w:pStyle w:val="Heading20"/>
      </w:pPr>
      <w:r>
        <w:t>Fine Print</w:t>
      </w:r>
    </w:p>
    <w:p>
      <w:pPr>
        <w:pStyle w:val="Note"/>
      </w:pPr>
      <w:r>
        <w:t>Important Notice: This document is published by TAG Asset Consulting Group Pty Ltd, trading as Atchison Consultants, ABN 58 097 703 047, AFSL 230 846. Atchison Consultants distributes its investment solutions via platform and dealer groups (financial advisory groups).</w:t>
      </w:r>
    </w:p>
    <w:p>
      <w:pPr>
        <w:pStyle w:val="Note"/>
      </w:pPr>
    </w:p>
    <w:p>
      <w:pPr>
        <w:pStyle w:val="Note"/>
      </w:pPr>
      <w:r>
        <w:t>Warning: Please be advised that past performance is not indicative of future performance. The returns discussed herein are based on model asset allocations and are for illustrative purposes only. Actual returns may differ due to variations in fees, timing of model change implementation, and the need to substitute individual holdings where reliable data was not available from our data providers. Any insights or recommendations provided in this document are intended for general advice purposes only and are based on our opinion of the investment merits of the financial products discussed, independent of the financial circumstances of any individual. Before proceeding with any investment based on the information provided, recipients must assess its suitability to their financial situation and consider seeking advice from an independent financial advisor.</w:t>
      </w:r>
    </w:p>
    <w:p>
      <w:pPr>
        <w:pStyle w:val="Note"/>
      </w:pPr>
    </w:p>
    <w:p>
      <w:pPr>
        <w:pStyle w:val="Note"/>
      </w:pPr>
      <w:r>
        <w:t>Disclaimer: While care is taken to ensure the accuracy and completeness of the information presented herein, no warranties or representations are made as to its reliability. The content provided is derived from publicly available sources, or external data providers, which have not been independently verified by Atchison Consultants. Atchison Consultants, along with its directors, officers, employees, and agents, expressly disclaims any liability for errors, inaccuracies, or omissions in this document, as well as for any loss or damage that may arise from reliance on its contents. Readers are cautioned to verify all information independently before taking any actions based on this report.</w:t>
      </w:r>
    </w:p>
    <w:sectPr w:rsidR="005E14BC" w:rsidRPr="001C33C8" w:rsidSect="000C01EB">
      <w:type w:val="continuous"/>
      <w:pgSz w:w="11900" w:h="16840" w:code="9"/>
      <w:pgMar w:top="0" w:right="420" w:bottom="0" w:left="425" w:header="0" w:footer="726" w:gutter="0"/>
      <w:docGrid w:linePitch="360"/>
      <w:cols w:num="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7D4F110" w14:textId="77777777" w:rsidR="00EC1404" w:rsidRDefault="00EC1404" w:rsidP="007B4373">
      <w:r>
        <w:separator/>
      </w:r>
    </w:p>
  </w:endnote>
  <w:endnote w:type="continuationSeparator" w:id="0">
    <w:p w14:paraId="7A11A369" w14:textId="77777777" w:rsidR="00EC1404" w:rsidRDefault="00EC1404" w:rsidP="007B43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imes New Roman (Body CS)">
    <w:altName w:val="Times New Roman"/>
    <w:charset w:val="00"/>
    <w:family w:val="roman"/>
    <w:pitch w:val="default"/>
  </w:font>
  <w:font w:name="Times New Roman (Headings CS)">
    <w:altName w:val="Calibri"/>
    <w:charset w:val="00"/>
    <w:family w:val="roman"/>
    <w:pitch w:val="default"/>
  </w:font>
  <w:font w:name="Minion Pro">
    <w:altName w:val="Cambria"/>
    <w:panose1 w:val="00000000000000000000"/>
    <w:charset w:val="00"/>
    <w:family w:val="roman"/>
    <w:notTrueType/>
    <w:pitch w:val="variable"/>
    <w:sig w:usb0="60000287" w:usb1="00000001" w:usb2="00000000" w:usb3="00000000" w:csb0="0000019F"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60173BF" w14:textId="77777777" w:rsidR="005B64E3" w:rsidRDefault="005B64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FF5D51" w14:textId="48599FFE" w:rsidR="0057386D" w:rsidRDefault="00DF12F7" w:rsidP="002F4B28">
    <w:pPr>
      <w:pStyle w:val="Footer"/>
      <w:tabs>
        <w:tab w:val="clear" w:pos="4513"/>
        <w:tab w:val="clear" w:pos="9026"/>
      </w:tabs>
    </w:pPr>
    <w:r>
      <w:rPr>
        <w:noProof/>
      </w:rPr>
      <mc:AlternateContent>
        <mc:Choice Requires="wps">
          <w:drawing>
            <wp:anchor distT="4294967286" distB="4294967286" distL="114300" distR="114300" simplePos="0" relativeHeight="251649536" behindDoc="0" locked="0" layoutInCell="1" allowOverlap="1" wp14:anchorId="51235B58" wp14:editId="53366E12">
              <wp:simplePos x="0" y="0"/>
              <wp:positionH relativeFrom="margin">
                <wp:posOffset>0</wp:posOffset>
              </wp:positionH>
              <wp:positionV relativeFrom="page">
                <wp:posOffset>10124440</wp:posOffset>
              </wp:positionV>
              <wp:extent cx="6934200" cy="0"/>
              <wp:effectExtent l="0" t="0" r="0" b="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934200" cy="0"/>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C66C28D" id="Straight Connector 9" o:spid="_x0000_s1026" style="position:absolute;flip:y;z-index:251649536;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7.2pt" to="546pt,79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654656" behindDoc="0" locked="0" layoutInCell="1" allowOverlap="1" wp14:anchorId="2E8614D7" wp14:editId="315BA938">
              <wp:simplePos x="0" y="0"/>
              <wp:positionH relativeFrom="column">
                <wp:posOffset>6587490</wp:posOffset>
              </wp:positionH>
              <wp:positionV relativeFrom="page">
                <wp:posOffset>10172700</wp:posOffset>
              </wp:positionV>
              <wp:extent cx="190500" cy="248285"/>
              <wp:effectExtent l="0" t="0" r="0" b="0"/>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190500" cy="248285"/>
                      </a:xfrm>
                      <a:prstGeom prst="rect">
                        <a:avLst/>
                      </a:prstGeom>
                      <a:noFill/>
                      <a:ln w="6350">
                        <a:noFill/>
                      </a:ln>
                    </wps:spPr>
                    <wps:txbx>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E8614D7" id="_x0000_t202" coordsize="21600,21600" o:spt="202" path="m,l,21600r21600,l21600,xe">
              <v:stroke joinstyle="miter"/>
              <v:path gradientshapeok="t" o:connecttype="rect"/>
            </v:shapetype>
            <v:shape id="Text Box 11" o:spid="_x0000_s1026" type="#_x0000_t202" style="position:absolute;margin-left:518.7pt;margin-top:801pt;width:15pt;height:19.55pt;flip:x;z-index:251654656;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" filled="f" stroked="f" strokeweight=".5pt">
              <v:textbox inset="0,0,0,0">
                <w:txbxContent>
                  <w:p w14:paraId="0FEDE27F" w14:textId="1F7951EA" w:rsidR="001D6606" w:rsidRPr="00FD10ED" w:rsidRDefault="001D6606"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3810C9" w14:textId="2B309A7B" w:rsidR="005F6BD8" w:rsidRDefault="002976D3" w:rsidP="00E916A2">
    <w:pPr>
      <w:pStyle w:val="Footer"/>
      <w:tabs>
        <w:tab w:val="clear" w:pos="9026"/>
      </w:tabs>
    </w:pPr>
    <w:r>
      <w:rPr>
        <w:noProof/>
      </w:rPr>
      <mc:AlternateContent>
        <mc:Choice Requires="wps">
          <w:drawing>
            <wp:anchor distT="4294967286" distB="4294967286" distL="114300" distR="114300" simplePos="0" relativeHeight="251719168" behindDoc="0" locked="0" layoutInCell="1" allowOverlap="1" wp14:anchorId="4DF33864" wp14:editId="627120AF">
              <wp:simplePos x="0" y="0"/>
              <wp:positionH relativeFrom="margin">
                <wp:posOffset>0</wp:posOffset>
              </wp:positionH>
              <wp:positionV relativeFrom="page">
                <wp:posOffset>10095865</wp:posOffset>
              </wp:positionV>
              <wp:extent cx="6800850" cy="9525"/>
              <wp:effectExtent l="0" t="0" r="19050" b="2857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800850" cy="9525"/>
                      </a:xfrm>
                      <a:prstGeom prst="line">
                        <a:avLst/>
                      </a:prstGeom>
                      <a:noFill/>
                      <a:ln w="6350" cap="flat" cmpd="sng" algn="ctr">
                        <a:solidFill>
                          <a:srgbClr val="3D545E"/>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w:pict>
            <v:line w14:anchorId="7B234CCC" id="Straight Connector 4" o:spid="_x0000_s1026" style="position:absolute;z-index:251719168;visibility:visible;mso-wrap-style:square;mso-width-percent:0;mso-height-percent:0;mso-wrap-distance-left:9pt;mso-wrap-distance-top:-28e-5mm;mso-wrap-distance-right:9pt;mso-wrap-distance-bottom:-28e-5mm;mso-position-horizontal:absolute;mso-position-horizontal-relative:margin;mso-position-vertical:absolute;mso-position-vertical-relative:page;mso-width-percent:0;mso-height-percent:0;mso-width-relative:page;mso-height-relative:page" from="0,794.95pt" to="535.5pt,79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" strokecolor="#3d545e" strokeweight=".5pt">
              <v:stroke joinstyle="miter"/>
              <o:lock v:ext="edit" shapetype="f"/>
              <w10:wrap anchorx="margin" anchory="page"/>
            </v:line>
          </w:pict>
        </mc:Fallback>
      </mc:AlternateContent>
    </w:r>
    <w:r>
      <w:rPr>
        <w:noProof/>
      </w:rPr>
      <mc:AlternateContent>
        <mc:Choice Requires="wps">
          <w:drawing>
            <wp:anchor distT="0" distB="0" distL="114300" distR="114300" simplePos="0" relativeHeight="251720192" behindDoc="0" locked="0" layoutInCell="1" allowOverlap="1" wp14:anchorId="49980B01" wp14:editId="02A3271F">
              <wp:simplePos x="0" y="0"/>
              <wp:positionH relativeFrom="column">
                <wp:posOffset>5968365</wp:posOffset>
              </wp:positionH>
              <wp:positionV relativeFrom="page">
                <wp:posOffset>10187305</wp:posOffset>
              </wp:positionV>
              <wp:extent cx="788670" cy="248285"/>
              <wp:effectExtent l="0" t="0" r="11430" b="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flipH="1">
                        <a:off x="0" y="0"/>
                        <a:ext cx="788670" cy="248285"/>
                      </a:xfrm>
                      <a:prstGeom prst="rect">
                        <a:avLst/>
                      </a:prstGeom>
                      <a:noFill/>
                      <a:ln w="6350">
                        <a:noFill/>
                      </a:ln>
                    </wps:spPr>
                    <wps:txbx>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980B01" id="_x0000_t202" coordsize="21600,21600" o:spt="202" path="m,l,21600r21600,l21600,xe">
              <v:stroke joinstyle="miter"/>
              <v:path gradientshapeok="t" o:connecttype="rect"/>
            </v:shapetype>
            <v:shape id="Text Box 8" o:spid="_x0000_s1027" type="#_x0000_t202" style="position:absolute;margin-left:469.95pt;margin-top:802.15pt;width:62.1pt;height:19.55pt;flip:x;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" filled="f" stroked="f" strokeweight=".5pt">
              <v:textbox inset="0,0,0,0">
                <w:txbxContent>
                  <w:p w14:paraId="0B8E0280" w14:textId="77777777" w:rsidR="005F6BD8" w:rsidRPr="00FD10ED" w:rsidRDefault="005F6BD8" w:rsidP="005F6BD8">
                    <w:pPr>
                      <w:jc w:val="right"/>
                      <w:rPr>
                        <w:color w:val="64777E"/>
                      </w:rPr>
                    </w:pPr>
                    <w:r w:rsidRPr="00FD10ED">
                      <w:rPr>
                        <w:color w:val="64777E"/>
                        <w:sz w:val="16"/>
                        <w:lang w:val="en-GB"/>
                      </w:rPr>
                      <w:fldChar w:fldCharType="begin"/>
                    </w:r>
                    <w:r w:rsidRPr="00FD10ED">
                      <w:rPr>
                        <w:color w:val="64777E"/>
                        <w:sz w:val="16"/>
                        <w:lang w:val="en-GB"/>
                      </w:rPr>
                      <w:instrText xml:space="preserve"> PAGE </w:instrText>
                    </w:r>
                    <w:r w:rsidRPr="00FD10ED">
                      <w:rPr>
                        <w:color w:val="64777E"/>
                        <w:sz w:val="16"/>
                        <w:lang w:val="en-GB"/>
                      </w:rPr>
                      <w:fldChar w:fldCharType="separate"/>
                    </w:r>
                    <w:r w:rsidRPr="00FD10ED">
                      <w:rPr>
                        <w:noProof/>
                        <w:color w:val="64777E"/>
                        <w:sz w:val="16"/>
                        <w:lang w:val="en-GB"/>
                      </w:rPr>
                      <w:t>7</w:t>
                    </w:r>
                    <w:r w:rsidRPr="00FD10ED">
                      <w:rPr>
                        <w:color w:val="64777E"/>
                        <w:sz w:val="16"/>
                        <w:lang w:val="en-GB"/>
                      </w:rPr>
                      <w:fldChar w:fldCharType="end"/>
                    </w:r>
                  </w:p>
                </w:txbxContent>
              </v:textbox>
              <w10:wrap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93AD7EB" w14:textId="77777777" w:rsidR="00EC1404" w:rsidRDefault="00EC1404" w:rsidP="007B4373">
      <w:r>
        <w:separator/>
      </w:r>
    </w:p>
  </w:footnote>
  <w:footnote w:type="continuationSeparator" w:id="0">
    <w:p w14:paraId="32251D29" w14:textId="77777777" w:rsidR="00EC1404" w:rsidRDefault="00EC1404" w:rsidP="007B437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EEB7E6" w14:textId="77777777" w:rsidR="005B64E3" w:rsidRDefault="005B64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497603A" w14:textId="77777777" w:rsidR="005B64E3" w:rsidRDefault="005B64E3">
    <w:pPr>
      <w:rPr>
        <w:sz w:val="36"/>
        <w:szCs w:val="32"/>
      </w:rPr>
    </w:pPr>
  </w:p>
  <w:p w14:paraId="1A2E350C" w14:textId="724ED1AC" w:rsidR="001C33C8" w:rsidRDefault="00844973">
    <w:r w:rsidRPr="005A6718">
      <w:rPr>
        <w:b/>
        <w:bCs/>
        <w:noProof/>
      </w:rPr>
      <w:drawing>
        <wp:anchor distT="0" distB="288290" distL="0" distR="0" simplePos="0" relativeHeight="251724288" behindDoc="1" locked="0" layoutInCell="1" allowOverlap="1" wp14:anchorId="46544061" wp14:editId="2A81C8E8">
          <wp:simplePos x="0" y="0"/>
          <wp:positionH relativeFrom="page">
            <wp:posOffset>0</wp:posOffset>
          </wp:positionH>
          <wp:positionV relativeFrom="page">
            <wp:posOffset>-76200</wp:posOffset>
          </wp:positionV>
          <wp:extent cx="7559675" cy="1702435"/>
          <wp:effectExtent l="0" t="0" r="3175" b="0"/>
          <wp:wrapNone/>
          <wp:docPr id="7073760"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59675" cy="170243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0BB94FC" w14:textId="77777777" w:rsidR="001C33C8" w:rsidRDefault="001C33C8"/>
  <w:p w14:paraId="4DCA8871" w14:textId="77777777" w:rsidR="001C33C8" w:rsidRDefault="001C33C8"/>
  <w:p w14:paraId="7664C6BC" w14:textId="77777777" w:rsidR="001C33C8" w:rsidRDefault="001C33C8"/>
  <w:p w14:paraId="28C28B14" w14:textId="77777777" w:rsidR="001C33C8" w:rsidRDefault="001C33C8"/>
  <w:p w14:paraId="1F390310" w14:textId="77777777" w:rsidR="001C33C8" w:rsidRDefault="001C33C8"/>
  <w:p w14:paraId="06CE26D7" w14:textId="77777777" w:rsidR="001C33C8" w:rsidRDefault="001C33C8"/>
  <w:p w14:paraId="0ACFE8D4" w14:textId="77777777" w:rsidR="001C33C8" w:rsidRDefault="001C33C8"/>
  <w:p w14:paraId="2DC183F1" w14:textId="77777777" w:rsidR="001C33C8" w:rsidRDefault="001C33C8"/>
  <w:p w14:paraId="35035C8C" w14:textId="093754A3" w:rsidR="00D67117" w:rsidRDefault="00D67117"/>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4DC8A3" w14:textId="5A16BAAD" w:rsidR="00E916A2" w:rsidRDefault="00E916A2">
    <w:pPr>
      <w:pStyle w:val="Header"/>
    </w:pPr>
    <w:r w:rsidRPr="005A6718">
      <w:rPr>
        <w:b/>
        <w:bCs/>
        <w:noProof/>
      </w:rPr>
      <w:drawing>
        <wp:anchor distT="0" distB="288290" distL="0" distR="0" simplePos="0" relativeHeight="251722240" behindDoc="1" locked="0" layoutInCell="1" allowOverlap="1" wp14:anchorId="35047829" wp14:editId="02859780">
          <wp:simplePos x="0" y="0"/>
          <wp:positionH relativeFrom="page">
            <wp:align>left</wp:align>
          </wp:positionH>
          <wp:positionV relativeFrom="page">
            <wp:posOffset>-104775</wp:posOffset>
          </wp:positionV>
          <wp:extent cx="7560000" cy="1702800"/>
          <wp:effectExtent l="0" t="0" r="3175" b="0"/>
          <wp:wrapNone/>
          <wp:docPr id="1184967208" name="Picture 10" descr="A screenshot of a video game&#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0" descr="A screenshot of a video game&#10;&#10;Description automatically generated"/>
                  <pic:cNvPicPr>
                    <a:picLocks/>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7560000" cy="170280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6A72235A"/>
    <w:lvl w:ilvl="0">
      <w:start w:val="1"/>
      <w:numFmt w:val="decimal"/>
      <w:lvlText w:val="%1."/>
      <w:lvlJc w:val="left"/>
      <w:pPr>
        <w:tabs>
          <w:tab w:val="num" w:pos="643"/>
        </w:tabs>
        <w:ind w:left="643" w:hanging="360"/>
      </w:pPr>
    </w:lvl>
  </w:abstractNum>
  <w:abstractNum w:abstractNumId="1" w15:restartNumberingAfterBreak="0">
    <w:nsid w:val="FFFFFF88"/>
    <w:multiLevelType w:val="singleLevel"/>
    <w:tmpl w:val="79FAF890"/>
    <w:lvl w:ilvl="0">
      <w:start w:val="1"/>
      <w:numFmt w:val="decimal"/>
      <w:pStyle w:val="ListNumber"/>
      <w:lvlText w:val="%1."/>
      <w:lvlJc w:val="left"/>
      <w:pPr>
        <w:tabs>
          <w:tab w:val="num" w:pos="360"/>
        </w:tabs>
        <w:ind w:left="360" w:hanging="360"/>
      </w:pPr>
    </w:lvl>
  </w:abstractNum>
  <w:abstractNum w:abstractNumId="2" w15:restartNumberingAfterBreak="0">
    <w:nsid w:val="FFFFFF89"/>
    <w:multiLevelType w:val="singleLevel"/>
    <w:tmpl w:val="24B24AFC"/>
    <w:lvl w:ilvl="0">
      <w:start w:val="1"/>
      <w:numFmt w:val="bullet"/>
      <w:pStyle w:val="ListBullet"/>
      <w:lvlText w:val=""/>
      <w:lvlJc w:val="left"/>
      <w:pPr>
        <w:tabs>
          <w:tab w:val="num" w:pos="360"/>
        </w:tabs>
        <w:ind w:left="360" w:hanging="360"/>
      </w:pPr>
      <w:rPr>
        <w:rFonts w:ascii="Symbol" w:hAnsi="Symbol" w:hint="default"/>
      </w:rPr>
    </w:lvl>
  </w:abstractNum>
  <w:abstractNum w:abstractNumId="3" w15:restartNumberingAfterBreak="0">
    <w:nsid w:val="01BE05D8"/>
    <w:multiLevelType w:val="hybridMultilevel"/>
    <w:tmpl w:val="FA2030A4"/>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04240D32"/>
    <w:multiLevelType w:val="multilevel"/>
    <w:tmpl w:val="B890E930"/>
    <w:styleLink w:val="CurrentList2"/>
    <w:lvl w:ilvl="0">
      <w:start w:val="1"/>
      <w:numFmt w:val="bullet"/>
      <w:lvlText w:val=""/>
      <w:lvlJc w:val="left"/>
      <w:pPr>
        <w:ind w:left="567" w:hanging="283"/>
      </w:pPr>
      <w:rPr>
        <w:rFonts w:ascii="Wingdings" w:hAnsi="Wingdings" w:hint="default"/>
        <w:color w:val="006699"/>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5" w15:restartNumberingAfterBreak="0">
    <w:nsid w:val="0588625A"/>
    <w:multiLevelType w:val="hybridMultilevel"/>
    <w:tmpl w:val="C90A35D2"/>
    <w:lvl w:ilvl="0" w:tplc="D298C35E">
      <w:start w:val="1"/>
      <w:numFmt w:val="bullet"/>
      <w:lvlText w:val=""/>
      <w:lvlJc w:val="left"/>
      <w:pPr>
        <w:ind w:left="720" w:hanging="360"/>
      </w:pPr>
      <w:rPr>
        <w:rFonts w:ascii="Symbol" w:hAnsi="Symbol" w:hint="default"/>
        <w:color w:val="79BB42"/>
        <w:sz w:val="16"/>
        <w:u w:color="8A999D"/>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06E23B80"/>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7" w15:restartNumberingAfterBreak="0">
    <w:nsid w:val="0B63749C"/>
    <w:multiLevelType w:val="multilevel"/>
    <w:tmpl w:val="C3D8B4C2"/>
    <w:styleLink w:val="CurrentList6"/>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12BC6724"/>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15B16B1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0" w15:restartNumberingAfterBreak="0">
    <w:nsid w:val="1B565D5A"/>
    <w:multiLevelType w:val="hybridMultilevel"/>
    <w:tmpl w:val="ACB058F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C0A70C6"/>
    <w:multiLevelType w:val="multilevel"/>
    <w:tmpl w:val="12D4C4DA"/>
    <w:styleLink w:val="AtchisonStyle"/>
    <w:lvl w:ilvl="0">
      <w:start w:val="1"/>
      <w:numFmt w:val="decimal"/>
      <w:lvlText w:val="%1."/>
      <w:lvlJc w:val="left"/>
      <w:pPr>
        <w:ind w:left="357" w:hanging="357"/>
      </w:pPr>
      <w:rPr>
        <w:rFonts w:ascii="Calibri" w:hAnsi="Calibri" w:hint="default"/>
        <w:b/>
        <w:i w:val="0"/>
        <w:color w:val="006699"/>
        <w:sz w:val="28"/>
      </w:rPr>
    </w:lvl>
    <w:lvl w:ilvl="1">
      <w:start w:val="1"/>
      <w:numFmt w:val="decimal"/>
      <w:lvlText w:val="%1.%2"/>
      <w:lvlJc w:val="left"/>
      <w:pPr>
        <w:tabs>
          <w:tab w:val="num" w:pos="720"/>
        </w:tabs>
        <w:ind w:left="0" w:firstLine="720"/>
      </w:pPr>
      <w:rPr>
        <w:rFonts w:ascii="Calibri" w:hAnsi="Calibri" w:hint="default"/>
        <w:b/>
        <w:i w:val="0"/>
        <w:color w:val="006699"/>
      </w:rPr>
    </w:lvl>
    <w:lvl w:ilvl="2">
      <w:start w:val="1"/>
      <w:numFmt w:val="decimal"/>
      <w:lvlText w:val="%1.%2.%3"/>
      <w:lvlJc w:val="left"/>
      <w:rPr>
        <w:rFonts w:ascii="Cambria" w:hAnsi="Cambria" w:hint="default"/>
        <w:color w:val="608493"/>
      </w:rPr>
    </w:lvl>
    <w:lvl w:ilvl="3">
      <w:start w:val="1"/>
      <w:numFmt w:val="lowerRoman"/>
      <w:lvlText w:val="(%4)"/>
      <w:lvlJc w:val="left"/>
      <w:pPr>
        <w:tabs>
          <w:tab w:val="num" w:pos="1077"/>
        </w:tabs>
        <w:ind w:left="1440" w:hanging="363"/>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2" w15:restartNumberingAfterBreak="0">
    <w:nsid w:val="1CAD58E3"/>
    <w:multiLevelType w:val="multilevel"/>
    <w:tmpl w:val="59A0A17A"/>
    <w:styleLink w:val="CurrentList5"/>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1DE47C6B"/>
    <w:multiLevelType w:val="multilevel"/>
    <w:tmpl w:val="1090D80C"/>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4" w15:restartNumberingAfterBreak="0">
    <w:nsid w:val="229E3A80"/>
    <w:multiLevelType w:val="hybridMultilevel"/>
    <w:tmpl w:val="C9AE95AC"/>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5" w15:restartNumberingAfterBreak="0">
    <w:nsid w:val="23911B26"/>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6" w15:restartNumberingAfterBreak="0">
    <w:nsid w:val="254049E5"/>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7" w15:restartNumberingAfterBreak="0">
    <w:nsid w:val="29E32705"/>
    <w:multiLevelType w:val="hybridMultilevel"/>
    <w:tmpl w:val="4A761E1A"/>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2D171755"/>
    <w:multiLevelType w:val="multilevel"/>
    <w:tmpl w:val="3184FBD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19" w15:restartNumberingAfterBreak="0">
    <w:nsid w:val="44163AE8"/>
    <w:multiLevelType w:val="multilevel"/>
    <w:tmpl w:val="0809001D"/>
    <w:styleLink w:val="CurrentList3"/>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0" w15:restartNumberingAfterBreak="0">
    <w:nsid w:val="44413FBF"/>
    <w:multiLevelType w:val="multilevel"/>
    <w:tmpl w:val="D270AEF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1" w15:restartNumberingAfterBreak="0">
    <w:nsid w:val="44F10A22"/>
    <w:multiLevelType w:val="multilevel"/>
    <w:tmpl w:val="D214C6BC"/>
    <w:lvl w:ilvl="0">
      <w:start w:val="1"/>
      <w:numFmt w:val="bullet"/>
      <w:lvlText w:val=""/>
      <w:lvlJc w:val="left"/>
      <w:pPr>
        <w:ind w:left="720" w:hanging="360"/>
      </w:pPr>
      <w:rPr>
        <w:rFonts w:ascii="Wingdings" w:hAnsi="Wingdings" w:hint="default"/>
        <w:color w:val="63777E" w:themeColor="text2"/>
        <w:sz w:val="22"/>
        <w:u w:color="63777E" w:themeColor="text2"/>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2" w15:restartNumberingAfterBreak="0">
    <w:nsid w:val="46894C4A"/>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3" w15:restartNumberingAfterBreak="0">
    <w:nsid w:val="48274D2E"/>
    <w:multiLevelType w:val="multilevel"/>
    <w:tmpl w:val="83C46682"/>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4" w15:restartNumberingAfterBreak="0">
    <w:nsid w:val="497F5447"/>
    <w:multiLevelType w:val="hybridMultilevel"/>
    <w:tmpl w:val="0F323CE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5" w15:restartNumberingAfterBreak="0">
    <w:nsid w:val="4BA66303"/>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6" w15:restartNumberingAfterBreak="0">
    <w:nsid w:val="4D1C6941"/>
    <w:multiLevelType w:val="multilevel"/>
    <w:tmpl w:val="73841F9E"/>
    <w:styleLink w:val="CurrentList1"/>
    <w:lvl w:ilvl="0">
      <w:start w:val="1"/>
      <w:numFmt w:val="bullet"/>
      <w:lvlText w:val=""/>
      <w:lvlJc w:val="left"/>
      <w:rPr>
        <w:rFonts w:ascii="Wingdings" w:hAnsi="Wingdings" w:hint="default"/>
        <w:color w:val="79BB42"/>
        <w:u w:color="8A999D"/>
      </w:rPr>
    </w:lvl>
    <w:lvl w:ilvl="1">
      <w:start w:val="1"/>
      <w:numFmt w:val="bullet"/>
      <w:lvlText w:val="o"/>
      <w:lvlJc w:val="left"/>
      <w:pPr>
        <w:ind w:left="1080" w:hanging="360"/>
      </w:pPr>
      <w:rPr>
        <w:rFonts w:ascii="Courier New" w:hAnsi="Courier New" w:cs="Courier New"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o"/>
      <w:lvlJc w:val="left"/>
      <w:pPr>
        <w:ind w:left="3240" w:hanging="360"/>
      </w:pPr>
      <w:rPr>
        <w:rFonts w:ascii="Courier New" w:hAnsi="Courier New" w:cs="Courier New" w:hint="default"/>
      </w:rPr>
    </w:lvl>
    <w:lvl w:ilvl="5">
      <w:start w:val="1"/>
      <w:numFmt w:val="bullet"/>
      <w:lvlText w:val=""/>
      <w:lvlJc w:val="left"/>
      <w:pPr>
        <w:ind w:left="3960" w:hanging="360"/>
      </w:pPr>
      <w:rPr>
        <w:rFonts w:ascii="Wingdings" w:hAnsi="Wingdings" w:hint="default"/>
      </w:rPr>
    </w:lvl>
    <w:lvl w:ilvl="6">
      <w:start w:val="1"/>
      <w:numFmt w:val="bullet"/>
      <w:lvlText w:val=""/>
      <w:lvlJc w:val="left"/>
      <w:pPr>
        <w:ind w:left="4680" w:hanging="360"/>
      </w:pPr>
      <w:rPr>
        <w:rFonts w:ascii="Symbol" w:hAnsi="Symbol" w:hint="default"/>
      </w:rPr>
    </w:lvl>
    <w:lvl w:ilvl="7">
      <w:start w:val="1"/>
      <w:numFmt w:val="bullet"/>
      <w:lvlText w:val="o"/>
      <w:lvlJc w:val="left"/>
      <w:pPr>
        <w:ind w:left="5400" w:hanging="360"/>
      </w:pPr>
      <w:rPr>
        <w:rFonts w:ascii="Courier New" w:hAnsi="Courier New" w:cs="Courier New" w:hint="default"/>
      </w:rPr>
    </w:lvl>
    <w:lvl w:ilvl="8">
      <w:start w:val="1"/>
      <w:numFmt w:val="bullet"/>
      <w:lvlText w:val=""/>
      <w:lvlJc w:val="left"/>
      <w:pPr>
        <w:ind w:left="6120" w:hanging="360"/>
      </w:pPr>
      <w:rPr>
        <w:rFonts w:ascii="Wingdings" w:hAnsi="Wingdings" w:hint="default"/>
      </w:rPr>
    </w:lvl>
  </w:abstractNum>
  <w:abstractNum w:abstractNumId="27" w15:restartNumberingAfterBreak="0">
    <w:nsid w:val="4F24687C"/>
    <w:multiLevelType w:val="multilevel"/>
    <w:tmpl w:val="69DEE692"/>
    <w:lvl w:ilvl="0">
      <w:start w:val="1"/>
      <w:numFmt w:val="decimal"/>
      <w:pStyle w:val="Heading1"/>
      <w:lvlText w:val="%1"/>
      <w:lvlJc w:val="left"/>
      <w:pPr>
        <w:ind w:left="851" w:hanging="851"/>
      </w:pPr>
      <w:rPr>
        <w:rFonts w:hint="default"/>
      </w:rPr>
    </w:lvl>
    <w:lvl w:ilvl="1">
      <w:start w:val="1"/>
      <w:numFmt w:val="decimal"/>
      <w:pStyle w:val="Heading2"/>
      <w:lvlText w:val="%1.%2"/>
      <w:lvlJc w:val="left"/>
      <w:pPr>
        <w:ind w:left="851" w:hanging="851"/>
      </w:pPr>
      <w:rPr>
        <w:rFonts w:hint="default"/>
      </w:rPr>
    </w:lvl>
    <w:lvl w:ilvl="2">
      <w:start w:val="1"/>
      <w:numFmt w:val="decimal"/>
      <w:pStyle w:val="Heading3"/>
      <w:lvlText w:val="%1.%2.%3"/>
      <w:lvlJc w:val="left"/>
      <w:pPr>
        <w:ind w:left="851" w:hanging="851"/>
      </w:pPr>
      <w:rPr>
        <w:rFonts w:hint="default"/>
      </w:rPr>
    </w:lvl>
    <w:lvl w:ilvl="3">
      <w:start w:val="1"/>
      <w:numFmt w:val="decimal"/>
      <w:pStyle w:val="Heading4"/>
      <w:lvlText w:val="%1.%2.%3.%4"/>
      <w:lvlJc w:val="left"/>
      <w:pPr>
        <w:ind w:left="851" w:hanging="851"/>
      </w:pPr>
      <w:rPr>
        <w:rFonts w:hint="default"/>
      </w:rPr>
    </w:lvl>
    <w:lvl w:ilvl="4">
      <w:start w:val="1"/>
      <w:numFmt w:val="decimal"/>
      <w:pStyle w:val="Heading5"/>
      <w:lvlText w:val="%1.%2.%3.%4.%5"/>
      <w:lvlJc w:val="left"/>
      <w:pPr>
        <w:ind w:left="851" w:hanging="851"/>
      </w:pPr>
      <w:rPr>
        <w:rFonts w:hint="default"/>
      </w:rPr>
    </w:lvl>
    <w:lvl w:ilvl="5">
      <w:start w:val="1"/>
      <w:numFmt w:val="decimal"/>
      <w:pStyle w:val="Heading6"/>
      <w:lvlText w:val="%1.%2.%3.%4.%5.%6"/>
      <w:lvlJc w:val="left"/>
      <w:pPr>
        <w:ind w:left="851" w:hanging="851"/>
      </w:pPr>
      <w:rPr>
        <w:rFonts w:hint="default"/>
      </w:rPr>
    </w:lvl>
    <w:lvl w:ilvl="6">
      <w:start w:val="1"/>
      <w:numFmt w:val="decimal"/>
      <w:pStyle w:val="Heading7"/>
      <w:lvlText w:val="%1.%2.%3.%4.%5.%6.%7"/>
      <w:lvlJc w:val="left"/>
      <w:pPr>
        <w:ind w:left="851" w:hanging="851"/>
      </w:pPr>
      <w:rPr>
        <w:rFonts w:hint="default"/>
      </w:rPr>
    </w:lvl>
    <w:lvl w:ilvl="7">
      <w:start w:val="1"/>
      <w:numFmt w:val="decimal"/>
      <w:pStyle w:val="Heading8"/>
      <w:lvlText w:val="%1.%2.%3.%4.%5.%6.%7.%8"/>
      <w:lvlJc w:val="left"/>
      <w:pPr>
        <w:ind w:left="851" w:hanging="851"/>
      </w:pPr>
      <w:rPr>
        <w:rFonts w:hint="default"/>
      </w:rPr>
    </w:lvl>
    <w:lvl w:ilvl="8">
      <w:start w:val="1"/>
      <w:numFmt w:val="decimal"/>
      <w:pStyle w:val="Heading9"/>
      <w:lvlText w:val="%1.%2.%3.%4.%5.%6.%7.%8.%9"/>
      <w:lvlJc w:val="left"/>
      <w:pPr>
        <w:ind w:left="851" w:hanging="851"/>
      </w:pPr>
      <w:rPr>
        <w:rFonts w:hint="default"/>
      </w:rPr>
    </w:lvl>
  </w:abstractNum>
  <w:abstractNum w:abstractNumId="28" w15:restartNumberingAfterBreak="0">
    <w:nsid w:val="51B022EC"/>
    <w:multiLevelType w:val="multilevel"/>
    <w:tmpl w:val="D3AAC278"/>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29" w15:restartNumberingAfterBreak="0">
    <w:nsid w:val="520605F1"/>
    <w:multiLevelType w:val="hybridMultilevel"/>
    <w:tmpl w:val="1A98BB08"/>
    <w:lvl w:ilvl="0" w:tplc="47B0A722">
      <w:start w:val="1"/>
      <w:numFmt w:val="bullet"/>
      <w:lvlText w:val=""/>
      <w:lvlJc w:val="left"/>
      <w:pPr>
        <w:ind w:left="720" w:hanging="360"/>
      </w:pPr>
      <w:rPr>
        <w:rFonts w:ascii="Wingdings" w:hAnsi="Wingdings" w:hint="default"/>
        <w:color w:val="92F105" w:themeColor="accent1"/>
        <w:u w:color="8A999D" w:themeColor="accent3"/>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0" w15:restartNumberingAfterBreak="0">
    <w:nsid w:val="53703535"/>
    <w:multiLevelType w:val="multilevel"/>
    <w:tmpl w:val="1060AB6A"/>
    <w:styleLink w:val="CurrentList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1" w15:restartNumberingAfterBreak="0">
    <w:nsid w:val="56525446"/>
    <w:multiLevelType w:val="hybridMultilevel"/>
    <w:tmpl w:val="8B583102"/>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2" w15:restartNumberingAfterBreak="0">
    <w:nsid w:val="601E3652"/>
    <w:multiLevelType w:val="hybridMultilevel"/>
    <w:tmpl w:val="06B81AB6"/>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60850F65"/>
    <w:multiLevelType w:val="multilevel"/>
    <w:tmpl w:val="9D4CD37A"/>
    <w:lvl w:ilvl="0">
      <w:start w:val="1"/>
      <w:numFmt w:val="bullet"/>
      <w:pStyle w:val="bullets"/>
      <w:lvlText w:val=""/>
      <w:lvlJc w:val="left"/>
      <w:pPr>
        <w:ind w:left="567" w:hanging="283"/>
      </w:pPr>
      <w:rPr>
        <w:rFonts w:ascii="Wingdings" w:hAnsi="Wingdings" w:hint="default"/>
        <w:color w:val="76C204"/>
      </w:rPr>
    </w:lvl>
    <w:lvl w:ilvl="1">
      <w:start w:val="1"/>
      <w:numFmt w:val="bullet"/>
      <w:lvlText w:val=""/>
      <w:lvlJc w:val="left"/>
      <w:pPr>
        <w:ind w:left="1004" w:hanging="360"/>
      </w:pPr>
      <w:rPr>
        <w:rFonts w:ascii="Wingdings 2" w:hAnsi="Wingdings 2" w:hint="default"/>
        <w:color w:val="006699"/>
      </w:rPr>
    </w:lvl>
    <w:lvl w:ilvl="2">
      <w:start w:val="1"/>
      <w:numFmt w:val="bullet"/>
      <w:lvlText w:val="o"/>
      <w:lvlJc w:val="left"/>
      <w:pPr>
        <w:ind w:left="1364" w:hanging="360"/>
      </w:pPr>
      <w:rPr>
        <w:rFonts w:ascii="Courier New" w:hAnsi="Courier New" w:cs="Courier New" w:hint="default"/>
        <w:color w:val="006699"/>
      </w:rPr>
    </w:lvl>
    <w:lvl w:ilvl="3">
      <w:start w:val="1"/>
      <w:numFmt w:val="bullet"/>
      <w:lvlText w:val=""/>
      <w:lvlJc w:val="left"/>
      <w:pPr>
        <w:ind w:left="1724" w:hanging="360"/>
      </w:pPr>
      <w:rPr>
        <w:rFonts w:ascii="Symbol" w:hAnsi="Symbol" w:hint="default"/>
      </w:rPr>
    </w:lvl>
    <w:lvl w:ilvl="4">
      <w:start w:val="1"/>
      <w:numFmt w:val="bullet"/>
      <w:lvlText w:val=""/>
      <w:lvlJc w:val="left"/>
      <w:pPr>
        <w:ind w:left="2084" w:hanging="360"/>
      </w:pPr>
      <w:rPr>
        <w:rFonts w:ascii="Symbol" w:hAnsi="Symbol" w:hint="default"/>
      </w:rPr>
    </w:lvl>
    <w:lvl w:ilvl="5">
      <w:start w:val="1"/>
      <w:numFmt w:val="bullet"/>
      <w:lvlText w:val=""/>
      <w:lvlJc w:val="left"/>
      <w:pPr>
        <w:ind w:left="2444" w:hanging="360"/>
      </w:pPr>
      <w:rPr>
        <w:rFonts w:ascii="Wingdings" w:hAnsi="Wingdings" w:hint="default"/>
      </w:rPr>
    </w:lvl>
    <w:lvl w:ilvl="6">
      <w:start w:val="1"/>
      <w:numFmt w:val="bullet"/>
      <w:lvlText w:val=""/>
      <w:lvlJc w:val="left"/>
      <w:pPr>
        <w:ind w:left="2804" w:hanging="360"/>
      </w:pPr>
      <w:rPr>
        <w:rFonts w:ascii="Wingdings" w:hAnsi="Wingdings" w:hint="default"/>
      </w:rPr>
    </w:lvl>
    <w:lvl w:ilvl="7">
      <w:start w:val="1"/>
      <w:numFmt w:val="bullet"/>
      <w:lvlText w:val=""/>
      <w:lvlJc w:val="left"/>
      <w:pPr>
        <w:ind w:left="3164" w:hanging="360"/>
      </w:pPr>
      <w:rPr>
        <w:rFonts w:ascii="Symbol" w:hAnsi="Symbol" w:hint="default"/>
      </w:rPr>
    </w:lvl>
    <w:lvl w:ilvl="8">
      <w:start w:val="1"/>
      <w:numFmt w:val="bullet"/>
      <w:lvlText w:val=""/>
      <w:lvlJc w:val="left"/>
      <w:pPr>
        <w:ind w:left="3524" w:hanging="360"/>
      </w:pPr>
      <w:rPr>
        <w:rFonts w:ascii="Symbol" w:hAnsi="Symbol" w:hint="default"/>
      </w:rPr>
    </w:lvl>
  </w:abstractNum>
  <w:abstractNum w:abstractNumId="34" w15:restartNumberingAfterBreak="0">
    <w:nsid w:val="60AA1991"/>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5" w15:restartNumberingAfterBreak="0">
    <w:nsid w:val="638479F8"/>
    <w:multiLevelType w:val="multilevel"/>
    <w:tmpl w:val="C38201AA"/>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6" w15:restartNumberingAfterBreak="0">
    <w:nsid w:val="693729C1"/>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7" w15:restartNumberingAfterBreak="0">
    <w:nsid w:val="696103DA"/>
    <w:multiLevelType w:val="multilevel"/>
    <w:tmpl w:val="55E4868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38" w15:restartNumberingAfterBreak="0">
    <w:nsid w:val="69DA2962"/>
    <w:multiLevelType w:val="hybridMultilevel"/>
    <w:tmpl w:val="F5F099F0"/>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69F529B7"/>
    <w:multiLevelType w:val="multilevel"/>
    <w:tmpl w:val="E480A5D6"/>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0" w15:restartNumberingAfterBreak="0">
    <w:nsid w:val="6BBF4C5B"/>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1" w15:restartNumberingAfterBreak="0">
    <w:nsid w:val="6D582559"/>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2" w15:restartNumberingAfterBreak="0">
    <w:nsid w:val="6E480B36"/>
    <w:multiLevelType w:val="hybridMultilevel"/>
    <w:tmpl w:val="F3A0FB06"/>
    <w:lvl w:ilvl="0" w:tplc="D298C35E">
      <w:start w:val="1"/>
      <w:numFmt w:val="bullet"/>
      <w:lvlText w:val=""/>
      <w:lvlJc w:val="left"/>
      <w:pPr>
        <w:ind w:left="720" w:hanging="360"/>
      </w:pPr>
      <w:rPr>
        <w:rFonts w:ascii="Symbol" w:hAnsi="Symbol" w:hint="default"/>
        <w:color w:val="79BB42"/>
        <w:sz w:val="16"/>
        <w:u w:color="8A999D"/>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3" w15:restartNumberingAfterBreak="0">
    <w:nsid w:val="72904A21"/>
    <w:multiLevelType w:val="multilevel"/>
    <w:tmpl w:val="2AA2E504"/>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abstractNum w:abstractNumId="44" w15:restartNumberingAfterBreak="0">
    <w:nsid w:val="77055D52"/>
    <w:multiLevelType w:val="hybridMultilevel"/>
    <w:tmpl w:val="BE64B40E"/>
    <w:lvl w:ilvl="0" w:tplc="D298C35E">
      <w:start w:val="1"/>
      <w:numFmt w:val="bullet"/>
      <w:lvlText w:val=""/>
      <w:lvlJc w:val="left"/>
      <w:pPr>
        <w:ind w:left="1080" w:hanging="360"/>
      </w:pPr>
      <w:rPr>
        <w:rFonts w:ascii="Symbol" w:hAnsi="Symbol" w:hint="default"/>
        <w:color w:val="79BB42"/>
        <w:sz w:val="16"/>
        <w:u w:color="8A999D"/>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45" w15:restartNumberingAfterBreak="0">
    <w:nsid w:val="792008EE"/>
    <w:multiLevelType w:val="hybridMultilevel"/>
    <w:tmpl w:val="25D47A14"/>
    <w:lvl w:ilvl="0" w:tplc="D298C35E">
      <w:start w:val="1"/>
      <w:numFmt w:val="bullet"/>
      <w:lvlText w:val=""/>
      <w:lvlJc w:val="left"/>
      <w:pPr>
        <w:ind w:left="720" w:hanging="360"/>
      </w:pPr>
      <w:rPr>
        <w:rFonts w:ascii="Symbol" w:hAnsi="Symbol" w:hint="default"/>
        <w:color w:val="79BB42"/>
        <w:sz w:val="16"/>
        <w:u w:color="8A999D"/>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6" w15:restartNumberingAfterBreak="0">
    <w:nsid w:val="7A0F7705"/>
    <w:multiLevelType w:val="hybridMultilevel"/>
    <w:tmpl w:val="99865282"/>
    <w:lvl w:ilvl="0" w:tplc="0C090011">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7" w15:restartNumberingAfterBreak="0">
    <w:nsid w:val="7C53572D"/>
    <w:multiLevelType w:val="hybridMultilevel"/>
    <w:tmpl w:val="343E97AA"/>
    <w:lvl w:ilvl="0" w:tplc="74AC72F4">
      <w:start w:val="1"/>
      <w:numFmt w:val="bullet"/>
      <w:pStyle w:val="listbullet0"/>
      <w:lvlText w:val=""/>
      <w:lvlJc w:val="left"/>
      <w:pPr>
        <w:ind w:left="720" w:hanging="360"/>
      </w:pPr>
      <w:rPr>
        <w:rFonts w:ascii="Symbol" w:hAnsi="Symbol" w:hint="default"/>
        <w:color w:val="75C104"/>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8" w15:restartNumberingAfterBreak="0">
    <w:nsid w:val="7EEF67A7"/>
    <w:multiLevelType w:val="multilevel"/>
    <w:tmpl w:val="E118E4AE"/>
    <w:lvl w:ilvl="0">
      <w:start w:val="1"/>
      <w:numFmt w:val="bullet"/>
      <w:lvlText w:val=""/>
      <w:lvlJc w:val="left"/>
      <w:pPr>
        <w:ind w:left="720" w:hanging="360"/>
      </w:pPr>
      <w:rPr>
        <w:rFonts w:ascii="Symbol" w:hAnsi="Symbol" w:hint="default"/>
        <w:color w:val="79BB42"/>
        <w:sz w:val="16"/>
        <w:u w:color="8A999D"/>
      </w:rPr>
    </w:lvl>
    <w:lvl w:ilvl="1">
      <w:start w:val="1"/>
      <w:numFmt w:val="bullet"/>
      <w:lvlText w:val=""/>
      <w:lvlJc w:val="left"/>
      <w:pPr>
        <w:ind w:left="1080" w:hanging="360"/>
      </w:pPr>
      <w:rPr>
        <w:rFonts w:ascii="Wingdings 2" w:hAnsi="Wingdings 2" w:hint="default"/>
        <w:color w:val="006699"/>
      </w:rPr>
    </w:lvl>
    <w:lvl w:ilvl="2">
      <w:start w:val="1"/>
      <w:numFmt w:val="bullet"/>
      <w:lvlText w:val="o"/>
      <w:lvlJc w:val="left"/>
      <w:pPr>
        <w:ind w:left="1440" w:hanging="360"/>
      </w:pPr>
      <w:rPr>
        <w:rFonts w:ascii="Courier New" w:hAnsi="Courier New" w:cs="Courier New" w:hint="default"/>
        <w:color w:val="006699"/>
      </w:rPr>
    </w:lvl>
    <w:lvl w:ilvl="3">
      <w:start w:val="1"/>
      <w:numFmt w:val="bullet"/>
      <w:lvlText w:val=""/>
      <w:lvlJc w:val="left"/>
      <w:pPr>
        <w:ind w:left="1800" w:hanging="360"/>
      </w:pPr>
      <w:rPr>
        <w:rFonts w:ascii="Symbol" w:hAnsi="Symbol" w:hint="default"/>
      </w:rPr>
    </w:lvl>
    <w:lvl w:ilvl="4">
      <w:start w:val="1"/>
      <w:numFmt w:val="bullet"/>
      <w:lvlText w:val=""/>
      <w:lvlJc w:val="left"/>
      <w:pPr>
        <w:ind w:left="2160" w:hanging="360"/>
      </w:pPr>
      <w:rPr>
        <w:rFonts w:ascii="Symbol" w:hAnsi="Symbol" w:hint="default"/>
      </w:rPr>
    </w:lvl>
    <w:lvl w:ilvl="5">
      <w:start w:val="1"/>
      <w:numFmt w:val="bullet"/>
      <w:lvlText w:val=""/>
      <w:lvlJc w:val="left"/>
      <w:pPr>
        <w:ind w:left="2520" w:hanging="360"/>
      </w:pPr>
      <w:rPr>
        <w:rFonts w:ascii="Wingdings" w:hAnsi="Wingdings" w:hint="default"/>
      </w:rPr>
    </w:lvl>
    <w:lvl w:ilvl="6">
      <w:start w:val="1"/>
      <w:numFmt w:val="bullet"/>
      <w:lvlText w:val=""/>
      <w:lvlJc w:val="left"/>
      <w:pPr>
        <w:ind w:left="2880" w:hanging="360"/>
      </w:pPr>
      <w:rPr>
        <w:rFonts w:ascii="Wingdings" w:hAnsi="Wingdings" w:hint="default"/>
      </w:rPr>
    </w:lvl>
    <w:lvl w:ilvl="7">
      <w:start w:val="1"/>
      <w:numFmt w:val="bullet"/>
      <w:lvlText w:val=""/>
      <w:lvlJc w:val="left"/>
      <w:pPr>
        <w:ind w:left="3240" w:hanging="360"/>
      </w:pPr>
      <w:rPr>
        <w:rFonts w:ascii="Symbol" w:hAnsi="Symbol" w:hint="default"/>
      </w:rPr>
    </w:lvl>
    <w:lvl w:ilvl="8">
      <w:start w:val="1"/>
      <w:numFmt w:val="bullet"/>
      <w:lvlText w:val=""/>
      <w:lvlJc w:val="left"/>
      <w:pPr>
        <w:ind w:left="3600" w:hanging="360"/>
      </w:pPr>
      <w:rPr>
        <w:rFonts w:ascii="Symbol" w:hAnsi="Symbol" w:hint="default"/>
      </w:rPr>
    </w:lvl>
  </w:abstractNum>
  <w:num w:numId="1" w16cid:durableId="111940297">
    <w:abstractNumId w:val="33"/>
  </w:num>
  <w:num w:numId="2" w16cid:durableId="1628126595">
    <w:abstractNumId w:val="11"/>
  </w:num>
  <w:num w:numId="3" w16cid:durableId="2025553252">
    <w:abstractNumId w:val="27"/>
  </w:num>
  <w:num w:numId="4" w16cid:durableId="1950427850">
    <w:abstractNumId w:val="26"/>
  </w:num>
  <w:num w:numId="5" w16cid:durableId="1044016947">
    <w:abstractNumId w:val="4"/>
  </w:num>
  <w:num w:numId="6" w16cid:durableId="637144886">
    <w:abstractNumId w:val="19"/>
  </w:num>
  <w:num w:numId="7" w16cid:durableId="2130540493">
    <w:abstractNumId w:val="30"/>
  </w:num>
  <w:num w:numId="8" w16cid:durableId="872227893">
    <w:abstractNumId w:val="12"/>
  </w:num>
  <w:num w:numId="9" w16cid:durableId="1670866008">
    <w:abstractNumId w:val="7"/>
  </w:num>
  <w:num w:numId="10" w16cid:durableId="125202660">
    <w:abstractNumId w:val="21"/>
  </w:num>
  <w:num w:numId="11" w16cid:durableId="431051196">
    <w:abstractNumId w:val="3"/>
  </w:num>
  <w:num w:numId="12" w16cid:durableId="1756055427">
    <w:abstractNumId w:val="46"/>
  </w:num>
  <w:num w:numId="13" w16cid:durableId="727849042">
    <w:abstractNumId w:val="8"/>
  </w:num>
  <w:num w:numId="14" w16cid:durableId="308242681">
    <w:abstractNumId w:val="14"/>
  </w:num>
  <w:num w:numId="15" w16cid:durableId="619803362">
    <w:abstractNumId w:val="17"/>
  </w:num>
  <w:num w:numId="16" w16cid:durableId="562253381">
    <w:abstractNumId w:val="32"/>
  </w:num>
  <w:num w:numId="17" w16cid:durableId="1926304664">
    <w:abstractNumId w:val="28"/>
  </w:num>
  <w:num w:numId="18" w16cid:durableId="1194806786">
    <w:abstractNumId w:val="31"/>
  </w:num>
  <w:num w:numId="19" w16cid:durableId="2056268699">
    <w:abstractNumId w:val="13"/>
  </w:num>
  <w:num w:numId="20" w16cid:durableId="1106922104">
    <w:abstractNumId w:val="18"/>
  </w:num>
  <w:num w:numId="21" w16cid:durableId="242419243">
    <w:abstractNumId w:val="29"/>
  </w:num>
  <w:num w:numId="22" w16cid:durableId="1152016606">
    <w:abstractNumId w:val="42"/>
  </w:num>
  <w:num w:numId="23" w16cid:durableId="121848495">
    <w:abstractNumId w:val="39"/>
  </w:num>
  <w:num w:numId="24" w16cid:durableId="1473712116">
    <w:abstractNumId w:val="16"/>
  </w:num>
  <w:num w:numId="25" w16cid:durableId="1733191631">
    <w:abstractNumId w:val="37"/>
  </w:num>
  <w:num w:numId="26" w16cid:durableId="714892223">
    <w:abstractNumId w:val="36"/>
  </w:num>
  <w:num w:numId="27" w16cid:durableId="976837947">
    <w:abstractNumId w:val="20"/>
  </w:num>
  <w:num w:numId="28" w16cid:durableId="381370084">
    <w:abstractNumId w:val="40"/>
  </w:num>
  <w:num w:numId="29" w16cid:durableId="1838880364">
    <w:abstractNumId w:val="34"/>
  </w:num>
  <w:num w:numId="30" w16cid:durableId="1151366052">
    <w:abstractNumId w:val="15"/>
  </w:num>
  <w:num w:numId="31" w16cid:durableId="533734225">
    <w:abstractNumId w:val="6"/>
  </w:num>
  <w:num w:numId="32" w16cid:durableId="397822983">
    <w:abstractNumId w:val="48"/>
  </w:num>
  <w:num w:numId="33" w16cid:durableId="1356080867">
    <w:abstractNumId w:val="9"/>
  </w:num>
  <w:num w:numId="34" w16cid:durableId="454102505">
    <w:abstractNumId w:val="22"/>
  </w:num>
  <w:num w:numId="35" w16cid:durableId="396905558">
    <w:abstractNumId w:val="10"/>
  </w:num>
  <w:num w:numId="36" w16cid:durableId="220480753">
    <w:abstractNumId w:val="43"/>
  </w:num>
  <w:num w:numId="37" w16cid:durableId="1918048893">
    <w:abstractNumId w:val="41"/>
  </w:num>
  <w:num w:numId="38" w16cid:durableId="1562327408">
    <w:abstractNumId w:val="25"/>
  </w:num>
  <w:num w:numId="39" w16cid:durableId="62873375">
    <w:abstractNumId w:val="35"/>
  </w:num>
  <w:num w:numId="40" w16cid:durableId="2080250020">
    <w:abstractNumId w:val="5"/>
  </w:num>
  <w:num w:numId="41" w16cid:durableId="1566649473">
    <w:abstractNumId w:val="38"/>
  </w:num>
  <w:num w:numId="42" w16cid:durableId="1887447419">
    <w:abstractNumId w:val="24"/>
  </w:num>
  <w:num w:numId="43" w16cid:durableId="367801465">
    <w:abstractNumId w:val="23"/>
  </w:num>
  <w:num w:numId="44" w16cid:durableId="1436711967">
    <w:abstractNumId w:val="45"/>
  </w:num>
  <w:num w:numId="45" w16cid:durableId="1718896817">
    <w:abstractNumId w:val="44"/>
  </w:num>
  <w:num w:numId="46" w16cid:durableId="1900899953">
    <w:abstractNumId w:val="27"/>
  </w:num>
  <w:num w:numId="47" w16cid:durableId="1112822029">
    <w:abstractNumId w:val="2"/>
  </w:num>
  <w:num w:numId="48" w16cid:durableId="1957590398">
    <w:abstractNumId w:val="0"/>
  </w:num>
  <w:num w:numId="49" w16cid:durableId="192039395">
    <w:abstractNumId w:val="1"/>
  </w:num>
  <w:num w:numId="50" w16cid:durableId="923148362">
    <w:abstractNumId w:val="47"/>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APWAFVersion" w:val="5.0"/>
  </w:docVars>
  <w:rsids>
    <w:rsidRoot w:val="000F02AC"/>
    <w:rsid w:val="0000151B"/>
    <w:rsid w:val="00005A50"/>
    <w:rsid w:val="0001130A"/>
    <w:rsid w:val="000146BA"/>
    <w:rsid w:val="000171ED"/>
    <w:rsid w:val="00020228"/>
    <w:rsid w:val="00023D2C"/>
    <w:rsid w:val="00043148"/>
    <w:rsid w:val="000459E1"/>
    <w:rsid w:val="000532D3"/>
    <w:rsid w:val="00056847"/>
    <w:rsid w:val="000678CC"/>
    <w:rsid w:val="000757DE"/>
    <w:rsid w:val="00080973"/>
    <w:rsid w:val="00087F53"/>
    <w:rsid w:val="000955EA"/>
    <w:rsid w:val="000A228B"/>
    <w:rsid w:val="000A304C"/>
    <w:rsid w:val="000A62F1"/>
    <w:rsid w:val="000A6B34"/>
    <w:rsid w:val="000B1D78"/>
    <w:rsid w:val="000B3BF3"/>
    <w:rsid w:val="000C01EB"/>
    <w:rsid w:val="000C7749"/>
    <w:rsid w:val="000D087D"/>
    <w:rsid w:val="000D6FA5"/>
    <w:rsid w:val="000E01D9"/>
    <w:rsid w:val="000E1D69"/>
    <w:rsid w:val="000E1F6A"/>
    <w:rsid w:val="000E6D21"/>
    <w:rsid w:val="000F02AC"/>
    <w:rsid w:val="000F20C5"/>
    <w:rsid w:val="000F44F8"/>
    <w:rsid w:val="001033FC"/>
    <w:rsid w:val="00115153"/>
    <w:rsid w:val="0011786F"/>
    <w:rsid w:val="00122DFD"/>
    <w:rsid w:val="0012448B"/>
    <w:rsid w:val="00124523"/>
    <w:rsid w:val="00125EA6"/>
    <w:rsid w:val="0012798C"/>
    <w:rsid w:val="001329E3"/>
    <w:rsid w:val="00133452"/>
    <w:rsid w:val="00135755"/>
    <w:rsid w:val="00136695"/>
    <w:rsid w:val="00141FCE"/>
    <w:rsid w:val="00142864"/>
    <w:rsid w:val="00160144"/>
    <w:rsid w:val="00165987"/>
    <w:rsid w:val="001824B5"/>
    <w:rsid w:val="001845F0"/>
    <w:rsid w:val="001964BA"/>
    <w:rsid w:val="001B3171"/>
    <w:rsid w:val="001C1706"/>
    <w:rsid w:val="001C21BB"/>
    <w:rsid w:val="001C33C8"/>
    <w:rsid w:val="001D529D"/>
    <w:rsid w:val="001D6606"/>
    <w:rsid w:val="001E6B7E"/>
    <w:rsid w:val="001F3D92"/>
    <w:rsid w:val="001F5791"/>
    <w:rsid w:val="002001E8"/>
    <w:rsid w:val="00205192"/>
    <w:rsid w:val="0020556B"/>
    <w:rsid w:val="00205695"/>
    <w:rsid w:val="0021075E"/>
    <w:rsid w:val="00217EC2"/>
    <w:rsid w:val="00221A34"/>
    <w:rsid w:val="002239A0"/>
    <w:rsid w:val="00230F55"/>
    <w:rsid w:val="002363CC"/>
    <w:rsid w:val="0024534D"/>
    <w:rsid w:val="00253974"/>
    <w:rsid w:val="0025644B"/>
    <w:rsid w:val="00257642"/>
    <w:rsid w:val="0025781D"/>
    <w:rsid w:val="002623DE"/>
    <w:rsid w:val="0026385F"/>
    <w:rsid w:val="002654BE"/>
    <w:rsid w:val="002669A4"/>
    <w:rsid w:val="00273AFA"/>
    <w:rsid w:val="00296F75"/>
    <w:rsid w:val="002976D3"/>
    <w:rsid w:val="00297D02"/>
    <w:rsid w:val="002A4CDE"/>
    <w:rsid w:val="002B121D"/>
    <w:rsid w:val="002C227E"/>
    <w:rsid w:val="002C3024"/>
    <w:rsid w:val="002F1ED0"/>
    <w:rsid w:val="002F2626"/>
    <w:rsid w:val="002F4B28"/>
    <w:rsid w:val="00313554"/>
    <w:rsid w:val="00314513"/>
    <w:rsid w:val="00326B16"/>
    <w:rsid w:val="00335364"/>
    <w:rsid w:val="0034552F"/>
    <w:rsid w:val="003827F0"/>
    <w:rsid w:val="00385652"/>
    <w:rsid w:val="003950AC"/>
    <w:rsid w:val="003A75A7"/>
    <w:rsid w:val="003A7A7E"/>
    <w:rsid w:val="003B017B"/>
    <w:rsid w:val="003B1B03"/>
    <w:rsid w:val="003B518C"/>
    <w:rsid w:val="003B7D5F"/>
    <w:rsid w:val="003C4951"/>
    <w:rsid w:val="003C6E88"/>
    <w:rsid w:val="003C77AB"/>
    <w:rsid w:val="003D67B8"/>
    <w:rsid w:val="003D68AD"/>
    <w:rsid w:val="003E21B6"/>
    <w:rsid w:val="003F581A"/>
    <w:rsid w:val="0040435A"/>
    <w:rsid w:val="00406CE0"/>
    <w:rsid w:val="0042344E"/>
    <w:rsid w:val="00425DDD"/>
    <w:rsid w:val="004404AE"/>
    <w:rsid w:val="0044110A"/>
    <w:rsid w:val="004419CF"/>
    <w:rsid w:val="00446F92"/>
    <w:rsid w:val="004505C2"/>
    <w:rsid w:val="00452CCC"/>
    <w:rsid w:val="00457FBB"/>
    <w:rsid w:val="004647B4"/>
    <w:rsid w:val="0046774D"/>
    <w:rsid w:val="004828E1"/>
    <w:rsid w:val="00491C09"/>
    <w:rsid w:val="004A5028"/>
    <w:rsid w:val="004A5CDF"/>
    <w:rsid w:val="004B2256"/>
    <w:rsid w:val="004B37EF"/>
    <w:rsid w:val="004B3CB6"/>
    <w:rsid w:val="004C4416"/>
    <w:rsid w:val="004D0895"/>
    <w:rsid w:val="004D7F2D"/>
    <w:rsid w:val="004E523F"/>
    <w:rsid w:val="004F05E9"/>
    <w:rsid w:val="004F1681"/>
    <w:rsid w:val="004F5A87"/>
    <w:rsid w:val="005052AC"/>
    <w:rsid w:val="00505C77"/>
    <w:rsid w:val="0051204C"/>
    <w:rsid w:val="00513EF0"/>
    <w:rsid w:val="0051406F"/>
    <w:rsid w:val="0051469E"/>
    <w:rsid w:val="00517E90"/>
    <w:rsid w:val="00521981"/>
    <w:rsid w:val="005250C4"/>
    <w:rsid w:val="00544C13"/>
    <w:rsid w:val="005460DA"/>
    <w:rsid w:val="0056683C"/>
    <w:rsid w:val="00567CEE"/>
    <w:rsid w:val="0057386D"/>
    <w:rsid w:val="0058272A"/>
    <w:rsid w:val="00582FF9"/>
    <w:rsid w:val="0059421B"/>
    <w:rsid w:val="00595E5D"/>
    <w:rsid w:val="005961BD"/>
    <w:rsid w:val="005968B1"/>
    <w:rsid w:val="005A0EF5"/>
    <w:rsid w:val="005A237C"/>
    <w:rsid w:val="005A26E3"/>
    <w:rsid w:val="005A45D0"/>
    <w:rsid w:val="005B0B31"/>
    <w:rsid w:val="005B64E3"/>
    <w:rsid w:val="005D3D76"/>
    <w:rsid w:val="005D4B57"/>
    <w:rsid w:val="005D4CD1"/>
    <w:rsid w:val="005D6C2C"/>
    <w:rsid w:val="005E14BC"/>
    <w:rsid w:val="005E3A13"/>
    <w:rsid w:val="005E760E"/>
    <w:rsid w:val="005F127F"/>
    <w:rsid w:val="005F6BD8"/>
    <w:rsid w:val="005F704A"/>
    <w:rsid w:val="00600D17"/>
    <w:rsid w:val="006017C6"/>
    <w:rsid w:val="0062106C"/>
    <w:rsid w:val="00630F3A"/>
    <w:rsid w:val="00655D4A"/>
    <w:rsid w:val="00661CAA"/>
    <w:rsid w:val="00664EDF"/>
    <w:rsid w:val="0067114A"/>
    <w:rsid w:val="0067723A"/>
    <w:rsid w:val="0068360E"/>
    <w:rsid w:val="006A0003"/>
    <w:rsid w:val="006A0F2E"/>
    <w:rsid w:val="006A100F"/>
    <w:rsid w:val="006A3FD4"/>
    <w:rsid w:val="006A4E4D"/>
    <w:rsid w:val="006B1FBF"/>
    <w:rsid w:val="006B77B2"/>
    <w:rsid w:val="006B7AFE"/>
    <w:rsid w:val="006D16B5"/>
    <w:rsid w:val="006D7990"/>
    <w:rsid w:val="006E17F5"/>
    <w:rsid w:val="006F444A"/>
    <w:rsid w:val="006F5D86"/>
    <w:rsid w:val="006F7298"/>
    <w:rsid w:val="00706481"/>
    <w:rsid w:val="0072067A"/>
    <w:rsid w:val="00724410"/>
    <w:rsid w:val="00725745"/>
    <w:rsid w:val="00733A9C"/>
    <w:rsid w:val="00736F70"/>
    <w:rsid w:val="00744F32"/>
    <w:rsid w:val="007516EF"/>
    <w:rsid w:val="00755321"/>
    <w:rsid w:val="00757DFF"/>
    <w:rsid w:val="00760AA9"/>
    <w:rsid w:val="00765873"/>
    <w:rsid w:val="00765B60"/>
    <w:rsid w:val="00780A4E"/>
    <w:rsid w:val="00787223"/>
    <w:rsid w:val="00794ED1"/>
    <w:rsid w:val="007A113B"/>
    <w:rsid w:val="007A2E69"/>
    <w:rsid w:val="007A3C41"/>
    <w:rsid w:val="007A7C78"/>
    <w:rsid w:val="007B3AE3"/>
    <w:rsid w:val="007B4373"/>
    <w:rsid w:val="007C0B68"/>
    <w:rsid w:val="007C1956"/>
    <w:rsid w:val="007C2B46"/>
    <w:rsid w:val="007C4FCC"/>
    <w:rsid w:val="007D2662"/>
    <w:rsid w:val="007E3707"/>
    <w:rsid w:val="007F0027"/>
    <w:rsid w:val="007F1468"/>
    <w:rsid w:val="00800868"/>
    <w:rsid w:val="00804D15"/>
    <w:rsid w:val="008246D8"/>
    <w:rsid w:val="00824E97"/>
    <w:rsid w:val="00825259"/>
    <w:rsid w:val="00834DA8"/>
    <w:rsid w:val="00837192"/>
    <w:rsid w:val="00844973"/>
    <w:rsid w:val="0084698F"/>
    <w:rsid w:val="00846DA6"/>
    <w:rsid w:val="00846E9E"/>
    <w:rsid w:val="008505BC"/>
    <w:rsid w:val="00856676"/>
    <w:rsid w:val="00861314"/>
    <w:rsid w:val="00862B20"/>
    <w:rsid w:val="00874B61"/>
    <w:rsid w:val="00884731"/>
    <w:rsid w:val="008855EA"/>
    <w:rsid w:val="008A37A8"/>
    <w:rsid w:val="008A65C5"/>
    <w:rsid w:val="008B0016"/>
    <w:rsid w:val="008B1956"/>
    <w:rsid w:val="008C3EEA"/>
    <w:rsid w:val="008C607D"/>
    <w:rsid w:val="008D7F4A"/>
    <w:rsid w:val="008F1AD2"/>
    <w:rsid w:val="008F3DAD"/>
    <w:rsid w:val="008F459D"/>
    <w:rsid w:val="00900F06"/>
    <w:rsid w:val="00904A1E"/>
    <w:rsid w:val="0090685D"/>
    <w:rsid w:val="00913EC6"/>
    <w:rsid w:val="00914225"/>
    <w:rsid w:val="00914411"/>
    <w:rsid w:val="00914957"/>
    <w:rsid w:val="00917410"/>
    <w:rsid w:val="00917CB2"/>
    <w:rsid w:val="00936DA7"/>
    <w:rsid w:val="00945C4E"/>
    <w:rsid w:val="009577DE"/>
    <w:rsid w:val="00970FE4"/>
    <w:rsid w:val="0098143D"/>
    <w:rsid w:val="00992A45"/>
    <w:rsid w:val="009A294C"/>
    <w:rsid w:val="009C649D"/>
    <w:rsid w:val="009D7522"/>
    <w:rsid w:val="009F1FED"/>
    <w:rsid w:val="00A0244E"/>
    <w:rsid w:val="00A04E2C"/>
    <w:rsid w:val="00A1378C"/>
    <w:rsid w:val="00A138F2"/>
    <w:rsid w:val="00A23D1E"/>
    <w:rsid w:val="00A41C60"/>
    <w:rsid w:val="00A42EB9"/>
    <w:rsid w:val="00A57748"/>
    <w:rsid w:val="00A6563B"/>
    <w:rsid w:val="00A75CFB"/>
    <w:rsid w:val="00A80A2D"/>
    <w:rsid w:val="00A81E8D"/>
    <w:rsid w:val="00A90A13"/>
    <w:rsid w:val="00AA0C33"/>
    <w:rsid w:val="00AD0802"/>
    <w:rsid w:val="00AD3230"/>
    <w:rsid w:val="00AD4678"/>
    <w:rsid w:val="00AD561F"/>
    <w:rsid w:val="00AD6F21"/>
    <w:rsid w:val="00AE1753"/>
    <w:rsid w:val="00AE7AAE"/>
    <w:rsid w:val="00B022D0"/>
    <w:rsid w:val="00B12514"/>
    <w:rsid w:val="00B318C3"/>
    <w:rsid w:val="00B41343"/>
    <w:rsid w:val="00B4171F"/>
    <w:rsid w:val="00B47B9C"/>
    <w:rsid w:val="00B54909"/>
    <w:rsid w:val="00B55051"/>
    <w:rsid w:val="00B60B1B"/>
    <w:rsid w:val="00B6345E"/>
    <w:rsid w:val="00B82E6B"/>
    <w:rsid w:val="00B8410E"/>
    <w:rsid w:val="00B936D9"/>
    <w:rsid w:val="00BA5A06"/>
    <w:rsid w:val="00BB68EE"/>
    <w:rsid w:val="00BC4145"/>
    <w:rsid w:val="00BD1E39"/>
    <w:rsid w:val="00BD36D0"/>
    <w:rsid w:val="00BE3AD8"/>
    <w:rsid w:val="00BE55E7"/>
    <w:rsid w:val="00BF08B9"/>
    <w:rsid w:val="00BF2265"/>
    <w:rsid w:val="00BF3B9F"/>
    <w:rsid w:val="00BF57D3"/>
    <w:rsid w:val="00C115AC"/>
    <w:rsid w:val="00C13B14"/>
    <w:rsid w:val="00C2020C"/>
    <w:rsid w:val="00C22003"/>
    <w:rsid w:val="00C25181"/>
    <w:rsid w:val="00C26A95"/>
    <w:rsid w:val="00C31C53"/>
    <w:rsid w:val="00C33904"/>
    <w:rsid w:val="00C5115D"/>
    <w:rsid w:val="00C57FDE"/>
    <w:rsid w:val="00C6136A"/>
    <w:rsid w:val="00C61941"/>
    <w:rsid w:val="00C82745"/>
    <w:rsid w:val="00C91811"/>
    <w:rsid w:val="00C943B7"/>
    <w:rsid w:val="00CA5F42"/>
    <w:rsid w:val="00CB2768"/>
    <w:rsid w:val="00CC1414"/>
    <w:rsid w:val="00CC25E0"/>
    <w:rsid w:val="00CD6FA3"/>
    <w:rsid w:val="00CD731E"/>
    <w:rsid w:val="00CE62E7"/>
    <w:rsid w:val="00CE6C7F"/>
    <w:rsid w:val="00CF110A"/>
    <w:rsid w:val="00CF626C"/>
    <w:rsid w:val="00CF6357"/>
    <w:rsid w:val="00D01265"/>
    <w:rsid w:val="00D01C8E"/>
    <w:rsid w:val="00D03D4B"/>
    <w:rsid w:val="00D065F2"/>
    <w:rsid w:val="00D066A3"/>
    <w:rsid w:val="00D10C92"/>
    <w:rsid w:val="00D1254D"/>
    <w:rsid w:val="00D14B14"/>
    <w:rsid w:val="00D15223"/>
    <w:rsid w:val="00D16796"/>
    <w:rsid w:val="00D207B2"/>
    <w:rsid w:val="00D367E0"/>
    <w:rsid w:val="00D44E46"/>
    <w:rsid w:val="00D50911"/>
    <w:rsid w:val="00D523A8"/>
    <w:rsid w:val="00D64770"/>
    <w:rsid w:val="00D67117"/>
    <w:rsid w:val="00D72ECE"/>
    <w:rsid w:val="00D76439"/>
    <w:rsid w:val="00D84356"/>
    <w:rsid w:val="00D8447B"/>
    <w:rsid w:val="00D86C13"/>
    <w:rsid w:val="00D95C05"/>
    <w:rsid w:val="00DA335B"/>
    <w:rsid w:val="00DA62BD"/>
    <w:rsid w:val="00DB3D87"/>
    <w:rsid w:val="00DC7252"/>
    <w:rsid w:val="00DD0C88"/>
    <w:rsid w:val="00DD3C69"/>
    <w:rsid w:val="00DD4AF2"/>
    <w:rsid w:val="00DD5F51"/>
    <w:rsid w:val="00DD739B"/>
    <w:rsid w:val="00DE2A58"/>
    <w:rsid w:val="00DF12F7"/>
    <w:rsid w:val="00DF422E"/>
    <w:rsid w:val="00E10391"/>
    <w:rsid w:val="00E20344"/>
    <w:rsid w:val="00E22922"/>
    <w:rsid w:val="00E2313F"/>
    <w:rsid w:val="00E23AB5"/>
    <w:rsid w:val="00E34E9E"/>
    <w:rsid w:val="00E5036A"/>
    <w:rsid w:val="00E543AD"/>
    <w:rsid w:val="00E54C89"/>
    <w:rsid w:val="00E55184"/>
    <w:rsid w:val="00E57A7B"/>
    <w:rsid w:val="00E6127E"/>
    <w:rsid w:val="00E61CBB"/>
    <w:rsid w:val="00E66779"/>
    <w:rsid w:val="00E66F0E"/>
    <w:rsid w:val="00E70701"/>
    <w:rsid w:val="00E70A17"/>
    <w:rsid w:val="00E916A2"/>
    <w:rsid w:val="00EA181A"/>
    <w:rsid w:val="00EA4D0C"/>
    <w:rsid w:val="00EA6AC1"/>
    <w:rsid w:val="00EA6C34"/>
    <w:rsid w:val="00EA766A"/>
    <w:rsid w:val="00EA796A"/>
    <w:rsid w:val="00EB1923"/>
    <w:rsid w:val="00EB2D05"/>
    <w:rsid w:val="00EC1404"/>
    <w:rsid w:val="00EC148D"/>
    <w:rsid w:val="00EE07B0"/>
    <w:rsid w:val="00EE0E27"/>
    <w:rsid w:val="00EE3F7E"/>
    <w:rsid w:val="00EE6D45"/>
    <w:rsid w:val="00EF0BC8"/>
    <w:rsid w:val="00EF3428"/>
    <w:rsid w:val="00EF61EC"/>
    <w:rsid w:val="00F03A32"/>
    <w:rsid w:val="00F03CBE"/>
    <w:rsid w:val="00F21F5A"/>
    <w:rsid w:val="00F22A97"/>
    <w:rsid w:val="00F32A55"/>
    <w:rsid w:val="00F32E5A"/>
    <w:rsid w:val="00F33E68"/>
    <w:rsid w:val="00F366B8"/>
    <w:rsid w:val="00F47873"/>
    <w:rsid w:val="00F51361"/>
    <w:rsid w:val="00F53743"/>
    <w:rsid w:val="00F703BA"/>
    <w:rsid w:val="00F83688"/>
    <w:rsid w:val="00F91EE9"/>
    <w:rsid w:val="00F92BFC"/>
    <w:rsid w:val="00FB356D"/>
    <w:rsid w:val="00FB71BE"/>
    <w:rsid w:val="00FC03E8"/>
    <w:rsid w:val="00FC09EE"/>
    <w:rsid w:val="00FC5EED"/>
    <w:rsid w:val="00FD10ED"/>
    <w:rsid w:val="00FE5824"/>
    <w:rsid w:val="00FF13A3"/>
    <w:rsid w:val="00FF1E4F"/>
    <w:rsid w:val="00FF443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0F53B37"/>
  <w15:docId w15:val="{4C703947-55FE-7949-A81F-C205DE02CB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Times New Roman"/>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3FC"/>
    <w:rPr>
      <w:rFonts w:cs="Times New Roman (Body CS)"/>
      <w:szCs w:val="22"/>
      <w:lang w:eastAsia="en-US"/>
    </w:rPr>
  </w:style>
  <w:style w:type="paragraph" w:styleId="Heading1">
    <w:name w:val="heading 1"/>
    <w:aliases w:val="Heading 1 Char Char + Left,Left:  0 cm,First line:..."/>
    <w:basedOn w:val="Normal"/>
    <w:next w:val="Normal"/>
    <w:link w:val="Heading1Char"/>
    <w:autoRedefine/>
    <w:uiPriority w:val="9"/>
    <w:qFormat/>
    <w:rsid w:val="00FF13A3"/>
    <w:pPr>
      <w:keepNext/>
      <w:keepLines/>
      <w:numPr>
        <w:numId w:val="3"/>
      </w:numPr>
      <w:spacing w:before="400" w:after="200"/>
      <w:outlineLvl w:val="0"/>
    </w:pPr>
    <w:rPr>
      <w:rFonts w:eastAsia="Times New Roman" w:cs="Times New Roman (Headings CS)"/>
      <w:b/>
      <w:bCs/>
      <w:color w:val="1C5F69"/>
      <w:sz w:val="34"/>
      <w:szCs w:val="28"/>
    </w:rPr>
  </w:style>
  <w:style w:type="paragraph" w:styleId="Heading2">
    <w:name w:val="heading 2"/>
    <w:basedOn w:val="Normal"/>
    <w:next w:val="Normal"/>
    <w:link w:val="Heading2Char"/>
    <w:uiPriority w:val="9"/>
    <w:unhideWhenUsed/>
    <w:qFormat/>
    <w:rsid w:val="003B1B03"/>
    <w:pPr>
      <w:keepNext/>
      <w:keepLines/>
      <w:numPr>
        <w:ilvl w:val="1"/>
        <w:numId w:val="3"/>
      </w:numPr>
      <w:spacing w:before="300" w:after="100"/>
      <w:outlineLvl w:val="1"/>
    </w:pPr>
    <w:rPr>
      <w:rFonts w:eastAsia="Times New Roman" w:cs="Times New Roman"/>
      <w:b/>
      <w:bCs/>
      <w:color w:val="1C5F69"/>
      <w:sz w:val="28"/>
      <w:szCs w:val="26"/>
    </w:rPr>
  </w:style>
  <w:style w:type="paragraph" w:styleId="Heading3">
    <w:name w:val="heading 3"/>
    <w:aliases w:val="Level 1 - 1"/>
    <w:basedOn w:val="Normal"/>
    <w:next w:val="Normal"/>
    <w:link w:val="Heading3Char"/>
    <w:uiPriority w:val="9"/>
    <w:unhideWhenUsed/>
    <w:qFormat/>
    <w:rsid w:val="00C31C53"/>
    <w:pPr>
      <w:keepNext/>
      <w:keepLines/>
      <w:numPr>
        <w:ilvl w:val="2"/>
        <w:numId w:val="3"/>
      </w:numPr>
      <w:spacing w:before="100" w:after="100"/>
      <w:outlineLvl w:val="2"/>
    </w:pPr>
    <w:rPr>
      <w:rFonts w:eastAsia="Times New Roman" w:cs="Times New Roman"/>
      <w:b/>
      <w:bCs/>
      <w:color w:val="1C5F69"/>
    </w:rPr>
  </w:style>
  <w:style w:type="paragraph" w:styleId="Heading4">
    <w:name w:val="heading 4"/>
    <w:basedOn w:val="Normal"/>
    <w:next w:val="Normal"/>
    <w:link w:val="Heading4Char"/>
    <w:uiPriority w:val="9"/>
    <w:unhideWhenUsed/>
    <w:qFormat/>
    <w:rsid w:val="004505C2"/>
    <w:pPr>
      <w:keepNext/>
      <w:keepLines/>
      <w:numPr>
        <w:ilvl w:val="3"/>
        <w:numId w:val="3"/>
      </w:numPr>
      <w:spacing w:before="200"/>
      <w:outlineLvl w:val="3"/>
    </w:pPr>
    <w:rPr>
      <w:rFonts w:eastAsia="Times New Roman" w:cs="Times New Roman"/>
      <w:b/>
      <w:bCs/>
      <w:i/>
      <w:iCs/>
      <w:color w:val="000000"/>
      <w:sz w:val="24"/>
    </w:rPr>
  </w:style>
  <w:style w:type="paragraph" w:styleId="Heading5">
    <w:name w:val="heading 5"/>
    <w:basedOn w:val="Normal"/>
    <w:next w:val="Normal"/>
    <w:link w:val="Heading5Char"/>
    <w:uiPriority w:val="9"/>
    <w:semiHidden/>
    <w:unhideWhenUsed/>
    <w:qFormat/>
    <w:rsid w:val="004505C2"/>
    <w:pPr>
      <w:keepNext/>
      <w:keepLines/>
      <w:numPr>
        <w:ilvl w:val="4"/>
        <w:numId w:val="3"/>
      </w:numPr>
      <w:spacing w:before="200"/>
      <w:outlineLvl w:val="4"/>
    </w:pPr>
    <w:rPr>
      <w:rFonts w:eastAsia="Times New Roman" w:cs="Times New Roman"/>
      <w:color w:val="000000"/>
      <w:sz w:val="22"/>
    </w:rPr>
  </w:style>
  <w:style w:type="paragraph" w:styleId="Heading6">
    <w:name w:val="heading 6"/>
    <w:basedOn w:val="Normal"/>
    <w:next w:val="Normal"/>
    <w:link w:val="Heading6Char"/>
    <w:uiPriority w:val="9"/>
    <w:semiHidden/>
    <w:unhideWhenUsed/>
    <w:qFormat/>
    <w:rsid w:val="004505C2"/>
    <w:pPr>
      <w:keepNext/>
      <w:keepLines/>
      <w:numPr>
        <w:ilvl w:val="5"/>
        <w:numId w:val="3"/>
      </w:numPr>
      <w:spacing w:before="200"/>
      <w:outlineLvl w:val="5"/>
    </w:pPr>
    <w:rPr>
      <w:rFonts w:eastAsia="Times New Roman" w:cs="Times New Roman"/>
      <w:iCs/>
      <w:color w:val="92F105"/>
      <w:sz w:val="22"/>
    </w:rPr>
  </w:style>
  <w:style w:type="paragraph" w:styleId="Heading7">
    <w:name w:val="heading 7"/>
    <w:basedOn w:val="Normal"/>
    <w:next w:val="Normal"/>
    <w:link w:val="Heading7Char"/>
    <w:uiPriority w:val="9"/>
    <w:semiHidden/>
    <w:unhideWhenUsed/>
    <w:qFormat/>
    <w:rsid w:val="004505C2"/>
    <w:pPr>
      <w:keepNext/>
      <w:keepLines/>
      <w:numPr>
        <w:ilvl w:val="6"/>
        <w:numId w:val="3"/>
      </w:numPr>
      <w:spacing w:before="200"/>
      <w:outlineLvl w:val="6"/>
    </w:pPr>
    <w:rPr>
      <w:rFonts w:eastAsia="Times New Roman" w:cs="Times New Roman"/>
      <w:i/>
      <w:iCs/>
      <w:color w:val="000000"/>
      <w:sz w:val="22"/>
    </w:rPr>
  </w:style>
  <w:style w:type="paragraph" w:styleId="Heading8">
    <w:name w:val="heading 8"/>
    <w:basedOn w:val="Normal"/>
    <w:next w:val="Normal"/>
    <w:link w:val="Heading8Char"/>
    <w:uiPriority w:val="9"/>
    <w:semiHidden/>
    <w:unhideWhenUsed/>
    <w:qFormat/>
    <w:rsid w:val="004505C2"/>
    <w:pPr>
      <w:keepNext/>
      <w:keepLines/>
      <w:numPr>
        <w:ilvl w:val="7"/>
        <w:numId w:val="3"/>
      </w:numPr>
      <w:spacing w:before="200"/>
      <w:outlineLvl w:val="7"/>
    </w:pPr>
    <w:rPr>
      <w:rFonts w:eastAsia="Times New Roman" w:cs="Times New Roman"/>
      <w:color w:val="000000"/>
      <w:szCs w:val="20"/>
    </w:rPr>
  </w:style>
  <w:style w:type="paragraph" w:styleId="Heading9">
    <w:name w:val="heading 9"/>
    <w:basedOn w:val="Normal"/>
    <w:next w:val="Normal"/>
    <w:link w:val="Heading9Char"/>
    <w:uiPriority w:val="9"/>
    <w:semiHidden/>
    <w:unhideWhenUsed/>
    <w:qFormat/>
    <w:rsid w:val="004505C2"/>
    <w:pPr>
      <w:keepNext/>
      <w:keepLines/>
      <w:numPr>
        <w:ilvl w:val="8"/>
        <w:numId w:val="3"/>
      </w:numPr>
      <w:spacing w:before="200"/>
      <w:outlineLvl w:val="8"/>
    </w:pPr>
    <w:rPr>
      <w:rFonts w:eastAsia="Times New Roman" w:cs="Times New Roman"/>
      <w:i/>
      <w:iCs/>
      <w:color w:val="00000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1469E"/>
    <w:pPr>
      <w:spacing w:after="320" w:line="640" w:lineRule="exact"/>
      <w:contextualSpacing/>
    </w:pPr>
    <w:rPr>
      <w:rFonts w:eastAsia="Times New Roman" w:cs="Times New Roman"/>
      <w:color w:val="FFFFFF"/>
      <w:kern w:val="28"/>
      <w:sz w:val="64"/>
      <w:szCs w:val="52"/>
    </w:rPr>
  </w:style>
  <w:style w:type="character" w:customStyle="1" w:styleId="TitleChar">
    <w:name w:val="Title Char"/>
    <w:link w:val="Title"/>
    <w:uiPriority w:val="10"/>
    <w:rsid w:val="0051469E"/>
    <w:rPr>
      <w:rFonts w:eastAsia="Times New Roman"/>
      <w:color w:val="FFFFFF"/>
      <w:kern w:val="28"/>
      <w:sz w:val="64"/>
      <w:szCs w:val="52"/>
      <w:lang w:eastAsia="en-US"/>
    </w:rPr>
  </w:style>
  <w:style w:type="paragraph" w:customStyle="1" w:styleId="bullets">
    <w:name w:val="bullets"/>
    <w:basedOn w:val="ListParagraph"/>
    <w:next w:val="Normal"/>
    <w:rsid w:val="009A294C"/>
    <w:pPr>
      <w:numPr>
        <w:numId w:val="1"/>
      </w:numPr>
      <w:autoSpaceDE/>
      <w:autoSpaceDN/>
      <w:adjustRightInd/>
      <w:textAlignment w:val="auto"/>
    </w:pPr>
  </w:style>
  <w:style w:type="paragraph" w:styleId="BodyText">
    <w:name w:val="Body Text"/>
    <w:basedOn w:val="Normal"/>
    <w:link w:val="BodyTextChar"/>
    <w:uiPriority w:val="99"/>
    <w:semiHidden/>
    <w:unhideWhenUsed/>
    <w:rsid w:val="00A57748"/>
  </w:style>
  <w:style w:type="character" w:customStyle="1" w:styleId="BodyTextChar">
    <w:name w:val="Body Text Char"/>
    <w:link w:val="BodyText"/>
    <w:uiPriority w:val="99"/>
    <w:semiHidden/>
    <w:rsid w:val="00A57748"/>
    <w:rPr>
      <w:color w:val="3B3838"/>
      <w:sz w:val="18"/>
    </w:rPr>
  </w:style>
  <w:style w:type="paragraph" w:styleId="BlockText">
    <w:name w:val="Block Text"/>
    <w:basedOn w:val="Normal"/>
    <w:uiPriority w:val="99"/>
    <w:semiHidden/>
    <w:unhideWhenUsed/>
    <w:rsid w:val="00A57748"/>
    <w:pPr>
      <w:pBdr>
        <w:top w:val="single" w:sz="2" w:space="10" w:color="92F105"/>
        <w:left w:val="single" w:sz="2" w:space="10" w:color="92F105"/>
        <w:bottom w:val="single" w:sz="2" w:space="10" w:color="92F105"/>
        <w:right w:val="single" w:sz="2" w:space="10" w:color="92F105"/>
      </w:pBdr>
      <w:ind w:left="1152" w:right="1152"/>
    </w:pPr>
    <w:rPr>
      <w:rFonts w:eastAsia="Times New Roman"/>
      <w:i/>
      <w:iCs/>
      <w:color w:val="92F105"/>
    </w:rPr>
  </w:style>
  <w:style w:type="paragraph" w:customStyle="1" w:styleId="AtchisonBodyText">
    <w:name w:val="Atchison Body Text"/>
    <w:basedOn w:val="Normal"/>
    <w:autoRedefine/>
    <w:rsid w:val="00CF6357"/>
    <w:pPr>
      <w:jc w:val="both"/>
    </w:pPr>
    <w:rPr>
      <w:bCs/>
      <w:noProof/>
      <w:color w:val="64777E"/>
    </w:rPr>
  </w:style>
  <w:style w:type="paragraph" w:customStyle="1" w:styleId="Atchison-Body-Header">
    <w:name w:val="Atchison - Body - Header"/>
    <w:basedOn w:val="AtchisonBodyText"/>
    <w:autoRedefine/>
    <w:rsid w:val="00A57748"/>
    <w:rPr>
      <w:b/>
      <w:color w:val="92F201"/>
      <w:sz w:val="24"/>
      <w:lang w:val="en-GB"/>
    </w:rPr>
  </w:style>
  <w:style w:type="paragraph" w:customStyle="1" w:styleId="Atchison-Header-Date">
    <w:name w:val="Atchison - Header - Date"/>
    <w:autoRedefine/>
    <w:rsid w:val="00A57748"/>
    <w:pPr>
      <w:widowControl w:val="0"/>
      <w:spacing w:after="120" w:line="276" w:lineRule="auto"/>
      <w:contextualSpacing/>
    </w:pPr>
    <w:rPr>
      <w:color w:val="FFFFFF"/>
      <w:sz w:val="18"/>
      <w:szCs w:val="22"/>
      <w:lang w:eastAsia="en-US"/>
    </w:rPr>
  </w:style>
  <w:style w:type="paragraph" w:customStyle="1" w:styleId="Atchison-Footer">
    <w:name w:val="Atchison-Footer"/>
    <w:link w:val="Atchison-FooterChar"/>
    <w:autoRedefine/>
    <w:rsid w:val="00A57748"/>
    <w:pPr>
      <w:spacing w:after="120" w:line="276" w:lineRule="auto"/>
    </w:pPr>
    <w:rPr>
      <w:color w:val="3B3838"/>
      <w:sz w:val="11"/>
      <w:szCs w:val="22"/>
      <w:lang w:eastAsia="en-US"/>
    </w:rPr>
  </w:style>
  <w:style w:type="character" w:customStyle="1" w:styleId="Atchison-FooterChar">
    <w:name w:val="Atchison-Footer Char"/>
    <w:link w:val="Atchison-Footer"/>
    <w:rsid w:val="00A57748"/>
    <w:rPr>
      <w:color w:val="3B3838"/>
      <w:sz w:val="11"/>
    </w:rPr>
  </w:style>
  <w:style w:type="paragraph" w:customStyle="1" w:styleId="Atchison-Contactdetails">
    <w:name w:val="Atchison-Contact details"/>
    <w:rsid w:val="00A57748"/>
    <w:pPr>
      <w:spacing w:after="120" w:line="276" w:lineRule="auto"/>
    </w:pPr>
    <w:rPr>
      <w:bCs/>
      <w:color w:val="FFFFFF"/>
      <w:sz w:val="18"/>
      <w:szCs w:val="22"/>
      <w:lang w:val="en-US" w:eastAsia="en-US"/>
    </w:rPr>
  </w:style>
  <w:style w:type="table" w:styleId="GridTable4-Accent5">
    <w:name w:val="Grid Table 4 Accent 5"/>
    <w:basedOn w:val="TableNormal"/>
    <w:uiPriority w:val="49"/>
    <w:rsid w:val="00A57748"/>
    <w:rPr>
      <w:color w:val="E7E6E6"/>
      <w:sz w:val="18"/>
    </w:rPr>
    <w:tblPr>
      <w:tblStyleRowBandSize w:val="1"/>
      <w:tblStyleColBandSize w:val="1"/>
      <w:tblBorders>
        <w:insideV w:val="single" w:sz="6" w:space="0" w:color="E7E6E6"/>
      </w:tblBorders>
    </w:tblPr>
    <w:tcPr>
      <w:shd w:val="clear" w:color="auto" w:fill="E7E6E6"/>
    </w:tcPr>
    <w:tblStylePr w:type="firstRow">
      <w:tblPr/>
      <w:tcPr>
        <w:shd w:val="clear" w:color="auto" w:fill="23575C"/>
      </w:tcPr>
    </w:tblStylePr>
    <w:tblStylePr w:type="lastRow">
      <w:rPr>
        <w:b/>
        <w:bCs/>
      </w:rPr>
      <w:tblPr/>
      <w:tcPr>
        <w:tcBorders>
          <w:top w:val="double" w:sz="4" w:space="0" w:color="1DC8F1"/>
        </w:tcBorders>
      </w:tcPr>
    </w:tblStylePr>
    <w:tblStylePr w:type="firstCol">
      <w:rPr>
        <w:b/>
        <w:bCs/>
      </w:rPr>
    </w:tblStylePr>
    <w:tblStylePr w:type="lastCol">
      <w:rPr>
        <w:b/>
        <w:bCs/>
      </w:rPr>
    </w:tblStylePr>
    <w:tblStylePr w:type="band1Vert">
      <w:tblPr/>
      <w:tcPr>
        <w:shd w:val="clear" w:color="auto" w:fill="E7E6E6"/>
      </w:tcPr>
    </w:tblStylePr>
    <w:tblStylePr w:type="band2Vert">
      <w:tblPr/>
      <w:tcPr>
        <w:shd w:val="clear" w:color="auto" w:fill="E7E6E6"/>
      </w:tcPr>
    </w:tblStylePr>
    <w:tblStylePr w:type="band1Horz">
      <w:rPr>
        <w:rFonts w:ascii="Arial" w:hAnsi="Arial"/>
        <w:b w:val="0"/>
        <w:i w:val="0"/>
        <w:color w:val="4A585E"/>
        <w:sz w:val="18"/>
      </w:rPr>
      <w:tblPr/>
      <w:tcPr>
        <w:shd w:val="clear" w:color="auto" w:fill="FDEFE2"/>
      </w:tcPr>
    </w:tblStylePr>
    <w:tblStylePr w:type="band2Horz">
      <w:tblPr/>
      <w:tcPr>
        <w:shd w:val="clear" w:color="auto" w:fill="E7E6E6"/>
      </w:tcPr>
    </w:tblStylePr>
    <w:tblStylePr w:type="nwCell">
      <w:rPr>
        <w:color w:val="E7E6E6"/>
      </w:rPr>
    </w:tblStylePr>
  </w:style>
  <w:style w:type="paragraph" w:styleId="ListParagraph">
    <w:name w:val="List Paragraph"/>
    <w:basedOn w:val="BasicParagraph"/>
    <w:uiPriority w:val="34"/>
    <w:qFormat/>
    <w:rsid w:val="00133452"/>
    <w:pPr>
      <w:contextualSpacing/>
    </w:pPr>
  </w:style>
  <w:style w:type="paragraph" w:styleId="Header">
    <w:name w:val="header"/>
    <w:basedOn w:val="Normal"/>
    <w:link w:val="HeaderChar"/>
    <w:uiPriority w:val="99"/>
    <w:unhideWhenUsed/>
    <w:rsid w:val="005F6BD8"/>
    <w:pPr>
      <w:tabs>
        <w:tab w:val="center" w:pos="4513"/>
        <w:tab w:val="right" w:pos="9026"/>
      </w:tabs>
    </w:pPr>
  </w:style>
  <w:style w:type="paragraph" w:styleId="NoSpacing">
    <w:name w:val="No Spacing"/>
    <w:link w:val="NoSpacingChar"/>
    <w:uiPriority w:val="1"/>
    <w:qFormat/>
    <w:rsid w:val="004505C2"/>
    <w:rPr>
      <w:sz w:val="22"/>
      <w:szCs w:val="22"/>
      <w:lang w:eastAsia="en-US"/>
    </w:rPr>
  </w:style>
  <w:style w:type="character" w:customStyle="1" w:styleId="NoSpacingChar">
    <w:name w:val="No Spacing Char"/>
    <w:basedOn w:val="DefaultParagraphFont"/>
    <w:link w:val="NoSpacing"/>
    <w:uiPriority w:val="1"/>
    <w:rsid w:val="004505C2"/>
  </w:style>
  <w:style w:type="numbering" w:customStyle="1" w:styleId="CurrentList1">
    <w:name w:val="Current List1"/>
    <w:uiPriority w:val="99"/>
    <w:rsid w:val="009A294C"/>
    <w:pPr>
      <w:numPr>
        <w:numId w:val="4"/>
      </w:numPr>
    </w:pPr>
  </w:style>
  <w:style w:type="numbering" w:customStyle="1" w:styleId="CurrentList2">
    <w:name w:val="Current List2"/>
    <w:uiPriority w:val="99"/>
    <w:rsid w:val="009A294C"/>
    <w:pPr>
      <w:numPr>
        <w:numId w:val="5"/>
      </w:numPr>
    </w:pPr>
  </w:style>
  <w:style w:type="character" w:customStyle="1" w:styleId="Heading1Char">
    <w:name w:val="Heading 1 Char"/>
    <w:aliases w:val="Heading 1 Char Char + Left Char,Left:  0 cm Char,First line:... Char"/>
    <w:link w:val="Heading1"/>
    <w:uiPriority w:val="9"/>
    <w:rsid w:val="00FF13A3"/>
    <w:rPr>
      <w:rFonts w:eastAsia="Times New Roman" w:cs="Times New Roman (Headings CS)"/>
      <w:b/>
      <w:bCs/>
      <w:color w:val="1C5F69"/>
      <w:sz w:val="34"/>
      <w:szCs w:val="28"/>
      <w:lang w:eastAsia="en-US"/>
    </w:rPr>
  </w:style>
  <w:style w:type="character" w:styleId="Hyperlink">
    <w:name w:val="Hyperlink"/>
    <w:uiPriority w:val="99"/>
    <w:unhideWhenUsed/>
    <w:rsid w:val="0025644B"/>
    <w:rPr>
      <w:color w:val="16A0C1"/>
      <w:u w:val="single"/>
    </w:rPr>
  </w:style>
  <w:style w:type="paragraph" w:customStyle="1" w:styleId="PersonalName">
    <w:name w:val="Personal Name"/>
    <w:basedOn w:val="Title"/>
    <w:qFormat/>
    <w:rsid w:val="004505C2"/>
    <w:rPr>
      <w:b/>
      <w:caps/>
      <w:color w:val="000000"/>
      <w:sz w:val="28"/>
      <w:szCs w:val="28"/>
    </w:rPr>
  </w:style>
  <w:style w:type="character" w:customStyle="1" w:styleId="Heading2Char">
    <w:name w:val="Heading 2 Char"/>
    <w:link w:val="Heading2"/>
    <w:uiPriority w:val="9"/>
    <w:rsid w:val="003B1B03"/>
    <w:rPr>
      <w:rFonts w:eastAsia="Times New Roman"/>
      <w:b/>
      <w:bCs/>
      <w:color w:val="1C5F69"/>
      <w:sz w:val="28"/>
      <w:szCs w:val="26"/>
      <w:lang w:eastAsia="en-US"/>
    </w:rPr>
  </w:style>
  <w:style w:type="character" w:customStyle="1" w:styleId="Heading3Char">
    <w:name w:val="Heading 3 Char"/>
    <w:aliases w:val="Level 1 - 1 Char"/>
    <w:link w:val="Heading3"/>
    <w:uiPriority w:val="9"/>
    <w:rsid w:val="00C31C53"/>
    <w:rPr>
      <w:rFonts w:eastAsia="Times New Roman"/>
      <w:b/>
      <w:bCs/>
      <w:color w:val="1C5F69"/>
      <w:szCs w:val="22"/>
      <w:lang w:eastAsia="en-US"/>
    </w:rPr>
  </w:style>
  <w:style w:type="character" w:customStyle="1" w:styleId="Heading4Char">
    <w:name w:val="Heading 4 Char"/>
    <w:link w:val="Heading4"/>
    <w:uiPriority w:val="9"/>
    <w:rsid w:val="004505C2"/>
    <w:rPr>
      <w:rFonts w:eastAsia="Times New Roman"/>
      <w:b/>
      <w:bCs/>
      <w:i/>
      <w:iCs/>
      <w:color w:val="000000"/>
      <w:sz w:val="24"/>
      <w:szCs w:val="22"/>
      <w:lang w:eastAsia="en-US"/>
    </w:rPr>
  </w:style>
  <w:style w:type="character" w:customStyle="1" w:styleId="Heading5Char">
    <w:name w:val="Heading 5 Char"/>
    <w:link w:val="Heading5"/>
    <w:uiPriority w:val="9"/>
    <w:semiHidden/>
    <w:rsid w:val="004505C2"/>
    <w:rPr>
      <w:rFonts w:eastAsia="Times New Roman"/>
      <w:color w:val="000000"/>
      <w:sz w:val="22"/>
      <w:szCs w:val="22"/>
      <w:lang w:eastAsia="en-US"/>
    </w:rPr>
  </w:style>
  <w:style w:type="character" w:customStyle="1" w:styleId="Heading6Char">
    <w:name w:val="Heading 6 Char"/>
    <w:link w:val="Heading6"/>
    <w:uiPriority w:val="9"/>
    <w:semiHidden/>
    <w:rsid w:val="004505C2"/>
    <w:rPr>
      <w:rFonts w:eastAsia="Times New Roman"/>
      <w:iCs/>
      <w:color w:val="92F105"/>
      <w:sz w:val="22"/>
      <w:szCs w:val="22"/>
      <w:lang w:eastAsia="en-US"/>
    </w:rPr>
  </w:style>
  <w:style w:type="character" w:customStyle="1" w:styleId="Heading7Char">
    <w:name w:val="Heading 7 Char"/>
    <w:link w:val="Heading7"/>
    <w:uiPriority w:val="9"/>
    <w:semiHidden/>
    <w:rsid w:val="004505C2"/>
    <w:rPr>
      <w:rFonts w:eastAsia="Times New Roman"/>
      <w:i/>
      <w:iCs/>
      <w:color w:val="000000"/>
      <w:sz w:val="22"/>
      <w:szCs w:val="22"/>
      <w:lang w:eastAsia="en-US"/>
    </w:rPr>
  </w:style>
  <w:style w:type="character" w:customStyle="1" w:styleId="Heading8Char">
    <w:name w:val="Heading 8 Char"/>
    <w:link w:val="Heading8"/>
    <w:uiPriority w:val="9"/>
    <w:semiHidden/>
    <w:rsid w:val="004505C2"/>
    <w:rPr>
      <w:rFonts w:eastAsia="Times New Roman"/>
      <w:color w:val="000000"/>
      <w:lang w:eastAsia="en-US"/>
    </w:rPr>
  </w:style>
  <w:style w:type="character" w:customStyle="1" w:styleId="Heading9Char">
    <w:name w:val="Heading 9 Char"/>
    <w:link w:val="Heading9"/>
    <w:uiPriority w:val="9"/>
    <w:semiHidden/>
    <w:rsid w:val="004505C2"/>
    <w:rPr>
      <w:rFonts w:eastAsia="Times New Roman"/>
      <w:i/>
      <w:iCs/>
      <w:color w:val="000000"/>
      <w:lang w:eastAsia="en-US"/>
    </w:rPr>
  </w:style>
  <w:style w:type="paragraph" w:styleId="Caption">
    <w:name w:val="caption"/>
    <w:basedOn w:val="Normal"/>
    <w:next w:val="Normal"/>
    <w:uiPriority w:val="35"/>
    <w:unhideWhenUsed/>
    <w:qFormat/>
    <w:rsid w:val="004505C2"/>
    <w:rPr>
      <w:rFonts w:eastAsia="Times New Roman"/>
      <w:bCs/>
      <w:smallCaps/>
      <w:color w:val="63777E"/>
      <w:spacing w:val="6"/>
      <w:sz w:val="22"/>
      <w:szCs w:val="18"/>
    </w:rPr>
  </w:style>
  <w:style w:type="paragraph" w:styleId="Subtitle">
    <w:name w:val="Subtitle"/>
    <w:aliases w:val="Norm No Spacing"/>
    <w:basedOn w:val="Normal"/>
    <w:next w:val="Normal"/>
    <w:link w:val="SubtitleChar"/>
    <w:uiPriority w:val="11"/>
    <w:qFormat/>
    <w:rsid w:val="0051469E"/>
    <w:pPr>
      <w:numPr>
        <w:ilvl w:val="1"/>
      </w:numPr>
    </w:pPr>
    <w:rPr>
      <w:rFonts w:eastAsia="Times New Roman" w:cs="Times New Roman"/>
      <w:iCs/>
      <w:color w:val="FFFFFF"/>
      <w:sz w:val="32"/>
      <w:szCs w:val="24"/>
    </w:rPr>
  </w:style>
  <w:style w:type="character" w:customStyle="1" w:styleId="SubtitleChar">
    <w:name w:val="Subtitle Char"/>
    <w:aliases w:val="Norm No Spacing Char"/>
    <w:link w:val="Subtitle"/>
    <w:uiPriority w:val="11"/>
    <w:rsid w:val="0051469E"/>
    <w:rPr>
      <w:rFonts w:eastAsia="Times New Roman"/>
      <w:iCs/>
      <w:color w:val="FFFFFF"/>
      <w:sz w:val="32"/>
      <w:szCs w:val="24"/>
      <w:lang w:eastAsia="en-US"/>
    </w:rPr>
  </w:style>
  <w:style w:type="character" w:styleId="Strong">
    <w:name w:val="Strong"/>
    <w:uiPriority w:val="22"/>
    <w:qFormat/>
    <w:rsid w:val="004505C2"/>
    <w:rPr>
      <w:b w:val="0"/>
      <w:bCs/>
      <w:i/>
      <w:color w:val="63777E"/>
    </w:rPr>
  </w:style>
  <w:style w:type="character" w:styleId="Emphasis">
    <w:name w:val="Emphasis"/>
    <w:uiPriority w:val="20"/>
    <w:qFormat/>
    <w:rsid w:val="004505C2"/>
    <w:rPr>
      <w:b/>
      <w:i/>
      <w:iCs/>
    </w:rPr>
  </w:style>
  <w:style w:type="paragraph" w:styleId="Quote">
    <w:name w:val="Quote"/>
    <w:basedOn w:val="Normal"/>
    <w:next w:val="Normal"/>
    <w:link w:val="QuoteChar"/>
    <w:uiPriority w:val="29"/>
    <w:qFormat/>
    <w:rsid w:val="004505C2"/>
    <w:pPr>
      <w:spacing w:line="360" w:lineRule="auto"/>
      <w:jc w:val="center"/>
    </w:pPr>
    <w:rPr>
      <w:rFonts w:eastAsia="Times New Roman"/>
      <w:b/>
      <w:i/>
      <w:iCs/>
      <w:color w:val="92F105"/>
      <w:sz w:val="26"/>
    </w:rPr>
  </w:style>
  <w:style w:type="character" w:customStyle="1" w:styleId="QuoteChar">
    <w:name w:val="Quote Char"/>
    <w:link w:val="Quote"/>
    <w:uiPriority w:val="29"/>
    <w:rsid w:val="004505C2"/>
    <w:rPr>
      <w:rFonts w:eastAsia="Times New Roman"/>
      <w:b/>
      <w:i/>
      <w:iCs/>
      <w:color w:val="92F105"/>
      <w:sz w:val="26"/>
    </w:rPr>
  </w:style>
  <w:style w:type="paragraph" w:styleId="IntenseQuote">
    <w:name w:val="Intense Quote"/>
    <w:basedOn w:val="Normal"/>
    <w:next w:val="Normal"/>
    <w:link w:val="IntenseQuoteChar"/>
    <w:uiPriority w:val="30"/>
    <w:qFormat/>
    <w:rsid w:val="004505C2"/>
    <w:pPr>
      <w:pBdr>
        <w:top w:val="single" w:sz="36" w:space="8" w:color="92F105"/>
        <w:left w:val="single" w:sz="36" w:space="8" w:color="92F105"/>
        <w:bottom w:val="single" w:sz="36" w:space="8" w:color="92F105"/>
        <w:right w:val="single" w:sz="36" w:space="8" w:color="92F105"/>
      </w:pBdr>
      <w:shd w:val="clear" w:color="auto" w:fill="92F105"/>
      <w:spacing w:before="200" w:after="200" w:line="360" w:lineRule="auto"/>
      <w:ind w:left="259" w:right="259"/>
      <w:jc w:val="center"/>
    </w:pPr>
    <w:rPr>
      <w:rFonts w:eastAsia="Times New Roman"/>
      <w:bCs/>
      <w:iCs/>
      <w:color w:val="FFFFFF"/>
      <w:sz w:val="28"/>
    </w:rPr>
  </w:style>
  <w:style w:type="character" w:customStyle="1" w:styleId="IntenseQuoteChar">
    <w:name w:val="Intense Quote Char"/>
    <w:link w:val="IntenseQuote"/>
    <w:uiPriority w:val="30"/>
    <w:rsid w:val="004505C2"/>
    <w:rPr>
      <w:rFonts w:ascii="Arial" w:eastAsia="Times New Roman" w:hAnsi="Arial"/>
      <w:bCs/>
      <w:iCs/>
      <w:color w:val="FFFFFF"/>
      <w:sz w:val="28"/>
      <w:shd w:val="clear" w:color="auto" w:fill="92F105"/>
    </w:rPr>
  </w:style>
  <w:style w:type="character" w:styleId="SubtleEmphasis">
    <w:name w:val="Subtle Emphasis"/>
    <w:uiPriority w:val="19"/>
    <w:qFormat/>
    <w:rsid w:val="004505C2"/>
    <w:rPr>
      <w:i/>
      <w:iCs/>
      <w:color w:val="000000"/>
    </w:rPr>
  </w:style>
  <w:style w:type="character" w:styleId="IntenseEmphasis">
    <w:name w:val="Intense Emphasis"/>
    <w:uiPriority w:val="21"/>
    <w:qFormat/>
    <w:rsid w:val="004505C2"/>
    <w:rPr>
      <w:b/>
      <w:bCs/>
      <w:i/>
      <w:iCs/>
      <w:color w:val="92F105"/>
    </w:rPr>
  </w:style>
  <w:style w:type="character" w:styleId="SubtleReference">
    <w:name w:val="Subtle Reference"/>
    <w:uiPriority w:val="31"/>
    <w:qFormat/>
    <w:rsid w:val="004505C2"/>
    <w:rPr>
      <w:smallCaps/>
      <w:color w:val="000000"/>
      <w:u w:val="single"/>
    </w:rPr>
  </w:style>
  <w:style w:type="character" w:styleId="IntenseReference">
    <w:name w:val="Intense Reference"/>
    <w:uiPriority w:val="32"/>
    <w:qFormat/>
    <w:rsid w:val="004505C2"/>
    <w:rPr>
      <w:b w:val="0"/>
      <w:bCs/>
      <w:smallCaps/>
      <w:color w:val="92F105"/>
      <w:spacing w:val="5"/>
      <w:u w:val="single"/>
    </w:rPr>
  </w:style>
  <w:style w:type="character" w:styleId="BookTitle">
    <w:name w:val="Book Title"/>
    <w:uiPriority w:val="33"/>
    <w:qFormat/>
    <w:rsid w:val="004505C2"/>
    <w:rPr>
      <w:b/>
      <w:bCs/>
      <w:caps/>
      <w:smallCaps w:val="0"/>
      <w:color w:val="63777E"/>
      <w:spacing w:val="10"/>
    </w:rPr>
  </w:style>
  <w:style w:type="numbering" w:customStyle="1" w:styleId="CurrentList3">
    <w:name w:val="Current List3"/>
    <w:uiPriority w:val="99"/>
    <w:rsid w:val="00133452"/>
    <w:pPr>
      <w:numPr>
        <w:numId w:val="6"/>
      </w:numPr>
    </w:pPr>
  </w:style>
  <w:style w:type="character" w:customStyle="1" w:styleId="HeaderChar">
    <w:name w:val="Header Char"/>
    <w:link w:val="Header"/>
    <w:uiPriority w:val="99"/>
    <w:rsid w:val="005F6BD8"/>
    <w:rPr>
      <w:rFonts w:cs="Times New Roman (Body CS)"/>
      <w:color w:val="4A585E"/>
      <w:szCs w:val="22"/>
      <w:lang w:eastAsia="en-US"/>
    </w:rPr>
  </w:style>
  <w:style w:type="paragraph" w:customStyle="1" w:styleId="Heading2-nonumbers">
    <w:name w:val="Heading 2 - no numbers"/>
    <w:basedOn w:val="Heading2"/>
    <w:qFormat/>
    <w:rsid w:val="00C31C53"/>
    <w:pPr>
      <w:numPr>
        <w:ilvl w:val="0"/>
        <w:numId w:val="0"/>
      </w:numPr>
    </w:pPr>
  </w:style>
  <w:style w:type="paragraph" w:customStyle="1" w:styleId="Heading10">
    <w:name w:val="Heading1"/>
    <w:basedOn w:val="Heading1"/>
    <w:qFormat/>
    <w:rsid w:val="008F3DAD"/>
    <w:pPr>
      <w:numPr>
        <w:numId w:val="0"/>
      </w:numPr>
      <w:spacing w:before="240" w:after="120"/>
    </w:pPr>
    <w:rPr>
      <w:color w:val="75C104"/>
    </w:rPr>
  </w:style>
  <w:style w:type="numbering" w:customStyle="1" w:styleId="CurrentList4">
    <w:name w:val="Current List4"/>
    <w:uiPriority w:val="99"/>
    <w:rsid w:val="005F6BD8"/>
    <w:pPr>
      <w:numPr>
        <w:numId w:val="7"/>
      </w:numPr>
    </w:pPr>
  </w:style>
  <w:style w:type="paragraph" w:customStyle="1" w:styleId="Heading3-nonumbers">
    <w:name w:val="Heading 3 - no numbers"/>
    <w:basedOn w:val="Heading3"/>
    <w:qFormat/>
    <w:rsid w:val="005F6BD8"/>
    <w:pPr>
      <w:numPr>
        <w:ilvl w:val="0"/>
        <w:numId w:val="0"/>
      </w:numPr>
      <w:spacing w:before="200"/>
    </w:pPr>
  </w:style>
  <w:style w:type="numbering" w:customStyle="1" w:styleId="CurrentList5">
    <w:name w:val="Current List5"/>
    <w:uiPriority w:val="99"/>
    <w:rsid w:val="005F6BD8"/>
    <w:pPr>
      <w:numPr>
        <w:numId w:val="8"/>
      </w:numPr>
    </w:pPr>
  </w:style>
  <w:style w:type="numbering" w:customStyle="1" w:styleId="AtchisonStyle">
    <w:name w:val="AtchisonStyle"/>
    <w:uiPriority w:val="99"/>
    <w:rsid w:val="000A6B34"/>
    <w:pPr>
      <w:numPr>
        <w:numId w:val="2"/>
      </w:numPr>
    </w:pPr>
  </w:style>
  <w:style w:type="table" w:styleId="GridTable4-Accent1">
    <w:name w:val="Grid Table 4 Accent 1"/>
    <w:aliases w:val="AtchisonTableFormat,Grid Table 4 - Accent 11"/>
    <w:basedOn w:val="LightList-Accent1"/>
    <w:uiPriority w:val="49"/>
    <w:rsid w:val="002001E8"/>
    <w:pPr>
      <w:jc w:val="center"/>
    </w:pPr>
    <w:tblPr/>
    <w:tcPr>
      <w:vAlign w:val="center"/>
    </w:tcPr>
    <w:tblStylePr w:type="firstRow">
      <w:pPr>
        <w:spacing w:before="0" w:after="0" w:line="240" w:lineRule="auto"/>
      </w:pPr>
      <w:rPr>
        <w:rFonts w:ascii="Calibri" w:hAnsi="Calibri"/>
        <w:b/>
        <w:bCs/>
        <w:color w:val="E7E6E6"/>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rPr>
    </w:tblStylePr>
    <w:tblStylePr w:type="swCell">
      <w:pPr>
        <w:jc w:val="left"/>
      </w:pPr>
    </w:tblStylePr>
  </w:style>
  <w:style w:type="table" w:styleId="LightList-Accent1">
    <w:name w:val="Light List Accent 1"/>
    <w:basedOn w:val="TableNormal"/>
    <w:uiPriority w:val="61"/>
    <w:semiHidden/>
    <w:unhideWhenUsed/>
    <w:rsid w:val="002001E8"/>
    <w:tblPr>
      <w:tblStyleRowBandSize w:val="1"/>
      <w:tblStyleColBandSize w:val="1"/>
      <w:tblBorders>
        <w:top w:val="single" w:sz="8" w:space="0" w:color="92F105"/>
        <w:left w:val="single" w:sz="8" w:space="0" w:color="92F105"/>
        <w:bottom w:val="single" w:sz="8" w:space="0" w:color="92F105"/>
        <w:right w:val="single" w:sz="8" w:space="0" w:color="92F105"/>
      </w:tblBorders>
    </w:tblPr>
    <w:tblStylePr w:type="firstRow">
      <w:pPr>
        <w:spacing w:before="0" w:after="0" w:line="240" w:lineRule="auto"/>
      </w:pPr>
      <w:rPr>
        <w:b/>
        <w:bCs/>
        <w:color w:val="FFFFFF"/>
      </w:rPr>
      <w:tblPr/>
      <w:tcPr>
        <w:shd w:val="clear" w:color="auto" w:fill="92F105"/>
      </w:tcPr>
    </w:tblStylePr>
    <w:tblStylePr w:type="lastRow">
      <w:pPr>
        <w:spacing w:before="0" w:after="0" w:line="240" w:lineRule="auto"/>
      </w:pPr>
      <w:rPr>
        <w:b/>
        <w:bCs/>
      </w:rPr>
      <w:tblPr/>
      <w:tcPr>
        <w:tcBorders>
          <w:top w:val="double" w:sz="6" w:space="0" w:color="92F105"/>
          <w:left w:val="single" w:sz="8" w:space="0" w:color="92F105"/>
          <w:bottom w:val="single" w:sz="8" w:space="0" w:color="92F105"/>
          <w:right w:val="single" w:sz="8" w:space="0" w:color="92F105"/>
        </w:tcBorders>
      </w:tcPr>
    </w:tblStylePr>
    <w:tblStylePr w:type="firstCol">
      <w:rPr>
        <w:b/>
        <w:bCs/>
      </w:rPr>
    </w:tblStylePr>
    <w:tblStylePr w:type="lastCol">
      <w:rPr>
        <w:b/>
        <w:bCs/>
      </w:rPr>
    </w:tblStylePr>
    <w:tblStylePr w:type="band1Vert">
      <w:tblPr/>
      <w:tcPr>
        <w:tcBorders>
          <w:top w:val="single" w:sz="8" w:space="0" w:color="92F105"/>
          <w:left w:val="single" w:sz="8" w:space="0" w:color="92F105"/>
          <w:bottom w:val="single" w:sz="8" w:space="0" w:color="92F105"/>
          <w:right w:val="single" w:sz="8" w:space="0" w:color="92F105"/>
        </w:tcBorders>
      </w:tcPr>
    </w:tblStylePr>
    <w:tblStylePr w:type="band1Horz">
      <w:tblPr/>
      <w:tcPr>
        <w:tcBorders>
          <w:top w:val="single" w:sz="8" w:space="0" w:color="92F105"/>
          <w:left w:val="single" w:sz="8" w:space="0" w:color="92F105"/>
          <w:bottom w:val="single" w:sz="8" w:space="0" w:color="92F105"/>
          <w:right w:val="single" w:sz="8" w:space="0" w:color="92F105"/>
        </w:tcBorders>
      </w:tcPr>
    </w:tblStylePr>
  </w:style>
  <w:style w:type="paragraph" w:customStyle="1" w:styleId="boldtext">
    <w:name w:val="bold text"/>
    <w:basedOn w:val="BasicParagraph"/>
    <w:qFormat/>
    <w:rsid w:val="005F6BD8"/>
    <w:pPr>
      <w:spacing w:before="100"/>
    </w:pPr>
    <w:rPr>
      <w:b/>
      <w:bCs/>
    </w:rPr>
  </w:style>
  <w:style w:type="numbering" w:customStyle="1" w:styleId="CurrentList6">
    <w:name w:val="Current List6"/>
    <w:uiPriority w:val="99"/>
    <w:rsid w:val="005F6BD8"/>
    <w:pPr>
      <w:numPr>
        <w:numId w:val="9"/>
      </w:numPr>
    </w:pPr>
  </w:style>
  <w:style w:type="paragraph" w:styleId="Footer">
    <w:name w:val="footer"/>
    <w:aliases w:val=" Char, Char Char Char Char Char Char Char Char Char, Char Char Char Char Char, Char Char Char Char Char Char Char Char, Char Char Char Char Char Char Char Char , Char Char Char Char Char Char Char"/>
    <w:basedOn w:val="Normal"/>
    <w:link w:val="FooterChar"/>
    <w:uiPriority w:val="99"/>
    <w:unhideWhenUsed/>
    <w:rsid w:val="007B4373"/>
    <w:pPr>
      <w:tabs>
        <w:tab w:val="center" w:pos="4513"/>
        <w:tab w:val="right" w:pos="9026"/>
      </w:tabs>
    </w:pPr>
  </w:style>
  <w:style w:type="character" w:customStyle="1" w:styleId="FooterChar">
    <w:name w:val="Footer Char"/>
    <w:aliases w:val=" Char Char, Char Char Char Char Char Char Char Char Char Char, Char Char Char Char Char Char, Char Char Char Char Char Char Char Char Char1, Char Char Char Char Char Char Char Char  Char, Char Char Char Char Char Char Char Char1"/>
    <w:link w:val="Footer"/>
    <w:uiPriority w:val="99"/>
    <w:rsid w:val="007B4373"/>
    <w:rPr>
      <w:rFonts w:cs="Times New Roman (Body CS)"/>
      <w:color w:val="4A585E"/>
      <w:sz w:val="20"/>
    </w:rPr>
  </w:style>
  <w:style w:type="character" w:styleId="PageNumber">
    <w:name w:val="page number"/>
    <w:basedOn w:val="DefaultParagraphFont"/>
    <w:unhideWhenUsed/>
    <w:rsid w:val="001D6606"/>
  </w:style>
  <w:style w:type="table" w:styleId="GridTable5Dark-Accent6">
    <w:name w:val="Grid Table 5 Dark Accent 6"/>
    <w:basedOn w:val="TableNormal"/>
    <w:uiPriority w:val="50"/>
    <w:rsid w:val="00D76439"/>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E5FDC1"/>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75C104"/>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75C104"/>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75C104"/>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75C104"/>
      </w:tcPr>
    </w:tblStylePr>
    <w:tblStylePr w:type="band1Vert">
      <w:tblPr/>
      <w:tcPr>
        <w:shd w:val="clear" w:color="auto" w:fill="CBFC84"/>
      </w:tcPr>
    </w:tblStylePr>
    <w:tblStylePr w:type="band1Horz">
      <w:tblPr/>
      <w:tcPr>
        <w:shd w:val="clear" w:color="auto" w:fill="CBFC84"/>
      </w:tcPr>
    </w:tblStylePr>
  </w:style>
  <w:style w:type="table" w:styleId="ListTable4">
    <w:name w:val="List Table 4"/>
    <w:basedOn w:val="TableNormal"/>
    <w:uiPriority w:val="49"/>
    <w:rsid w:val="00D76439"/>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styleId="GridTable5Dark">
    <w:name w:val="Grid Table 5 Dark"/>
    <w:basedOn w:val="TableNormal"/>
    <w:uiPriority w:val="50"/>
    <w:rsid w:val="00BF2265"/>
    <w:tblPr>
      <w:tblStyleRowBandSize w:val="1"/>
      <w:tblStyleColBandSize w:val="1"/>
      <w:tblBorders>
        <w:top w:val="single" w:sz="4" w:space="0" w:color="FFFFFF"/>
        <w:left w:val="single" w:sz="4" w:space="0" w:color="FFFFFF"/>
        <w:bottom w:val="single" w:sz="4" w:space="0" w:color="FFFFFF"/>
        <w:right w:val="single" w:sz="4" w:space="0" w:color="FFFFFF"/>
        <w:insideH w:val="single" w:sz="4" w:space="0" w:color="FFFFFF"/>
        <w:insideV w:val="single" w:sz="4" w:space="0" w:color="FFFFFF"/>
      </w:tblBorders>
    </w:tblPr>
    <w:tcPr>
      <w:shd w:val="clear" w:color="auto" w:fill="D3DEE3"/>
    </w:tcPr>
    <w:tblStylePr w:type="firstRow">
      <w:rPr>
        <w:b/>
        <w:bCs/>
        <w:color w:val="FFFFFF"/>
      </w:rPr>
      <w:tblPr/>
      <w:tcPr>
        <w:tcBorders>
          <w:top w:val="single" w:sz="4" w:space="0" w:color="FFFFFF"/>
          <w:left w:val="single" w:sz="4" w:space="0" w:color="FFFFFF"/>
          <w:right w:val="single" w:sz="4" w:space="0" w:color="FFFFFF"/>
          <w:insideH w:val="nil"/>
          <w:insideV w:val="nil"/>
        </w:tcBorders>
        <w:shd w:val="clear" w:color="auto" w:fill="3D545E"/>
      </w:tcPr>
    </w:tblStylePr>
    <w:tblStylePr w:type="lastRow">
      <w:rPr>
        <w:b/>
        <w:bCs/>
        <w:color w:val="FFFFFF"/>
      </w:rPr>
      <w:tblPr/>
      <w:tcPr>
        <w:tcBorders>
          <w:left w:val="single" w:sz="4" w:space="0" w:color="FFFFFF"/>
          <w:bottom w:val="single" w:sz="4" w:space="0" w:color="FFFFFF"/>
          <w:right w:val="single" w:sz="4" w:space="0" w:color="FFFFFF"/>
          <w:insideH w:val="nil"/>
          <w:insideV w:val="nil"/>
        </w:tcBorders>
        <w:shd w:val="clear" w:color="auto" w:fill="3D545E"/>
      </w:tcPr>
    </w:tblStylePr>
    <w:tblStylePr w:type="firstCol">
      <w:rPr>
        <w:b/>
        <w:bCs/>
        <w:color w:val="FFFFFF"/>
      </w:rPr>
      <w:tblPr/>
      <w:tcPr>
        <w:tcBorders>
          <w:top w:val="single" w:sz="4" w:space="0" w:color="FFFFFF"/>
          <w:left w:val="single" w:sz="4" w:space="0" w:color="FFFFFF"/>
          <w:bottom w:val="single" w:sz="4" w:space="0" w:color="FFFFFF"/>
          <w:insideV w:val="nil"/>
        </w:tcBorders>
        <w:shd w:val="clear" w:color="auto" w:fill="3D545E"/>
      </w:tcPr>
    </w:tblStylePr>
    <w:tblStylePr w:type="lastCol">
      <w:rPr>
        <w:b/>
        <w:bCs/>
        <w:color w:val="FFFFFF"/>
      </w:rPr>
      <w:tblPr/>
      <w:tcPr>
        <w:tcBorders>
          <w:top w:val="single" w:sz="4" w:space="0" w:color="FFFFFF"/>
          <w:bottom w:val="single" w:sz="4" w:space="0" w:color="FFFFFF"/>
          <w:right w:val="single" w:sz="4" w:space="0" w:color="FFFFFF"/>
          <w:insideV w:val="nil"/>
        </w:tcBorders>
        <w:shd w:val="clear" w:color="auto" w:fill="3D545E"/>
      </w:tcPr>
    </w:tblStylePr>
    <w:tblStylePr w:type="band1Vert">
      <w:tblPr/>
      <w:tcPr>
        <w:shd w:val="clear" w:color="auto" w:fill="A8BDC7"/>
      </w:tcPr>
    </w:tblStylePr>
    <w:tblStylePr w:type="band1Horz">
      <w:tblPr/>
      <w:tcPr>
        <w:shd w:val="clear" w:color="auto" w:fill="A8BDC7"/>
      </w:tcPr>
    </w:tblStylePr>
  </w:style>
  <w:style w:type="table" w:styleId="GridTable4">
    <w:name w:val="Grid Table 4"/>
    <w:basedOn w:val="TableNormal"/>
    <w:uiPriority w:val="49"/>
    <w:rsid w:val="00BF2265"/>
    <w:tblPr>
      <w:tblStyleRowBandSize w:val="1"/>
      <w:tblStyleColBandSize w:val="1"/>
      <w:tblBorders>
        <w:top w:val="single" w:sz="4" w:space="0" w:color="7D9DAB"/>
        <w:left w:val="single" w:sz="4" w:space="0" w:color="7D9DAB"/>
        <w:bottom w:val="single" w:sz="4" w:space="0" w:color="7D9DAB"/>
        <w:right w:val="single" w:sz="4" w:space="0" w:color="7D9DAB"/>
        <w:insideH w:val="single" w:sz="4" w:space="0" w:color="7D9DAB"/>
        <w:insideV w:val="single" w:sz="4" w:space="0" w:color="7D9DAB"/>
      </w:tblBorders>
    </w:tblPr>
    <w:tblStylePr w:type="firstRow">
      <w:rPr>
        <w:b/>
        <w:bCs/>
        <w:color w:val="FFFFFF"/>
      </w:rPr>
      <w:tblPr/>
      <w:tcPr>
        <w:tcBorders>
          <w:top w:val="single" w:sz="4" w:space="0" w:color="3D545E"/>
          <w:left w:val="single" w:sz="4" w:space="0" w:color="3D545E"/>
          <w:bottom w:val="single" w:sz="4" w:space="0" w:color="3D545E"/>
          <w:right w:val="single" w:sz="4" w:space="0" w:color="3D545E"/>
          <w:insideH w:val="nil"/>
          <w:insideV w:val="nil"/>
        </w:tcBorders>
        <w:shd w:val="clear" w:color="auto" w:fill="3D545E"/>
      </w:tcPr>
    </w:tblStylePr>
    <w:tblStylePr w:type="lastRow">
      <w:rPr>
        <w:b/>
        <w:bCs/>
      </w:rPr>
      <w:tblPr/>
      <w:tcPr>
        <w:tcBorders>
          <w:top w:val="double" w:sz="4" w:space="0" w:color="3D545E"/>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paragraph" w:customStyle="1" w:styleId="BasicParagraph">
    <w:name w:val="[Basic Paragraph]"/>
    <w:basedOn w:val="Normal"/>
    <w:uiPriority w:val="99"/>
    <w:qFormat/>
    <w:rsid w:val="005F6BD8"/>
    <w:pPr>
      <w:autoSpaceDE w:val="0"/>
      <w:autoSpaceDN w:val="0"/>
      <w:adjustRightInd w:val="0"/>
      <w:spacing w:after="100"/>
      <w:textAlignment w:val="center"/>
    </w:pPr>
    <w:rPr>
      <w:rFonts w:cs="Minion Pro"/>
      <w:color w:val="64777E"/>
      <w:szCs w:val="24"/>
      <w:lang w:val="en-US"/>
    </w:rPr>
  </w:style>
  <w:style w:type="table" w:customStyle="1" w:styleId="ListTable3-Accent11">
    <w:name w:val="List Table 3 - Accent 11"/>
    <w:basedOn w:val="TableNormal"/>
    <w:next w:val="ListTable3-Accent1"/>
    <w:uiPriority w:val="48"/>
    <w:rsid w:val="00B55051"/>
    <w:rPr>
      <w:rFonts w:ascii="Calibri" w:eastAsia="Calibri" w:hAnsi="Calibri"/>
      <w:sz w:val="22"/>
      <w:szCs w:val="22"/>
      <w:lang w:eastAsia="en-US"/>
    </w:rPr>
    <w:tblPr>
      <w:tblStyleRowBandSize w:val="1"/>
      <w:tblStyleColBandSize w:val="1"/>
      <w:tblBorders>
        <w:top w:val="single" w:sz="4" w:space="0" w:color="4472C4"/>
        <w:left w:val="single" w:sz="4" w:space="0" w:color="4472C4"/>
        <w:bottom w:val="single" w:sz="4" w:space="0" w:color="4472C4"/>
        <w:right w:val="single" w:sz="4" w:space="0" w:color="4472C4"/>
      </w:tblBorders>
    </w:tblPr>
    <w:tblStylePr w:type="firstRow">
      <w:rPr>
        <w:b/>
        <w:bCs/>
        <w:color w:val="FFFFFF"/>
      </w:rPr>
      <w:tblPr/>
      <w:tcPr>
        <w:shd w:val="clear" w:color="auto" w:fill="4472C4"/>
      </w:tcPr>
    </w:tblStylePr>
    <w:tblStylePr w:type="lastRow">
      <w:rPr>
        <w:b/>
        <w:bCs/>
      </w:rPr>
      <w:tblPr/>
      <w:tcPr>
        <w:tcBorders>
          <w:top w:val="double" w:sz="4" w:space="0" w:color="4472C4"/>
        </w:tcBorders>
        <w:shd w:val="clear" w:color="auto" w:fill="FFFFFF"/>
      </w:tcPr>
    </w:tblStylePr>
    <w:tblStylePr w:type="firstCol">
      <w:rPr>
        <w:b/>
        <w:bCs/>
      </w:rPr>
      <w:tblPr/>
      <w:tcPr>
        <w:tcBorders>
          <w:right w:val="nil"/>
        </w:tcBorders>
        <w:shd w:val="clear" w:color="auto" w:fill="FFFFFF"/>
      </w:tcPr>
    </w:tblStylePr>
    <w:tblStylePr w:type="lastCol">
      <w:rPr>
        <w:b/>
        <w:bCs/>
      </w:rPr>
      <w:tblPr/>
      <w:tcPr>
        <w:tcBorders>
          <w:left w:val="nil"/>
        </w:tcBorders>
        <w:shd w:val="clear" w:color="auto" w:fill="FFFFFF"/>
      </w:tcPr>
    </w:tblStylePr>
    <w:tblStylePr w:type="band1Vert">
      <w:tblPr/>
      <w:tcPr>
        <w:tcBorders>
          <w:left w:val="single" w:sz="4" w:space="0" w:color="4472C4"/>
          <w:right w:val="single" w:sz="4" w:space="0" w:color="4472C4"/>
        </w:tcBorders>
      </w:tcPr>
    </w:tblStylePr>
    <w:tblStylePr w:type="band1Horz">
      <w:tblPr/>
      <w:tcPr>
        <w:tcBorders>
          <w:top w:val="single" w:sz="4" w:space="0" w:color="4472C4"/>
          <w:bottom w:val="single" w:sz="4" w:space="0" w:color="4472C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left w:val="nil"/>
        </w:tcBorders>
      </w:tcPr>
    </w:tblStylePr>
    <w:tblStylePr w:type="swCell">
      <w:tblPr/>
      <w:tcPr>
        <w:tcBorders>
          <w:top w:val="double" w:sz="4" w:space="0" w:color="4472C4"/>
          <w:right w:val="nil"/>
        </w:tcBorders>
      </w:tcPr>
    </w:tblStylePr>
  </w:style>
  <w:style w:type="table" w:styleId="ListTable3-Accent1">
    <w:name w:val="List Table 3 Accent 1"/>
    <w:basedOn w:val="TableNormal"/>
    <w:uiPriority w:val="48"/>
    <w:rsid w:val="00B55051"/>
    <w:tblPr>
      <w:tblStyleRowBandSize w:val="1"/>
      <w:tblStyleColBandSize w:val="1"/>
      <w:tblBorders>
        <w:top w:val="single" w:sz="4" w:space="0" w:color="92F105" w:themeColor="accent1"/>
        <w:left w:val="single" w:sz="4" w:space="0" w:color="92F105" w:themeColor="accent1"/>
        <w:bottom w:val="single" w:sz="4" w:space="0" w:color="92F105" w:themeColor="accent1"/>
        <w:right w:val="single" w:sz="4" w:space="0" w:color="92F105" w:themeColor="accent1"/>
      </w:tblBorders>
    </w:tblPr>
    <w:tblStylePr w:type="firstRow">
      <w:rPr>
        <w:b/>
        <w:bCs/>
        <w:color w:val="FFFFFF" w:themeColor="background1"/>
      </w:rPr>
      <w:tblPr/>
      <w:tcPr>
        <w:shd w:val="clear" w:color="auto" w:fill="92F105" w:themeFill="accent1"/>
      </w:tcPr>
    </w:tblStylePr>
    <w:tblStylePr w:type="lastRow">
      <w:rPr>
        <w:b/>
        <w:bCs/>
      </w:rPr>
      <w:tblPr/>
      <w:tcPr>
        <w:tcBorders>
          <w:top w:val="double" w:sz="4" w:space="0" w:color="92F105"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2F105" w:themeColor="accent1"/>
          <w:right w:val="single" w:sz="4" w:space="0" w:color="92F105" w:themeColor="accent1"/>
        </w:tcBorders>
      </w:tcPr>
    </w:tblStylePr>
    <w:tblStylePr w:type="band1Horz">
      <w:tblPr/>
      <w:tcPr>
        <w:tcBorders>
          <w:top w:val="single" w:sz="4" w:space="0" w:color="92F105" w:themeColor="accent1"/>
          <w:bottom w:val="single" w:sz="4" w:space="0" w:color="92F105"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2F105" w:themeColor="accent1"/>
          <w:left w:val="nil"/>
        </w:tcBorders>
      </w:tcPr>
    </w:tblStylePr>
    <w:tblStylePr w:type="swCell">
      <w:tblPr/>
      <w:tcPr>
        <w:tcBorders>
          <w:top w:val="double" w:sz="4" w:space="0" w:color="92F105" w:themeColor="accent1"/>
          <w:right w:val="nil"/>
        </w:tcBorders>
      </w:tcPr>
    </w:tblStylePr>
  </w:style>
  <w:style w:type="paragraph" w:styleId="TOCHeading">
    <w:name w:val="TOC Heading"/>
    <w:basedOn w:val="Heading1"/>
    <w:next w:val="Normal"/>
    <w:uiPriority w:val="39"/>
    <w:unhideWhenUsed/>
    <w:qFormat/>
    <w:rsid w:val="001D529D"/>
    <w:pPr>
      <w:numPr>
        <w:numId w:val="0"/>
      </w:numPr>
      <w:spacing w:before="240" w:after="0" w:line="259" w:lineRule="auto"/>
      <w:outlineLvl w:val="9"/>
    </w:pPr>
    <w:rPr>
      <w:rFonts w:asciiTheme="majorHAnsi" w:eastAsiaTheme="majorEastAsia" w:hAnsiTheme="majorHAnsi" w:cstheme="majorBidi"/>
      <w:bCs w:val="0"/>
      <w:color w:val="6CB403" w:themeColor="accent1" w:themeShade="BF"/>
      <w:sz w:val="32"/>
      <w:szCs w:val="32"/>
      <w:lang w:val="en-US"/>
    </w:rPr>
  </w:style>
  <w:style w:type="paragraph" w:styleId="TOC1">
    <w:name w:val="toc 1"/>
    <w:basedOn w:val="Normal"/>
    <w:next w:val="Normal"/>
    <w:autoRedefine/>
    <w:uiPriority w:val="39"/>
    <w:unhideWhenUsed/>
    <w:rsid w:val="001D529D"/>
    <w:pPr>
      <w:tabs>
        <w:tab w:val="left" w:pos="440"/>
        <w:tab w:val="right" w:leader="dot" w:pos="9628"/>
      </w:tabs>
      <w:spacing w:after="100"/>
    </w:pPr>
    <w:rPr>
      <w:rFonts w:asciiTheme="minorHAnsi" w:eastAsiaTheme="minorHAnsi" w:hAnsiTheme="minorHAnsi" w:cstheme="minorBidi"/>
      <w:b/>
      <w:noProof/>
      <w:color w:val="608493" w:themeColor="text1" w:themeTint="BF"/>
      <w:sz w:val="22"/>
    </w:rPr>
  </w:style>
  <w:style w:type="paragraph" w:customStyle="1" w:styleId="HeaderOddPage">
    <w:name w:val="Header Odd Page"/>
    <w:unhideWhenUsed/>
    <w:rsid w:val="002669A4"/>
    <w:pPr>
      <w:pBdr>
        <w:bottom w:val="single" w:sz="18" w:space="3" w:color="C0C0C0"/>
      </w:pBdr>
      <w:tabs>
        <w:tab w:val="right" w:pos="9214"/>
      </w:tabs>
      <w:spacing w:before="240"/>
    </w:pPr>
    <w:rPr>
      <w:rFonts w:eastAsia="Times New Roman" w:cs="Arial"/>
      <w:bCs/>
      <w:sz w:val="18"/>
      <w:szCs w:val="18"/>
      <w:lang w:eastAsia="en-AU"/>
    </w:rPr>
  </w:style>
  <w:style w:type="table" w:styleId="TableGrid">
    <w:name w:val="Table Grid"/>
    <w:basedOn w:val="TableNormal"/>
    <w:uiPriority w:val="59"/>
    <w:unhideWhenUsed/>
    <w:rsid w:val="002669A4"/>
    <w:rPr>
      <w:rFonts w:asciiTheme="minorHAnsi" w:eastAsiaTheme="minorHAnsi" w:hAnsiTheme="minorHAnsi" w:cstheme="minorBidi"/>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1Light-Accent11">
    <w:name w:val="Grid Table 1 Light - Accent 11"/>
    <w:basedOn w:val="TableNormal"/>
    <w:uiPriority w:val="46"/>
    <w:rsid w:val="002669A4"/>
    <w:rPr>
      <w:rFonts w:asciiTheme="minorHAnsi" w:eastAsiaTheme="minorHAnsi" w:hAnsiTheme="minorHAnsi" w:cstheme="minorBidi"/>
      <w:sz w:val="22"/>
      <w:szCs w:val="22"/>
      <w:lang w:eastAsia="en-US"/>
    </w:rPr>
    <w:tblPr>
      <w:tblStyleRowBandSize w:val="1"/>
      <w:tblStyleColBandSize w:val="1"/>
      <w:tblBorders>
        <w:top w:val="single" w:sz="4" w:space="0" w:color="D3FC97" w:themeColor="accent1" w:themeTint="66"/>
        <w:left w:val="single" w:sz="4" w:space="0" w:color="D3FC97" w:themeColor="accent1" w:themeTint="66"/>
        <w:bottom w:val="single" w:sz="4" w:space="0" w:color="D3FC97" w:themeColor="accent1" w:themeTint="66"/>
        <w:right w:val="single" w:sz="4" w:space="0" w:color="D3FC97" w:themeColor="accent1" w:themeTint="66"/>
        <w:insideH w:val="single" w:sz="4" w:space="0" w:color="D3FC97" w:themeColor="accent1" w:themeTint="66"/>
        <w:insideV w:val="single" w:sz="4" w:space="0" w:color="D3FC97" w:themeColor="accent1" w:themeTint="66"/>
      </w:tblBorders>
    </w:tblPr>
    <w:tblStylePr w:type="firstRow">
      <w:rPr>
        <w:b/>
        <w:bCs/>
      </w:rPr>
      <w:tblPr/>
      <w:tcPr>
        <w:tcBorders>
          <w:bottom w:val="single" w:sz="12" w:space="0" w:color="BEFB63" w:themeColor="accent1" w:themeTint="99"/>
        </w:tcBorders>
      </w:tcPr>
    </w:tblStylePr>
    <w:tblStylePr w:type="lastRow">
      <w:rPr>
        <w:b/>
        <w:bCs/>
      </w:rPr>
      <w:tblPr/>
      <w:tcPr>
        <w:tcBorders>
          <w:top w:val="double" w:sz="2" w:space="0" w:color="BEFB63" w:themeColor="accent1" w:themeTint="99"/>
        </w:tcBorders>
      </w:tcPr>
    </w:tblStylePr>
    <w:tblStylePr w:type="firstCol">
      <w:rPr>
        <w:b/>
        <w:bCs/>
      </w:rPr>
    </w:tblStylePr>
    <w:tblStylePr w:type="lastCol">
      <w:rPr>
        <w:b/>
        <w:bCs/>
      </w:rPr>
    </w:tblStylePr>
  </w:style>
  <w:style w:type="paragraph" w:styleId="TOC2">
    <w:name w:val="toc 2"/>
    <w:basedOn w:val="Normal"/>
    <w:next w:val="Normal"/>
    <w:autoRedefine/>
    <w:uiPriority w:val="39"/>
    <w:unhideWhenUsed/>
    <w:qFormat/>
    <w:rsid w:val="002669A4"/>
    <w:pPr>
      <w:spacing w:after="100"/>
      <w:ind w:left="220"/>
    </w:pPr>
    <w:rPr>
      <w:rFonts w:asciiTheme="minorHAnsi" w:eastAsiaTheme="minorHAnsi" w:hAnsiTheme="minorHAnsi" w:cstheme="minorBidi"/>
      <w:color w:val="608493" w:themeColor="text1" w:themeTint="BF"/>
      <w:sz w:val="22"/>
    </w:rPr>
  </w:style>
  <w:style w:type="paragraph" w:styleId="TOC3">
    <w:name w:val="toc 3"/>
    <w:basedOn w:val="Normal"/>
    <w:next w:val="Normal"/>
    <w:autoRedefine/>
    <w:uiPriority w:val="39"/>
    <w:unhideWhenUsed/>
    <w:rsid w:val="002669A4"/>
    <w:pPr>
      <w:spacing w:after="100"/>
      <w:ind w:left="440"/>
    </w:pPr>
    <w:rPr>
      <w:rFonts w:asciiTheme="minorHAnsi" w:eastAsiaTheme="minorHAnsi" w:hAnsiTheme="minorHAnsi" w:cstheme="minorBidi"/>
      <w:color w:val="608493" w:themeColor="text1" w:themeTint="BF"/>
      <w:sz w:val="22"/>
    </w:rPr>
  </w:style>
  <w:style w:type="paragraph" w:styleId="BalloonText">
    <w:name w:val="Balloon Text"/>
    <w:basedOn w:val="Normal"/>
    <w:link w:val="BalloonTextChar"/>
    <w:uiPriority w:val="99"/>
    <w:semiHidden/>
    <w:unhideWhenUsed/>
    <w:rsid w:val="002669A4"/>
    <w:rPr>
      <w:rFonts w:ascii="Segoe UI" w:eastAsiaTheme="minorHAnsi" w:hAnsi="Segoe UI" w:cs="Segoe UI"/>
      <w:color w:val="608493" w:themeColor="text1" w:themeTint="BF"/>
      <w:sz w:val="18"/>
      <w:szCs w:val="18"/>
    </w:rPr>
  </w:style>
  <w:style w:type="character" w:customStyle="1" w:styleId="BalloonTextChar">
    <w:name w:val="Balloon Text Char"/>
    <w:basedOn w:val="DefaultParagraphFont"/>
    <w:link w:val="BalloonText"/>
    <w:uiPriority w:val="99"/>
    <w:semiHidden/>
    <w:rsid w:val="002669A4"/>
    <w:rPr>
      <w:rFonts w:ascii="Segoe UI" w:eastAsiaTheme="minorHAnsi" w:hAnsi="Segoe UI" w:cs="Segoe UI"/>
      <w:color w:val="608493" w:themeColor="text1" w:themeTint="BF"/>
      <w:sz w:val="18"/>
      <w:szCs w:val="18"/>
      <w:lang w:eastAsia="en-US"/>
    </w:rPr>
  </w:style>
  <w:style w:type="character" w:styleId="PlaceholderText">
    <w:name w:val="Placeholder Text"/>
    <w:basedOn w:val="DefaultParagraphFont"/>
    <w:uiPriority w:val="99"/>
    <w:semiHidden/>
    <w:rsid w:val="002669A4"/>
    <w:rPr>
      <w:color w:val="808080"/>
    </w:rPr>
  </w:style>
  <w:style w:type="paragraph" w:styleId="FootnoteText">
    <w:name w:val="footnote text"/>
    <w:basedOn w:val="Normal"/>
    <w:link w:val="FootnoteTextChar"/>
    <w:uiPriority w:val="99"/>
    <w:semiHidden/>
    <w:unhideWhenUsed/>
    <w:rsid w:val="002669A4"/>
    <w:rPr>
      <w:rFonts w:asciiTheme="minorHAnsi" w:eastAsiaTheme="minorHAnsi" w:hAnsiTheme="minorHAnsi" w:cstheme="minorBidi"/>
      <w:color w:val="608493" w:themeColor="text1" w:themeTint="BF"/>
      <w:szCs w:val="20"/>
    </w:rPr>
  </w:style>
  <w:style w:type="character" w:customStyle="1" w:styleId="FootnoteTextChar">
    <w:name w:val="Footnote Text Char"/>
    <w:basedOn w:val="DefaultParagraphFont"/>
    <w:link w:val="FootnoteText"/>
    <w:uiPriority w:val="99"/>
    <w:semiHidden/>
    <w:rsid w:val="002669A4"/>
    <w:rPr>
      <w:rFonts w:asciiTheme="minorHAnsi" w:eastAsiaTheme="minorHAnsi" w:hAnsiTheme="minorHAnsi" w:cstheme="minorBidi"/>
      <w:color w:val="608493" w:themeColor="text1" w:themeTint="BF"/>
      <w:lang w:eastAsia="en-US"/>
    </w:rPr>
  </w:style>
  <w:style w:type="character" w:styleId="FootnoteReference">
    <w:name w:val="footnote reference"/>
    <w:basedOn w:val="DefaultParagraphFont"/>
    <w:uiPriority w:val="99"/>
    <w:semiHidden/>
    <w:unhideWhenUsed/>
    <w:rsid w:val="002669A4"/>
    <w:rPr>
      <w:vertAlign w:val="superscript"/>
    </w:rPr>
  </w:style>
  <w:style w:type="paragraph" w:customStyle="1" w:styleId="Default">
    <w:name w:val="Default"/>
    <w:rsid w:val="002669A4"/>
    <w:pPr>
      <w:autoSpaceDE w:val="0"/>
      <w:autoSpaceDN w:val="0"/>
      <w:adjustRightInd w:val="0"/>
    </w:pPr>
    <w:rPr>
      <w:rFonts w:ascii="Times New Roman" w:eastAsia="MS Mincho" w:hAnsi="Times New Roman"/>
      <w:color w:val="000000"/>
      <w:sz w:val="24"/>
      <w:szCs w:val="24"/>
      <w:lang w:eastAsia="en-AU"/>
    </w:rPr>
  </w:style>
  <w:style w:type="character" w:styleId="CommentReference">
    <w:name w:val="annotation reference"/>
    <w:basedOn w:val="DefaultParagraphFont"/>
    <w:uiPriority w:val="99"/>
    <w:semiHidden/>
    <w:unhideWhenUsed/>
    <w:rsid w:val="002669A4"/>
    <w:rPr>
      <w:sz w:val="16"/>
      <w:szCs w:val="16"/>
    </w:rPr>
  </w:style>
  <w:style w:type="paragraph" w:styleId="CommentText">
    <w:name w:val="annotation text"/>
    <w:basedOn w:val="Normal"/>
    <w:link w:val="CommentTextChar"/>
    <w:uiPriority w:val="99"/>
    <w:semiHidden/>
    <w:unhideWhenUsed/>
    <w:rsid w:val="002669A4"/>
    <w:pPr>
      <w:spacing w:after="200"/>
    </w:pPr>
    <w:rPr>
      <w:rFonts w:asciiTheme="minorHAnsi" w:eastAsiaTheme="minorHAnsi" w:hAnsiTheme="minorHAnsi" w:cstheme="minorBidi"/>
      <w:color w:val="608493" w:themeColor="text1" w:themeTint="BF"/>
      <w:szCs w:val="20"/>
    </w:rPr>
  </w:style>
  <w:style w:type="character" w:customStyle="1" w:styleId="CommentTextChar">
    <w:name w:val="Comment Text Char"/>
    <w:basedOn w:val="DefaultParagraphFont"/>
    <w:link w:val="CommentText"/>
    <w:uiPriority w:val="99"/>
    <w:semiHidden/>
    <w:rsid w:val="002669A4"/>
    <w:rPr>
      <w:rFonts w:asciiTheme="minorHAnsi" w:eastAsiaTheme="minorHAnsi" w:hAnsiTheme="minorHAnsi" w:cstheme="minorBidi"/>
      <w:color w:val="608493" w:themeColor="text1" w:themeTint="BF"/>
      <w:lang w:eastAsia="en-US"/>
    </w:rPr>
  </w:style>
  <w:style w:type="paragraph" w:styleId="CommentSubject">
    <w:name w:val="annotation subject"/>
    <w:basedOn w:val="CommentText"/>
    <w:next w:val="CommentText"/>
    <w:link w:val="CommentSubjectChar"/>
    <w:uiPriority w:val="99"/>
    <w:semiHidden/>
    <w:unhideWhenUsed/>
    <w:rsid w:val="002669A4"/>
    <w:rPr>
      <w:b/>
      <w:bCs/>
    </w:rPr>
  </w:style>
  <w:style w:type="character" w:customStyle="1" w:styleId="CommentSubjectChar">
    <w:name w:val="Comment Subject Char"/>
    <w:basedOn w:val="CommentTextChar"/>
    <w:link w:val="CommentSubject"/>
    <w:uiPriority w:val="99"/>
    <w:semiHidden/>
    <w:rsid w:val="002669A4"/>
    <w:rPr>
      <w:rFonts w:asciiTheme="minorHAnsi" w:eastAsiaTheme="minorHAnsi" w:hAnsiTheme="minorHAnsi" w:cstheme="minorBidi"/>
      <w:b/>
      <w:bCs/>
      <w:color w:val="608493" w:themeColor="text1" w:themeTint="BF"/>
      <w:lang w:eastAsia="en-US"/>
    </w:rPr>
  </w:style>
  <w:style w:type="table" w:styleId="TableWeb2">
    <w:name w:val="Table Web 2"/>
    <w:basedOn w:val="TableNormal"/>
    <w:uiPriority w:val="99"/>
    <w:rsid w:val="002669A4"/>
    <w:pPr>
      <w:spacing w:after="200" w:line="276" w:lineRule="auto"/>
    </w:pPr>
    <w:rPr>
      <w:rFonts w:asciiTheme="minorHAnsi" w:eastAsiaTheme="minorHAnsi" w:hAnsiTheme="minorHAnsi" w:cstheme="minorBidi"/>
      <w:sz w:val="22"/>
      <w:szCs w:val="22"/>
      <w:lang w:eastAsia="en-US"/>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customStyle="1" w:styleId="GridTable5Dark-Accent31">
    <w:name w:val="Grid Table 5 Dark - Accent 31"/>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table" w:customStyle="1" w:styleId="GridTable5Dark-Accent32">
    <w:name w:val="Grid Table 5 Dark - Accent 32"/>
    <w:basedOn w:val="TableNormal"/>
    <w:uiPriority w:val="50"/>
    <w:rsid w:val="002669A4"/>
    <w:rPr>
      <w:rFonts w:asciiTheme="minorHAnsi" w:eastAsiaTheme="minorHAnsi" w:hAnsiTheme="minorHAnsi" w:cstheme="minorBidi"/>
      <w:sz w:val="22"/>
      <w:szCs w:val="22"/>
      <w:lang w:eastAsia="en-US"/>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7EAEB"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999D"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999D"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999D"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999D" w:themeFill="accent3"/>
      </w:tcPr>
    </w:tblStylePr>
    <w:tblStylePr w:type="band1Vert">
      <w:tblPr/>
      <w:tcPr>
        <w:shd w:val="clear" w:color="auto" w:fill="D0D6D7" w:themeFill="accent3" w:themeFillTint="66"/>
      </w:tcPr>
    </w:tblStylePr>
    <w:tblStylePr w:type="band1Horz">
      <w:tblPr/>
      <w:tcPr>
        <w:shd w:val="clear" w:color="auto" w:fill="D0D6D7" w:themeFill="accent3" w:themeFillTint="66"/>
      </w:tcPr>
    </w:tblStylePr>
  </w:style>
  <w:style w:type="paragraph" w:styleId="Revision">
    <w:name w:val="Revision"/>
    <w:hidden/>
    <w:uiPriority w:val="99"/>
    <w:semiHidden/>
    <w:rsid w:val="002669A4"/>
    <w:rPr>
      <w:rFonts w:asciiTheme="minorHAnsi" w:eastAsiaTheme="minorHAnsi" w:hAnsiTheme="minorHAnsi" w:cstheme="minorBidi"/>
      <w:color w:val="608493" w:themeColor="text1" w:themeTint="BF"/>
      <w:sz w:val="22"/>
      <w:szCs w:val="22"/>
      <w:lang w:eastAsia="en-US"/>
    </w:rPr>
  </w:style>
  <w:style w:type="character" w:styleId="UnresolvedMention">
    <w:name w:val="Unresolved Mention"/>
    <w:basedOn w:val="DefaultParagraphFont"/>
    <w:uiPriority w:val="99"/>
    <w:semiHidden/>
    <w:unhideWhenUsed/>
    <w:rsid w:val="00AE1753"/>
    <w:rPr>
      <w:color w:val="605E5C"/>
      <w:shd w:val="clear" w:color="auto" w:fill="E1DFDD"/>
    </w:rPr>
  </w:style>
  <w:style w:type="paragraph" w:customStyle="1" w:styleId="Introductionparagraph">
    <w:name w:val="Introduction paragraph"/>
    <w:basedOn w:val="BasicParagraph"/>
    <w:qFormat/>
    <w:rsid w:val="00C61941"/>
    <w:pPr>
      <w:snapToGrid w:val="0"/>
      <w:spacing w:after="120"/>
    </w:pPr>
    <w:rPr>
      <w:bCs/>
      <w:iCs/>
      <w:sz w:val="24"/>
      <w:szCs w:val="16"/>
      <w:lang w:val="en-GB"/>
    </w:rPr>
  </w:style>
  <w:style w:type="paragraph" w:customStyle="1" w:styleId="Table1">
    <w:name w:val="Table1"/>
    <w:basedOn w:val="Normal"/>
    <w:link w:val="Table1Char"/>
    <w:qFormat/>
    <w:rsid w:val="004404AE"/>
    <w:rPr>
      <w:szCs w:val="20"/>
    </w:rPr>
  </w:style>
  <w:style w:type="character" w:customStyle="1" w:styleId="Table1Char">
    <w:name w:val="Table1 Char"/>
    <w:basedOn w:val="DefaultParagraphFont"/>
    <w:link w:val="Table1"/>
    <w:rsid w:val="004404AE"/>
    <w:rPr>
      <w:rFonts w:cs="Times New Roman (Body CS)"/>
      <w:color w:val="4A585E"/>
      <w:lang w:eastAsia="en-US"/>
    </w:rPr>
  </w:style>
  <w:style w:type="table" w:customStyle="1" w:styleId="AtchisonTable1">
    <w:name w:val="AtchisonTable1"/>
    <w:basedOn w:val="TableNormal"/>
    <w:uiPriority w:val="99"/>
    <w:rsid w:val="003D68AD"/>
    <w:pPr>
      <w:jc w:val="center"/>
    </w:pPr>
    <w:rPr>
      <w:color w:val="1C5F69"/>
      <w:sz w:val="18"/>
    </w:rPr>
    <w:tblPr>
      <w:tblBorders>
        <w:bottom w:val="single" w:sz="4" w:space="0" w:color="8A999D" w:themeColor="accent3"/>
        <w:insideH w:val="single" w:sz="4" w:space="0" w:color="8A999D" w:themeColor="accent3"/>
      </w:tblBorders>
    </w:tblPr>
    <w:tcPr>
      <w:vAlign w:val="center"/>
    </w:tcPr>
    <w:tblStylePr w:type="firstRow">
      <w:pPr>
        <w:jc w:val="center"/>
      </w:pPr>
      <w:rPr>
        <w:rFonts w:ascii="Arial" w:hAnsi="Arial"/>
        <w:b/>
        <w:color w:val="FFFFFF" w:themeColor="background1"/>
        <w:sz w:val="18"/>
      </w:rPr>
      <w:tblPr/>
      <w:tcPr>
        <w:shd w:val="clear" w:color="auto" w:fill="63777E"/>
      </w:tcPr>
    </w:tblStylePr>
    <w:tblStylePr w:type="lastRow">
      <w:rPr>
        <w:rFonts w:ascii="Arial" w:hAnsi="Arial"/>
        <w:sz w:val="18"/>
      </w:rPr>
    </w:tblStylePr>
    <w:tblStylePr w:type="firstCol">
      <w:pPr>
        <w:jc w:val="left"/>
      </w:pPr>
      <w:rPr>
        <w:color w:val="64777E"/>
      </w:rPr>
      <w:tblPr/>
      <w:tcPr>
        <w:shd w:val="clear" w:color="auto" w:fill="F1FDE0"/>
      </w:tcPr>
    </w:tblStylePr>
  </w:style>
  <w:style w:type="table" w:styleId="TableGridLight">
    <w:name w:val="Grid Table Light"/>
    <w:basedOn w:val="TableNormal"/>
    <w:uiPriority w:val="40"/>
    <w:rsid w:val="00CC25E0"/>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NewAtchison">
    <w:name w:val="New Atchison"/>
    <w:basedOn w:val="TableNormal"/>
    <w:uiPriority w:val="99"/>
    <w:rsid w:val="003A75A7"/>
    <w:tblPr/>
  </w:style>
  <w:style w:type="table" w:customStyle="1" w:styleId="Style2">
    <w:name w:val="Style2"/>
    <w:basedOn w:val="NewAtchison"/>
    <w:uiPriority w:val="99"/>
    <w:rsid w:val="004E523F"/>
    <w:tblPr/>
  </w:style>
  <w:style w:type="table" w:customStyle="1" w:styleId="Atchison2">
    <w:name w:val="Atchison 2"/>
    <w:basedOn w:val="TableNormal"/>
    <w:uiPriority w:val="99"/>
    <w:rsid w:val="00825259"/>
    <w:tblPr/>
  </w:style>
  <w:style w:type="table" w:customStyle="1" w:styleId="Style4">
    <w:name w:val="Style4"/>
    <w:basedOn w:val="TableNormal"/>
    <w:uiPriority w:val="99"/>
    <w:rsid w:val="00825259"/>
    <w:tblPr/>
  </w:style>
  <w:style w:type="paragraph" w:customStyle="1" w:styleId="BodyStyle">
    <w:name w:val="BodyStyle"/>
    <w:basedOn w:val="Normal"/>
    <w:link w:val="BodyStyleChar"/>
    <w:qFormat/>
    <w:rsid w:val="00DD739B"/>
    <w:pPr>
      <w:spacing w:after="120" w:line="360" w:lineRule="auto"/>
    </w:pPr>
    <w:rPr>
      <w:color w:val="1C5F69"/>
      <w:sz w:val="18"/>
      <w:szCs w:val="32"/>
    </w:rPr>
  </w:style>
  <w:style w:type="character" w:customStyle="1" w:styleId="BodyStyleChar">
    <w:name w:val="BodyStyle Char"/>
    <w:basedOn w:val="DefaultParagraphFont"/>
    <w:link w:val="BodyStyle"/>
    <w:rsid w:val="00DD739B"/>
    <w:rPr>
      <w:rFonts w:cs="Times New Roman (Body CS)"/>
      <w:color w:val="1C5F69"/>
      <w:sz w:val="18"/>
      <w:szCs w:val="32"/>
      <w:lang w:eastAsia="en-US"/>
    </w:rPr>
  </w:style>
  <w:style w:type="paragraph" w:customStyle="1" w:styleId="Heading30">
    <w:name w:val="Heading3"/>
    <w:basedOn w:val="Normal"/>
    <w:link w:val="Heading3Char0"/>
    <w:qFormat/>
    <w:rsid w:val="00800868"/>
    <w:pPr>
      <w:spacing w:before="240"/>
    </w:pPr>
    <w:rPr>
      <w:b/>
      <w:i/>
      <w:color w:val="75C104" w:themeColor="accent6"/>
      <w:sz w:val="18"/>
    </w:rPr>
  </w:style>
  <w:style w:type="character" w:customStyle="1" w:styleId="Heading3Char0">
    <w:name w:val="Heading3 Char"/>
    <w:basedOn w:val="DefaultParagraphFont"/>
    <w:link w:val="Heading30"/>
    <w:rsid w:val="00800868"/>
    <w:rPr>
      <w:rFonts w:cs="Times New Roman (Body CS)"/>
      <w:b/>
      <w:i/>
      <w:color w:val="75C104" w:themeColor="accent6"/>
      <w:sz w:val="18"/>
      <w:szCs w:val="22"/>
      <w:lang w:eastAsia="en-US"/>
    </w:rPr>
  </w:style>
  <w:style w:type="paragraph" w:customStyle="1" w:styleId="Mark1">
    <w:name w:val="Mark1"/>
    <w:link w:val="Mark1Char"/>
    <w:qFormat/>
    <w:rsid w:val="008855EA"/>
    <w:pPr>
      <w:shd w:val="clear" w:color="auto" w:fill="F1FDE0"/>
    </w:pPr>
    <w:rPr>
      <w:rFonts w:cs="Times New Roman (Body CS)"/>
      <w:b/>
      <w:color w:val="76C204"/>
      <w:sz w:val="18"/>
      <w:szCs w:val="32"/>
      <w:lang w:eastAsia="en-US"/>
    </w:rPr>
  </w:style>
  <w:style w:type="character" w:customStyle="1" w:styleId="Mark1Char">
    <w:name w:val="Mark1 Char"/>
    <w:basedOn w:val="DefaultParagraphFont"/>
    <w:link w:val="Mark1"/>
    <w:rsid w:val="008855EA"/>
    <w:rPr>
      <w:rFonts w:cs="Times New Roman (Body CS)"/>
      <w:b/>
      <w:color w:val="76C204"/>
      <w:sz w:val="18"/>
      <w:szCs w:val="32"/>
      <w:shd w:val="clear" w:color="auto" w:fill="F1FDE0"/>
      <w:lang w:eastAsia="en-US"/>
    </w:rPr>
  </w:style>
  <w:style w:type="paragraph" w:customStyle="1" w:styleId="Mark2">
    <w:name w:val="Mark2"/>
    <w:basedOn w:val="Mark1"/>
    <w:link w:val="Mark2Char"/>
    <w:qFormat/>
    <w:rsid w:val="00FB356D"/>
    <w:pPr>
      <w:shd w:val="clear" w:color="auto" w:fill="FFCDCD"/>
    </w:pPr>
    <w:rPr>
      <w:color w:val="C00000"/>
    </w:rPr>
  </w:style>
  <w:style w:type="character" w:customStyle="1" w:styleId="Mark2Char">
    <w:name w:val="Mark2 Char"/>
    <w:basedOn w:val="Mark1Char"/>
    <w:link w:val="Mark2"/>
    <w:rsid w:val="00FB356D"/>
    <w:rPr>
      <w:rFonts w:cs="Times New Roman (Body CS)"/>
      <w:b/>
      <w:color w:val="C00000"/>
      <w:sz w:val="18"/>
      <w:szCs w:val="32"/>
      <w:shd w:val="clear" w:color="auto" w:fill="FFCDCD"/>
      <w:lang w:eastAsia="en-US"/>
    </w:rPr>
  </w:style>
  <w:style w:type="paragraph" w:customStyle="1" w:styleId="Note">
    <w:name w:val="Note"/>
    <w:basedOn w:val="Normal"/>
    <w:link w:val="NoteChar"/>
    <w:qFormat/>
    <w:rsid w:val="00EC148D"/>
    <w:rPr>
      <w:i/>
      <w:color w:val="1C5F69"/>
      <w:sz w:val="16"/>
    </w:rPr>
  </w:style>
  <w:style w:type="character" w:customStyle="1" w:styleId="NoteChar">
    <w:name w:val="Note Char"/>
    <w:basedOn w:val="DefaultParagraphFont"/>
    <w:link w:val="Note"/>
    <w:rsid w:val="00EC148D"/>
    <w:rPr>
      <w:rFonts w:cs="Times New Roman (Body CS)"/>
      <w:i/>
      <w:color w:val="1C5F69"/>
      <w:sz w:val="16"/>
      <w:szCs w:val="22"/>
      <w:lang w:eastAsia="en-US"/>
    </w:rPr>
  </w:style>
  <w:style w:type="paragraph" w:customStyle="1" w:styleId="listnumber0">
    <w:name w:val="list_number"/>
    <w:basedOn w:val="ListNumber"/>
    <w:next w:val="Normal"/>
    <w:link w:val="listnumberChar"/>
    <w:qFormat/>
    <w:rsid w:val="00C31C53"/>
    <w:rPr>
      <w:color w:val="1C5F69"/>
      <w:sz w:val="18"/>
    </w:rPr>
  </w:style>
  <w:style w:type="character" w:customStyle="1" w:styleId="listnumberChar">
    <w:name w:val="list_number Char"/>
    <w:basedOn w:val="DefaultParagraphFont"/>
    <w:link w:val="listnumber0"/>
    <w:rsid w:val="00C31C53"/>
    <w:rPr>
      <w:rFonts w:cs="Times New Roman (Body CS)"/>
      <w:color w:val="1C5F69"/>
      <w:sz w:val="18"/>
      <w:szCs w:val="22"/>
      <w:lang w:eastAsia="en-US"/>
    </w:rPr>
  </w:style>
  <w:style w:type="paragraph" w:customStyle="1" w:styleId="listbullet0">
    <w:name w:val="list_bullet"/>
    <w:basedOn w:val="ListBullet"/>
    <w:next w:val="Normal"/>
    <w:link w:val="listbulletChar"/>
    <w:qFormat/>
    <w:rsid w:val="00C31C53"/>
    <w:pPr>
      <w:numPr>
        <w:numId w:val="50"/>
      </w:numPr>
      <w:spacing w:line="360" w:lineRule="auto"/>
      <w:ind w:left="714" w:hanging="357"/>
    </w:pPr>
    <w:rPr>
      <w:color w:val="1C5F69"/>
      <w:sz w:val="18"/>
    </w:rPr>
  </w:style>
  <w:style w:type="paragraph" w:styleId="ListBullet">
    <w:name w:val="List Bullet"/>
    <w:basedOn w:val="Normal"/>
    <w:link w:val="ListBulletChar0"/>
    <w:uiPriority w:val="99"/>
    <w:semiHidden/>
    <w:unhideWhenUsed/>
    <w:rsid w:val="000E6D21"/>
    <w:pPr>
      <w:numPr>
        <w:numId w:val="47"/>
      </w:numPr>
      <w:contextualSpacing/>
    </w:pPr>
  </w:style>
  <w:style w:type="character" w:customStyle="1" w:styleId="ListBulletChar0">
    <w:name w:val="List Bullet Char"/>
    <w:basedOn w:val="DefaultParagraphFont"/>
    <w:link w:val="ListBullet"/>
    <w:uiPriority w:val="99"/>
    <w:semiHidden/>
    <w:rsid w:val="000E6D21"/>
    <w:rPr>
      <w:rFonts w:cs="Times New Roman (Body CS)"/>
      <w:szCs w:val="22"/>
      <w:lang w:eastAsia="en-US"/>
    </w:rPr>
  </w:style>
  <w:style w:type="character" w:customStyle="1" w:styleId="listbulletChar">
    <w:name w:val="list_bullet Char"/>
    <w:basedOn w:val="ListBulletChar0"/>
    <w:link w:val="listbullet0"/>
    <w:rsid w:val="00C31C53"/>
    <w:rPr>
      <w:rFonts w:cs="Times New Roman (Body CS)"/>
      <w:color w:val="1C5F69"/>
      <w:sz w:val="18"/>
      <w:szCs w:val="22"/>
      <w:lang w:eastAsia="en-US"/>
    </w:rPr>
  </w:style>
  <w:style w:type="paragraph" w:styleId="ListNumber">
    <w:name w:val="List Number"/>
    <w:basedOn w:val="Normal"/>
    <w:uiPriority w:val="99"/>
    <w:semiHidden/>
    <w:unhideWhenUsed/>
    <w:rsid w:val="000E6D21"/>
    <w:pPr>
      <w:numPr>
        <w:numId w:val="49"/>
      </w:numPr>
      <w:contextualSpacing/>
    </w:pPr>
  </w:style>
  <w:style w:type="paragraph" w:customStyle="1" w:styleId="BoldBody">
    <w:name w:val="BoldBody"/>
    <w:basedOn w:val="BodyStyle"/>
    <w:next w:val="BodyStyle"/>
    <w:link w:val="BoldBodyChar"/>
    <w:qFormat/>
    <w:rsid w:val="00C31C53"/>
    <w:rPr>
      <w:b/>
      <w:sz w:val="20"/>
    </w:rPr>
  </w:style>
  <w:style w:type="character" w:customStyle="1" w:styleId="BoldBodyChar">
    <w:name w:val="BoldBody Char"/>
    <w:basedOn w:val="listbulletChar"/>
    <w:link w:val="BoldBody"/>
    <w:rsid w:val="00C31C53"/>
    <w:rPr>
      <w:rFonts w:cs="Times New Roman (Body CS)"/>
      <w:b/>
      <w:color w:val="1C5F69"/>
      <w:sz w:val="18"/>
      <w:szCs w:val="32"/>
      <w:lang w:eastAsia="en-US"/>
    </w:rPr>
  </w:style>
  <w:style w:type="paragraph" w:customStyle="1" w:styleId="listnumberbold">
    <w:name w:val="list_number_bold"/>
    <w:basedOn w:val="listnumber0"/>
    <w:link w:val="listnumberboldChar"/>
    <w:qFormat/>
    <w:rsid w:val="000D6FA5"/>
    <w:rPr>
      <w:b/>
    </w:rPr>
  </w:style>
  <w:style w:type="character" w:customStyle="1" w:styleId="listnumberboldChar">
    <w:name w:val="list_number_bold Char"/>
    <w:basedOn w:val="listnumberChar"/>
    <w:link w:val="listnumberbold"/>
    <w:rsid w:val="000D6FA5"/>
    <w:rPr>
      <w:rFonts w:cs="Times New Roman (Body CS)"/>
      <w:b/>
      <w:color w:val="63777E"/>
      <w:sz w:val="18"/>
      <w:szCs w:val="22"/>
      <w:lang w:eastAsia="en-US"/>
    </w:rPr>
  </w:style>
  <w:style w:type="table" w:customStyle="1" w:styleId="AtchisonTableFormat1">
    <w:name w:val="AtchisonTableFormat1"/>
    <w:basedOn w:val="LightList-Accent1"/>
    <w:next w:val="GridTable4-Accent1"/>
    <w:uiPriority w:val="49"/>
    <w:rsid w:val="008B1956"/>
    <w:pPr>
      <w:jc w:val="center"/>
    </w:pPr>
    <w:rPr>
      <w:rFonts w:asciiTheme="minorHAnsi" w:eastAsiaTheme="minorHAnsi" w:hAnsiTheme="minorHAnsi" w:cstheme="minorBidi"/>
      <w:sz w:val="22"/>
      <w:szCs w:val="22"/>
      <w:lang w:eastAsia="en-US"/>
    </w:rPr>
    <w:tblPr>
      <w:tblBorders>
        <w:top w:val="single" w:sz="8" w:space="0" w:color="92F105" w:themeColor="accent1"/>
        <w:left w:val="single" w:sz="8" w:space="0" w:color="92F105" w:themeColor="accent1"/>
        <w:bottom w:val="single" w:sz="8" w:space="0" w:color="92F105" w:themeColor="accent1"/>
        <w:right w:val="single" w:sz="8" w:space="0" w:color="92F105" w:themeColor="accent1"/>
      </w:tblBorders>
    </w:tblPr>
    <w:tcPr>
      <w:vAlign w:val="center"/>
    </w:tcPr>
    <w:tblStylePr w:type="firstRow">
      <w:pPr>
        <w:spacing w:before="0" w:after="0" w:line="240" w:lineRule="auto"/>
      </w:pPr>
      <w:rPr>
        <w:rFonts w:ascii="Calibri" w:hAnsi="Calibri"/>
        <w:b/>
        <w:bCs/>
        <w:color w:val="E7E6E6" w:themeColor="background2"/>
      </w:rPr>
      <w:tblPr/>
      <w:tcPr>
        <w:tcBorders>
          <w:top w:val="nil"/>
          <w:left w:val="nil"/>
          <w:bottom w:val="nil"/>
          <w:right w:val="nil"/>
          <w:insideH w:val="nil"/>
          <w:insideV w:val="nil"/>
          <w:tl2br w:val="nil"/>
          <w:tr2bl w:val="nil"/>
        </w:tcBorders>
        <w:shd w:val="clear" w:color="auto" w:fill="006699"/>
      </w:tcPr>
    </w:tblStylePr>
    <w:tblStylePr w:type="lastRow">
      <w:pPr>
        <w:spacing w:before="0" w:after="0" w:line="240" w:lineRule="auto"/>
        <w:jc w:val="center"/>
      </w:pPr>
      <w:rPr>
        <w:b/>
        <w:bCs/>
      </w:rPr>
      <w:tblPr/>
      <w:tcPr>
        <w:tcBorders>
          <w:top w:val="single" w:sz="6" w:space="0" w:color="auto"/>
          <w:left w:val="nil"/>
          <w:bottom w:val="nil"/>
          <w:right w:val="nil"/>
          <w:insideH w:val="nil"/>
          <w:insideV w:val="nil"/>
          <w:tl2br w:val="nil"/>
          <w:tr2bl w:val="nil"/>
        </w:tcBorders>
      </w:tcPr>
    </w:tblStylePr>
    <w:tblStylePr w:type="firstCol">
      <w:pPr>
        <w:jc w:val="left"/>
      </w:pPr>
      <w:rPr>
        <w:b/>
        <w:bCs/>
      </w:rPr>
      <w:tblPr/>
      <w:tcPr>
        <w:tcBorders>
          <w:top w:val="nil"/>
          <w:left w:val="nil"/>
          <w:bottom w:val="nil"/>
          <w:right w:val="nil"/>
          <w:insideH w:val="nil"/>
          <w:insideV w:val="nil"/>
          <w:tl2br w:val="nil"/>
          <w:tr2bl w:val="nil"/>
        </w:tcBorders>
      </w:tcPr>
    </w:tblStylePr>
    <w:tblStylePr w:type="lastCol">
      <w:rPr>
        <w:b w:val="0"/>
        <w:bCs/>
      </w:rPr>
      <w:tblPr/>
      <w:tcPr>
        <w:tcBorders>
          <w:top w:val="nil"/>
          <w:left w:val="nil"/>
          <w:bottom w:val="nil"/>
          <w:right w:val="nil"/>
          <w:insideH w:val="nil"/>
          <w:insideV w:val="nil"/>
          <w:tl2br w:val="nil"/>
          <w:tr2bl w:val="nil"/>
        </w:tcBorders>
      </w:tcPr>
    </w:tblStylePr>
    <w:tblStylePr w:type="band1Vert">
      <w:tblPr/>
      <w:tcPr>
        <w:tcBorders>
          <w:top w:val="nil"/>
          <w:left w:val="nil"/>
          <w:bottom w:val="nil"/>
          <w:right w:val="nil"/>
          <w:insideH w:val="nil"/>
          <w:insideV w:val="nil"/>
          <w:tl2br w:val="nil"/>
          <w:tr2bl w:val="nil"/>
        </w:tcBorders>
      </w:tcPr>
    </w:tblStylePr>
    <w:tblStylePr w:type="band2Vert">
      <w:tblPr/>
      <w:tcPr>
        <w:tcBorders>
          <w:top w:val="nil"/>
          <w:left w:val="nil"/>
          <w:bottom w:val="nil"/>
          <w:right w:val="nil"/>
          <w:insideH w:val="nil"/>
          <w:insideV w:val="nil"/>
          <w:tl2br w:val="nil"/>
          <w:tr2bl w:val="nil"/>
        </w:tcBorders>
      </w:tcPr>
    </w:tblStylePr>
    <w:tblStylePr w:type="band1Horz">
      <w:pPr>
        <w:jc w:val="center"/>
      </w:pPr>
      <w:tblPr/>
      <w:tcPr>
        <w:tcBorders>
          <w:top w:val="nil"/>
          <w:left w:val="nil"/>
          <w:bottom w:val="nil"/>
          <w:right w:val="nil"/>
          <w:insideH w:val="nil"/>
          <w:insideV w:val="nil"/>
          <w:tl2br w:val="nil"/>
          <w:tr2bl w:val="nil"/>
        </w:tcBorders>
      </w:tcPr>
    </w:tblStylePr>
    <w:tblStylePr w:type="band2Horz">
      <w:pPr>
        <w:jc w:val="center"/>
      </w:pPr>
      <w:tblPr/>
      <w:tcPr>
        <w:tcBorders>
          <w:top w:val="nil"/>
          <w:left w:val="nil"/>
          <w:bottom w:val="nil"/>
          <w:right w:val="nil"/>
          <w:insideH w:val="nil"/>
          <w:insideV w:val="nil"/>
          <w:tl2br w:val="nil"/>
          <w:tr2bl w:val="nil"/>
        </w:tcBorders>
        <w:shd w:val="clear" w:color="auto" w:fill="CBE4ED"/>
      </w:tcPr>
    </w:tblStylePr>
    <w:tblStylePr w:type="nwCell">
      <w:pPr>
        <w:jc w:val="left"/>
      </w:pPr>
      <w:rPr>
        <w:color w:val="FFFFFF" w:themeColor="background1"/>
      </w:rPr>
    </w:tblStylePr>
    <w:tblStylePr w:type="swCell">
      <w:pPr>
        <w:jc w:val="left"/>
      </w:pPr>
    </w:tblStylePr>
  </w:style>
  <w:style w:type="table" w:customStyle="1" w:styleId="Table3">
    <w:name w:val="Table3"/>
    <w:basedOn w:val="TableNormal"/>
    <w:uiPriority w:val="99"/>
    <w:rsid w:val="005E760E"/>
    <w:pPr>
      <w:jc w:val="center"/>
    </w:pPr>
    <w:rPr>
      <w:color w:val="3D545E" w:themeColor="text1"/>
      <w:sz w:val="18"/>
    </w:rPr>
    <w:tblPr>
      <w:tblStyleRowBandSize w:val="1"/>
      <w:tblStyleCol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FFFFFF" w:themeFill="background1"/>
      <w:vAlign w:val="center"/>
    </w:tcPr>
    <w:tblStylePr w:type="firstRow">
      <w:pPr>
        <w:jc w:val="center"/>
      </w:pPr>
      <w:rPr>
        <w:rFonts w:ascii="Arial" w:hAnsi="Arial"/>
        <w:b/>
        <w:color w:val="FFFFFF" w:themeColor="background1"/>
        <w:sz w:val="18"/>
      </w:rPr>
      <w:tblPr/>
      <w:tcPr>
        <w:shd w:val="clear" w:color="auto" w:fill="3D555E"/>
      </w:tcPr>
    </w:tblStylePr>
    <w:tblStylePr w:type="band1Vert">
      <w:pPr>
        <w:jc w:val="center"/>
      </w:pPr>
      <w:rPr>
        <w:rFonts w:ascii="Arial" w:hAnsi="Arial"/>
        <w:b/>
        <w:color w:val="3D545E" w:themeColor="text1"/>
        <w:sz w:val="18"/>
      </w:rPr>
      <w:tblPr/>
      <w:tcPr>
        <w:shd w:val="clear" w:color="auto" w:fill="92F105"/>
        <w:vAlign w:val="center"/>
      </w:tcPr>
    </w:tblStylePr>
    <w:tblStylePr w:type="band2Vert">
      <w:pPr>
        <w:jc w:val="center"/>
      </w:pPr>
      <w:rPr>
        <w:rFonts w:ascii="Arial" w:hAnsi="Arial"/>
        <w:b/>
        <w:color w:val="3D545E" w:themeColor="text1"/>
        <w:sz w:val="18"/>
      </w:rPr>
      <w:tblPr/>
      <w:tcPr>
        <w:shd w:val="clear" w:color="auto" w:fill="FF0000"/>
        <w:vAlign w:val="center"/>
      </w:tcPr>
    </w:tblStylePr>
  </w:style>
  <w:style w:type="table" w:customStyle="1" w:styleId="TableSP">
    <w:name w:val="TableSP"/>
    <w:basedOn w:val="ListTable4"/>
    <w:uiPriority w:val="99"/>
    <w:rsid w:val="005E760E"/>
    <w:pPr>
      <w:jc w:val="center"/>
    </w:pPr>
    <w:rPr>
      <w:b/>
      <w:color w:val="3D545E" w:themeColor="text1"/>
      <w:sz w:val="18"/>
    </w:rPr>
    <w:tblPr/>
    <w:tcPr>
      <w:vAlign w:val="center"/>
    </w:tcPr>
    <w:tblStylePr w:type="firstRow">
      <w:pPr>
        <w:jc w:val="center"/>
      </w:pPr>
      <w:rPr>
        <w:b/>
        <w:bCs/>
        <w:color w:val="FFFFFF"/>
      </w:rPr>
      <w:tblPr/>
      <w:tcPr>
        <w:tcBorders>
          <w:top w:val="single" w:sz="4" w:space="0" w:color="3D545E"/>
          <w:left w:val="single" w:sz="4" w:space="0" w:color="3D545E"/>
          <w:bottom w:val="single" w:sz="4" w:space="0" w:color="3D545E"/>
          <w:right w:val="single" w:sz="4" w:space="0" w:color="3D545E"/>
          <w:insideH w:val="nil"/>
        </w:tcBorders>
        <w:shd w:val="clear" w:color="auto" w:fill="3D545E" w:themeFill="text1"/>
      </w:tcPr>
    </w:tblStylePr>
    <w:tblStylePr w:type="lastRow">
      <w:rPr>
        <w:b/>
        <w:bCs/>
      </w:rPr>
      <w:tblPr/>
      <w:tcPr>
        <w:tcBorders>
          <w:top w:val="double" w:sz="4" w:space="0" w:color="7D9DAB"/>
        </w:tcBorders>
      </w:tcPr>
    </w:tblStylePr>
    <w:tblStylePr w:type="firstCol">
      <w:rPr>
        <w:b/>
        <w:bCs/>
      </w:rPr>
    </w:tblStylePr>
    <w:tblStylePr w:type="lastCol">
      <w:rPr>
        <w:b/>
        <w:bCs/>
      </w:rPr>
    </w:tblStylePr>
    <w:tblStylePr w:type="band1Vert">
      <w:tblPr/>
      <w:tcPr>
        <w:shd w:val="clear" w:color="auto" w:fill="D3DEE3"/>
      </w:tcPr>
    </w:tblStylePr>
    <w:tblStylePr w:type="band1Horz">
      <w:tblPr/>
      <w:tcPr>
        <w:shd w:val="clear" w:color="auto" w:fill="D3DEE3"/>
      </w:tcPr>
    </w:tblStylePr>
  </w:style>
  <w:style w:type="table" w:customStyle="1" w:styleId="TableSP2">
    <w:name w:val="TableSP2"/>
    <w:basedOn w:val="TableNormal"/>
    <w:uiPriority w:val="99"/>
    <w:rsid w:val="005E760E"/>
    <w:tblPr/>
    <w:tblStylePr w:type="firstRow">
      <w:pPr>
        <w:jc w:val="center"/>
      </w:pPr>
      <w:rPr>
        <w:color w:val="FFFFFF" w:themeColor="background1"/>
      </w:rPr>
      <w:tblPr/>
      <w:tcPr>
        <w:shd w:val="clear" w:color="auto" w:fill="3D545E" w:themeFill="text1"/>
        <w:vAlign w:val="center"/>
      </w:tcPr>
    </w:tblStylePr>
  </w:style>
  <w:style w:type="paragraph" w:customStyle="1" w:styleId="Ending">
    <w:name w:val="Ending"/>
    <w:basedOn w:val="Normal"/>
    <w:link w:val="EndingChar"/>
    <w:qFormat/>
    <w:rsid w:val="00884731"/>
    <w:pPr>
      <w:spacing w:line="360" w:lineRule="auto"/>
    </w:pPr>
    <w:rPr>
      <w:color w:val="FFFFFF" w:themeColor="background1"/>
      <w:sz w:val="16"/>
    </w:rPr>
  </w:style>
  <w:style w:type="character" w:customStyle="1" w:styleId="EndingChar">
    <w:name w:val="Ending Char"/>
    <w:basedOn w:val="DefaultParagraphFont"/>
    <w:link w:val="Ending"/>
    <w:rsid w:val="00884731"/>
    <w:rPr>
      <w:rFonts w:cs="Times New Roman (Body CS)"/>
      <w:color w:val="FFFFFF" w:themeColor="background1"/>
      <w:sz w:val="16"/>
      <w:szCs w:val="22"/>
      <w:lang w:eastAsia="en-US"/>
    </w:rPr>
  </w:style>
  <w:style w:type="paragraph" w:customStyle="1" w:styleId="NormalGreen">
    <w:name w:val="NormalGreen"/>
    <w:basedOn w:val="Ending"/>
    <w:link w:val="NormalGreenChar"/>
    <w:qFormat/>
    <w:rsid w:val="00744F32"/>
    <w:rPr>
      <w:b/>
      <w:color w:val="1C5F69"/>
      <w:sz w:val="18"/>
    </w:rPr>
  </w:style>
  <w:style w:type="character" w:customStyle="1" w:styleId="NormalGreenChar">
    <w:name w:val="NormalGreen Char"/>
    <w:basedOn w:val="EndingChar"/>
    <w:link w:val="NormalGreen"/>
    <w:rsid w:val="00744F32"/>
    <w:rPr>
      <w:rFonts w:cs="Times New Roman (Body CS)"/>
      <w:b/>
      <w:color w:val="1C5F69"/>
      <w:sz w:val="18"/>
      <w:szCs w:val="22"/>
      <w:lang w:eastAsia="en-US"/>
    </w:rPr>
  </w:style>
  <w:style w:type="paragraph" w:customStyle="1" w:styleId="BoldEnding">
    <w:name w:val="BoldEnding"/>
    <w:basedOn w:val="BodyStyle"/>
    <w:link w:val="BoldEndingChar"/>
    <w:qFormat/>
    <w:rsid w:val="005D6C2C"/>
    <w:rPr>
      <w:b/>
      <w:color w:val="FFFFFF" w:themeColor="background1"/>
      <w:sz w:val="20"/>
    </w:rPr>
  </w:style>
  <w:style w:type="character" w:customStyle="1" w:styleId="BoldEndingChar">
    <w:name w:val="BoldEnding Char"/>
    <w:basedOn w:val="BodyStyleChar"/>
    <w:link w:val="BoldEnding"/>
    <w:rsid w:val="005D6C2C"/>
    <w:rPr>
      <w:rFonts w:cs="Times New Roman (Body CS)"/>
      <w:b/>
      <w:color w:val="FFFFFF" w:themeColor="background1"/>
      <w:sz w:val="18"/>
      <w:szCs w:val="32"/>
      <w:lang w:eastAsia="en-US"/>
    </w:rPr>
  </w:style>
  <w:style w:type="paragraph" w:customStyle="1" w:styleId="Heading20">
    <w:name w:val="Heading2"/>
    <w:basedOn w:val="Heading2-nonumbers"/>
    <w:qFormat/>
    <w:rsid w:val="008F3DAD"/>
    <w:pPr>
      <w:spacing w:before="240"/>
    </w:pPr>
    <w:rPr>
      <w:color w:val="75C10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5521613">
      <w:bodyDiv w:val="1"/>
      <w:marLeft w:val="0"/>
      <w:marRight w:val="0"/>
      <w:marTop w:val="0"/>
      <w:marBottom w:val="0"/>
      <w:divBdr>
        <w:top w:val="none" w:sz="0" w:space="0" w:color="auto"/>
        <w:left w:val="none" w:sz="0" w:space="0" w:color="auto"/>
        <w:bottom w:val="none" w:sz="0" w:space="0" w:color="auto"/>
        <w:right w:val="none" w:sz="0" w:space="0" w:color="auto"/>
      </w:divBdr>
    </w:div>
    <w:div w:id="77093238">
      <w:bodyDiv w:val="1"/>
      <w:marLeft w:val="0"/>
      <w:marRight w:val="0"/>
      <w:marTop w:val="0"/>
      <w:marBottom w:val="0"/>
      <w:divBdr>
        <w:top w:val="none" w:sz="0" w:space="0" w:color="auto"/>
        <w:left w:val="none" w:sz="0" w:space="0" w:color="auto"/>
        <w:bottom w:val="none" w:sz="0" w:space="0" w:color="auto"/>
        <w:right w:val="none" w:sz="0" w:space="0" w:color="auto"/>
      </w:divBdr>
      <w:divsChild>
        <w:div w:id="55713674">
          <w:marLeft w:val="0"/>
          <w:marRight w:val="0"/>
          <w:marTop w:val="0"/>
          <w:marBottom w:val="0"/>
          <w:divBdr>
            <w:top w:val="none" w:sz="0" w:space="0" w:color="auto"/>
            <w:left w:val="none" w:sz="0" w:space="0" w:color="auto"/>
            <w:bottom w:val="none" w:sz="0" w:space="0" w:color="auto"/>
            <w:right w:val="none" w:sz="0" w:space="0" w:color="auto"/>
          </w:divBdr>
        </w:div>
      </w:divsChild>
    </w:div>
    <w:div w:id="123624861">
      <w:bodyDiv w:val="1"/>
      <w:marLeft w:val="0"/>
      <w:marRight w:val="0"/>
      <w:marTop w:val="0"/>
      <w:marBottom w:val="0"/>
      <w:divBdr>
        <w:top w:val="none" w:sz="0" w:space="0" w:color="auto"/>
        <w:left w:val="none" w:sz="0" w:space="0" w:color="auto"/>
        <w:bottom w:val="none" w:sz="0" w:space="0" w:color="auto"/>
        <w:right w:val="none" w:sz="0" w:space="0" w:color="auto"/>
      </w:divBdr>
    </w:div>
    <w:div w:id="141046583">
      <w:bodyDiv w:val="1"/>
      <w:marLeft w:val="0"/>
      <w:marRight w:val="0"/>
      <w:marTop w:val="0"/>
      <w:marBottom w:val="0"/>
      <w:divBdr>
        <w:top w:val="none" w:sz="0" w:space="0" w:color="auto"/>
        <w:left w:val="none" w:sz="0" w:space="0" w:color="auto"/>
        <w:bottom w:val="none" w:sz="0" w:space="0" w:color="auto"/>
        <w:right w:val="none" w:sz="0" w:space="0" w:color="auto"/>
      </w:divBdr>
    </w:div>
    <w:div w:id="216163679">
      <w:bodyDiv w:val="1"/>
      <w:marLeft w:val="0"/>
      <w:marRight w:val="0"/>
      <w:marTop w:val="0"/>
      <w:marBottom w:val="0"/>
      <w:divBdr>
        <w:top w:val="none" w:sz="0" w:space="0" w:color="auto"/>
        <w:left w:val="none" w:sz="0" w:space="0" w:color="auto"/>
        <w:bottom w:val="none" w:sz="0" w:space="0" w:color="auto"/>
        <w:right w:val="none" w:sz="0" w:space="0" w:color="auto"/>
      </w:divBdr>
    </w:div>
    <w:div w:id="257643671">
      <w:bodyDiv w:val="1"/>
      <w:marLeft w:val="0"/>
      <w:marRight w:val="0"/>
      <w:marTop w:val="0"/>
      <w:marBottom w:val="0"/>
      <w:divBdr>
        <w:top w:val="none" w:sz="0" w:space="0" w:color="auto"/>
        <w:left w:val="none" w:sz="0" w:space="0" w:color="auto"/>
        <w:bottom w:val="none" w:sz="0" w:space="0" w:color="auto"/>
        <w:right w:val="none" w:sz="0" w:space="0" w:color="auto"/>
      </w:divBdr>
    </w:div>
    <w:div w:id="273052166">
      <w:bodyDiv w:val="1"/>
      <w:marLeft w:val="0"/>
      <w:marRight w:val="0"/>
      <w:marTop w:val="0"/>
      <w:marBottom w:val="0"/>
      <w:divBdr>
        <w:top w:val="none" w:sz="0" w:space="0" w:color="auto"/>
        <w:left w:val="none" w:sz="0" w:space="0" w:color="auto"/>
        <w:bottom w:val="none" w:sz="0" w:space="0" w:color="auto"/>
        <w:right w:val="none" w:sz="0" w:space="0" w:color="auto"/>
      </w:divBdr>
    </w:div>
    <w:div w:id="318731395">
      <w:bodyDiv w:val="1"/>
      <w:marLeft w:val="0"/>
      <w:marRight w:val="0"/>
      <w:marTop w:val="0"/>
      <w:marBottom w:val="0"/>
      <w:divBdr>
        <w:top w:val="none" w:sz="0" w:space="0" w:color="auto"/>
        <w:left w:val="none" w:sz="0" w:space="0" w:color="auto"/>
        <w:bottom w:val="none" w:sz="0" w:space="0" w:color="auto"/>
        <w:right w:val="none" w:sz="0" w:space="0" w:color="auto"/>
      </w:divBdr>
    </w:div>
    <w:div w:id="330643842">
      <w:bodyDiv w:val="1"/>
      <w:marLeft w:val="0"/>
      <w:marRight w:val="0"/>
      <w:marTop w:val="0"/>
      <w:marBottom w:val="0"/>
      <w:divBdr>
        <w:top w:val="none" w:sz="0" w:space="0" w:color="auto"/>
        <w:left w:val="none" w:sz="0" w:space="0" w:color="auto"/>
        <w:bottom w:val="none" w:sz="0" w:space="0" w:color="auto"/>
        <w:right w:val="none" w:sz="0" w:space="0" w:color="auto"/>
      </w:divBdr>
    </w:div>
    <w:div w:id="348026724">
      <w:bodyDiv w:val="1"/>
      <w:marLeft w:val="0"/>
      <w:marRight w:val="0"/>
      <w:marTop w:val="0"/>
      <w:marBottom w:val="0"/>
      <w:divBdr>
        <w:top w:val="none" w:sz="0" w:space="0" w:color="auto"/>
        <w:left w:val="none" w:sz="0" w:space="0" w:color="auto"/>
        <w:bottom w:val="none" w:sz="0" w:space="0" w:color="auto"/>
        <w:right w:val="none" w:sz="0" w:space="0" w:color="auto"/>
      </w:divBdr>
    </w:div>
    <w:div w:id="380056186">
      <w:bodyDiv w:val="1"/>
      <w:marLeft w:val="0"/>
      <w:marRight w:val="0"/>
      <w:marTop w:val="0"/>
      <w:marBottom w:val="0"/>
      <w:divBdr>
        <w:top w:val="none" w:sz="0" w:space="0" w:color="auto"/>
        <w:left w:val="none" w:sz="0" w:space="0" w:color="auto"/>
        <w:bottom w:val="none" w:sz="0" w:space="0" w:color="auto"/>
        <w:right w:val="none" w:sz="0" w:space="0" w:color="auto"/>
      </w:divBdr>
    </w:div>
    <w:div w:id="382759063">
      <w:bodyDiv w:val="1"/>
      <w:marLeft w:val="0"/>
      <w:marRight w:val="0"/>
      <w:marTop w:val="0"/>
      <w:marBottom w:val="0"/>
      <w:divBdr>
        <w:top w:val="none" w:sz="0" w:space="0" w:color="auto"/>
        <w:left w:val="none" w:sz="0" w:space="0" w:color="auto"/>
        <w:bottom w:val="none" w:sz="0" w:space="0" w:color="auto"/>
        <w:right w:val="none" w:sz="0" w:space="0" w:color="auto"/>
      </w:divBdr>
    </w:div>
    <w:div w:id="548536675">
      <w:bodyDiv w:val="1"/>
      <w:marLeft w:val="0"/>
      <w:marRight w:val="0"/>
      <w:marTop w:val="0"/>
      <w:marBottom w:val="0"/>
      <w:divBdr>
        <w:top w:val="none" w:sz="0" w:space="0" w:color="auto"/>
        <w:left w:val="none" w:sz="0" w:space="0" w:color="auto"/>
        <w:bottom w:val="none" w:sz="0" w:space="0" w:color="auto"/>
        <w:right w:val="none" w:sz="0" w:space="0" w:color="auto"/>
      </w:divBdr>
    </w:div>
    <w:div w:id="557521742">
      <w:bodyDiv w:val="1"/>
      <w:marLeft w:val="0"/>
      <w:marRight w:val="0"/>
      <w:marTop w:val="0"/>
      <w:marBottom w:val="0"/>
      <w:divBdr>
        <w:top w:val="none" w:sz="0" w:space="0" w:color="auto"/>
        <w:left w:val="none" w:sz="0" w:space="0" w:color="auto"/>
        <w:bottom w:val="none" w:sz="0" w:space="0" w:color="auto"/>
        <w:right w:val="none" w:sz="0" w:space="0" w:color="auto"/>
      </w:divBdr>
    </w:div>
    <w:div w:id="651064974">
      <w:bodyDiv w:val="1"/>
      <w:marLeft w:val="0"/>
      <w:marRight w:val="0"/>
      <w:marTop w:val="0"/>
      <w:marBottom w:val="0"/>
      <w:divBdr>
        <w:top w:val="none" w:sz="0" w:space="0" w:color="auto"/>
        <w:left w:val="none" w:sz="0" w:space="0" w:color="auto"/>
        <w:bottom w:val="none" w:sz="0" w:space="0" w:color="auto"/>
        <w:right w:val="none" w:sz="0" w:space="0" w:color="auto"/>
      </w:divBdr>
    </w:div>
    <w:div w:id="667098350">
      <w:bodyDiv w:val="1"/>
      <w:marLeft w:val="0"/>
      <w:marRight w:val="0"/>
      <w:marTop w:val="0"/>
      <w:marBottom w:val="0"/>
      <w:divBdr>
        <w:top w:val="none" w:sz="0" w:space="0" w:color="auto"/>
        <w:left w:val="none" w:sz="0" w:space="0" w:color="auto"/>
        <w:bottom w:val="none" w:sz="0" w:space="0" w:color="auto"/>
        <w:right w:val="none" w:sz="0" w:space="0" w:color="auto"/>
      </w:divBdr>
    </w:div>
    <w:div w:id="728454181">
      <w:bodyDiv w:val="1"/>
      <w:marLeft w:val="0"/>
      <w:marRight w:val="0"/>
      <w:marTop w:val="0"/>
      <w:marBottom w:val="0"/>
      <w:divBdr>
        <w:top w:val="none" w:sz="0" w:space="0" w:color="auto"/>
        <w:left w:val="none" w:sz="0" w:space="0" w:color="auto"/>
        <w:bottom w:val="none" w:sz="0" w:space="0" w:color="auto"/>
        <w:right w:val="none" w:sz="0" w:space="0" w:color="auto"/>
      </w:divBdr>
    </w:div>
    <w:div w:id="859511173">
      <w:bodyDiv w:val="1"/>
      <w:marLeft w:val="0"/>
      <w:marRight w:val="0"/>
      <w:marTop w:val="0"/>
      <w:marBottom w:val="0"/>
      <w:divBdr>
        <w:top w:val="none" w:sz="0" w:space="0" w:color="auto"/>
        <w:left w:val="none" w:sz="0" w:space="0" w:color="auto"/>
        <w:bottom w:val="none" w:sz="0" w:space="0" w:color="auto"/>
        <w:right w:val="none" w:sz="0" w:space="0" w:color="auto"/>
      </w:divBdr>
    </w:div>
    <w:div w:id="905603366">
      <w:bodyDiv w:val="1"/>
      <w:marLeft w:val="0"/>
      <w:marRight w:val="0"/>
      <w:marTop w:val="0"/>
      <w:marBottom w:val="0"/>
      <w:divBdr>
        <w:top w:val="none" w:sz="0" w:space="0" w:color="auto"/>
        <w:left w:val="none" w:sz="0" w:space="0" w:color="auto"/>
        <w:bottom w:val="none" w:sz="0" w:space="0" w:color="auto"/>
        <w:right w:val="none" w:sz="0" w:space="0" w:color="auto"/>
      </w:divBdr>
    </w:div>
    <w:div w:id="950630395">
      <w:bodyDiv w:val="1"/>
      <w:marLeft w:val="0"/>
      <w:marRight w:val="0"/>
      <w:marTop w:val="0"/>
      <w:marBottom w:val="0"/>
      <w:divBdr>
        <w:top w:val="none" w:sz="0" w:space="0" w:color="auto"/>
        <w:left w:val="none" w:sz="0" w:space="0" w:color="auto"/>
        <w:bottom w:val="none" w:sz="0" w:space="0" w:color="auto"/>
        <w:right w:val="none" w:sz="0" w:space="0" w:color="auto"/>
      </w:divBdr>
    </w:div>
    <w:div w:id="990253274">
      <w:bodyDiv w:val="1"/>
      <w:marLeft w:val="0"/>
      <w:marRight w:val="0"/>
      <w:marTop w:val="0"/>
      <w:marBottom w:val="0"/>
      <w:divBdr>
        <w:top w:val="none" w:sz="0" w:space="0" w:color="auto"/>
        <w:left w:val="none" w:sz="0" w:space="0" w:color="auto"/>
        <w:bottom w:val="none" w:sz="0" w:space="0" w:color="auto"/>
        <w:right w:val="none" w:sz="0" w:space="0" w:color="auto"/>
      </w:divBdr>
    </w:div>
    <w:div w:id="1105922090">
      <w:bodyDiv w:val="1"/>
      <w:marLeft w:val="0"/>
      <w:marRight w:val="0"/>
      <w:marTop w:val="0"/>
      <w:marBottom w:val="0"/>
      <w:divBdr>
        <w:top w:val="none" w:sz="0" w:space="0" w:color="auto"/>
        <w:left w:val="none" w:sz="0" w:space="0" w:color="auto"/>
        <w:bottom w:val="none" w:sz="0" w:space="0" w:color="auto"/>
        <w:right w:val="none" w:sz="0" w:space="0" w:color="auto"/>
      </w:divBdr>
    </w:div>
    <w:div w:id="1250387250">
      <w:bodyDiv w:val="1"/>
      <w:marLeft w:val="0"/>
      <w:marRight w:val="0"/>
      <w:marTop w:val="0"/>
      <w:marBottom w:val="0"/>
      <w:divBdr>
        <w:top w:val="none" w:sz="0" w:space="0" w:color="auto"/>
        <w:left w:val="none" w:sz="0" w:space="0" w:color="auto"/>
        <w:bottom w:val="none" w:sz="0" w:space="0" w:color="auto"/>
        <w:right w:val="none" w:sz="0" w:space="0" w:color="auto"/>
      </w:divBdr>
    </w:div>
    <w:div w:id="1253516691">
      <w:bodyDiv w:val="1"/>
      <w:marLeft w:val="0"/>
      <w:marRight w:val="0"/>
      <w:marTop w:val="0"/>
      <w:marBottom w:val="0"/>
      <w:divBdr>
        <w:top w:val="none" w:sz="0" w:space="0" w:color="auto"/>
        <w:left w:val="none" w:sz="0" w:space="0" w:color="auto"/>
        <w:bottom w:val="none" w:sz="0" w:space="0" w:color="auto"/>
        <w:right w:val="none" w:sz="0" w:space="0" w:color="auto"/>
      </w:divBdr>
      <w:divsChild>
        <w:div w:id="1241213237">
          <w:marLeft w:val="0"/>
          <w:marRight w:val="0"/>
          <w:marTop w:val="0"/>
          <w:marBottom w:val="0"/>
          <w:divBdr>
            <w:top w:val="none" w:sz="0" w:space="0" w:color="auto"/>
            <w:left w:val="none" w:sz="0" w:space="0" w:color="auto"/>
            <w:bottom w:val="none" w:sz="0" w:space="0" w:color="auto"/>
            <w:right w:val="none" w:sz="0" w:space="0" w:color="auto"/>
          </w:divBdr>
        </w:div>
      </w:divsChild>
    </w:div>
    <w:div w:id="1289819181">
      <w:bodyDiv w:val="1"/>
      <w:marLeft w:val="0"/>
      <w:marRight w:val="0"/>
      <w:marTop w:val="0"/>
      <w:marBottom w:val="0"/>
      <w:divBdr>
        <w:top w:val="none" w:sz="0" w:space="0" w:color="auto"/>
        <w:left w:val="none" w:sz="0" w:space="0" w:color="auto"/>
        <w:bottom w:val="none" w:sz="0" w:space="0" w:color="auto"/>
        <w:right w:val="none" w:sz="0" w:space="0" w:color="auto"/>
      </w:divBdr>
    </w:div>
    <w:div w:id="1307783192">
      <w:bodyDiv w:val="1"/>
      <w:marLeft w:val="0"/>
      <w:marRight w:val="0"/>
      <w:marTop w:val="0"/>
      <w:marBottom w:val="0"/>
      <w:divBdr>
        <w:top w:val="none" w:sz="0" w:space="0" w:color="auto"/>
        <w:left w:val="none" w:sz="0" w:space="0" w:color="auto"/>
        <w:bottom w:val="none" w:sz="0" w:space="0" w:color="auto"/>
        <w:right w:val="none" w:sz="0" w:space="0" w:color="auto"/>
      </w:divBdr>
    </w:div>
    <w:div w:id="1340696309">
      <w:bodyDiv w:val="1"/>
      <w:marLeft w:val="0"/>
      <w:marRight w:val="0"/>
      <w:marTop w:val="0"/>
      <w:marBottom w:val="0"/>
      <w:divBdr>
        <w:top w:val="none" w:sz="0" w:space="0" w:color="auto"/>
        <w:left w:val="none" w:sz="0" w:space="0" w:color="auto"/>
        <w:bottom w:val="none" w:sz="0" w:space="0" w:color="auto"/>
        <w:right w:val="none" w:sz="0" w:space="0" w:color="auto"/>
      </w:divBdr>
    </w:div>
    <w:div w:id="1368720399">
      <w:bodyDiv w:val="1"/>
      <w:marLeft w:val="0"/>
      <w:marRight w:val="0"/>
      <w:marTop w:val="0"/>
      <w:marBottom w:val="0"/>
      <w:divBdr>
        <w:top w:val="none" w:sz="0" w:space="0" w:color="auto"/>
        <w:left w:val="none" w:sz="0" w:space="0" w:color="auto"/>
        <w:bottom w:val="none" w:sz="0" w:space="0" w:color="auto"/>
        <w:right w:val="none" w:sz="0" w:space="0" w:color="auto"/>
      </w:divBdr>
    </w:div>
    <w:div w:id="1458181748">
      <w:bodyDiv w:val="1"/>
      <w:marLeft w:val="0"/>
      <w:marRight w:val="0"/>
      <w:marTop w:val="0"/>
      <w:marBottom w:val="0"/>
      <w:divBdr>
        <w:top w:val="none" w:sz="0" w:space="0" w:color="auto"/>
        <w:left w:val="none" w:sz="0" w:space="0" w:color="auto"/>
        <w:bottom w:val="none" w:sz="0" w:space="0" w:color="auto"/>
        <w:right w:val="none" w:sz="0" w:space="0" w:color="auto"/>
      </w:divBdr>
    </w:div>
    <w:div w:id="1566573339">
      <w:bodyDiv w:val="1"/>
      <w:marLeft w:val="0"/>
      <w:marRight w:val="0"/>
      <w:marTop w:val="0"/>
      <w:marBottom w:val="0"/>
      <w:divBdr>
        <w:top w:val="none" w:sz="0" w:space="0" w:color="auto"/>
        <w:left w:val="none" w:sz="0" w:space="0" w:color="auto"/>
        <w:bottom w:val="none" w:sz="0" w:space="0" w:color="auto"/>
        <w:right w:val="none" w:sz="0" w:space="0" w:color="auto"/>
      </w:divBdr>
    </w:div>
    <w:div w:id="1606812567">
      <w:bodyDiv w:val="1"/>
      <w:marLeft w:val="0"/>
      <w:marRight w:val="0"/>
      <w:marTop w:val="0"/>
      <w:marBottom w:val="0"/>
      <w:divBdr>
        <w:top w:val="none" w:sz="0" w:space="0" w:color="auto"/>
        <w:left w:val="none" w:sz="0" w:space="0" w:color="auto"/>
        <w:bottom w:val="none" w:sz="0" w:space="0" w:color="auto"/>
        <w:right w:val="none" w:sz="0" w:space="0" w:color="auto"/>
      </w:divBdr>
    </w:div>
    <w:div w:id="1685667875">
      <w:bodyDiv w:val="1"/>
      <w:marLeft w:val="0"/>
      <w:marRight w:val="0"/>
      <w:marTop w:val="0"/>
      <w:marBottom w:val="0"/>
      <w:divBdr>
        <w:top w:val="none" w:sz="0" w:space="0" w:color="auto"/>
        <w:left w:val="none" w:sz="0" w:space="0" w:color="auto"/>
        <w:bottom w:val="none" w:sz="0" w:space="0" w:color="auto"/>
        <w:right w:val="none" w:sz="0" w:space="0" w:color="auto"/>
      </w:divBdr>
    </w:div>
    <w:div w:id="1746762606">
      <w:bodyDiv w:val="1"/>
      <w:marLeft w:val="0"/>
      <w:marRight w:val="0"/>
      <w:marTop w:val="0"/>
      <w:marBottom w:val="0"/>
      <w:divBdr>
        <w:top w:val="none" w:sz="0" w:space="0" w:color="auto"/>
        <w:left w:val="none" w:sz="0" w:space="0" w:color="auto"/>
        <w:bottom w:val="none" w:sz="0" w:space="0" w:color="auto"/>
        <w:right w:val="none" w:sz="0" w:space="0" w:color="auto"/>
      </w:divBdr>
    </w:div>
    <w:div w:id="1898127340">
      <w:bodyDiv w:val="1"/>
      <w:marLeft w:val="0"/>
      <w:marRight w:val="0"/>
      <w:marTop w:val="0"/>
      <w:marBottom w:val="0"/>
      <w:divBdr>
        <w:top w:val="none" w:sz="0" w:space="0" w:color="auto"/>
        <w:left w:val="none" w:sz="0" w:space="0" w:color="auto"/>
        <w:bottom w:val="none" w:sz="0" w:space="0" w:color="auto"/>
        <w:right w:val="none" w:sz="0" w:space="0" w:color="auto"/>
      </w:divBdr>
    </w:div>
    <w:div w:id="1978147548">
      <w:bodyDiv w:val="1"/>
      <w:marLeft w:val="0"/>
      <w:marRight w:val="0"/>
      <w:marTop w:val="0"/>
      <w:marBottom w:val="0"/>
      <w:divBdr>
        <w:top w:val="none" w:sz="0" w:space="0" w:color="auto"/>
        <w:left w:val="none" w:sz="0" w:space="0" w:color="auto"/>
        <w:bottom w:val="none" w:sz="0" w:space="0" w:color="auto"/>
        <w:right w:val="none" w:sz="0" w:space="0" w:color="auto"/>
      </w:divBdr>
    </w:div>
    <w:div w:id="2049988323">
      <w:bodyDiv w:val="1"/>
      <w:marLeft w:val="0"/>
      <w:marRight w:val="0"/>
      <w:marTop w:val="0"/>
      <w:marBottom w:val="0"/>
      <w:divBdr>
        <w:top w:val="none" w:sz="0" w:space="0" w:color="auto"/>
        <w:left w:val="none" w:sz="0" w:space="0" w:color="auto"/>
        <w:bottom w:val="none" w:sz="0" w:space="0" w:color="auto"/>
        <w:right w:val="none" w:sz="0" w:space="0" w:color="auto"/>
      </w:divBdr>
    </w:div>
    <w:div w:id="20928923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19" Type="http://schemas.openxmlformats.org/officeDocument/2006/relationships/image" Target="media/image2.png"/><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image" Target="media/image5.png"/><Relationship Id="rId23" Type="http://schemas.openxmlformats.org/officeDocument/2006/relationships/image" Target="media/image6.png"/><Relationship Id="rId24" Type="http://schemas.openxmlformats.org/officeDocument/2006/relationships/image" Target="media/image7.pn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Custom 57">
      <a:dk1>
        <a:srgbClr val="3D545E"/>
      </a:dk1>
      <a:lt1>
        <a:srgbClr val="FFFFFF"/>
      </a:lt1>
      <a:dk2>
        <a:srgbClr val="63777E"/>
      </a:dk2>
      <a:lt2>
        <a:srgbClr val="E7E6E6"/>
      </a:lt2>
      <a:accent1>
        <a:srgbClr val="92F105"/>
      </a:accent1>
      <a:accent2>
        <a:srgbClr val="F17C11"/>
      </a:accent2>
      <a:accent3>
        <a:srgbClr val="8A999D"/>
      </a:accent3>
      <a:accent4>
        <a:srgbClr val="F7B170"/>
      </a:accent4>
      <a:accent5>
        <a:srgbClr val="1DC8F1"/>
      </a:accent5>
      <a:accent6>
        <a:srgbClr val="75C104"/>
      </a:accent6>
      <a:hlink>
        <a:srgbClr val="16A0C1"/>
      </a:hlink>
      <a:folHlink>
        <a:srgbClr val="C1630D"/>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c0789f30-979e-497b-8344-faefb3987540" xsi:nil="true"/>
    <lcf76f155ced4ddcb4097134ff3c332f xmlns="df76e320-99cb-4a11-b59f-8bf32867ab70">
      <Terms xmlns="http://schemas.microsoft.com/office/infopath/2007/PartnerControls"/>
    </lcf76f155ced4ddcb4097134ff3c332f>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C6577D0C3AE724BBB504F46D5A19401" ma:contentTypeVersion="18" ma:contentTypeDescription="Create a new document." ma:contentTypeScope="" ma:versionID="17afb16e0fbe716d3dcf2481b32b5550">
  <xsd:schema xmlns:xsd="http://www.w3.org/2001/XMLSchema" xmlns:xs="http://www.w3.org/2001/XMLSchema" xmlns:p="http://schemas.microsoft.com/office/2006/metadata/properties" xmlns:ns2="df76e320-99cb-4a11-b59f-8bf32867ab70" xmlns:ns3="c0789f30-979e-497b-8344-faefb3987540" targetNamespace="http://schemas.microsoft.com/office/2006/metadata/properties" ma:root="true" ma:fieldsID="f6d0bb8d4e6a5d6b988ea2ed2503dbb5" ns2:_="" ns3:_="">
    <xsd:import namespace="df76e320-99cb-4a11-b59f-8bf32867ab70"/>
    <xsd:import namespace="c0789f30-979e-497b-8344-faefb398754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Location"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f76e320-99cb-4a11-b59f-8bf32867ab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2ea5f6a7-5373-4784-9cd5-4ca8be386d98" ma:termSetId="09814cd3-568e-fe90-9814-8d621ff8fb84" ma:anchorId="fba54fb3-c3e1-fe81-a776-ca4b69148c4d" ma:open="true" ma:isKeyword="false">
      <xsd:complexType>
        <xsd:sequence>
          <xsd:element ref="pc:Terms" minOccurs="0" maxOccurs="1"/>
        </xsd:sequence>
      </xsd:complexType>
    </xsd:element>
    <xsd:element name="MediaServiceLocation" ma:index="23" nillable="true" ma:displayName="Location" ma:description="" ma:indexed="true" ma:internalName="MediaServiceLocation" ma:readOnly="true">
      <xsd:simpleType>
        <xsd:restriction base="dms:Text"/>
      </xsd:simple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c0789f30-979e-497b-8344-faefb3987540"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f1100522-260f-4f17-9a31-47a12622b1e0}" ma:internalName="TaxCatchAll" ma:showField="CatchAllData" ma:web="c0789f30-979e-497b-8344-faefb3987540">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E0443C-4F90-4629-97D7-B1DE713ED804}">
  <ds:schemaRefs>
    <ds:schemaRef ds:uri="http://schemas.microsoft.com/office/2006/metadata/properties"/>
    <ds:schemaRef ds:uri="http://schemas.microsoft.com/office/infopath/2007/PartnerControls"/>
    <ds:schemaRef ds:uri="c0789f30-979e-497b-8344-faefb3987540"/>
    <ds:schemaRef ds:uri="df76e320-99cb-4a11-b59f-8bf32867ab70"/>
  </ds:schemaRefs>
</ds:datastoreItem>
</file>

<file path=customXml/itemProps2.xml><?xml version="1.0" encoding="utf-8"?>
<ds:datastoreItem xmlns:ds="http://schemas.openxmlformats.org/officeDocument/2006/customXml" ds:itemID="{4025F58E-3AB4-3342-9197-1CA84913C711}">
  <ds:schemaRefs>
    <ds:schemaRef ds:uri="http://schemas.openxmlformats.org/officeDocument/2006/bibliography"/>
  </ds:schemaRefs>
</ds:datastoreItem>
</file>

<file path=customXml/itemProps3.xml><?xml version="1.0" encoding="utf-8"?>
<ds:datastoreItem xmlns:ds="http://schemas.openxmlformats.org/officeDocument/2006/customXml" ds:itemID="{8755120E-120F-492C-8F62-4A444EBFBADE}">
  <ds:schemaRefs>
    <ds:schemaRef ds:uri="http://schemas.microsoft.com/sharepoint/v3/contenttype/forms"/>
  </ds:schemaRefs>
</ds:datastoreItem>
</file>

<file path=customXml/itemProps4.xml><?xml version="1.0" encoding="utf-8"?>
<ds:datastoreItem xmlns:ds="http://schemas.openxmlformats.org/officeDocument/2006/customXml" ds:itemID="{7A0F0D45-B5B0-4593-81B9-A8D609F2171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f76e320-99cb-4a11-b59f-8bf32867ab70"/>
    <ds:schemaRef ds:uri="c0789f30-979e-497b-8344-faefb398754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734</TotalTime>
  <Pages>2</Pages>
  <Words>0</Words>
  <Characters>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Review of Balanced Plus Model Portfolio – March 2022</dc:subject>
  <dc:creator>Chris Tucker</dc:creator>
  <cp:keywords/>
  <dc:description/>
  <cp:lastModifiedBy>Kevin Toohey</cp:lastModifiedBy>
  <cp:revision>170</cp:revision>
  <cp:lastPrinted>2022-04-29T02:04:00Z</cp:lastPrinted>
  <dcterms:created xsi:type="dcterms:W3CDTF">2022-07-06T04:09:00Z</dcterms:created>
  <dcterms:modified xsi:type="dcterms:W3CDTF">2025-02-18T15:08:00Z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0x0101005C6577D0C3AE724BBB504F46D5A19401</vt:lpwstr>
  </property>
  <property fmtid="{D5CDD505-2E9C-101B-9397-08002B2CF9AE}" pid="3" name="MediaServiceImageTags">
    <vt:lpwstr/>
  </property>
  <property fmtid="{D5CDD505-2E9C-101B-9397-08002B2CF9AE}" pid="4" name="GrammarlyDocumentId">
    <vt:lpwstr>069f8ed2d639f42f3358f26f779bc282e55092fa4eaeb322fffafbd991d9d555</vt:lpwstr>
  </property>
</Properties>
</file>