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C282D58" w14:textId="77777777" w:rsidR="00D21CF0" w:rsidRDefault="00D21CF0" w:rsidP="00D21CF0">
      <w:pPr>
        <w:pStyle w:val="paragraph"/>
        <w:spacing w:before="0" w:beforeAutospacing="0" w:after="0" w:afterAutospacing="0"/>
        <w:jc w:val="right"/>
        <w:textAlignment w:val="baseline"/>
        <w:rPr>
          <w:rStyle w:val="eop"/>
          <w:rFonts w:ascii="Arial" w:eastAsiaTheme="majorEastAsia" w:hAnsi="Arial" w:cs="Arial"/>
          <w:color w:val="75C104"/>
          <w:sz w:val="28"/>
          <w:szCs w:val="28"/>
        </w:rPr>
      </w:pPr>
      <w:r>
        <w:rPr>
          <w:rStyle w:val="wacimagecontainer"/>
          <w:rFonts w:ascii="Segoe UI" w:eastAsiaTheme="majorEastAsia" w:hAnsi="Segoe UI" w:cs="Segoe UI"/>
          <w:noProof/>
          <w:color w:val="64777E"/>
          <w:sz w:val="12"/>
          <w:szCs w:val="12"/>
        </w:rPr>
        <w:drawing>
          <wp:anchor distT="0" distB="0" distL="114300" distR="114300" simplePos="0" relativeHeight="251659264" behindDoc="1" locked="0" layoutInCell="1" allowOverlap="1" wp14:anchorId="36D92DDD" wp14:editId="44C159E4">
            <wp:simplePos x="0" y="0"/>
            <wp:positionH relativeFrom="page">
              <wp:align>left</wp:align>
            </wp:positionH>
            <wp:positionV relativeFrom="paragraph">
              <wp:posOffset>-982345</wp:posOffset>
            </wp:positionV>
            <wp:extent cx="7559675" cy="1703070"/>
            <wp:effectExtent l="0" t="0" r="3175" b="0"/>
            <wp:wrapNone/>
            <wp:docPr id="11" name="Picture 8"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screenshot of a video gam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559675" cy="1703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604EA8" w14:textId="77777777" w:rsidR="00D21CF0" w:rsidRDefault="00D21CF0" w:rsidP="00D21CF0">
      <w:pPr>
        <w:pStyle w:val="paragraph"/>
        <w:spacing w:before="0" w:beforeAutospacing="0" w:after="0" w:afterAutospacing="0"/>
        <w:jc w:val="right"/>
        <w:textAlignment w:val="baseline"/>
        <w:rPr>
          <w:rStyle w:val="eop"/>
          <w:rFonts w:ascii="Arial" w:eastAsiaTheme="majorEastAsia" w:hAnsi="Arial" w:cs="Arial"/>
          <w:color w:val="75C104"/>
          <w:sz w:val="28"/>
          <w:szCs w:val="28"/>
        </w:rPr>
      </w:pPr>
      <w:r>
        <w:rPr>
          <w:rStyle w:val="eop"/>
          <w:rFonts w:ascii="Arial" w:eastAsiaTheme="majorEastAsia" w:hAnsi="Arial" w:cs="Arial"/>
          <w:color w:val="75C104"/>
          <w:sz w:val="28"/>
          <w:szCs w:val="28"/>
        </w:rPr>
        <w:t>.</w:t>
      </w:r>
    </w:p>
    <w:p w14:paraId="35B633A9" w14:textId="27818165" w:rsidR="00D21CF0" w:rsidRDefault="00762453" w:rsidP="00D21CF0">
      <w:pPr>
        <w:pStyle w:val="paragraph"/>
        <w:spacing w:before="0" w:beforeAutospacing="0" w:after="0" w:afterAutospacing="0"/>
        <w:ind w:left="7200"/>
        <w:textAlignment w:val="baseline"/>
        <w:rPr>
          <w:rStyle w:val="eop"/>
          <w:rFonts w:ascii="Arial" w:eastAsiaTheme="majorEastAsia" w:hAnsi="Arial" w:cs="Arial"/>
          <w:color w:val="75C104"/>
          <w:sz w:val="28"/>
          <w:szCs w:val="28"/>
        </w:rPr>
      </w:pPr>
      <w:r>
        <w:rPr>
          <w:rStyle w:val="eop"/>
          <w:rFonts w:ascii="Arial" w:eastAsiaTheme="majorEastAsia" w:hAnsi="Arial" w:cs="Arial"/>
          <w:color w:val="75C104"/>
          <w:sz w:val="28"/>
          <w:szCs w:val="28"/>
        </w:rPr>
        <w:t>January</w:t>
      </w:r>
      <w:r w:rsidR="00D21CF0">
        <w:rPr>
          <w:rStyle w:val="eop"/>
          <w:rFonts w:ascii="Arial" w:eastAsiaTheme="majorEastAsia" w:hAnsi="Arial" w:cs="Arial"/>
          <w:color w:val="75C104"/>
          <w:sz w:val="28"/>
          <w:szCs w:val="28"/>
        </w:rPr>
        <w:t xml:space="preserve"> 202</w:t>
      </w:r>
      <w:r>
        <w:rPr>
          <w:rStyle w:val="eop"/>
          <w:rFonts w:ascii="Arial" w:eastAsiaTheme="majorEastAsia" w:hAnsi="Arial" w:cs="Arial"/>
          <w:color w:val="75C104"/>
          <w:sz w:val="28"/>
          <w:szCs w:val="28"/>
        </w:rPr>
        <w:t>5</w:t>
      </w:r>
    </w:p>
    <w:p w14:paraId="29E8AFD1" w14:textId="77777777" w:rsidR="00D21CF0" w:rsidRPr="008D30BD" w:rsidRDefault="00D21CF0" w:rsidP="00D21CF0">
      <w:pPr>
        <w:pStyle w:val="paragraph"/>
        <w:spacing w:before="0" w:beforeAutospacing="0" w:after="0" w:afterAutospacing="0"/>
        <w:jc w:val="center"/>
        <w:textAlignment w:val="baseline"/>
        <w:rPr>
          <w:rFonts w:ascii="Arial" w:eastAsiaTheme="majorEastAsia" w:hAnsi="Arial" w:cs="Arial"/>
          <w:color w:val="75C104"/>
          <w:sz w:val="28"/>
          <w:szCs w:val="28"/>
        </w:rPr>
      </w:pPr>
      <w:r>
        <w:rPr>
          <w:rStyle w:val="eop"/>
          <w:rFonts w:ascii="Arial" w:eastAsiaTheme="majorEastAsia" w:hAnsi="Arial" w:cs="Arial"/>
          <w:color w:val="75C104"/>
          <w:sz w:val="28"/>
          <w:szCs w:val="28"/>
        </w:rPr>
        <w:t> </w:t>
      </w:r>
    </w:p>
    <w:p w14:paraId="5EAD9B19" w14:textId="77777777" w:rsidR="00D21CF0" w:rsidRDefault="00D21CF0" w:rsidP="00D21CF0">
      <w:pPr>
        <w:pStyle w:val="paragraph"/>
        <w:spacing w:before="0" w:beforeAutospacing="0" w:after="0" w:afterAutospacing="0"/>
        <w:textAlignment w:val="baseline"/>
        <w:rPr>
          <w:rStyle w:val="normaltextrun"/>
          <w:rFonts w:ascii="Arial" w:eastAsiaTheme="majorEastAsia" w:hAnsi="Arial" w:cs="Arial"/>
          <w:color w:val="75C104"/>
        </w:rPr>
      </w:pPr>
    </w:p>
    <w:p w14:paraId="4523F46F" w14:textId="1FFA8B8F" w:rsidR="00D21CF0" w:rsidRDefault="007D6248" w:rsidP="00D21CF0">
      <w:pPr>
        <w:pStyle w:val="paragraph"/>
        <w:spacing w:before="0" w:beforeAutospacing="0" w:after="0" w:afterAutospacing="0"/>
        <w:jc w:val="center"/>
        <w:textAlignment w:val="baseline"/>
        <w:rPr>
          <w:rStyle w:val="normaltextrun"/>
          <w:rFonts w:ascii="Arial" w:eastAsiaTheme="majorEastAsia" w:hAnsi="Arial" w:cs="Arial"/>
          <w:color w:val="75C104"/>
        </w:rPr>
      </w:pPr>
      <w:r>
        <w:rPr>
          <w:rStyle w:val="normaltextrun"/>
          <w:rFonts w:ascii="Arial" w:eastAsiaTheme="majorEastAsia" w:hAnsi="Arial" w:cs="Arial"/>
          <w:color w:val="75C104"/>
        </w:rPr>
        <w:t>Illiquid</w:t>
      </w:r>
      <w:r w:rsidR="00826963">
        <w:rPr>
          <w:rStyle w:val="normaltextrun"/>
          <w:rFonts w:ascii="Arial" w:eastAsiaTheme="majorEastAsia" w:hAnsi="Arial" w:cs="Arial"/>
          <w:color w:val="75C104"/>
        </w:rPr>
        <w:t xml:space="preserve"> APL Inclusion </w:t>
      </w:r>
      <w:r>
        <w:rPr>
          <w:rStyle w:val="normaltextrun"/>
          <w:rFonts w:ascii="Arial" w:eastAsiaTheme="majorEastAsia" w:hAnsi="Arial" w:cs="Arial"/>
          <w:color w:val="75C104"/>
        </w:rPr>
        <w:t>– Off SMA Alternatives</w:t>
      </w:r>
    </w:p>
    <w:p w14:paraId="0F6524D0" w14:textId="7C03BDC1" w:rsidR="00D21CF0" w:rsidRDefault="007A0D24" w:rsidP="00D21CF0">
      <w:pPr>
        <w:pStyle w:val="paragraph"/>
        <w:spacing w:before="0" w:beforeAutospacing="0" w:after="0" w:afterAutospacing="0"/>
        <w:jc w:val="center"/>
        <w:textAlignment w:val="baseline"/>
        <w:rPr>
          <w:rStyle w:val="eop"/>
          <w:rFonts w:ascii="Arial" w:eastAsiaTheme="majorEastAsia" w:hAnsi="Arial" w:cs="Arial"/>
          <w:color w:val="75C104"/>
          <w:sz w:val="28"/>
          <w:szCs w:val="28"/>
        </w:rPr>
      </w:pPr>
      <w:r w:rsidRPr="007A0D24">
        <w:rPr>
          <w:rStyle w:val="normaltextrun"/>
          <w:rFonts w:ascii="Arial" w:eastAsiaTheme="majorEastAsia" w:hAnsi="Arial" w:cs="Arial"/>
          <w:color w:val="75C104"/>
          <w:sz w:val="18"/>
          <w:szCs w:val="18"/>
        </w:rPr>
        <w:t>Suitable for investors who do not require access to capital for at least 10 years</w:t>
      </w:r>
      <w:r w:rsidRPr="007A0D24">
        <w:rPr>
          <w:rStyle w:val="normaltextrun"/>
          <w:rFonts w:ascii="Arial" w:eastAsiaTheme="majorEastAsia" w:hAnsi="Arial" w:cs="Arial"/>
          <w:color w:val="75C104"/>
        </w:rPr>
        <w:t>.</w:t>
      </w:r>
      <w:r w:rsidR="00D21CF0">
        <w:rPr>
          <w:rStyle w:val="eop"/>
          <w:rFonts w:ascii="Arial" w:eastAsiaTheme="majorEastAsia" w:hAnsi="Arial" w:cs="Arial"/>
          <w:color w:val="75C104"/>
          <w:sz w:val="28"/>
          <w:szCs w:val="28"/>
        </w:rPr>
        <w:t> </w:t>
      </w:r>
    </w:p>
    <w:p w14:paraId="55082ADD" w14:textId="77777777" w:rsidR="007A0D24" w:rsidRDefault="007A0D24" w:rsidP="00D21CF0">
      <w:pPr>
        <w:pStyle w:val="paragraph"/>
        <w:spacing w:before="0" w:beforeAutospacing="0" w:after="0" w:afterAutospacing="0"/>
        <w:jc w:val="center"/>
        <w:textAlignment w:val="baseline"/>
        <w:rPr>
          <w:rFonts w:ascii="Segoe UI" w:hAnsi="Segoe UI" w:cs="Segoe UI"/>
          <w:color w:val="64777E"/>
          <w:sz w:val="18"/>
          <w:szCs w:val="18"/>
        </w:rPr>
      </w:pPr>
    </w:p>
    <w:p w14:paraId="3641F4EA" w14:textId="4E588801" w:rsidR="00D21CF0" w:rsidRDefault="00D21CF0" w:rsidP="00D21CF0">
      <w:pPr>
        <w:pStyle w:val="paragraph"/>
        <w:spacing w:before="0" w:beforeAutospacing="0" w:after="0" w:afterAutospacing="0"/>
        <w:jc w:val="center"/>
        <w:textAlignment w:val="baseline"/>
        <w:rPr>
          <w:rStyle w:val="normaltextrun"/>
          <w:rFonts w:ascii="Arial" w:eastAsiaTheme="majorEastAsia" w:hAnsi="Arial" w:cs="Arial"/>
          <w:b/>
          <w:bCs/>
          <w:color w:val="75C104"/>
        </w:rPr>
      </w:pPr>
      <w:r>
        <w:rPr>
          <w:rStyle w:val="normaltextrun"/>
          <w:rFonts w:ascii="Arial" w:eastAsiaTheme="majorEastAsia" w:hAnsi="Arial" w:cs="Arial"/>
          <w:b/>
          <w:bCs/>
          <w:color w:val="75C104"/>
        </w:rPr>
        <w:t>Black Nova Venture Fund II</w:t>
      </w:r>
    </w:p>
    <w:p w14:paraId="1B5D7513" w14:textId="41D8B9E3" w:rsidR="00D21CF0" w:rsidRDefault="00D21CF0" w:rsidP="00D21CF0">
      <w:pPr>
        <w:pStyle w:val="paragraph"/>
        <w:spacing w:before="0" w:beforeAutospacing="0" w:after="0" w:afterAutospacing="0"/>
        <w:jc w:val="center"/>
        <w:textAlignment w:val="baseline"/>
        <w:rPr>
          <w:rFonts w:ascii="Segoe UI" w:hAnsi="Segoe UI" w:cs="Segoe UI"/>
          <w:color w:val="64777E"/>
          <w:sz w:val="18"/>
          <w:szCs w:val="18"/>
        </w:rPr>
      </w:pPr>
      <w:r>
        <w:rPr>
          <w:rStyle w:val="normaltextrun"/>
          <w:rFonts w:ascii="Arial" w:eastAsiaTheme="majorEastAsia" w:hAnsi="Arial" w:cs="Arial"/>
          <w:b/>
          <w:bCs/>
          <w:color w:val="75C104"/>
        </w:rPr>
        <w:t xml:space="preserve">APIR: </w:t>
      </w:r>
      <w:r w:rsidRPr="00D21CF0">
        <w:rPr>
          <w:rStyle w:val="normaltextrun"/>
          <w:rFonts w:ascii="Arial" w:eastAsiaTheme="majorEastAsia" w:hAnsi="Arial" w:cs="Arial"/>
          <w:b/>
          <w:bCs/>
          <w:color w:val="75C104"/>
        </w:rPr>
        <w:t>BQC1757AU</w:t>
      </w:r>
    </w:p>
    <w:p w14:paraId="6B6118FD" w14:textId="77777777" w:rsidR="00D21CF0" w:rsidRDefault="00D21CF0" w:rsidP="00D21CF0">
      <w:pPr>
        <w:pStyle w:val="paragraph"/>
        <w:spacing w:before="0" w:beforeAutospacing="0" w:after="0" w:afterAutospacing="0"/>
        <w:textAlignment w:val="baseline"/>
        <w:rPr>
          <w:rFonts w:ascii="Segoe UI" w:hAnsi="Segoe UI" w:cs="Segoe UI"/>
          <w:color w:val="4A585E"/>
          <w:sz w:val="18"/>
          <w:szCs w:val="18"/>
        </w:rPr>
      </w:pPr>
      <w:r>
        <w:rPr>
          <w:rStyle w:val="eop"/>
          <w:rFonts w:ascii="Arial" w:eastAsiaTheme="majorEastAsia" w:hAnsi="Arial" w:cs="Arial"/>
          <w:color w:val="76C204"/>
          <w:sz w:val="28"/>
          <w:szCs w:val="28"/>
        </w:rPr>
        <w:t> </w:t>
      </w:r>
    </w:p>
    <w:p w14:paraId="07089FDE" w14:textId="77777777" w:rsidR="00D21CF0" w:rsidRDefault="00D21CF0" w:rsidP="00D21CF0">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rPr>
        <w:t>FUND</w:t>
      </w:r>
      <w:r>
        <w:rPr>
          <w:rStyle w:val="eop"/>
          <w:rFonts w:ascii="Arial" w:eastAsiaTheme="majorEastAsia" w:hAnsi="Arial" w:cs="Arial"/>
          <w:color w:val="76C204"/>
          <w:sz w:val="28"/>
          <w:szCs w:val="28"/>
        </w:rPr>
        <w:t> </w:t>
      </w:r>
    </w:p>
    <w:p w14:paraId="70E9C829" w14:textId="73B4D62D" w:rsidR="00D21CF0" w:rsidRDefault="00D21CF0" w:rsidP="00D21CF0">
      <w:pPr>
        <w:pStyle w:val="paragraph"/>
        <w:spacing w:before="0" w:beforeAutospacing="0" w:after="0" w:afterAutospacing="0"/>
        <w:textAlignment w:val="baseline"/>
        <w:rPr>
          <w:rStyle w:val="normaltextrun"/>
          <w:rFonts w:ascii="Arial" w:eastAsiaTheme="majorEastAsia" w:hAnsi="Arial" w:cs="Arial"/>
          <w:color w:val="64777E"/>
          <w:sz w:val="18"/>
          <w:szCs w:val="18"/>
        </w:rPr>
      </w:pPr>
      <w:r>
        <w:rPr>
          <w:rStyle w:val="normaltextrun"/>
          <w:rFonts w:ascii="Arial" w:eastAsiaTheme="majorEastAsia" w:hAnsi="Arial" w:cs="Arial"/>
          <w:color w:val="64777E"/>
          <w:sz w:val="18"/>
          <w:szCs w:val="18"/>
        </w:rPr>
        <w:t xml:space="preserve">The </w:t>
      </w:r>
      <w:r>
        <w:rPr>
          <w:rStyle w:val="normaltextrun"/>
          <w:rFonts w:ascii="Arial" w:eastAsiaTheme="majorEastAsia" w:hAnsi="Arial" w:cs="Arial"/>
          <w:b/>
          <w:bCs/>
          <w:color w:val="64777E"/>
          <w:sz w:val="18"/>
          <w:szCs w:val="18"/>
        </w:rPr>
        <w:t xml:space="preserve">Black Nova Venture Fund II </w:t>
      </w:r>
      <w:r>
        <w:rPr>
          <w:rStyle w:val="normaltextrun"/>
          <w:rFonts w:ascii="Arial" w:eastAsiaTheme="majorEastAsia" w:hAnsi="Arial" w:cs="Arial"/>
          <w:color w:val="64777E"/>
          <w:sz w:val="18"/>
          <w:szCs w:val="18"/>
        </w:rPr>
        <w:t xml:space="preserve">(the “Fund”) is managed by Black Nova (‘the Manager’). Black Nova is an Australian-based investment firm focussed on early-stage venture capital.   </w:t>
      </w:r>
    </w:p>
    <w:p w14:paraId="53B0B5CB" w14:textId="77777777" w:rsidR="00D21CF0" w:rsidRDefault="00D21CF0" w:rsidP="00D21CF0">
      <w:pPr>
        <w:pStyle w:val="paragraph"/>
        <w:spacing w:before="0" w:beforeAutospacing="0" w:after="0" w:afterAutospacing="0"/>
        <w:textAlignment w:val="baseline"/>
        <w:rPr>
          <w:rStyle w:val="normaltextrun"/>
          <w:rFonts w:ascii="Arial" w:eastAsiaTheme="majorEastAsia" w:hAnsi="Arial" w:cs="Arial"/>
          <w:color w:val="64777E"/>
          <w:sz w:val="18"/>
          <w:szCs w:val="18"/>
        </w:rPr>
      </w:pPr>
    </w:p>
    <w:p w14:paraId="3D3B11FA" w14:textId="6ADFFAF0" w:rsidR="00D21CF0" w:rsidRDefault="00D21CF0" w:rsidP="00D21CF0">
      <w:pPr>
        <w:pStyle w:val="paragraph"/>
        <w:spacing w:before="0" w:beforeAutospacing="0" w:after="0" w:afterAutospacing="0"/>
        <w:textAlignment w:val="baseline"/>
        <w:rPr>
          <w:rStyle w:val="normaltextrun"/>
          <w:rFonts w:ascii="Arial" w:eastAsiaTheme="majorEastAsia" w:hAnsi="Arial" w:cs="Arial"/>
          <w:color w:val="64777E"/>
          <w:sz w:val="18"/>
          <w:szCs w:val="18"/>
        </w:rPr>
      </w:pPr>
      <w:r w:rsidRPr="00D759E6">
        <w:rPr>
          <w:rStyle w:val="normaltextrun"/>
          <w:rFonts w:ascii="Arial" w:eastAsiaTheme="majorEastAsia" w:hAnsi="Arial" w:cs="Arial"/>
          <w:color w:val="64777E"/>
          <w:sz w:val="18"/>
          <w:szCs w:val="18"/>
        </w:rPr>
        <w:t>The Fund is an actively managed</w:t>
      </w:r>
      <w:r>
        <w:rPr>
          <w:rStyle w:val="normaltextrun"/>
          <w:rFonts w:ascii="Arial" w:eastAsiaTheme="majorEastAsia" w:hAnsi="Arial" w:cs="Arial"/>
          <w:color w:val="64777E"/>
          <w:sz w:val="18"/>
          <w:szCs w:val="18"/>
        </w:rPr>
        <w:t xml:space="preserve"> private equity </w:t>
      </w:r>
      <w:r w:rsidRPr="00D759E6">
        <w:rPr>
          <w:rStyle w:val="normaltextrun"/>
          <w:rFonts w:ascii="Arial" w:eastAsiaTheme="majorEastAsia" w:hAnsi="Arial" w:cs="Arial"/>
          <w:color w:val="64777E"/>
          <w:sz w:val="18"/>
          <w:szCs w:val="18"/>
        </w:rPr>
        <w:t xml:space="preserve">portfolio, typically consisting of </w:t>
      </w:r>
      <w:r>
        <w:rPr>
          <w:rStyle w:val="normaltextrun"/>
          <w:rFonts w:ascii="Arial" w:eastAsiaTheme="majorEastAsia" w:hAnsi="Arial" w:cs="Arial"/>
          <w:color w:val="64777E"/>
          <w:sz w:val="18"/>
          <w:szCs w:val="18"/>
        </w:rPr>
        <w:t xml:space="preserve">20-40 positions spread across </w:t>
      </w:r>
      <w:r w:rsidR="00A965B5">
        <w:rPr>
          <w:rStyle w:val="normaltextrun"/>
          <w:rFonts w:ascii="Arial" w:eastAsiaTheme="majorEastAsia" w:hAnsi="Arial" w:cs="Arial"/>
          <w:color w:val="64777E"/>
          <w:sz w:val="18"/>
          <w:szCs w:val="18"/>
        </w:rPr>
        <w:t xml:space="preserve">development </w:t>
      </w:r>
      <w:r>
        <w:rPr>
          <w:rStyle w:val="normaltextrun"/>
          <w:rFonts w:ascii="Arial" w:eastAsiaTheme="majorEastAsia" w:hAnsi="Arial" w:cs="Arial"/>
          <w:color w:val="64777E"/>
          <w:sz w:val="18"/>
          <w:szCs w:val="18"/>
        </w:rPr>
        <w:t>stages of venture capital investments.</w:t>
      </w:r>
    </w:p>
    <w:p w14:paraId="1E2D6682" w14:textId="77777777" w:rsidR="00D21CF0" w:rsidRDefault="00D21CF0" w:rsidP="00D21CF0">
      <w:pPr>
        <w:pStyle w:val="paragraph"/>
        <w:spacing w:before="0" w:beforeAutospacing="0" w:after="0" w:afterAutospacing="0"/>
        <w:textAlignment w:val="baseline"/>
        <w:rPr>
          <w:rStyle w:val="normaltextrun"/>
          <w:rFonts w:ascii="Arial" w:eastAsiaTheme="majorEastAsia" w:hAnsi="Arial" w:cs="Arial"/>
          <w:color w:val="76C204"/>
        </w:rPr>
      </w:pPr>
    </w:p>
    <w:p w14:paraId="3B01595F" w14:textId="77777777" w:rsidR="00AF68DB" w:rsidRDefault="00D21CF0" w:rsidP="00AF68DB">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rPr>
        <w:t>INVESTMENT OBJECTIVE</w:t>
      </w:r>
      <w:r>
        <w:rPr>
          <w:rStyle w:val="eop"/>
          <w:rFonts w:ascii="Arial" w:eastAsiaTheme="majorEastAsia" w:hAnsi="Arial" w:cs="Arial"/>
          <w:color w:val="76C204"/>
          <w:sz w:val="28"/>
          <w:szCs w:val="28"/>
        </w:rPr>
        <w:t> </w:t>
      </w:r>
    </w:p>
    <w:p w14:paraId="055E1FCF" w14:textId="3DCE6B0D" w:rsidR="00AF68DB" w:rsidRDefault="00AF68DB" w:rsidP="00AF68DB">
      <w:pPr>
        <w:pStyle w:val="paragraph"/>
        <w:spacing w:before="0" w:beforeAutospacing="0" w:after="0" w:afterAutospacing="0"/>
        <w:textAlignment w:val="baseline"/>
        <w:rPr>
          <w:rStyle w:val="eop"/>
          <w:rFonts w:ascii="Segoe UI" w:hAnsi="Segoe UI" w:cs="Segoe UI"/>
          <w:color w:val="4A585E"/>
          <w:sz w:val="18"/>
          <w:szCs w:val="18"/>
        </w:rPr>
      </w:pPr>
      <w:r w:rsidRPr="00AF68DB">
        <w:rPr>
          <w:rStyle w:val="eop"/>
          <w:rFonts w:ascii="Arial" w:eastAsiaTheme="majorEastAsia" w:hAnsi="Arial" w:cs="Arial"/>
          <w:color w:val="64777E"/>
          <w:sz w:val="18"/>
          <w:szCs w:val="18"/>
        </w:rPr>
        <w:t>The Fund aims for an annual return of 30%, net of fees. It operates without a benchmark, instead being evaluated against its absolute return target, a standard approach within private equity given the lack of relevant benchmarks and the opaque nature of these investments.</w:t>
      </w:r>
    </w:p>
    <w:p w14:paraId="6334A0F9" w14:textId="77777777" w:rsidR="00AF68DB" w:rsidRPr="00AF68DB" w:rsidRDefault="00AF68DB" w:rsidP="00AF68DB">
      <w:pPr>
        <w:pStyle w:val="paragraph"/>
        <w:spacing w:before="0" w:beforeAutospacing="0" w:after="0" w:afterAutospacing="0"/>
        <w:textAlignment w:val="baseline"/>
        <w:rPr>
          <w:rStyle w:val="eop"/>
          <w:rFonts w:ascii="Segoe UI" w:hAnsi="Segoe UI" w:cs="Segoe UI"/>
          <w:color w:val="4A585E"/>
          <w:sz w:val="18"/>
          <w:szCs w:val="18"/>
        </w:rPr>
      </w:pPr>
    </w:p>
    <w:p w14:paraId="2430A486" w14:textId="519AEACE" w:rsidR="00D21CF0" w:rsidRDefault="00AF68DB" w:rsidP="00AF68DB">
      <w:pPr>
        <w:pStyle w:val="paragraph"/>
        <w:spacing w:before="0" w:beforeAutospacing="0" w:after="0" w:afterAutospacing="0"/>
        <w:textAlignment w:val="baseline"/>
        <w:rPr>
          <w:rStyle w:val="eop"/>
          <w:rFonts w:ascii="Arial" w:eastAsiaTheme="majorEastAsia" w:hAnsi="Arial" w:cs="Arial"/>
          <w:color w:val="64777E"/>
          <w:sz w:val="18"/>
          <w:szCs w:val="18"/>
        </w:rPr>
      </w:pPr>
      <w:r w:rsidRPr="00AF68DB">
        <w:rPr>
          <w:rStyle w:val="eop"/>
          <w:rFonts w:ascii="Arial" w:eastAsiaTheme="majorEastAsia" w:hAnsi="Arial" w:cs="Arial"/>
          <w:color w:val="64777E"/>
          <w:sz w:val="18"/>
          <w:szCs w:val="18"/>
        </w:rPr>
        <w:t>The Fund focuses on B2B (business-to-business) technology startups</w:t>
      </w:r>
      <w:r>
        <w:rPr>
          <w:rStyle w:val="eop"/>
          <w:rFonts w:ascii="Arial" w:eastAsiaTheme="majorEastAsia" w:hAnsi="Arial" w:cs="Arial"/>
          <w:color w:val="64777E"/>
          <w:sz w:val="18"/>
          <w:szCs w:val="18"/>
        </w:rPr>
        <w:t>. The Manager takes a hand on approach actively</w:t>
      </w:r>
      <w:r w:rsidRPr="00AF68DB">
        <w:rPr>
          <w:rStyle w:val="eop"/>
          <w:rFonts w:ascii="Arial" w:eastAsiaTheme="majorEastAsia" w:hAnsi="Arial" w:cs="Arial"/>
          <w:color w:val="64777E"/>
          <w:sz w:val="18"/>
          <w:szCs w:val="18"/>
        </w:rPr>
        <w:t xml:space="preserve"> managing</w:t>
      </w:r>
      <w:r>
        <w:rPr>
          <w:rStyle w:val="eop"/>
          <w:rFonts w:ascii="Arial" w:eastAsiaTheme="majorEastAsia" w:hAnsi="Arial" w:cs="Arial"/>
          <w:color w:val="64777E"/>
          <w:sz w:val="18"/>
          <w:szCs w:val="18"/>
        </w:rPr>
        <w:t xml:space="preserve"> and mentoring to unlock value</w:t>
      </w:r>
      <w:r w:rsidRPr="00AF68DB">
        <w:rPr>
          <w:rStyle w:val="eop"/>
          <w:rFonts w:ascii="Arial" w:eastAsiaTheme="majorEastAsia" w:hAnsi="Arial" w:cs="Arial"/>
          <w:color w:val="64777E"/>
          <w:sz w:val="18"/>
          <w:szCs w:val="18"/>
        </w:rPr>
        <w:t>.</w:t>
      </w:r>
    </w:p>
    <w:p w14:paraId="10C7CBB4" w14:textId="77777777" w:rsidR="00AF68DB" w:rsidRPr="00004BC9" w:rsidRDefault="00AF68DB" w:rsidP="00AF68DB">
      <w:pPr>
        <w:pStyle w:val="paragraph"/>
        <w:spacing w:before="0" w:beforeAutospacing="0" w:after="0" w:afterAutospacing="0"/>
        <w:textAlignment w:val="baseline"/>
        <w:rPr>
          <w:rStyle w:val="normaltextrun"/>
          <w:rFonts w:ascii="Arial" w:eastAsiaTheme="majorEastAsia" w:hAnsi="Arial" w:cs="Arial"/>
          <w:color w:val="64777E"/>
          <w:sz w:val="18"/>
          <w:szCs w:val="18"/>
        </w:rPr>
      </w:pPr>
    </w:p>
    <w:p w14:paraId="79246DD6" w14:textId="77777777" w:rsidR="00D21CF0" w:rsidRPr="00027290" w:rsidRDefault="00D21CF0" w:rsidP="00D21CF0">
      <w:pPr>
        <w:pStyle w:val="paragraph"/>
        <w:spacing w:before="0" w:beforeAutospacing="0" w:after="0" w:afterAutospacing="0"/>
        <w:textAlignment w:val="baseline"/>
        <w:rPr>
          <w:rFonts w:ascii="Segoe UI" w:hAnsi="Segoe UI" w:cs="Segoe UI"/>
          <w:color w:val="4A585E"/>
          <w:sz w:val="18"/>
          <w:szCs w:val="18"/>
        </w:rPr>
      </w:pPr>
      <w:r>
        <w:rPr>
          <w:rStyle w:val="normaltextrun"/>
          <w:rFonts w:ascii="Arial" w:eastAsiaTheme="majorEastAsia" w:hAnsi="Arial" w:cs="Arial"/>
          <w:color w:val="76C204"/>
        </w:rPr>
        <w:t>GOVERNANCE AND COMPLIANCE</w:t>
      </w:r>
      <w:r>
        <w:rPr>
          <w:rStyle w:val="eop"/>
          <w:rFonts w:ascii="Arial" w:eastAsiaTheme="majorEastAsia" w:hAnsi="Arial" w:cs="Arial"/>
          <w:color w:val="76C204"/>
          <w:sz w:val="28"/>
          <w:szCs w:val="28"/>
        </w:rPr>
        <w:t> </w:t>
      </w:r>
    </w:p>
    <w:p w14:paraId="05969DB0" w14:textId="77777777" w:rsidR="00D21CF0" w:rsidRPr="00027290" w:rsidRDefault="00D21CF0" w:rsidP="00D21CF0">
      <w:pPr>
        <w:pBdr>
          <w:top w:val="nil"/>
          <w:left w:val="nil"/>
          <w:bottom w:val="nil"/>
          <w:right w:val="nil"/>
          <w:between w:val="nil"/>
        </w:pBdr>
        <w:spacing w:after="0" w:line="276" w:lineRule="auto"/>
        <w:rPr>
          <w:rFonts w:ascii="Arial" w:eastAsia="Calibri" w:hAnsi="Arial" w:cs="Times New Roman (Body CS)"/>
          <w:color w:val="76C204"/>
          <w:kern w:val="0"/>
          <w:sz w:val="12"/>
          <w:szCs w:val="12"/>
          <w14:ligatures w14:val="none"/>
        </w:rPr>
      </w:pPr>
    </w:p>
    <w:p w14:paraId="7E2C0E9F" w14:textId="77777777" w:rsidR="00D21CF0" w:rsidRPr="00F37B2F" w:rsidRDefault="00D21CF0" w:rsidP="00D21CF0">
      <w:pPr>
        <w:pBdr>
          <w:top w:val="nil"/>
          <w:left w:val="nil"/>
          <w:bottom w:val="nil"/>
          <w:right w:val="nil"/>
          <w:between w:val="nil"/>
        </w:pBdr>
        <w:spacing w:after="0" w:line="276" w:lineRule="auto"/>
        <w:rPr>
          <w:rFonts w:ascii="Arial" w:eastAsia="Calibri" w:hAnsi="Arial" w:cs="Times New Roman (Body CS)"/>
          <w:color w:val="76C204"/>
          <w:kern w:val="0"/>
          <w:sz w:val="22"/>
          <w:szCs w:val="22"/>
          <w14:ligatures w14:val="none"/>
        </w:rPr>
      </w:pPr>
      <w:r w:rsidRPr="00F37B2F">
        <w:rPr>
          <w:rFonts w:ascii="Arial" w:eastAsia="Calibri" w:hAnsi="Arial" w:cs="Times New Roman (Body CS)"/>
          <w:color w:val="76C204"/>
          <w:kern w:val="0"/>
          <w:sz w:val="22"/>
          <w:szCs w:val="22"/>
          <w14:ligatures w14:val="none"/>
        </w:rPr>
        <w:t>Responsible Entity</w:t>
      </w:r>
    </w:p>
    <w:p w14:paraId="7B39F7F9" w14:textId="30070F49" w:rsidR="00D21CF0" w:rsidRDefault="00AF68DB" w:rsidP="00D21CF0">
      <w:pPr>
        <w:autoSpaceDE w:val="0"/>
        <w:autoSpaceDN w:val="0"/>
        <w:adjustRightInd w:val="0"/>
        <w:spacing w:after="0" w:line="276" w:lineRule="auto"/>
        <w:rPr>
          <w:rFonts w:ascii="Arial" w:eastAsia="Arial" w:hAnsi="Arial" w:cs="Arial"/>
          <w:color w:val="64777E"/>
          <w:kern w:val="0"/>
          <w:sz w:val="18"/>
          <w:szCs w:val="18"/>
          <w:lang w:eastAsia="en-GB"/>
          <w14:ligatures w14:val="none"/>
        </w:rPr>
      </w:pPr>
      <w:r>
        <w:rPr>
          <w:rFonts w:ascii="Arial" w:eastAsia="Arial" w:hAnsi="Arial" w:cs="Arial"/>
          <w:color w:val="64777E"/>
          <w:kern w:val="0"/>
          <w:sz w:val="18"/>
          <w:szCs w:val="18"/>
          <w:lang w:eastAsia="en-GB"/>
          <w14:ligatures w14:val="none"/>
        </w:rPr>
        <w:t>Boutique Capital</w:t>
      </w:r>
      <w:r w:rsidR="00D21CF0">
        <w:rPr>
          <w:rFonts w:ascii="Arial" w:eastAsia="Arial" w:hAnsi="Arial" w:cs="Arial"/>
          <w:color w:val="64777E"/>
          <w:kern w:val="0"/>
          <w:sz w:val="18"/>
          <w:szCs w:val="18"/>
          <w:lang w:eastAsia="en-GB"/>
          <w14:ligatures w14:val="none"/>
        </w:rPr>
        <w:t xml:space="preserve"> (‘the RE’) is the Responsible Entity of the </w:t>
      </w:r>
      <w:r>
        <w:rPr>
          <w:rFonts w:ascii="Arial" w:eastAsia="Arial" w:hAnsi="Arial" w:cs="Arial"/>
          <w:color w:val="64777E"/>
          <w:kern w:val="0"/>
          <w:sz w:val="18"/>
          <w:szCs w:val="18"/>
          <w:lang w:eastAsia="en-GB"/>
          <w14:ligatures w14:val="none"/>
        </w:rPr>
        <w:t>Black Nova Venture</w:t>
      </w:r>
      <w:r w:rsidR="00D21CF0">
        <w:rPr>
          <w:rFonts w:ascii="Arial" w:eastAsia="Arial" w:hAnsi="Arial" w:cs="Arial"/>
          <w:color w:val="64777E"/>
          <w:kern w:val="0"/>
          <w:sz w:val="18"/>
          <w:szCs w:val="18"/>
          <w:lang w:eastAsia="en-GB"/>
          <w14:ligatures w14:val="none"/>
        </w:rPr>
        <w:t xml:space="preserve"> Fund</w:t>
      </w:r>
      <w:r>
        <w:rPr>
          <w:rFonts w:ascii="Arial" w:eastAsia="Arial" w:hAnsi="Arial" w:cs="Arial"/>
          <w:color w:val="64777E"/>
          <w:kern w:val="0"/>
          <w:sz w:val="18"/>
          <w:szCs w:val="18"/>
          <w:lang w:eastAsia="en-GB"/>
          <w14:ligatures w14:val="none"/>
        </w:rPr>
        <w:t xml:space="preserve"> II</w:t>
      </w:r>
      <w:r w:rsidR="00D21CF0">
        <w:rPr>
          <w:rFonts w:ascii="Arial" w:eastAsia="Arial" w:hAnsi="Arial" w:cs="Arial"/>
          <w:color w:val="64777E"/>
          <w:kern w:val="0"/>
          <w:sz w:val="18"/>
          <w:szCs w:val="18"/>
          <w:lang w:eastAsia="en-GB"/>
          <w14:ligatures w14:val="none"/>
        </w:rPr>
        <w:t xml:space="preserve">. This </w:t>
      </w:r>
      <w:r w:rsidR="00D21CF0" w:rsidRPr="00243175">
        <w:rPr>
          <w:rFonts w:ascii="Arial" w:eastAsia="Arial" w:hAnsi="Arial" w:cs="Arial"/>
          <w:color w:val="64777E"/>
          <w:kern w:val="0"/>
          <w:sz w:val="18"/>
          <w:szCs w:val="18"/>
          <w:lang w:eastAsia="en-GB"/>
          <w14:ligatures w14:val="none"/>
        </w:rPr>
        <w:t>is a related party RE, which can lead to conflicts of interest. Pleasingly since inception there have been no adverse findings regarding this relationship.</w:t>
      </w:r>
    </w:p>
    <w:p w14:paraId="79EB025D" w14:textId="77777777" w:rsidR="00D21CF0" w:rsidRPr="00027290" w:rsidRDefault="00D21CF0" w:rsidP="00D21CF0">
      <w:pPr>
        <w:autoSpaceDE w:val="0"/>
        <w:autoSpaceDN w:val="0"/>
        <w:adjustRightInd w:val="0"/>
        <w:spacing w:after="0" w:line="276" w:lineRule="auto"/>
        <w:rPr>
          <w:rFonts w:ascii="Arial" w:eastAsia="Arial" w:hAnsi="Arial" w:cs="Arial"/>
          <w:color w:val="64777E"/>
          <w:kern w:val="0"/>
          <w:sz w:val="10"/>
          <w:szCs w:val="10"/>
          <w:lang w:eastAsia="en-GB"/>
          <w14:ligatures w14:val="none"/>
        </w:rPr>
      </w:pPr>
    </w:p>
    <w:p w14:paraId="47C6B42D" w14:textId="77777777" w:rsidR="00D21CF0" w:rsidRDefault="00D21CF0" w:rsidP="00D21CF0">
      <w:pPr>
        <w:pBdr>
          <w:top w:val="nil"/>
          <w:left w:val="nil"/>
          <w:bottom w:val="nil"/>
          <w:right w:val="nil"/>
          <w:between w:val="nil"/>
        </w:pBdr>
        <w:spacing w:after="0" w:line="276" w:lineRule="auto"/>
        <w:rPr>
          <w:rFonts w:ascii="Arial" w:eastAsia="Calibri" w:hAnsi="Arial" w:cs="Times New Roman (Body CS)"/>
          <w:color w:val="76C204"/>
          <w:kern w:val="0"/>
          <w:sz w:val="22"/>
          <w:szCs w:val="22"/>
          <w14:ligatures w14:val="none"/>
        </w:rPr>
      </w:pPr>
      <w:r w:rsidRPr="00B37E61">
        <w:rPr>
          <w:rFonts w:ascii="Arial" w:eastAsia="Calibri" w:hAnsi="Arial" w:cs="Times New Roman (Body CS)"/>
          <w:color w:val="76C204"/>
          <w:kern w:val="0"/>
          <w:sz w:val="22"/>
          <w:szCs w:val="22"/>
          <w14:ligatures w14:val="none"/>
        </w:rPr>
        <w:t>Compliance</w:t>
      </w:r>
    </w:p>
    <w:p w14:paraId="2CFB0F12" w14:textId="77777777" w:rsidR="00D21CF0" w:rsidRDefault="00D21CF0" w:rsidP="00D21CF0">
      <w:pPr>
        <w:pBdr>
          <w:top w:val="nil"/>
          <w:left w:val="nil"/>
          <w:bottom w:val="nil"/>
          <w:right w:val="nil"/>
          <w:between w:val="nil"/>
        </w:pBdr>
        <w:spacing w:after="0" w:line="276" w:lineRule="auto"/>
        <w:rPr>
          <w:rFonts w:ascii="Arial" w:eastAsia="Arial" w:hAnsi="Arial" w:cs="Arial"/>
          <w:color w:val="64777E"/>
          <w:kern w:val="0"/>
          <w:sz w:val="18"/>
          <w:szCs w:val="18"/>
          <w14:ligatures w14:val="none"/>
        </w:rPr>
      </w:pPr>
      <w:r w:rsidRPr="00B37E61">
        <w:rPr>
          <w:rFonts w:ascii="Arial" w:eastAsia="Arial" w:hAnsi="Arial" w:cs="Arial"/>
          <w:color w:val="64777E"/>
          <w:kern w:val="0"/>
          <w:sz w:val="18"/>
          <w:szCs w:val="18"/>
          <w14:ligatures w14:val="none"/>
        </w:rPr>
        <w:t>The Responsible Entity’s Compliance Committee is responsible for overall compliance as part of its function in forming long-term alliances and supporting a stable of investment management businesses.</w:t>
      </w:r>
    </w:p>
    <w:p w14:paraId="367DEE85" w14:textId="77777777" w:rsidR="00D21CF0" w:rsidRDefault="00D21CF0" w:rsidP="00D21CF0">
      <w:pPr>
        <w:pBdr>
          <w:top w:val="nil"/>
          <w:left w:val="nil"/>
          <w:bottom w:val="nil"/>
          <w:right w:val="nil"/>
          <w:between w:val="nil"/>
        </w:pBdr>
        <w:spacing w:after="0" w:line="276" w:lineRule="auto"/>
        <w:rPr>
          <w:rFonts w:ascii="Arial" w:eastAsia="Arial" w:hAnsi="Arial" w:cs="Arial"/>
          <w:color w:val="64777E"/>
          <w:kern w:val="0"/>
          <w:sz w:val="18"/>
          <w:szCs w:val="18"/>
          <w14:ligatures w14:val="none"/>
        </w:rPr>
      </w:pPr>
    </w:p>
    <w:p w14:paraId="18343B03" w14:textId="51A6B378" w:rsidR="00D21CF0" w:rsidRPr="00B37E61" w:rsidRDefault="00D21CF0" w:rsidP="00D21CF0">
      <w:pPr>
        <w:pBdr>
          <w:top w:val="nil"/>
          <w:left w:val="nil"/>
          <w:bottom w:val="nil"/>
          <w:right w:val="nil"/>
          <w:between w:val="nil"/>
        </w:pBdr>
        <w:spacing w:after="120" w:line="276" w:lineRule="auto"/>
        <w:rPr>
          <w:rFonts w:ascii="Arial" w:eastAsia="Calibri" w:hAnsi="Arial" w:cs="Times New Roman (Body CS)"/>
          <w:color w:val="76C204"/>
          <w:kern w:val="0"/>
          <w:sz w:val="28"/>
          <w:szCs w:val="28"/>
          <w14:ligatures w14:val="none"/>
        </w:rPr>
      </w:pPr>
      <w:r w:rsidRPr="00B37E61">
        <w:rPr>
          <w:rFonts w:ascii="Arial" w:eastAsia="Calibri" w:hAnsi="Arial" w:cs="Times New Roman (Body CS)"/>
          <w:color w:val="76C204"/>
          <w:kern w:val="0"/>
          <w:sz w:val="28"/>
          <w:szCs w:val="28"/>
          <w14:ligatures w14:val="none"/>
        </w:rPr>
        <w:t xml:space="preserve">FUNDS UNDER MANAGEMENT </w:t>
      </w:r>
      <w:r w:rsidR="00900F76">
        <w:rPr>
          <w:rFonts w:ascii="Arial" w:eastAsia="Calibri" w:hAnsi="Arial" w:cs="Times New Roman (Body CS)"/>
          <w:color w:val="76C204"/>
          <w:kern w:val="0"/>
          <w:sz w:val="28"/>
          <w:szCs w:val="28"/>
          <w14:ligatures w14:val="none"/>
        </w:rPr>
        <w:t>– Aug 24</w:t>
      </w:r>
    </w:p>
    <w:p w14:paraId="303489DE" w14:textId="35A8C8F4" w:rsidR="00D21CF0" w:rsidRDefault="00AF68DB" w:rsidP="00D21CF0">
      <w:pPr>
        <w:numPr>
          <w:ilvl w:val="0"/>
          <w:numId w:val="1"/>
        </w:num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r>
        <w:rPr>
          <w:rFonts w:ascii="Arial" w:eastAsia="Arial" w:hAnsi="Arial" w:cs="Times New Roman (Body CS)"/>
          <w:color w:val="64777E"/>
          <w:kern w:val="0"/>
          <w:sz w:val="18"/>
          <w:szCs w:val="22"/>
          <w14:ligatures w14:val="none"/>
        </w:rPr>
        <w:t>Black Nova Venture Fund I - $22.5M</w:t>
      </w:r>
    </w:p>
    <w:p w14:paraId="465DB178" w14:textId="71CABAA6" w:rsidR="00AF68DB" w:rsidRDefault="00AF68DB" w:rsidP="00D21CF0">
      <w:pPr>
        <w:numPr>
          <w:ilvl w:val="0"/>
          <w:numId w:val="1"/>
        </w:num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r>
        <w:rPr>
          <w:rFonts w:ascii="Arial" w:eastAsia="Arial" w:hAnsi="Arial" w:cs="Times New Roman (Body CS)"/>
          <w:color w:val="64777E"/>
          <w:kern w:val="0"/>
          <w:sz w:val="18"/>
          <w:szCs w:val="22"/>
          <w14:ligatures w14:val="none"/>
        </w:rPr>
        <w:t>Black Nova Venture Fund II</w:t>
      </w:r>
    </w:p>
    <w:p w14:paraId="4F40B3A4" w14:textId="6858A531" w:rsidR="00AF68DB" w:rsidRDefault="00AF68DB" w:rsidP="00AF68DB">
      <w:pPr>
        <w:numPr>
          <w:ilvl w:val="1"/>
          <w:numId w:val="1"/>
        </w:num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r>
        <w:rPr>
          <w:rFonts w:ascii="Arial" w:eastAsia="Arial" w:hAnsi="Arial" w:cs="Times New Roman (Body CS)"/>
          <w:color w:val="64777E"/>
          <w:kern w:val="0"/>
          <w:sz w:val="18"/>
          <w:szCs w:val="22"/>
          <w14:ligatures w14:val="none"/>
        </w:rPr>
        <w:t xml:space="preserve">$7M in hard commitments </w:t>
      </w:r>
    </w:p>
    <w:p w14:paraId="3276986B" w14:textId="46CC7FA7" w:rsidR="00AF68DB" w:rsidRPr="00AF68DB" w:rsidRDefault="00AF68DB" w:rsidP="00AF68DB">
      <w:pPr>
        <w:numPr>
          <w:ilvl w:val="1"/>
          <w:numId w:val="1"/>
        </w:num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r>
        <w:rPr>
          <w:rFonts w:ascii="Arial" w:eastAsia="Arial" w:hAnsi="Arial" w:cs="Times New Roman (Body CS)"/>
          <w:color w:val="64777E"/>
          <w:kern w:val="0"/>
          <w:sz w:val="18"/>
          <w:szCs w:val="22"/>
          <w14:ligatures w14:val="none"/>
        </w:rPr>
        <w:t>$2M in verbal commitments</w:t>
      </w:r>
    </w:p>
    <w:p w14:paraId="12A2E9DB" w14:textId="77777777" w:rsidR="00AF68DB" w:rsidRPr="00AF68DB" w:rsidRDefault="00AF68DB" w:rsidP="00AF68DB">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p>
    <w:p w14:paraId="100313EA" w14:textId="7BF33948" w:rsidR="00AF68DB" w:rsidRDefault="00A10F40" w:rsidP="00AF68DB">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r w:rsidRPr="00A10F40">
        <w:rPr>
          <w:rFonts w:ascii="Arial" w:eastAsia="Arial" w:hAnsi="Arial" w:cs="Times New Roman (Body CS)"/>
          <w:color w:val="64777E"/>
          <w:kern w:val="0"/>
          <w:sz w:val="18"/>
          <w:szCs w:val="22"/>
          <w14:ligatures w14:val="none"/>
        </w:rPr>
        <w:t>Black Nova manages a relatively modest level of funds under management (FUM) and has set a target of $35 million for its final close in June 2024. The Manager estimates the Fund’s capacity at $50 million, asserting that exceeding this threshold would detract from its core focus on pre-seed investments.</w:t>
      </w:r>
    </w:p>
    <w:p w14:paraId="1B193F1F" w14:textId="77777777" w:rsidR="00A10F40" w:rsidRDefault="00A10F40" w:rsidP="00AF68DB">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p>
    <w:p w14:paraId="17C03D30" w14:textId="77777777" w:rsidR="00AF68DB" w:rsidRDefault="00AF68DB" w:rsidP="00AF68DB">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p>
    <w:p w14:paraId="515AE772" w14:textId="611FB06D" w:rsidR="00D21CF0" w:rsidRPr="00F95AB1" w:rsidRDefault="00D21CF0" w:rsidP="00AF68DB">
      <w:pPr>
        <w:pBdr>
          <w:top w:val="nil"/>
          <w:left w:val="nil"/>
          <w:bottom w:val="nil"/>
          <w:right w:val="nil"/>
          <w:between w:val="nil"/>
        </w:pBdr>
        <w:autoSpaceDE w:val="0"/>
        <w:autoSpaceDN w:val="0"/>
        <w:adjustRightInd w:val="0"/>
        <w:spacing w:after="0" w:line="240" w:lineRule="auto"/>
      </w:pPr>
      <w:r>
        <w:rPr>
          <w:rFonts w:ascii="Arial" w:eastAsia="Arial" w:hAnsi="Arial" w:cs="Times New Roman (Body CS)"/>
          <w:color w:val="64777E"/>
          <w:kern w:val="0"/>
          <w:sz w:val="18"/>
          <w:szCs w:val="22"/>
          <w14:ligatures w14:val="none"/>
        </w:rPr>
        <w:t xml:space="preserve"> </w:t>
      </w:r>
    </w:p>
    <w:p w14:paraId="276DE053" w14:textId="77777777" w:rsidR="00D21CF0" w:rsidRDefault="00D21CF0" w:rsidP="00D21CF0">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p>
    <w:p w14:paraId="3D4396CF" w14:textId="77777777" w:rsidR="00D21CF0" w:rsidRDefault="00D21CF0" w:rsidP="00D21CF0">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p>
    <w:p w14:paraId="64FD680D" w14:textId="77777777" w:rsidR="00D21CF0" w:rsidRDefault="00D21CF0" w:rsidP="00D21CF0">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p>
    <w:p w14:paraId="688DA74B" w14:textId="77777777" w:rsidR="00D21CF0" w:rsidRDefault="00D21CF0" w:rsidP="00D21CF0">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p>
    <w:p w14:paraId="1D57C9A8" w14:textId="77777777" w:rsidR="00D21CF0" w:rsidRDefault="00D21CF0" w:rsidP="00D21CF0">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p>
    <w:p w14:paraId="4BDFEA9A" w14:textId="77777777" w:rsidR="00D21CF0" w:rsidRDefault="00D21CF0" w:rsidP="00D21CF0">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p>
    <w:p w14:paraId="6837F51A" w14:textId="77777777" w:rsidR="00D21CF0" w:rsidRDefault="00D21CF0" w:rsidP="00D21CF0">
      <w:pPr>
        <w:pBdr>
          <w:top w:val="nil"/>
          <w:left w:val="nil"/>
          <w:bottom w:val="nil"/>
          <w:right w:val="nil"/>
          <w:between w:val="nil"/>
        </w:pBdr>
        <w:autoSpaceDE w:val="0"/>
        <w:autoSpaceDN w:val="0"/>
        <w:adjustRightInd w:val="0"/>
        <w:spacing w:after="0" w:line="240" w:lineRule="auto"/>
        <w:rPr>
          <w:rFonts w:ascii="Arial" w:eastAsia="Arial" w:hAnsi="Arial" w:cs="Times New Roman (Body CS)"/>
          <w:color w:val="64777E"/>
          <w:kern w:val="0"/>
          <w:sz w:val="18"/>
          <w:szCs w:val="22"/>
          <w14:ligatures w14:val="none"/>
        </w:rPr>
      </w:pPr>
    </w:p>
    <w:p w14:paraId="45C2DA82" w14:textId="77777777" w:rsidR="00D21CF0" w:rsidRDefault="00D21CF0" w:rsidP="00D21CF0">
      <w:pPr>
        <w:pStyle w:val="BasicParagraph"/>
        <w:spacing w:after="0" w:line="276" w:lineRule="auto"/>
        <w:rPr>
          <w:rFonts w:eastAsia="Calibri"/>
          <w:color w:val="76C204"/>
          <w:sz w:val="28"/>
          <w:szCs w:val="28"/>
        </w:rPr>
      </w:pPr>
    </w:p>
    <w:p w14:paraId="5F4594ED" w14:textId="77777777" w:rsidR="00D21CF0" w:rsidRDefault="00D21CF0" w:rsidP="00D21CF0">
      <w:pPr>
        <w:pStyle w:val="BasicParagraph"/>
        <w:spacing w:after="0" w:line="276" w:lineRule="auto"/>
        <w:rPr>
          <w:rFonts w:eastAsia="Calibri"/>
          <w:color w:val="76C204"/>
          <w:sz w:val="28"/>
          <w:szCs w:val="28"/>
        </w:rPr>
      </w:pPr>
      <w:r>
        <w:rPr>
          <w:rFonts w:eastAsia="Calibri"/>
          <w:color w:val="76C204"/>
          <w:sz w:val="28"/>
          <w:szCs w:val="28"/>
        </w:rPr>
        <w:t>PRODUCT FEATURES</w:t>
      </w:r>
    </w:p>
    <w:p w14:paraId="0B6F30ED" w14:textId="77777777" w:rsidR="00D21CF0" w:rsidRDefault="00D21CF0" w:rsidP="00D21CF0">
      <w:pPr>
        <w:pBdr>
          <w:top w:val="nil"/>
          <w:left w:val="nil"/>
          <w:bottom w:val="nil"/>
          <w:right w:val="nil"/>
          <w:between w:val="nil"/>
        </w:pBdr>
        <w:autoSpaceDE w:val="0"/>
        <w:autoSpaceDN w:val="0"/>
        <w:adjustRightInd w:val="0"/>
        <w:spacing w:after="0" w:line="240" w:lineRule="auto"/>
        <w:ind w:left="720"/>
        <w:rPr>
          <w:rFonts w:ascii="Arial" w:eastAsia="Arial" w:hAnsi="Arial" w:cs="Times New Roman (Body CS)"/>
          <w:color w:val="64777E"/>
          <w:kern w:val="0"/>
          <w:sz w:val="18"/>
          <w:szCs w:val="22"/>
          <w14:ligatures w14:val="none"/>
        </w:rPr>
      </w:pPr>
    </w:p>
    <w:p w14:paraId="2E155969" w14:textId="1660A468" w:rsidR="00813B80" w:rsidRDefault="00570839" w:rsidP="00570839">
      <w:pPr>
        <w:pStyle w:val="BasicParagraph"/>
        <w:spacing w:after="0" w:line="276" w:lineRule="auto"/>
        <w:rPr>
          <w:rFonts w:cs="Arial"/>
          <w:sz w:val="18"/>
          <w:szCs w:val="18"/>
        </w:rPr>
      </w:pPr>
      <w:r w:rsidRPr="00570839">
        <w:rPr>
          <w:rFonts w:cs="Arial"/>
          <w:sz w:val="18"/>
          <w:szCs w:val="18"/>
        </w:rPr>
        <w:t xml:space="preserve">The Fund will be structured as an incorporated limited partnership </w:t>
      </w:r>
      <w:r>
        <w:rPr>
          <w:rFonts w:cs="Arial"/>
          <w:sz w:val="18"/>
          <w:szCs w:val="18"/>
        </w:rPr>
        <w:t>where p</w:t>
      </w:r>
      <w:r w:rsidRPr="00570839">
        <w:rPr>
          <w:rFonts w:cs="Arial"/>
          <w:sz w:val="18"/>
          <w:szCs w:val="18"/>
        </w:rPr>
        <w:t>eople investing in the Fund will become</w:t>
      </w:r>
      <w:r>
        <w:rPr>
          <w:rFonts w:cs="Arial"/>
          <w:sz w:val="18"/>
          <w:szCs w:val="18"/>
        </w:rPr>
        <w:t xml:space="preserve"> </w:t>
      </w:r>
      <w:r w:rsidRPr="00570839">
        <w:rPr>
          <w:rFonts w:cs="Arial"/>
          <w:sz w:val="18"/>
          <w:szCs w:val="18"/>
        </w:rPr>
        <w:t xml:space="preserve">limited partners </w:t>
      </w:r>
      <w:r w:rsidR="00813B80">
        <w:rPr>
          <w:rFonts w:cs="Arial"/>
          <w:sz w:val="18"/>
          <w:szCs w:val="18"/>
        </w:rPr>
        <w:t xml:space="preserve">(LPs) </w:t>
      </w:r>
      <w:r w:rsidRPr="00570839">
        <w:rPr>
          <w:rFonts w:cs="Arial"/>
          <w:sz w:val="18"/>
          <w:szCs w:val="18"/>
        </w:rPr>
        <w:t xml:space="preserve">in the </w:t>
      </w:r>
      <w:r>
        <w:rPr>
          <w:rFonts w:cs="Arial"/>
          <w:sz w:val="18"/>
          <w:szCs w:val="18"/>
        </w:rPr>
        <w:t>p</w:t>
      </w:r>
      <w:r w:rsidRPr="00570839">
        <w:rPr>
          <w:rFonts w:cs="Arial"/>
          <w:sz w:val="18"/>
          <w:szCs w:val="18"/>
        </w:rPr>
        <w:t>artnership and unitholders in the Trust.</w:t>
      </w:r>
      <w:r>
        <w:rPr>
          <w:rFonts w:cs="Arial"/>
          <w:sz w:val="18"/>
          <w:szCs w:val="18"/>
        </w:rPr>
        <w:t xml:space="preserve"> </w:t>
      </w:r>
      <w:r w:rsidR="00813B80">
        <w:rPr>
          <w:rFonts w:cs="Arial"/>
          <w:sz w:val="18"/>
          <w:szCs w:val="18"/>
        </w:rPr>
        <w:t xml:space="preserve">LPs contribute the majority of the Fund’s capital </w:t>
      </w:r>
      <w:r w:rsidR="00015E12">
        <w:rPr>
          <w:rFonts w:cs="Arial"/>
          <w:sz w:val="18"/>
          <w:szCs w:val="18"/>
        </w:rPr>
        <w:t>and do not play a part in the day-to-day management of the fund. LP’s financial risk is limited to their investment in the Fund</w:t>
      </w:r>
      <w:r w:rsidR="00D23CD7">
        <w:rPr>
          <w:rFonts w:cs="Arial"/>
          <w:sz w:val="18"/>
          <w:szCs w:val="18"/>
        </w:rPr>
        <w:t xml:space="preserve">. They are not liable for the fund’s debts or obligations. </w:t>
      </w:r>
    </w:p>
    <w:p w14:paraId="0AE2BA75" w14:textId="77777777" w:rsidR="00813B80" w:rsidRDefault="00813B80" w:rsidP="00570839">
      <w:pPr>
        <w:pStyle w:val="BasicParagraph"/>
        <w:spacing w:after="0" w:line="276" w:lineRule="auto"/>
        <w:rPr>
          <w:rFonts w:cs="Arial"/>
          <w:sz w:val="18"/>
          <w:szCs w:val="18"/>
        </w:rPr>
      </w:pPr>
    </w:p>
    <w:p w14:paraId="1F267794" w14:textId="073497BE" w:rsidR="00D21CF0" w:rsidRDefault="00D80FC8" w:rsidP="00570839">
      <w:pPr>
        <w:pStyle w:val="BasicParagraph"/>
        <w:spacing w:after="0" w:line="276" w:lineRule="auto"/>
        <w:rPr>
          <w:rFonts w:cs="Arial"/>
          <w:sz w:val="18"/>
          <w:szCs w:val="18"/>
        </w:rPr>
      </w:pPr>
      <w:r>
        <w:rPr>
          <w:rFonts w:cs="Arial"/>
          <w:sz w:val="18"/>
          <w:szCs w:val="18"/>
        </w:rPr>
        <w:t>B</w:t>
      </w:r>
      <w:r w:rsidR="00393B50">
        <w:rPr>
          <w:rFonts w:cs="Arial"/>
          <w:sz w:val="18"/>
          <w:szCs w:val="18"/>
        </w:rPr>
        <w:t xml:space="preserve">lack Nova will be the General Partner </w:t>
      </w:r>
      <w:r w:rsidR="0028006C">
        <w:rPr>
          <w:rFonts w:cs="Arial"/>
          <w:sz w:val="18"/>
          <w:szCs w:val="18"/>
        </w:rPr>
        <w:t>(GP), t</w:t>
      </w:r>
      <w:r w:rsidR="0028006C" w:rsidRPr="0028006C">
        <w:rPr>
          <w:rFonts w:cs="Arial"/>
          <w:sz w:val="18"/>
          <w:szCs w:val="18"/>
        </w:rPr>
        <w:t>he GP is responsible for managing the fund, making investment decisions, and executing the fund's strategy. This includes sourcing deals, conducting due diligence, and managing portfolio companies.</w:t>
      </w:r>
      <w:r w:rsidR="006A177B">
        <w:rPr>
          <w:rFonts w:cs="Arial"/>
          <w:sz w:val="18"/>
          <w:szCs w:val="18"/>
        </w:rPr>
        <w:t xml:space="preserve"> The GP will collect a management fee and a share of the Fund’s profits.</w:t>
      </w:r>
    </w:p>
    <w:p w14:paraId="4BE112C6" w14:textId="77777777" w:rsidR="00221960" w:rsidRDefault="00221960" w:rsidP="00570839">
      <w:pPr>
        <w:pStyle w:val="BasicParagraph"/>
        <w:spacing w:after="0" w:line="276" w:lineRule="auto"/>
        <w:rPr>
          <w:rFonts w:cs="Arial"/>
          <w:sz w:val="18"/>
          <w:szCs w:val="18"/>
        </w:rPr>
      </w:pPr>
    </w:p>
    <w:p w14:paraId="78330984" w14:textId="15AD5634" w:rsidR="00221960" w:rsidRPr="00F45E7A" w:rsidRDefault="00221960" w:rsidP="00570839">
      <w:pPr>
        <w:pStyle w:val="BasicParagraph"/>
        <w:spacing w:after="0" w:line="276" w:lineRule="auto"/>
        <w:rPr>
          <w:rFonts w:cs="Arial"/>
          <w:b/>
          <w:bCs/>
          <w:sz w:val="18"/>
          <w:szCs w:val="18"/>
        </w:rPr>
      </w:pPr>
      <w:r w:rsidRPr="00F45E7A">
        <w:rPr>
          <w:rFonts w:cs="Arial"/>
          <w:b/>
          <w:bCs/>
          <w:sz w:val="18"/>
          <w:szCs w:val="18"/>
        </w:rPr>
        <w:t xml:space="preserve">Management fee </w:t>
      </w:r>
      <w:r w:rsidR="00D76CE2">
        <w:rPr>
          <w:rFonts w:cs="Arial"/>
          <w:b/>
          <w:bCs/>
          <w:sz w:val="18"/>
          <w:szCs w:val="18"/>
        </w:rPr>
        <w:t>structure</w:t>
      </w:r>
      <w:r w:rsidRPr="00F45E7A">
        <w:rPr>
          <w:rFonts w:cs="Arial"/>
          <w:b/>
          <w:bCs/>
          <w:sz w:val="18"/>
          <w:szCs w:val="18"/>
        </w:rPr>
        <w:t>:</w:t>
      </w:r>
    </w:p>
    <w:p w14:paraId="0F48EDCC" w14:textId="77777777" w:rsidR="00422B3D" w:rsidRPr="00422B3D" w:rsidRDefault="00422B3D" w:rsidP="00422B3D">
      <w:pPr>
        <w:pStyle w:val="BasicParagraph"/>
        <w:spacing w:after="0" w:line="276" w:lineRule="auto"/>
        <w:rPr>
          <w:rFonts w:cs="Arial"/>
          <w:sz w:val="18"/>
          <w:szCs w:val="18"/>
        </w:rPr>
      </w:pPr>
      <w:r w:rsidRPr="00422B3D">
        <w:rPr>
          <w:rFonts w:cs="Arial"/>
          <w:sz w:val="18"/>
          <w:szCs w:val="18"/>
        </w:rPr>
        <w:t>The Manager is entitled to receive the following management fees:</w:t>
      </w:r>
    </w:p>
    <w:p w14:paraId="0F90FAF6" w14:textId="4D8908F1" w:rsidR="00422B3D" w:rsidRPr="00422B3D" w:rsidRDefault="00422B3D" w:rsidP="00422B3D">
      <w:pPr>
        <w:pStyle w:val="BasicParagraph"/>
        <w:spacing w:after="0" w:line="276" w:lineRule="auto"/>
        <w:ind w:left="720"/>
        <w:rPr>
          <w:rFonts w:cs="Arial"/>
          <w:sz w:val="18"/>
          <w:szCs w:val="18"/>
        </w:rPr>
      </w:pPr>
      <w:r w:rsidRPr="005C0516">
        <w:rPr>
          <w:rFonts w:cs="Arial"/>
          <w:b/>
          <w:bCs/>
          <w:sz w:val="18"/>
          <w:szCs w:val="18"/>
        </w:rPr>
        <w:t>a.</w:t>
      </w:r>
      <w:r w:rsidRPr="00422B3D">
        <w:rPr>
          <w:rFonts w:cs="Arial"/>
          <w:sz w:val="18"/>
          <w:szCs w:val="18"/>
        </w:rPr>
        <w:t xml:space="preserve"> during the Investment Period, </w:t>
      </w:r>
      <w:r w:rsidRPr="00A972DE">
        <w:rPr>
          <w:rFonts w:cs="Arial"/>
          <w:b/>
          <w:bCs/>
          <w:sz w:val="18"/>
          <w:szCs w:val="18"/>
        </w:rPr>
        <w:t>2.0% per annum</w:t>
      </w:r>
      <w:r w:rsidRPr="00422B3D">
        <w:rPr>
          <w:rFonts w:cs="Arial"/>
          <w:sz w:val="18"/>
          <w:szCs w:val="18"/>
        </w:rPr>
        <w:t xml:space="preserve"> of the aggregate of the capital</w:t>
      </w:r>
      <w:r>
        <w:rPr>
          <w:rFonts w:cs="Arial"/>
          <w:sz w:val="18"/>
          <w:szCs w:val="18"/>
        </w:rPr>
        <w:t xml:space="preserve"> </w:t>
      </w:r>
      <w:r w:rsidRPr="00422B3D">
        <w:rPr>
          <w:rFonts w:cs="Arial"/>
          <w:sz w:val="18"/>
          <w:szCs w:val="18"/>
        </w:rPr>
        <w:t xml:space="preserve">commitments of the </w:t>
      </w:r>
      <w:r>
        <w:rPr>
          <w:rFonts w:cs="Arial"/>
          <w:sz w:val="18"/>
          <w:szCs w:val="18"/>
        </w:rPr>
        <w:t xml:space="preserve">   </w:t>
      </w:r>
      <w:r w:rsidRPr="00422B3D">
        <w:rPr>
          <w:rFonts w:cs="Arial"/>
          <w:sz w:val="18"/>
          <w:szCs w:val="18"/>
        </w:rPr>
        <w:t>Investors (excluding management team) (plus GST); and</w:t>
      </w:r>
    </w:p>
    <w:p w14:paraId="76ED7738" w14:textId="77777777" w:rsidR="00422B3D" w:rsidRDefault="00422B3D" w:rsidP="00422B3D">
      <w:pPr>
        <w:pStyle w:val="BasicParagraph"/>
        <w:spacing w:after="0" w:line="276" w:lineRule="auto"/>
        <w:ind w:left="720"/>
        <w:rPr>
          <w:rFonts w:cs="Arial"/>
          <w:sz w:val="18"/>
          <w:szCs w:val="18"/>
        </w:rPr>
      </w:pPr>
      <w:r w:rsidRPr="005C0516">
        <w:rPr>
          <w:rFonts w:cs="Arial"/>
          <w:b/>
          <w:bCs/>
          <w:sz w:val="18"/>
          <w:szCs w:val="18"/>
        </w:rPr>
        <w:t>b.</w:t>
      </w:r>
      <w:r w:rsidRPr="00422B3D">
        <w:rPr>
          <w:rFonts w:cs="Arial"/>
          <w:sz w:val="18"/>
          <w:szCs w:val="18"/>
        </w:rPr>
        <w:t xml:space="preserve"> after the Investment Period, </w:t>
      </w:r>
      <w:r w:rsidRPr="00A972DE">
        <w:rPr>
          <w:rFonts w:cs="Arial"/>
          <w:b/>
          <w:bCs/>
          <w:sz w:val="18"/>
          <w:szCs w:val="18"/>
        </w:rPr>
        <w:t xml:space="preserve">2.0% per annum </w:t>
      </w:r>
      <w:r w:rsidRPr="00422B3D">
        <w:rPr>
          <w:rFonts w:cs="Arial"/>
          <w:sz w:val="18"/>
          <w:szCs w:val="18"/>
        </w:rPr>
        <w:t>of “adjusted capital commitments” of the</w:t>
      </w:r>
      <w:r>
        <w:rPr>
          <w:rFonts w:cs="Arial"/>
          <w:sz w:val="18"/>
          <w:szCs w:val="18"/>
        </w:rPr>
        <w:t xml:space="preserve"> </w:t>
      </w:r>
      <w:r w:rsidRPr="00422B3D">
        <w:rPr>
          <w:rFonts w:cs="Arial"/>
          <w:sz w:val="18"/>
          <w:szCs w:val="18"/>
        </w:rPr>
        <w:t>Investors (plus GST).</w:t>
      </w:r>
    </w:p>
    <w:p w14:paraId="1DE5EE7F" w14:textId="77777777" w:rsidR="00422B3D" w:rsidRDefault="00422B3D" w:rsidP="00422B3D">
      <w:pPr>
        <w:pStyle w:val="BasicParagraph"/>
        <w:spacing w:after="0" w:line="276" w:lineRule="auto"/>
        <w:ind w:left="1440"/>
        <w:rPr>
          <w:rFonts w:cs="Arial"/>
          <w:sz w:val="18"/>
          <w:szCs w:val="18"/>
        </w:rPr>
      </w:pPr>
      <w:r>
        <w:rPr>
          <w:rFonts w:cs="Arial"/>
          <w:sz w:val="18"/>
          <w:szCs w:val="18"/>
        </w:rPr>
        <w:t xml:space="preserve">- </w:t>
      </w:r>
      <w:r w:rsidRPr="00422B3D">
        <w:rPr>
          <w:rFonts w:cs="Arial"/>
          <w:sz w:val="18"/>
          <w:szCs w:val="18"/>
        </w:rPr>
        <w:t>“Adjusted capital commitments” means invested capital, less investments written</w:t>
      </w:r>
      <w:r>
        <w:rPr>
          <w:rFonts w:cs="Arial"/>
          <w:sz w:val="18"/>
          <w:szCs w:val="18"/>
        </w:rPr>
        <w:t xml:space="preserve"> </w:t>
      </w:r>
      <w:r w:rsidRPr="00422B3D">
        <w:rPr>
          <w:rFonts w:cs="Arial"/>
          <w:sz w:val="18"/>
          <w:szCs w:val="18"/>
        </w:rPr>
        <w:t xml:space="preserve">down to </w:t>
      </w:r>
      <w:r>
        <w:rPr>
          <w:rFonts w:cs="Arial"/>
          <w:sz w:val="18"/>
          <w:szCs w:val="18"/>
        </w:rPr>
        <w:t xml:space="preserve">   </w:t>
      </w:r>
      <w:r w:rsidRPr="00422B3D">
        <w:rPr>
          <w:rFonts w:cs="Arial"/>
          <w:sz w:val="18"/>
          <w:szCs w:val="18"/>
        </w:rPr>
        <w:t>zero.</w:t>
      </w:r>
    </w:p>
    <w:p w14:paraId="23E36957" w14:textId="7BD2B5DA" w:rsidR="00221960" w:rsidRDefault="00422B3D" w:rsidP="00422B3D">
      <w:pPr>
        <w:pStyle w:val="BasicParagraph"/>
        <w:spacing w:after="0" w:line="276" w:lineRule="auto"/>
        <w:ind w:left="1440"/>
        <w:rPr>
          <w:rFonts w:cs="Arial"/>
          <w:sz w:val="18"/>
          <w:szCs w:val="18"/>
        </w:rPr>
      </w:pPr>
      <w:r>
        <w:rPr>
          <w:rFonts w:cs="Arial"/>
          <w:sz w:val="18"/>
          <w:szCs w:val="18"/>
        </w:rPr>
        <w:t xml:space="preserve">- </w:t>
      </w:r>
      <w:r w:rsidRPr="00422B3D">
        <w:rPr>
          <w:rFonts w:cs="Arial"/>
          <w:sz w:val="18"/>
          <w:szCs w:val="18"/>
        </w:rPr>
        <w:t>Management Fees will be paid to the Manager quarterly in advance.</w:t>
      </w:r>
    </w:p>
    <w:p w14:paraId="489523ED" w14:textId="1F27B885" w:rsidR="00D21CF0" w:rsidRDefault="00D21CF0" w:rsidP="00D21CF0">
      <w:pPr>
        <w:pStyle w:val="BasicParagraph"/>
        <w:spacing w:after="0" w:line="276" w:lineRule="auto"/>
        <w:rPr>
          <w:rFonts w:cs="Arial"/>
          <w:sz w:val="18"/>
          <w:szCs w:val="18"/>
        </w:rPr>
      </w:pPr>
    </w:p>
    <w:p w14:paraId="1F7D029C" w14:textId="2197AF68" w:rsidR="00F45E7A" w:rsidRPr="00F45E7A" w:rsidRDefault="00F45E7A" w:rsidP="00D21CF0">
      <w:pPr>
        <w:pStyle w:val="BasicParagraph"/>
        <w:spacing w:after="0" w:line="276" w:lineRule="auto"/>
        <w:rPr>
          <w:rFonts w:cs="Arial"/>
          <w:b/>
          <w:bCs/>
          <w:sz w:val="18"/>
          <w:szCs w:val="18"/>
        </w:rPr>
      </w:pPr>
      <w:r>
        <w:rPr>
          <w:rFonts w:cs="Arial"/>
          <w:b/>
          <w:bCs/>
          <w:sz w:val="18"/>
          <w:szCs w:val="18"/>
        </w:rPr>
        <w:t>Term of the Fund</w:t>
      </w:r>
      <w:r w:rsidR="00D76CE2">
        <w:rPr>
          <w:rFonts w:cs="Arial"/>
          <w:b/>
          <w:bCs/>
          <w:sz w:val="18"/>
          <w:szCs w:val="18"/>
        </w:rPr>
        <w:t>:</w:t>
      </w:r>
    </w:p>
    <w:p w14:paraId="610C8F80" w14:textId="54A50D28" w:rsidR="00D21CF0" w:rsidRDefault="00D76CE2" w:rsidP="00D76CE2">
      <w:pPr>
        <w:pStyle w:val="BasicParagraph"/>
        <w:spacing w:after="0" w:line="276" w:lineRule="auto"/>
        <w:rPr>
          <w:rFonts w:cs="Arial"/>
          <w:sz w:val="18"/>
          <w:szCs w:val="18"/>
        </w:rPr>
      </w:pPr>
      <w:r w:rsidRPr="00D76CE2">
        <w:rPr>
          <w:rFonts w:cs="Arial"/>
          <w:sz w:val="18"/>
          <w:szCs w:val="18"/>
        </w:rPr>
        <w:t>The Fund will have a term of 10 years from the date of first closing, which may be extended</w:t>
      </w:r>
      <w:r w:rsidR="005C0516">
        <w:rPr>
          <w:rFonts w:cs="Arial"/>
          <w:sz w:val="18"/>
          <w:szCs w:val="18"/>
        </w:rPr>
        <w:t xml:space="preserve"> </w:t>
      </w:r>
      <w:r w:rsidRPr="00D76CE2">
        <w:rPr>
          <w:rFonts w:cs="Arial"/>
          <w:sz w:val="18"/>
          <w:szCs w:val="18"/>
        </w:rPr>
        <w:t>by up to (but not exceeding) five additional years with the approval of Investors whose capital</w:t>
      </w:r>
      <w:r w:rsidR="005C0516">
        <w:rPr>
          <w:rFonts w:cs="Arial"/>
          <w:sz w:val="18"/>
          <w:szCs w:val="18"/>
        </w:rPr>
        <w:t xml:space="preserve"> </w:t>
      </w:r>
      <w:r w:rsidRPr="00D76CE2">
        <w:rPr>
          <w:rFonts w:cs="Arial"/>
          <w:sz w:val="18"/>
          <w:szCs w:val="18"/>
        </w:rPr>
        <w:t>commitments represent at least 50% of the Fund’s capital commitments.</w:t>
      </w:r>
    </w:p>
    <w:p w14:paraId="441EEE0D" w14:textId="77777777" w:rsidR="005C0516" w:rsidRDefault="005C0516" w:rsidP="00D76CE2">
      <w:pPr>
        <w:pStyle w:val="BasicParagraph"/>
        <w:spacing w:after="0" w:line="276" w:lineRule="auto"/>
        <w:rPr>
          <w:rFonts w:cs="Arial"/>
          <w:sz w:val="18"/>
          <w:szCs w:val="18"/>
        </w:rPr>
      </w:pPr>
    </w:p>
    <w:p w14:paraId="02E6A13A" w14:textId="1DDB7724" w:rsidR="005C0516" w:rsidRDefault="005C0516" w:rsidP="00D76CE2">
      <w:pPr>
        <w:pStyle w:val="BasicParagraph"/>
        <w:spacing w:after="0" w:line="276" w:lineRule="auto"/>
        <w:rPr>
          <w:rFonts w:cs="Arial"/>
          <w:b/>
          <w:bCs/>
          <w:sz w:val="18"/>
          <w:szCs w:val="18"/>
        </w:rPr>
      </w:pPr>
      <w:r>
        <w:rPr>
          <w:rFonts w:cs="Arial"/>
          <w:b/>
          <w:bCs/>
          <w:sz w:val="18"/>
          <w:szCs w:val="18"/>
        </w:rPr>
        <w:t xml:space="preserve">Distribution Entitlements: </w:t>
      </w:r>
    </w:p>
    <w:p w14:paraId="2E141744" w14:textId="07222D8A" w:rsidR="00DA7390" w:rsidRPr="00DA7390" w:rsidRDefault="00DA7390" w:rsidP="00DA7390">
      <w:pPr>
        <w:pStyle w:val="BasicParagraph"/>
        <w:spacing w:after="0" w:line="276" w:lineRule="auto"/>
        <w:rPr>
          <w:rFonts w:cs="Arial"/>
          <w:sz w:val="18"/>
          <w:szCs w:val="18"/>
        </w:rPr>
      </w:pPr>
      <w:r w:rsidRPr="00DA7390">
        <w:rPr>
          <w:rFonts w:cs="Arial"/>
          <w:sz w:val="18"/>
          <w:szCs w:val="18"/>
        </w:rPr>
        <w:t>Distributions of income and gains will (subject to certain special cases like the distributions</w:t>
      </w:r>
      <w:r>
        <w:rPr>
          <w:rFonts w:cs="Arial"/>
          <w:sz w:val="18"/>
          <w:szCs w:val="18"/>
        </w:rPr>
        <w:t xml:space="preserve"> </w:t>
      </w:r>
      <w:r w:rsidRPr="00DA7390">
        <w:rPr>
          <w:rFonts w:cs="Arial"/>
          <w:sz w:val="18"/>
          <w:szCs w:val="18"/>
        </w:rPr>
        <w:t>on subsequent closings described above) be made in the following order of priority:</w:t>
      </w:r>
    </w:p>
    <w:p w14:paraId="53CD5E20" w14:textId="5550C678" w:rsidR="00DA7390" w:rsidRPr="00DA7390" w:rsidRDefault="00DA7390" w:rsidP="00DA7390">
      <w:pPr>
        <w:pStyle w:val="BasicParagraph"/>
        <w:spacing w:after="0" w:line="276" w:lineRule="auto"/>
        <w:ind w:firstLine="720"/>
        <w:rPr>
          <w:rFonts w:cs="Arial"/>
          <w:sz w:val="18"/>
          <w:szCs w:val="18"/>
        </w:rPr>
      </w:pPr>
      <w:r w:rsidRPr="00DA7390">
        <w:rPr>
          <w:rFonts w:cs="Arial"/>
          <w:sz w:val="18"/>
          <w:szCs w:val="18"/>
        </w:rPr>
        <w:t xml:space="preserve">• </w:t>
      </w:r>
      <w:r>
        <w:rPr>
          <w:rFonts w:cs="Arial"/>
          <w:sz w:val="18"/>
          <w:szCs w:val="18"/>
        </w:rPr>
        <w:t>F</w:t>
      </w:r>
      <w:r w:rsidRPr="00DA7390">
        <w:rPr>
          <w:rFonts w:cs="Arial"/>
          <w:sz w:val="18"/>
          <w:szCs w:val="18"/>
        </w:rPr>
        <w:t xml:space="preserve">irst, to the Investors until they have received their drawn capital from time to </w:t>
      </w:r>
      <w:proofErr w:type="gramStart"/>
      <w:r w:rsidRPr="00DA7390">
        <w:rPr>
          <w:rFonts w:cs="Arial"/>
          <w:sz w:val="18"/>
          <w:szCs w:val="18"/>
        </w:rPr>
        <w:t>time;</w:t>
      </w:r>
      <w:proofErr w:type="gramEnd"/>
    </w:p>
    <w:p w14:paraId="1A8AF2D6" w14:textId="5D67A970" w:rsidR="00DA7390" w:rsidRPr="00DA7390" w:rsidRDefault="00DA7390" w:rsidP="00DA7390">
      <w:pPr>
        <w:pStyle w:val="BasicParagraph"/>
        <w:spacing w:after="0" w:line="276" w:lineRule="auto"/>
        <w:ind w:left="720"/>
        <w:rPr>
          <w:rFonts w:cs="Arial"/>
          <w:sz w:val="18"/>
          <w:szCs w:val="18"/>
        </w:rPr>
      </w:pPr>
      <w:r w:rsidRPr="00DA7390">
        <w:rPr>
          <w:rFonts w:cs="Arial"/>
          <w:sz w:val="18"/>
          <w:szCs w:val="18"/>
        </w:rPr>
        <w:t xml:space="preserve">• </w:t>
      </w:r>
      <w:r>
        <w:rPr>
          <w:rFonts w:cs="Arial"/>
          <w:sz w:val="18"/>
          <w:szCs w:val="18"/>
        </w:rPr>
        <w:t>S</w:t>
      </w:r>
      <w:r w:rsidRPr="00DA7390">
        <w:rPr>
          <w:rFonts w:cs="Arial"/>
          <w:sz w:val="18"/>
          <w:szCs w:val="18"/>
        </w:rPr>
        <w:t>econd, to the Investors until they have received in addition to their drawn capital from</w:t>
      </w:r>
      <w:r>
        <w:rPr>
          <w:rFonts w:cs="Arial"/>
          <w:sz w:val="18"/>
          <w:szCs w:val="18"/>
        </w:rPr>
        <w:t xml:space="preserve"> </w:t>
      </w:r>
      <w:r w:rsidRPr="00DA7390">
        <w:rPr>
          <w:rFonts w:cs="Arial"/>
          <w:sz w:val="18"/>
          <w:szCs w:val="18"/>
        </w:rPr>
        <w:t xml:space="preserve">time to time, an amount equal to an 8% IRR on such drawn </w:t>
      </w:r>
      <w:proofErr w:type="gramStart"/>
      <w:r w:rsidRPr="00DA7390">
        <w:rPr>
          <w:rFonts w:cs="Arial"/>
          <w:sz w:val="18"/>
          <w:szCs w:val="18"/>
        </w:rPr>
        <w:t>capital;</w:t>
      </w:r>
      <w:proofErr w:type="gramEnd"/>
    </w:p>
    <w:p w14:paraId="29939388" w14:textId="5A924E95" w:rsidR="00DA7390" w:rsidRPr="00DA7390" w:rsidRDefault="00DA7390" w:rsidP="00DA7390">
      <w:pPr>
        <w:pStyle w:val="BasicParagraph"/>
        <w:spacing w:after="0" w:line="276" w:lineRule="auto"/>
        <w:ind w:left="720"/>
        <w:rPr>
          <w:rFonts w:cs="Arial"/>
          <w:sz w:val="18"/>
          <w:szCs w:val="18"/>
        </w:rPr>
      </w:pPr>
      <w:r w:rsidRPr="00DA7390">
        <w:rPr>
          <w:rFonts w:cs="Arial"/>
          <w:sz w:val="18"/>
          <w:szCs w:val="18"/>
        </w:rPr>
        <w:t xml:space="preserve">• </w:t>
      </w:r>
      <w:r>
        <w:rPr>
          <w:rFonts w:cs="Arial"/>
          <w:sz w:val="18"/>
          <w:szCs w:val="18"/>
        </w:rPr>
        <w:t>T</w:t>
      </w:r>
      <w:r w:rsidRPr="00DA7390">
        <w:rPr>
          <w:rFonts w:cs="Arial"/>
          <w:sz w:val="18"/>
          <w:szCs w:val="18"/>
        </w:rPr>
        <w:t>hirdly, to the General Partner as carried interest, until the amounts that it has received</w:t>
      </w:r>
      <w:r>
        <w:rPr>
          <w:rFonts w:cs="Arial"/>
          <w:sz w:val="18"/>
          <w:szCs w:val="18"/>
        </w:rPr>
        <w:t xml:space="preserve"> </w:t>
      </w:r>
      <w:r w:rsidRPr="00DA7390">
        <w:rPr>
          <w:rFonts w:cs="Arial"/>
          <w:sz w:val="18"/>
          <w:szCs w:val="18"/>
        </w:rPr>
        <w:t>under this provision equal 20% of the aggregate of the amounts it has received under</w:t>
      </w:r>
      <w:r>
        <w:rPr>
          <w:rFonts w:cs="Arial"/>
          <w:sz w:val="18"/>
          <w:szCs w:val="18"/>
        </w:rPr>
        <w:t xml:space="preserve"> </w:t>
      </w:r>
      <w:r w:rsidRPr="00DA7390">
        <w:rPr>
          <w:rFonts w:cs="Arial"/>
          <w:sz w:val="18"/>
          <w:szCs w:val="18"/>
        </w:rPr>
        <w:t xml:space="preserve">this provision and those amounts paid to </w:t>
      </w:r>
      <w:r>
        <w:rPr>
          <w:rFonts w:cs="Arial"/>
          <w:sz w:val="18"/>
          <w:szCs w:val="18"/>
        </w:rPr>
        <w:t>investors.</w:t>
      </w:r>
    </w:p>
    <w:p w14:paraId="0FB8094B" w14:textId="77777777" w:rsidR="001B51AB" w:rsidRDefault="00DA7390" w:rsidP="00C42230">
      <w:pPr>
        <w:pStyle w:val="BasicParagraph"/>
        <w:tabs>
          <w:tab w:val="left" w:pos="8165"/>
        </w:tabs>
        <w:spacing w:after="0" w:line="276" w:lineRule="auto"/>
        <w:ind w:firstLine="720"/>
        <w:rPr>
          <w:rFonts w:cs="Arial"/>
          <w:b/>
          <w:bCs/>
          <w:sz w:val="18"/>
          <w:szCs w:val="18"/>
        </w:rPr>
      </w:pPr>
      <w:r w:rsidRPr="00DA7390">
        <w:rPr>
          <w:rFonts w:cs="Arial"/>
          <w:sz w:val="18"/>
          <w:szCs w:val="18"/>
        </w:rPr>
        <w:t xml:space="preserve">• </w:t>
      </w:r>
      <w:r>
        <w:rPr>
          <w:rFonts w:cs="Arial"/>
          <w:sz w:val="18"/>
          <w:szCs w:val="18"/>
        </w:rPr>
        <w:t>L</w:t>
      </w:r>
      <w:r w:rsidRPr="00DA7390">
        <w:rPr>
          <w:rFonts w:cs="Arial"/>
          <w:sz w:val="18"/>
          <w:szCs w:val="18"/>
        </w:rPr>
        <w:t xml:space="preserve">astly, 80% to the Investors and </w:t>
      </w:r>
      <w:r w:rsidRPr="001A72DF">
        <w:rPr>
          <w:rFonts w:cs="Arial"/>
          <w:b/>
          <w:bCs/>
          <w:sz w:val="18"/>
          <w:szCs w:val="18"/>
        </w:rPr>
        <w:t>20% to the General Partner as carried interest.</w:t>
      </w:r>
    </w:p>
    <w:p w14:paraId="21147A70" w14:textId="6400D9FF" w:rsidR="00C42230" w:rsidRDefault="00C42230" w:rsidP="00C42230">
      <w:pPr>
        <w:pStyle w:val="BasicParagraph"/>
        <w:tabs>
          <w:tab w:val="left" w:pos="8165"/>
        </w:tabs>
        <w:spacing w:after="0" w:line="276" w:lineRule="auto"/>
        <w:ind w:firstLine="720"/>
        <w:rPr>
          <w:rFonts w:cs="Arial"/>
          <w:b/>
          <w:bCs/>
          <w:sz w:val="18"/>
          <w:szCs w:val="18"/>
        </w:rPr>
      </w:pPr>
      <w:r>
        <w:rPr>
          <w:rFonts w:cs="Arial"/>
          <w:b/>
          <w:bCs/>
          <w:sz w:val="18"/>
          <w:szCs w:val="18"/>
        </w:rPr>
        <w:tab/>
      </w:r>
    </w:p>
    <w:p w14:paraId="3D8EB456" w14:textId="39A1EC3A" w:rsidR="00C42230" w:rsidRDefault="00C42230" w:rsidP="00D21CF0">
      <w:pPr>
        <w:pStyle w:val="BasicParagraph"/>
        <w:spacing w:after="0" w:line="276" w:lineRule="auto"/>
        <w:rPr>
          <w:rFonts w:cs="Arial"/>
          <w:b/>
          <w:bCs/>
          <w:sz w:val="18"/>
          <w:szCs w:val="18"/>
        </w:rPr>
      </w:pPr>
      <w:r>
        <w:rPr>
          <w:rFonts w:cs="Arial"/>
          <w:b/>
          <w:bCs/>
          <w:sz w:val="18"/>
          <w:szCs w:val="18"/>
        </w:rPr>
        <w:t>Investor Redemption Policy:</w:t>
      </w:r>
    </w:p>
    <w:p w14:paraId="03F1496A" w14:textId="4863AAA3" w:rsidR="00C42230" w:rsidRDefault="001B51AB" w:rsidP="00D21CF0">
      <w:pPr>
        <w:pStyle w:val="BasicParagraph"/>
        <w:spacing w:after="0" w:line="276" w:lineRule="auto"/>
        <w:rPr>
          <w:rStyle w:val="normaltextrun"/>
          <w:rFonts w:cs="Arial"/>
          <w:sz w:val="18"/>
          <w:szCs w:val="18"/>
        </w:rPr>
      </w:pPr>
      <w:r>
        <w:rPr>
          <w:rStyle w:val="normaltextrun"/>
          <w:rFonts w:cs="Arial"/>
          <w:sz w:val="18"/>
          <w:szCs w:val="18"/>
        </w:rPr>
        <w:t>The Manager will</w:t>
      </w:r>
      <w:r w:rsidR="00A953E1">
        <w:rPr>
          <w:rStyle w:val="normaltextrun"/>
          <w:rFonts w:cs="Arial"/>
          <w:sz w:val="18"/>
          <w:szCs w:val="18"/>
        </w:rPr>
        <w:t>,</w:t>
      </w:r>
      <w:r>
        <w:rPr>
          <w:rStyle w:val="normaltextrun"/>
          <w:rFonts w:cs="Arial"/>
          <w:sz w:val="18"/>
          <w:szCs w:val="18"/>
        </w:rPr>
        <w:t xml:space="preserve"> on best endeavors but no obligation basis</w:t>
      </w:r>
      <w:r w:rsidR="00A953E1">
        <w:rPr>
          <w:rStyle w:val="normaltextrun"/>
          <w:rFonts w:cs="Arial"/>
          <w:sz w:val="18"/>
          <w:szCs w:val="18"/>
        </w:rPr>
        <w:t>, seek to find buyers and facilitate tran</w:t>
      </w:r>
      <w:r w:rsidR="00DC0947">
        <w:rPr>
          <w:rStyle w:val="normaltextrun"/>
          <w:rFonts w:cs="Arial"/>
          <w:sz w:val="18"/>
          <w:szCs w:val="18"/>
        </w:rPr>
        <w:t xml:space="preserve">sfers for fund investors wishing to exit. </w:t>
      </w:r>
      <w:r w:rsidR="007D2068" w:rsidRPr="007D2068">
        <w:rPr>
          <w:rStyle w:val="normaltextrun"/>
          <w:rFonts w:cs="Arial"/>
          <w:sz w:val="18"/>
          <w:szCs w:val="18"/>
        </w:rPr>
        <w:t>However, Atchison emphasi</w:t>
      </w:r>
      <w:r w:rsidR="00D02370">
        <w:rPr>
          <w:rStyle w:val="normaltextrun"/>
          <w:rFonts w:cs="Arial"/>
          <w:sz w:val="18"/>
          <w:szCs w:val="18"/>
        </w:rPr>
        <w:t>s</w:t>
      </w:r>
      <w:r w:rsidR="007D2068" w:rsidRPr="007D2068">
        <w:rPr>
          <w:rStyle w:val="normaltextrun"/>
          <w:rFonts w:cs="Arial"/>
          <w:sz w:val="18"/>
          <w:szCs w:val="18"/>
        </w:rPr>
        <w:t>es that investors should be mindful of the fund's intended 10-year duration and be prepared for its limited liquidity.</w:t>
      </w:r>
    </w:p>
    <w:p w14:paraId="1C82BD74" w14:textId="00268ACB" w:rsidR="00A31DC2" w:rsidRDefault="00A31DC2" w:rsidP="00A31DC2">
      <w:pPr>
        <w:pStyle w:val="BasicParagraph"/>
        <w:spacing w:after="0" w:line="276" w:lineRule="auto"/>
        <w:rPr>
          <w:rStyle w:val="normaltextrun"/>
          <w:rFonts w:cs="Arial"/>
          <w:sz w:val="18"/>
          <w:szCs w:val="18"/>
        </w:rPr>
      </w:pPr>
    </w:p>
    <w:p w14:paraId="66E56A5B" w14:textId="758B867D" w:rsidR="00A31DC2" w:rsidRDefault="00A31DC2" w:rsidP="00A31DC2">
      <w:pPr>
        <w:pStyle w:val="BasicParagraph"/>
        <w:spacing w:after="0" w:line="276" w:lineRule="auto"/>
        <w:rPr>
          <w:rStyle w:val="normaltextrun"/>
          <w:rFonts w:cs="Arial"/>
          <w:b/>
          <w:bCs/>
          <w:sz w:val="18"/>
          <w:szCs w:val="18"/>
        </w:rPr>
      </w:pPr>
      <w:r>
        <w:rPr>
          <w:rStyle w:val="normaltextrun"/>
          <w:rFonts w:cs="Arial"/>
          <w:b/>
          <w:bCs/>
          <w:sz w:val="18"/>
          <w:szCs w:val="18"/>
        </w:rPr>
        <w:t>Minimum Investment:</w:t>
      </w:r>
    </w:p>
    <w:p w14:paraId="6EA0238B" w14:textId="6F0B1B6F" w:rsidR="00A31DC2" w:rsidRPr="00A31DC2" w:rsidRDefault="00A31DC2" w:rsidP="00016075">
      <w:pPr>
        <w:pStyle w:val="BasicParagraph"/>
        <w:spacing w:after="0" w:line="276" w:lineRule="auto"/>
        <w:rPr>
          <w:rStyle w:val="normaltextrun"/>
          <w:rFonts w:cs="Arial"/>
          <w:sz w:val="18"/>
          <w:szCs w:val="18"/>
        </w:rPr>
      </w:pPr>
      <w:r>
        <w:rPr>
          <w:rStyle w:val="normaltextrun"/>
          <w:rFonts w:cs="Arial"/>
          <w:sz w:val="18"/>
          <w:szCs w:val="18"/>
        </w:rPr>
        <w:t xml:space="preserve">The </w:t>
      </w:r>
      <w:r w:rsidR="00016075" w:rsidRPr="00016075">
        <w:rPr>
          <w:rStyle w:val="normaltextrun"/>
          <w:rFonts w:cs="Arial"/>
          <w:sz w:val="18"/>
          <w:szCs w:val="18"/>
        </w:rPr>
        <w:t>minimum capital commitment for any Investor will be A$100,000, unless specifically</w:t>
      </w:r>
      <w:r w:rsidR="00016075">
        <w:rPr>
          <w:rStyle w:val="normaltextrun"/>
          <w:rFonts w:cs="Arial"/>
          <w:sz w:val="18"/>
          <w:szCs w:val="18"/>
        </w:rPr>
        <w:t xml:space="preserve"> </w:t>
      </w:r>
      <w:r w:rsidR="00016075" w:rsidRPr="00016075">
        <w:rPr>
          <w:rStyle w:val="normaltextrun"/>
          <w:rFonts w:cs="Arial"/>
          <w:sz w:val="18"/>
          <w:szCs w:val="18"/>
        </w:rPr>
        <w:t>permitted by the Manager.</w:t>
      </w:r>
    </w:p>
    <w:p w14:paraId="03305128" w14:textId="77777777" w:rsidR="004D5F52" w:rsidRPr="00C42230" w:rsidRDefault="004D5F52" w:rsidP="00D21CF0">
      <w:pPr>
        <w:pStyle w:val="BasicParagraph"/>
        <w:spacing w:after="0" w:line="276" w:lineRule="auto"/>
        <w:rPr>
          <w:rStyle w:val="normaltextrun"/>
          <w:rFonts w:cs="Arial"/>
          <w:sz w:val="18"/>
          <w:szCs w:val="18"/>
        </w:rPr>
      </w:pPr>
    </w:p>
    <w:p w14:paraId="39EA127E" w14:textId="77777777" w:rsidR="00D21CF0" w:rsidRDefault="00D21CF0" w:rsidP="00D21CF0">
      <w:pPr>
        <w:pStyle w:val="paragraph"/>
        <w:spacing w:before="0" w:beforeAutospacing="0" w:after="0" w:afterAutospacing="0"/>
        <w:textAlignment w:val="baseline"/>
        <w:rPr>
          <w:rStyle w:val="normaltextrun"/>
          <w:rFonts w:ascii="Arial" w:eastAsiaTheme="majorEastAsia" w:hAnsi="Arial" w:cs="Arial"/>
          <w:color w:val="76C204"/>
        </w:rPr>
      </w:pPr>
      <w:r>
        <w:rPr>
          <w:rStyle w:val="normaltextrun"/>
          <w:rFonts w:ascii="Arial" w:eastAsiaTheme="majorEastAsia" w:hAnsi="Arial" w:cs="Arial"/>
          <w:color w:val="76C204"/>
        </w:rPr>
        <w:t>BUSINESS</w:t>
      </w:r>
    </w:p>
    <w:p w14:paraId="522C1CA9" w14:textId="5CCB1580" w:rsidR="001B18D4" w:rsidRDefault="00A972DE" w:rsidP="00D21CF0">
      <w:pPr>
        <w:pStyle w:val="paragraph"/>
        <w:spacing w:before="0" w:beforeAutospacing="0" w:after="0" w:afterAutospacing="0"/>
        <w:textAlignment w:val="baseline"/>
        <w:rPr>
          <w:rFonts w:ascii="Arial" w:eastAsia="Arial" w:hAnsi="Arial" w:cs="Arial"/>
          <w:color w:val="64777E"/>
          <w:sz w:val="18"/>
          <w:szCs w:val="18"/>
          <w:lang w:val="en-US" w:eastAsia="en-US"/>
        </w:rPr>
      </w:pPr>
      <w:r>
        <w:rPr>
          <w:rFonts w:ascii="Arial" w:eastAsia="Arial" w:hAnsi="Arial" w:cs="Arial"/>
          <w:color w:val="64777E"/>
          <w:sz w:val="18"/>
          <w:szCs w:val="18"/>
          <w:lang w:val="en-US" w:eastAsia="en-US"/>
        </w:rPr>
        <w:t xml:space="preserve">Black Nova Venture Capital is </w:t>
      </w:r>
      <w:r w:rsidR="00BD7F1B">
        <w:rPr>
          <w:rFonts w:ascii="Arial" w:eastAsia="Arial" w:hAnsi="Arial" w:cs="Arial"/>
          <w:color w:val="64777E"/>
          <w:sz w:val="18"/>
          <w:szCs w:val="18"/>
          <w:lang w:val="en-US" w:eastAsia="en-US"/>
        </w:rPr>
        <w:t>a dedicated venture capital (“VC”)</w:t>
      </w:r>
      <w:r w:rsidR="001B18D4">
        <w:rPr>
          <w:rFonts w:ascii="Arial" w:eastAsia="Arial" w:hAnsi="Arial" w:cs="Arial"/>
          <w:color w:val="64777E"/>
          <w:sz w:val="18"/>
          <w:szCs w:val="18"/>
          <w:lang w:val="en-US" w:eastAsia="en-US"/>
        </w:rPr>
        <w:t xml:space="preserve"> firm established in 202</w:t>
      </w:r>
      <w:r w:rsidR="000E7400">
        <w:rPr>
          <w:rFonts w:ascii="Arial" w:eastAsia="Arial" w:hAnsi="Arial" w:cs="Arial"/>
          <w:color w:val="64777E"/>
          <w:sz w:val="18"/>
          <w:szCs w:val="18"/>
          <w:lang w:val="en-US" w:eastAsia="en-US"/>
        </w:rPr>
        <w:t xml:space="preserve">0. Black Nova is an early-stage VC </w:t>
      </w:r>
      <w:r w:rsidR="00252F9F">
        <w:rPr>
          <w:rFonts w:ascii="Arial" w:eastAsia="Arial" w:hAnsi="Arial" w:cs="Arial"/>
          <w:color w:val="64777E"/>
          <w:sz w:val="18"/>
          <w:szCs w:val="18"/>
          <w:lang w:val="en-US" w:eastAsia="en-US"/>
        </w:rPr>
        <w:t xml:space="preserve">fund manager with a focus on </w:t>
      </w:r>
      <w:r w:rsidR="004C5C48">
        <w:rPr>
          <w:rFonts w:ascii="Arial" w:eastAsia="Arial" w:hAnsi="Arial" w:cs="Arial"/>
          <w:color w:val="64777E"/>
          <w:sz w:val="18"/>
          <w:szCs w:val="18"/>
          <w:lang w:val="en-US" w:eastAsia="en-US"/>
        </w:rPr>
        <w:t xml:space="preserve">Australian </w:t>
      </w:r>
      <w:r w:rsidR="00252F9F">
        <w:rPr>
          <w:rFonts w:ascii="Arial" w:eastAsia="Arial" w:hAnsi="Arial" w:cs="Arial"/>
          <w:color w:val="64777E"/>
          <w:sz w:val="18"/>
          <w:szCs w:val="18"/>
          <w:lang w:val="en-US" w:eastAsia="en-US"/>
        </w:rPr>
        <w:t>B2B SaaS (business-to-business software as a service) com</w:t>
      </w:r>
      <w:r w:rsidR="00C959B9">
        <w:rPr>
          <w:rFonts w:ascii="Arial" w:eastAsia="Arial" w:hAnsi="Arial" w:cs="Arial"/>
          <w:color w:val="64777E"/>
          <w:sz w:val="18"/>
          <w:szCs w:val="18"/>
          <w:lang w:val="en-US" w:eastAsia="en-US"/>
        </w:rPr>
        <w:t>panies</w:t>
      </w:r>
      <w:r w:rsidR="00CF5D48">
        <w:rPr>
          <w:rFonts w:ascii="Arial" w:eastAsia="Arial" w:hAnsi="Arial" w:cs="Arial"/>
          <w:color w:val="64777E"/>
          <w:sz w:val="18"/>
          <w:szCs w:val="18"/>
          <w:lang w:val="en-US" w:eastAsia="en-US"/>
        </w:rPr>
        <w:t xml:space="preserve">, however the business may invest internationally. </w:t>
      </w:r>
    </w:p>
    <w:p w14:paraId="1BC2268A" w14:textId="77777777" w:rsidR="001B18D4" w:rsidRDefault="001B18D4" w:rsidP="00D21CF0">
      <w:pPr>
        <w:pStyle w:val="paragraph"/>
        <w:spacing w:before="0" w:beforeAutospacing="0" w:after="0" w:afterAutospacing="0"/>
        <w:textAlignment w:val="baseline"/>
        <w:rPr>
          <w:rFonts w:ascii="Arial" w:eastAsia="Arial" w:hAnsi="Arial" w:cs="Arial"/>
          <w:color w:val="64777E"/>
          <w:sz w:val="18"/>
          <w:szCs w:val="18"/>
          <w:lang w:val="en-US" w:eastAsia="en-US"/>
        </w:rPr>
      </w:pPr>
    </w:p>
    <w:p w14:paraId="3ACD4CEC" w14:textId="09B60E69" w:rsidR="001B18D4" w:rsidRDefault="005B3823" w:rsidP="00D21CF0">
      <w:pPr>
        <w:pStyle w:val="paragraph"/>
        <w:spacing w:before="0" w:beforeAutospacing="0" w:after="0" w:afterAutospacing="0"/>
        <w:textAlignment w:val="baseline"/>
        <w:rPr>
          <w:rFonts w:ascii="Arial" w:eastAsia="Arial" w:hAnsi="Arial" w:cs="Arial"/>
          <w:color w:val="64777E"/>
          <w:sz w:val="18"/>
          <w:szCs w:val="18"/>
          <w:lang w:val="en-US" w:eastAsia="en-US"/>
        </w:rPr>
      </w:pPr>
      <w:r>
        <w:rPr>
          <w:rFonts w:ascii="Arial" w:eastAsia="Arial" w:hAnsi="Arial" w:cs="Arial"/>
          <w:color w:val="64777E"/>
          <w:sz w:val="18"/>
          <w:szCs w:val="18"/>
          <w:lang w:val="en-US" w:eastAsia="en-US"/>
        </w:rPr>
        <w:t>Black Nova</w:t>
      </w:r>
      <w:r w:rsidR="006A4610" w:rsidRPr="006A4610">
        <w:rPr>
          <w:rFonts w:ascii="Arial" w:eastAsia="Arial" w:hAnsi="Arial" w:cs="Arial"/>
          <w:color w:val="64777E"/>
          <w:sz w:val="18"/>
          <w:szCs w:val="18"/>
          <w:lang w:val="en-US" w:eastAsia="en-US"/>
        </w:rPr>
        <w:t xml:space="preserve"> launched its inaugural fund, the Black Nova Venture Capital Fund, in 2020. Despite </w:t>
      </w:r>
      <w:r>
        <w:rPr>
          <w:rFonts w:ascii="Arial" w:eastAsia="Arial" w:hAnsi="Arial" w:cs="Arial"/>
          <w:color w:val="64777E"/>
          <w:sz w:val="18"/>
          <w:szCs w:val="18"/>
          <w:lang w:val="en-US" w:eastAsia="en-US"/>
        </w:rPr>
        <w:t>the</w:t>
      </w:r>
      <w:r w:rsidR="006A4610" w:rsidRPr="006A4610">
        <w:rPr>
          <w:rFonts w:ascii="Arial" w:eastAsia="Arial" w:hAnsi="Arial" w:cs="Arial"/>
          <w:color w:val="64777E"/>
          <w:sz w:val="18"/>
          <w:szCs w:val="18"/>
          <w:lang w:val="en-US" w:eastAsia="en-US"/>
        </w:rPr>
        <w:t xml:space="preserve"> relatively short track record</w:t>
      </w:r>
      <w:r w:rsidR="002D35D0">
        <w:rPr>
          <w:rFonts w:ascii="Arial" w:eastAsia="Arial" w:hAnsi="Arial" w:cs="Arial"/>
          <w:color w:val="64777E"/>
          <w:sz w:val="18"/>
          <w:szCs w:val="18"/>
          <w:lang w:val="en-US" w:eastAsia="en-US"/>
        </w:rPr>
        <w:t xml:space="preserve"> of the business</w:t>
      </w:r>
      <w:r w:rsidR="006A4610" w:rsidRPr="006A4610">
        <w:rPr>
          <w:rFonts w:ascii="Arial" w:eastAsia="Arial" w:hAnsi="Arial" w:cs="Arial"/>
          <w:color w:val="64777E"/>
          <w:sz w:val="18"/>
          <w:szCs w:val="18"/>
          <w:lang w:val="en-US" w:eastAsia="en-US"/>
        </w:rPr>
        <w:t xml:space="preserve">, Atchison holds a favorable view of the </w:t>
      </w:r>
      <w:r w:rsidR="002D35D0">
        <w:rPr>
          <w:rFonts w:ascii="Arial" w:eastAsia="Arial" w:hAnsi="Arial" w:cs="Arial"/>
          <w:color w:val="64777E"/>
          <w:sz w:val="18"/>
          <w:szCs w:val="18"/>
          <w:lang w:val="en-US" w:eastAsia="en-US"/>
        </w:rPr>
        <w:t xml:space="preserve">inaugural </w:t>
      </w:r>
      <w:r w:rsidR="006A4610" w:rsidRPr="006A4610">
        <w:rPr>
          <w:rFonts w:ascii="Arial" w:eastAsia="Arial" w:hAnsi="Arial" w:cs="Arial"/>
          <w:color w:val="64777E"/>
          <w:sz w:val="18"/>
          <w:szCs w:val="18"/>
          <w:lang w:val="en-US" w:eastAsia="en-US"/>
        </w:rPr>
        <w:t>fund's performance, highlighted by an impressive gross IRR of 76% and a diverse portfolio of over 30 companies.</w:t>
      </w:r>
    </w:p>
    <w:p w14:paraId="4CD8F337" w14:textId="77777777" w:rsidR="00505616" w:rsidRDefault="00505616" w:rsidP="00D21CF0">
      <w:pPr>
        <w:pStyle w:val="paragraph"/>
        <w:spacing w:before="0" w:beforeAutospacing="0" w:after="0" w:afterAutospacing="0"/>
        <w:textAlignment w:val="baseline"/>
        <w:rPr>
          <w:rFonts w:ascii="Arial" w:eastAsia="Arial" w:hAnsi="Arial" w:cs="Arial"/>
          <w:color w:val="64777E"/>
          <w:sz w:val="18"/>
          <w:szCs w:val="18"/>
          <w:lang w:val="en-US" w:eastAsia="en-US"/>
        </w:rPr>
      </w:pPr>
    </w:p>
    <w:p w14:paraId="616DB66D" w14:textId="084D668E" w:rsidR="00505616" w:rsidRDefault="00505616" w:rsidP="00D21CF0">
      <w:pPr>
        <w:pStyle w:val="paragraph"/>
        <w:spacing w:before="0" w:beforeAutospacing="0" w:after="0" w:afterAutospacing="0"/>
        <w:textAlignment w:val="baseline"/>
        <w:rPr>
          <w:rFonts w:ascii="Arial" w:eastAsia="Arial" w:hAnsi="Arial" w:cs="Arial"/>
          <w:color w:val="64777E"/>
          <w:sz w:val="18"/>
          <w:szCs w:val="18"/>
          <w:lang w:val="en-US" w:eastAsia="en-US"/>
        </w:rPr>
      </w:pPr>
      <w:r>
        <w:rPr>
          <w:rFonts w:ascii="Arial" w:eastAsia="Arial" w:hAnsi="Arial" w:cs="Arial"/>
          <w:color w:val="64777E"/>
          <w:sz w:val="18"/>
          <w:szCs w:val="18"/>
          <w:lang w:val="en-US" w:eastAsia="en-US"/>
        </w:rPr>
        <w:t xml:space="preserve">Black Nova </w:t>
      </w:r>
      <w:r w:rsidR="003536B0">
        <w:rPr>
          <w:rFonts w:ascii="Arial" w:eastAsia="Arial" w:hAnsi="Arial" w:cs="Arial"/>
          <w:color w:val="64777E"/>
          <w:sz w:val="18"/>
          <w:szCs w:val="18"/>
          <w:lang w:val="en-US" w:eastAsia="en-US"/>
        </w:rPr>
        <w:t>is</w:t>
      </w:r>
      <w:r w:rsidR="00E31CF5">
        <w:rPr>
          <w:rFonts w:ascii="Arial" w:eastAsia="Arial" w:hAnsi="Arial" w:cs="Arial"/>
          <w:color w:val="64777E"/>
          <w:sz w:val="18"/>
          <w:szCs w:val="18"/>
          <w:lang w:val="en-US" w:eastAsia="en-US"/>
        </w:rPr>
        <w:t xml:space="preserve"> a </w:t>
      </w:r>
      <w:r w:rsidR="003536B0">
        <w:rPr>
          <w:rFonts w:ascii="Arial" w:eastAsia="Arial" w:hAnsi="Arial" w:cs="Arial"/>
          <w:color w:val="64777E"/>
          <w:sz w:val="18"/>
          <w:szCs w:val="18"/>
          <w:lang w:val="en-US" w:eastAsia="en-US"/>
        </w:rPr>
        <w:t>high-</w:t>
      </w:r>
      <w:r w:rsidR="00E31CF5">
        <w:rPr>
          <w:rFonts w:ascii="Arial" w:eastAsia="Arial" w:hAnsi="Arial" w:cs="Arial"/>
          <w:color w:val="64777E"/>
          <w:sz w:val="18"/>
          <w:szCs w:val="18"/>
          <w:lang w:val="en-US" w:eastAsia="en-US"/>
        </w:rPr>
        <w:t>conviction manager</w:t>
      </w:r>
      <w:r w:rsidR="003536B0">
        <w:rPr>
          <w:rFonts w:ascii="Arial" w:eastAsia="Arial" w:hAnsi="Arial" w:cs="Arial"/>
          <w:color w:val="64777E"/>
          <w:sz w:val="18"/>
          <w:szCs w:val="18"/>
          <w:lang w:val="en-US" w:eastAsia="en-US"/>
        </w:rPr>
        <w:t>, a</w:t>
      </w:r>
      <w:r w:rsidR="00E31CF5">
        <w:rPr>
          <w:rFonts w:ascii="Arial" w:eastAsia="Arial" w:hAnsi="Arial" w:cs="Arial"/>
          <w:color w:val="64777E"/>
          <w:sz w:val="18"/>
          <w:szCs w:val="18"/>
          <w:lang w:val="en-US" w:eastAsia="en-US"/>
        </w:rPr>
        <w:t xml:space="preserve">s such, they target to lead at least 50% of their </w:t>
      </w:r>
      <w:r w:rsidR="003536B0">
        <w:rPr>
          <w:rFonts w:ascii="Arial" w:eastAsia="Arial" w:hAnsi="Arial" w:cs="Arial"/>
          <w:color w:val="64777E"/>
          <w:sz w:val="18"/>
          <w:szCs w:val="18"/>
          <w:lang w:val="en-US" w:eastAsia="en-US"/>
        </w:rPr>
        <w:t xml:space="preserve">pre-seed and seed rounds. </w:t>
      </w:r>
    </w:p>
    <w:p w14:paraId="15681134" w14:textId="77777777" w:rsidR="001B18D4" w:rsidRDefault="001B18D4" w:rsidP="00D21CF0">
      <w:pPr>
        <w:pStyle w:val="paragraph"/>
        <w:spacing w:before="0" w:beforeAutospacing="0" w:after="0" w:afterAutospacing="0"/>
        <w:textAlignment w:val="baseline"/>
        <w:rPr>
          <w:rFonts w:ascii="Arial" w:eastAsia="Arial" w:hAnsi="Arial" w:cs="Arial"/>
          <w:color w:val="64777E"/>
          <w:sz w:val="18"/>
          <w:szCs w:val="18"/>
          <w:lang w:val="en-US" w:eastAsia="en-US"/>
        </w:rPr>
      </w:pPr>
    </w:p>
    <w:p w14:paraId="02A54DF4" w14:textId="77777777" w:rsidR="00016075" w:rsidRDefault="00016075" w:rsidP="00D21CF0">
      <w:pPr>
        <w:pStyle w:val="paragraph"/>
        <w:spacing w:before="0" w:beforeAutospacing="0" w:after="0" w:afterAutospacing="0"/>
        <w:textAlignment w:val="baseline"/>
        <w:rPr>
          <w:rFonts w:eastAsiaTheme="majorEastAsia"/>
          <w:color w:val="64777E"/>
          <w:lang w:val="en-US"/>
        </w:rPr>
      </w:pPr>
    </w:p>
    <w:p w14:paraId="56FFE343" w14:textId="77777777" w:rsidR="00F10E54" w:rsidRDefault="00D21CF0" w:rsidP="00F10E54">
      <w:pPr>
        <w:pStyle w:val="paragraph"/>
        <w:spacing w:before="0" w:beforeAutospacing="0" w:after="0" w:afterAutospacing="0"/>
        <w:textAlignment w:val="baseline"/>
        <w:rPr>
          <w:rStyle w:val="eop"/>
          <w:rFonts w:ascii="Arial" w:eastAsiaTheme="majorEastAsia" w:hAnsi="Arial" w:cs="Arial"/>
          <w:color w:val="76C204"/>
          <w:sz w:val="28"/>
          <w:szCs w:val="28"/>
        </w:rPr>
      </w:pPr>
      <w:r>
        <w:rPr>
          <w:rStyle w:val="normaltextrun"/>
          <w:rFonts w:ascii="Arial" w:eastAsiaTheme="majorEastAsia" w:hAnsi="Arial" w:cs="Arial"/>
          <w:color w:val="76C204"/>
        </w:rPr>
        <w:t>INVESTMENT TEAM</w:t>
      </w:r>
      <w:r>
        <w:rPr>
          <w:rStyle w:val="eop"/>
          <w:rFonts w:ascii="Arial" w:eastAsiaTheme="majorEastAsia" w:hAnsi="Arial" w:cs="Arial"/>
          <w:color w:val="76C204"/>
          <w:sz w:val="28"/>
          <w:szCs w:val="28"/>
        </w:rPr>
        <w:t> </w:t>
      </w:r>
    </w:p>
    <w:p w14:paraId="57E4850F" w14:textId="044EAA6B" w:rsidR="00D21CF0" w:rsidRDefault="007336D2" w:rsidP="00F10E54">
      <w:pPr>
        <w:pStyle w:val="paragraph"/>
        <w:spacing w:before="0" w:beforeAutospacing="0" w:after="0" w:afterAutospacing="0"/>
        <w:textAlignment w:val="baseline"/>
        <w:rPr>
          <w:rFonts w:ascii="Arial" w:eastAsia="Arial" w:hAnsi="Arial" w:cs="Arial"/>
          <w:color w:val="64777E"/>
          <w:sz w:val="18"/>
          <w:szCs w:val="18"/>
          <w:lang w:val="en-US" w:eastAsia="en-US"/>
        </w:rPr>
      </w:pPr>
      <w:r>
        <w:rPr>
          <w:rFonts w:ascii="Arial" w:eastAsia="Arial" w:hAnsi="Arial" w:cs="Arial"/>
          <w:color w:val="64777E"/>
          <w:sz w:val="18"/>
          <w:szCs w:val="18"/>
          <w:lang w:val="en-US" w:eastAsia="en-US"/>
        </w:rPr>
        <w:t>The Black Nova team is diverse in experience and backgrounds</w:t>
      </w:r>
      <w:r w:rsidR="00E44BD2">
        <w:rPr>
          <w:rFonts w:ascii="Arial" w:eastAsia="Arial" w:hAnsi="Arial" w:cs="Arial"/>
          <w:color w:val="64777E"/>
          <w:sz w:val="18"/>
          <w:szCs w:val="18"/>
          <w:lang w:val="en-US" w:eastAsia="en-US"/>
        </w:rPr>
        <w:t xml:space="preserve"> with a focus on having people who have founded, built, raised funds for, invested in, advised and </w:t>
      </w:r>
      <w:r w:rsidR="00E72958">
        <w:rPr>
          <w:rFonts w:ascii="Arial" w:eastAsia="Arial" w:hAnsi="Arial" w:cs="Arial"/>
          <w:color w:val="64777E"/>
          <w:sz w:val="18"/>
          <w:szCs w:val="18"/>
          <w:lang w:val="en-US" w:eastAsia="en-US"/>
        </w:rPr>
        <w:t xml:space="preserve">exited </w:t>
      </w:r>
      <w:r w:rsidR="004B6CE8">
        <w:rPr>
          <w:rFonts w:ascii="Arial" w:eastAsia="Arial" w:hAnsi="Arial" w:cs="Arial"/>
          <w:color w:val="64777E"/>
          <w:sz w:val="18"/>
          <w:szCs w:val="18"/>
          <w:lang w:val="en-US" w:eastAsia="en-US"/>
        </w:rPr>
        <w:t>start-ups</w:t>
      </w:r>
      <w:r w:rsidR="00E72958">
        <w:rPr>
          <w:rFonts w:ascii="Arial" w:eastAsia="Arial" w:hAnsi="Arial" w:cs="Arial"/>
          <w:color w:val="64777E"/>
          <w:sz w:val="18"/>
          <w:szCs w:val="18"/>
          <w:lang w:val="en-US" w:eastAsia="en-US"/>
        </w:rPr>
        <w:t>. The team</w:t>
      </w:r>
      <w:r w:rsidR="000D790D">
        <w:rPr>
          <w:rFonts w:ascii="Arial" w:eastAsia="Arial" w:hAnsi="Arial" w:cs="Arial"/>
          <w:color w:val="64777E"/>
          <w:sz w:val="18"/>
          <w:szCs w:val="18"/>
          <w:lang w:val="en-US" w:eastAsia="en-US"/>
        </w:rPr>
        <w:t xml:space="preserve"> is</w:t>
      </w:r>
      <w:r w:rsidR="00C840ED">
        <w:rPr>
          <w:rFonts w:ascii="Arial" w:eastAsia="Arial" w:hAnsi="Arial" w:cs="Arial"/>
          <w:color w:val="64777E"/>
          <w:sz w:val="18"/>
          <w:szCs w:val="18"/>
          <w:lang w:val="en-US" w:eastAsia="en-US"/>
        </w:rPr>
        <w:t xml:space="preserve"> </w:t>
      </w:r>
      <w:r w:rsidR="00F22864">
        <w:rPr>
          <w:rFonts w:ascii="Arial" w:eastAsia="Arial" w:hAnsi="Arial" w:cs="Arial"/>
          <w:color w:val="64777E"/>
          <w:sz w:val="18"/>
          <w:szCs w:val="18"/>
          <w:lang w:val="en-US" w:eastAsia="en-US"/>
        </w:rPr>
        <w:t>l</w:t>
      </w:r>
      <w:r w:rsidR="004B6CE8">
        <w:rPr>
          <w:rFonts w:ascii="Arial" w:eastAsia="Arial" w:hAnsi="Arial" w:cs="Arial"/>
          <w:color w:val="64777E"/>
          <w:sz w:val="18"/>
          <w:szCs w:val="18"/>
          <w:lang w:val="en-US" w:eastAsia="en-US"/>
        </w:rPr>
        <w:t>e</w:t>
      </w:r>
      <w:r w:rsidR="00F22864">
        <w:rPr>
          <w:rFonts w:ascii="Arial" w:eastAsia="Arial" w:hAnsi="Arial" w:cs="Arial"/>
          <w:color w:val="64777E"/>
          <w:sz w:val="18"/>
          <w:szCs w:val="18"/>
          <w:lang w:val="en-US" w:eastAsia="en-US"/>
        </w:rPr>
        <w:t xml:space="preserve">d </w:t>
      </w:r>
      <w:r w:rsidR="000D790D">
        <w:rPr>
          <w:rFonts w:ascii="Arial" w:eastAsia="Arial" w:hAnsi="Arial" w:cs="Arial"/>
          <w:color w:val="64777E"/>
          <w:sz w:val="18"/>
          <w:szCs w:val="18"/>
          <w:lang w:val="en-US" w:eastAsia="en-US"/>
        </w:rPr>
        <w:t>by</w:t>
      </w:r>
      <w:r w:rsidR="004B6CE8">
        <w:rPr>
          <w:rFonts w:ascii="Arial" w:eastAsia="Arial" w:hAnsi="Arial" w:cs="Arial"/>
          <w:color w:val="64777E"/>
          <w:sz w:val="18"/>
          <w:szCs w:val="18"/>
          <w:lang w:val="en-US" w:eastAsia="en-US"/>
        </w:rPr>
        <w:t xml:space="preserve"> managing partner,</w:t>
      </w:r>
      <w:r w:rsidR="00F22864">
        <w:rPr>
          <w:rFonts w:ascii="Arial" w:eastAsia="Arial" w:hAnsi="Arial" w:cs="Arial"/>
          <w:color w:val="64777E"/>
          <w:sz w:val="18"/>
          <w:szCs w:val="18"/>
          <w:lang w:val="en-US" w:eastAsia="en-US"/>
        </w:rPr>
        <w:t xml:space="preserve"> Matthew Browne</w:t>
      </w:r>
      <w:r w:rsidR="004B6CE8">
        <w:rPr>
          <w:rFonts w:ascii="Arial" w:eastAsia="Arial" w:hAnsi="Arial" w:cs="Arial"/>
          <w:color w:val="64777E"/>
          <w:sz w:val="18"/>
          <w:szCs w:val="18"/>
          <w:lang w:val="en-US" w:eastAsia="en-US"/>
        </w:rPr>
        <w:t>. B</w:t>
      </w:r>
      <w:r w:rsidR="008C6FD1">
        <w:rPr>
          <w:rFonts w:ascii="Arial" w:eastAsia="Arial" w:hAnsi="Arial" w:cs="Arial"/>
          <w:color w:val="64777E"/>
          <w:sz w:val="18"/>
          <w:szCs w:val="18"/>
          <w:lang w:val="en-US" w:eastAsia="en-US"/>
        </w:rPr>
        <w:t xml:space="preserve">rowne has extensive experience as </w:t>
      </w:r>
      <w:r w:rsidR="0027295E">
        <w:rPr>
          <w:rFonts w:ascii="Arial" w:eastAsia="Arial" w:hAnsi="Arial" w:cs="Arial"/>
          <w:color w:val="64777E"/>
          <w:sz w:val="18"/>
          <w:szCs w:val="18"/>
          <w:lang w:val="en-US" w:eastAsia="en-US"/>
        </w:rPr>
        <w:t>both a</w:t>
      </w:r>
      <w:r w:rsidR="008C6FD1">
        <w:rPr>
          <w:rFonts w:ascii="Arial" w:eastAsia="Arial" w:hAnsi="Arial" w:cs="Arial"/>
          <w:color w:val="64777E"/>
          <w:sz w:val="18"/>
          <w:szCs w:val="18"/>
          <w:lang w:val="en-US" w:eastAsia="en-US"/>
        </w:rPr>
        <w:t xml:space="preserve"> CEO and founder </w:t>
      </w:r>
      <w:r w:rsidR="0027295E">
        <w:rPr>
          <w:rFonts w:ascii="Arial" w:eastAsia="Arial" w:hAnsi="Arial" w:cs="Arial"/>
          <w:color w:val="64777E"/>
          <w:sz w:val="18"/>
          <w:szCs w:val="18"/>
          <w:lang w:val="en-US" w:eastAsia="en-US"/>
        </w:rPr>
        <w:t xml:space="preserve">of a SaaS startup </w:t>
      </w:r>
      <w:r w:rsidR="00DD5A49">
        <w:rPr>
          <w:rFonts w:ascii="Arial" w:eastAsia="Arial" w:hAnsi="Arial" w:cs="Arial"/>
          <w:color w:val="64777E"/>
          <w:sz w:val="18"/>
          <w:szCs w:val="18"/>
          <w:lang w:val="en-US" w:eastAsia="en-US"/>
        </w:rPr>
        <w:t xml:space="preserve">as well as being involved across various other businesses. </w:t>
      </w:r>
      <w:r w:rsidR="00F10E54" w:rsidRPr="00F10E54">
        <w:rPr>
          <w:rFonts w:ascii="Arial" w:eastAsia="Arial" w:hAnsi="Arial" w:cs="Arial"/>
          <w:color w:val="64777E"/>
          <w:sz w:val="18"/>
          <w:szCs w:val="18"/>
          <w:lang w:val="en-US" w:eastAsia="en-US"/>
        </w:rPr>
        <w:t>As Managing Partner Matt oversees the qualification, proposal and selection of all startups entering the Black Nova</w:t>
      </w:r>
      <w:r w:rsidR="00F10E54">
        <w:rPr>
          <w:rFonts w:ascii="Arial" w:eastAsiaTheme="majorEastAsia" w:hAnsi="Arial" w:cs="Arial"/>
          <w:color w:val="76C204"/>
          <w:sz w:val="28"/>
          <w:szCs w:val="28"/>
        </w:rPr>
        <w:t xml:space="preserve"> </w:t>
      </w:r>
      <w:r w:rsidR="00F10E54" w:rsidRPr="00F10E54">
        <w:rPr>
          <w:rFonts w:ascii="Arial" w:eastAsia="Arial" w:hAnsi="Arial" w:cs="Arial"/>
          <w:color w:val="64777E"/>
          <w:sz w:val="18"/>
          <w:szCs w:val="18"/>
          <w:lang w:val="en-US" w:eastAsia="en-US"/>
        </w:rPr>
        <w:t>portfolio</w:t>
      </w:r>
      <w:r w:rsidR="00F10E54">
        <w:rPr>
          <w:rFonts w:ascii="Arial" w:eastAsia="Arial" w:hAnsi="Arial" w:cs="Arial"/>
          <w:color w:val="64777E"/>
          <w:sz w:val="18"/>
          <w:szCs w:val="18"/>
          <w:lang w:val="en-US" w:eastAsia="en-US"/>
        </w:rPr>
        <w:t xml:space="preserve">. Atchison view Browne as highly </w:t>
      </w:r>
      <w:r w:rsidR="000D790D">
        <w:rPr>
          <w:rFonts w:ascii="Arial" w:eastAsia="Arial" w:hAnsi="Arial" w:cs="Arial"/>
          <w:color w:val="64777E"/>
          <w:sz w:val="18"/>
          <w:szCs w:val="18"/>
          <w:lang w:val="en-US" w:eastAsia="en-US"/>
        </w:rPr>
        <w:t>experienced,</w:t>
      </w:r>
      <w:r w:rsidR="00F10E54">
        <w:rPr>
          <w:rFonts w:ascii="Arial" w:eastAsia="Arial" w:hAnsi="Arial" w:cs="Arial"/>
          <w:color w:val="64777E"/>
          <w:sz w:val="18"/>
          <w:szCs w:val="18"/>
          <w:lang w:val="en-US" w:eastAsia="en-US"/>
        </w:rPr>
        <w:t xml:space="preserve"> sighting valuable skills in </w:t>
      </w:r>
      <w:r w:rsidR="00DB4DC2">
        <w:rPr>
          <w:rFonts w:ascii="Arial" w:eastAsia="Arial" w:hAnsi="Arial" w:cs="Arial"/>
          <w:color w:val="64777E"/>
          <w:sz w:val="18"/>
          <w:szCs w:val="18"/>
          <w:lang w:val="en-US" w:eastAsia="en-US"/>
        </w:rPr>
        <w:t>running startup businesses which can be applied to portfolio companies.</w:t>
      </w:r>
    </w:p>
    <w:p w14:paraId="4C9CDA5B" w14:textId="77777777" w:rsidR="00DB4DC2" w:rsidRDefault="00DB4DC2" w:rsidP="00F10E54">
      <w:pPr>
        <w:pStyle w:val="paragraph"/>
        <w:spacing w:before="0" w:beforeAutospacing="0" w:after="0" w:afterAutospacing="0"/>
        <w:textAlignment w:val="baseline"/>
        <w:rPr>
          <w:rFonts w:ascii="Arial" w:eastAsia="Arial" w:hAnsi="Arial" w:cs="Arial"/>
          <w:color w:val="64777E"/>
          <w:sz w:val="18"/>
          <w:szCs w:val="18"/>
          <w:lang w:val="en-US" w:eastAsia="en-US"/>
        </w:rPr>
      </w:pPr>
    </w:p>
    <w:p w14:paraId="31967829" w14:textId="45097744" w:rsidR="001872CA" w:rsidRDefault="00DB4DC2" w:rsidP="001872CA">
      <w:pPr>
        <w:pStyle w:val="paragraph"/>
        <w:spacing w:before="0" w:beforeAutospacing="0" w:after="0" w:afterAutospacing="0"/>
        <w:textAlignment w:val="baseline"/>
        <w:rPr>
          <w:rFonts w:ascii="Arial" w:eastAsia="Arial" w:hAnsi="Arial" w:cs="Arial"/>
          <w:color w:val="64777E"/>
          <w:sz w:val="18"/>
          <w:szCs w:val="18"/>
          <w:lang w:val="en-US" w:eastAsia="en-US"/>
        </w:rPr>
      </w:pPr>
      <w:r>
        <w:rPr>
          <w:rFonts w:ascii="Arial" w:eastAsia="Arial" w:hAnsi="Arial" w:cs="Arial"/>
          <w:color w:val="64777E"/>
          <w:sz w:val="18"/>
          <w:szCs w:val="18"/>
          <w:lang w:val="en-US" w:eastAsia="en-US"/>
        </w:rPr>
        <w:t xml:space="preserve">Browne is </w:t>
      </w:r>
      <w:r w:rsidR="008D2C30">
        <w:rPr>
          <w:rFonts w:ascii="Arial" w:eastAsia="Arial" w:hAnsi="Arial" w:cs="Arial"/>
          <w:color w:val="64777E"/>
          <w:sz w:val="18"/>
          <w:szCs w:val="18"/>
          <w:lang w:val="en-US" w:eastAsia="en-US"/>
        </w:rPr>
        <w:t xml:space="preserve">directly </w:t>
      </w:r>
      <w:r>
        <w:rPr>
          <w:rFonts w:ascii="Arial" w:eastAsia="Arial" w:hAnsi="Arial" w:cs="Arial"/>
          <w:color w:val="64777E"/>
          <w:sz w:val="18"/>
          <w:szCs w:val="18"/>
          <w:lang w:val="en-US" w:eastAsia="en-US"/>
        </w:rPr>
        <w:t xml:space="preserve">supported by </w:t>
      </w:r>
      <w:r w:rsidR="008D2C30" w:rsidRPr="008D2C30">
        <w:rPr>
          <w:rFonts w:ascii="Arial" w:eastAsia="Arial" w:hAnsi="Arial" w:cs="Arial"/>
          <w:color w:val="64777E"/>
          <w:sz w:val="18"/>
          <w:szCs w:val="18"/>
          <w:lang w:val="en-US" w:eastAsia="en-US"/>
        </w:rPr>
        <w:t xml:space="preserve">Darcy Naunton, Alex Lennon, Jo Robyn, Alex Guyer </w:t>
      </w:r>
      <w:r w:rsidR="008D2C30">
        <w:rPr>
          <w:rFonts w:ascii="Arial" w:eastAsia="Arial" w:hAnsi="Arial" w:cs="Arial"/>
          <w:color w:val="64777E"/>
          <w:sz w:val="18"/>
          <w:szCs w:val="18"/>
          <w:lang w:val="en-US" w:eastAsia="en-US"/>
        </w:rPr>
        <w:t xml:space="preserve">and </w:t>
      </w:r>
      <w:r w:rsidR="008D2C30" w:rsidRPr="008D2C30">
        <w:rPr>
          <w:rFonts w:ascii="Arial" w:eastAsia="Arial" w:hAnsi="Arial" w:cs="Arial"/>
          <w:color w:val="64777E"/>
          <w:sz w:val="18"/>
          <w:szCs w:val="18"/>
          <w:lang w:val="en-US" w:eastAsia="en-US"/>
        </w:rPr>
        <w:t>Tim Baker.</w:t>
      </w:r>
      <w:r w:rsidR="008D2C30">
        <w:rPr>
          <w:rFonts w:ascii="Arial" w:eastAsia="Arial" w:hAnsi="Arial" w:cs="Arial"/>
          <w:color w:val="64777E"/>
          <w:sz w:val="18"/>
          <w:szCs w:val="18"/>
          <w:lang w:val="en-US" w:eastAsia="en-US"/>
        </w:rPr>
        <w:t xml:space="preserve"> </w:t>
      </w:r>
      <w:r w:rsidR="00E66C0E">
        <w:rPr>
          <w:rFonts w:ascii="Arial" w:eastAsia="Arial" w:hAnsi="Arial" w:cs="Arial"/>
          <w:color w:val="64777E"/>
          <w:sz w:val="18"/>
          <w:szCs w:val="18"/>
          <w:lang w:val="en-US" w:eastAsia="en-US"/>
        </w:rPr>
        <w:t xml:space="preserve">Of the </w:t>
      </w:r>
      <w:r w:rsidR="000E192E">
        <w:rPr>
          <w:rFonts w:ascii="Arial" w:eastAsia="Arial" w:hAnsi="Arial" w:cs="Arial"/>
          <w:color w:val="64777E"/>
          <w:sz w:val="18"/>
          <w:szCs w:val="18"/>
          <w:lang w:val="en-US" w:eastAsia="en-US"/>
        </w:rPr>
        <w:t>four supporting members</w:t>
      </w:r>
      <w:r w:rsidR="00B06873">
        <w:rPr>
          <w:rFonts w:ascii="Arial" w:eastAsia="Arial" w:hAnsi="Arial" w:cs="Arial"/>
          <w:color w:val="64777E"/>
          <w:sz w:val="18"/>
          <w:szCs w:val="18"/>
          <w:lang w:val="en-US" w:eastAsia="en-US"/>
        </w:rPr>
        <w:t>, Partner,</w:t>
      </w:r>
      <w:r w:rsidR="000E192E">
        <w:rPr>
          <w:rFonts w:ascii="Arial" w:eastAsia="Arial" w:hAnsi="Arial" w:cs="Arial"/>
          <w:color w:val="64777E"/>
          <w:sz w:val="18"/>
          <w:szCs w:val="18"/>
          <w:lang w:val="en-US" w:eastAsia="en-US"/>
        </w:rPr>
        <w:t xml:space="preserve"> Darcy Naunton is the </w:t>
      </w:r>
      <w:r w:rsidR="00B06873">
        <w:rPr>
          <w:rFonts w:ascii="Arial" w:eastAsia="Arial" w:hAnsi="Arial" w:cs="Arial"/>
          <w:color w:val="64777E"/>
          <w:sz w:val="18"/>
          <w:szCs w:val="18"/>
          <w:lang w:val="en-US" w:eastAsia="en-US"/>
        </w:rPr>
        <w:t xml:space="preserve">most senior. Naunton </w:t>
      </w:r>
      <w:r w:rsidR="00EE3A61">
        <w:rPr>
          <w:rFonts w:ascii="Arial" w:eastAsia="Arial" w:hAnsi="Arial" w:cs="Arial"/>
          <w:color w:val="64777E"/>
          <w:sz w:val="18"/>
          <w:szCs w:val="18"/>
          <w:lang w:val="en-US" w:eastAsia="en-US"/>
        </w:rPr>
        <w:t xml:space="preserve">is viewed as the second in command </w:t>
      </w:r>
      <w:r w:rsidR="000B54A7">
        <w:rPr>
          <w:rFonts w:ascii="Arial" w:eastAsia="Arial" w:hAnsi="Arial" w:cs="Arial"/>
          <w:color w:val="64777E"/>
          <w:sz w:val="18"/>
          <w:szCs w:val="18"/>
          <w:lang w:val="en-US" w:eastAsia="en-US"/>
        </w:rPr>
        <w:t xml:space="preserve">and holds decision making authority along with Browne. Naunton is also considered highly </w:t>
      </w:r>
      <w:r w:rsidR="00326A53">
        <w:rPr>
          <w:rFonts w:ascii="Arial" w:eastAsia="Arial" w:hAnsi="Arial" w:cs="Arial"/>
          <w:color w:val="64777E"/>
          <w:sz w:val="18"/>
          <w:szCs w:val="18"/>
          <w:lang w:val="en-US" w:eastAsia="en-US"/>
        </w:rPr>
        <w:t>capable</w:t>
      </w:r>
      <w:r w:rsidR="000B54A7">
        <w:rPr>
          <w:rFonts w:ascii="Arial" w:eastAsia="Arial" w:hAnsi="Arial" w:cs="Arial"/>
          <w:color w:val="64777E"/>
          <w:sz w:val="18"/>
          <w:szCs w:val="18"/>
          <w:lang w:val="en-US" w:eastAsia="en-US"/>
        </w:rPr>
        <w:t xml:space="preserve"> with </w:t>
      </w:r>
      <w:r w:rsidR="00326A53">
        <w:rPr>
          <w:rFonts w:ascii="Arial" w:eastAsia="Arial" w:hAnsi="Arial" w:cs="Arial"/>
          <w:color w:val="64777E"/>
          <w:sz w:val="18"/>
          <w:szCs w:val="18"/>
          <w:lang w:val="en-US" w:eastAsia="en-US"/>
        </w:rPr>
        <w:t xml:space="preserve">experience across investment rolls and </w:t>
      </w:r>
      <w:r w:rsidR="00202746">
        <w:rPr>
          <w:rFonts w:ascii="Arial" w:eastAsia="Arial" w:hAnsi="Arial" w:cs="Arial"/>
          <w:color w:val="64777E"/>
          <w:sz w:val="18"/>
          <w:szCs w:val="18"/>
          <w:lang w:val="en-US" w:eastAsia="en-US"/>
        </w:rPr>
        <w:t>startups.</w:t>
      </w:r>
    </w:p>
    <w:p w14:paraId="5828F876" w14:textId="77777777" w:rsidR="001872CA" w:rsidRPr="001872CA" w:rsidRDefault="001872CA" w:rsidP="001872CA">
      <w:pPr>
        <w:pStyle w:val="paragraph"/>
        <w:spacing w:before="0" w:beforeAutospacing="0" w:after="0" w:afterAutospacing="0"/>
        <w:textAlignment w:val="baseline"/>
        <w:rPr>
          <w:rFonts w:ascii="Arial" w:eastAsia="Arial" w:hAnsi="Arial" w:cs="Arial"/>
          <w:color w:val="64777E"/>
          <w:sz w:val="18"/>
          <w:szCs w:val="18"/>
          <w:lang w:val="en-US" w:eastAsia="en-US"/>
        </w:rPr>
      </w:pPr>
    </w:p>
    <w:p w14:paraId="7F07638B" w14:textId="77777777" w:rsidR="00985063" w:rsidRDefault="001872CA" w:rsidP="00985063">
      <w:pPr>
        <w:pStyle w:val="paragraph"/>
        <w:spacing w:before="0" w:beforeAutospacing="0" w:after="0" w:afterAutospacing="0"/>
        <w:textAlignment w:val="baseline"/>
        <w:rPr>
          <w:rFonts w:ascii="Arial" w:eastAsia="Arial" w:hAnsi="Arial" w:cs="Arial"/>
          <w:color w:val="64777E"/>
          <w:sz w:val="18"/>
          <w:szCs w:val="18"/>
          <w:lang w:val="en-US" w:eastAsia="en-US"/>
        </w:rPr>
      </w:pPr>
      <w:r w:rsidRPr="001872CA">
        <w:rPr>
          <w:rFonts w:ascii="Arial" w:eastAsia="Arial" w:hAnsi="Arial" w:cs="Arial"/>
          <w:color w:val="64777E"/>
          <w:sz w:val="18"/>
          <w:szCs w:val="18"/>
          <w:lang w:val="en-US" w:eastAsia="en-US"/>
        </w:rPr>
        <w:t>Atchison notes with caution that three team members hold concurrent roles in other businesses. While this could pose potential challenges in terms of focus or time constraints, Atchison acknowledges that these roles are within early-stage startups and investment firms, which may complement their responsibilities at Black Nova.</w:t>
      </w:r>
    </w:p>
    <w:p w14:paraId="3AF6AEB9" w14:textId="77777777" w:rsidR="00D81E6C" w:rsidRDefault="00D81E6C" w:rsidP="00985063">
      <w:pPr>
        <w:pStyle w:val="paragraph"/>
        <w:spacing w:before="0" w:beforeAutospacing="0" w:after="0" w:afterAutospacing="0"/>
        <w:textAlignment w:val="baseline"/>
        <w:rPr>
          <w:rFonts w:ascii="Arial" w:eastAsia="Arial" w:hAnsi="Arial" w:cs="Arial"/>
          <w:color w:val="64777E"/>
          <w:sz w:val="18"/>
          <w:szCs w:val="18"/>
          <w:lang w:val="en-US" w:eastAsia="en-US"/>
        </w:rPr>
      </w:pPr>
    </w:p>
    <w:p w14:paraId="08ADF0B6" w14:textId="45FFA7B2" w:rsidR="00985063" w:rsidRDefault="00815158" w:rsidP="00985063">
      <w:pPr>
        <w:pStyle w:val="paragraph"/>
        <w:spacing w:before="0" w:beforeAutospacing="0" w:after="0" w:afterAutospacing="0"/>
        <w:textAlignment w:val="baseline"/>
        <w:rPr>
          <w:rFonts w:ascii="Arial" w:eastAsia="Arial" w:hAnsi="Arial" w:cs="Arial"/>
          <w:color w:val="64777E"/>
          <w:sz w:val="18"/>
          <w:szCs w:val="18"/>
          <w:lang w:val="en-US" w:eastAsia="en-US"/>
        </w:rPr>
      </w:pPr>
      <w:r w:rsidRPr="00815158">
        <w:rPr>
          <w:rFonts w:ascii="Arial" w:eastAsia="Arial" w:hAnsi="Arial" w:cs="Arial"/>
          <w:color w:val="64777E"/>
          <w:sz w:val="18"/>
          <w:szCs w:val="18"/>
          <w:lang w:val="en-US" w:eastAsia="en-US"/>
        </w:rPr>
        <w:t>The team brings extensive experience in working with startups, though their direct investing experience is considered below that of peers. However, Atchison notes that, given the collaborative and hands-on nature of venture capital investing, this is viewed as a relatively minor limitation.</w:t>
      </w:r>
    </w:p>
    <w:p w14:paraId="04B85B61" w14:textId="77777777" w:rsidR="00815158" w:rsidRDefault="00815158" w:rsidP="00985063">
      <w:pPr>
        <w:pStyle w:val="paragraph"/>
        <w:spacing w:before="0" w:beforeAutospacing="0" w:after="0" w:afterAutospacing="0"/>
        <w:textAlignment w:val="baseline"/>
        <w:rPr>
          <w:rFonts w:ascii="Arial" w:eastAsia="Arial" w:hAnsi="Arial" w:cs="Arial"/>
          <w:color w:val="64777E"/>
          <w:sz w:val="18"/>
          <w:szCs w:val="18"/>
          <w:lang w:val="en-US" w:eastAsia="en-US"/>
        </w:rPr>
      </w:pPr>
    </w:p>
    <w:p w14:paraId="040C721A" w14:textId="77777777" w:rsidR="00BD5B12" w:rsidRDefault="009B246C" w:rsidP="00985063">
      <w:pPr>
        <w:pStyle w:val="paragraph"/>
        <w:spacing w:before="0" w:beforeAutospacing="0" w:after="0" w:afterAutospacing="0"/>
        <w:textAlignment w:val="baseline"/>
        <w:rPr>
          <w:rFonts w:ascii="Arial" w:eastAsia="Arial" w:hAnsi="Arial" w:cs="Arial"/>
          <w:color w:val="64777E"/>
          <w:sz w:val="18"/>
          <w:szCs w:val="18"/>
          <w:lang w:val="en-US" w:eastAsia="en-US"/>
        </w:rPr>
      </w:pPr>
      <w:r w:rsidRPr="009B246C">
        <w:rPr>
          <w:rFonts w:ascii="Arial" w:eastAsia="Arial" w:hAnsi="Arial" w:cs="Arial"/>
          <w:color w:val="64777E"/>
          <w:sz w:val="18"/>
          <w:szCs w:val="18"/>
          <w:lang w:val="en-US" w:eastAsia="en-US"/>
        </w:rPr>
        <w:t xml:space="preserve">Black Nova has established a panel of nine "Venture Partners," comprising </w:t>
      </w:r>
      <w:r>
        <w:rPr>
          <w:rFonts w:ascii="Arial" w:eastAsia="Arial" w:hAnsi="Arial" w:cs="Arial"/>
          <w:color w:val="64777E"/>
          <w:sz w:val="18"/>
          <w:szCs w:val="18"/>
          <w:lang w:val="en-US" w:eastAsia="en-US"/>
        </w:rPr>
        <w:t>company founders</w:t>
      </w:r>
      <w:r w:rsidRPr="009B246C">
        <w:rPr>
          <w:rFonts w:ascii="Arial" w:eastAsia="Arial" w:hAnsi="Arial" w:cs="Arial"/>
          <w:color w:val="64777E"/>
          <w:sz w:val="18"/>
          <w:szCs w:val="18"/>
          <w:lang w:val="en-US" w:eastAsia="en-US"/>
        </w:rPr>
        <w:t xml:space="preserve"> with significant industry experience and valuable networks and skills to support the portfolio. All investment decisions are made collectively by the investment committee, which includes both the Black Nova team and the Venture Partners. </w:t>
      </w:r>
    </w:p>
    <w:p w14:paraId="5543830B" w14:textId="77777777" w:rsidR="00BD5B12" w:rsidRDefault="00BD5B12" w:rsidP="00985063">
      <w:pPr>
        <w:pStyle w:val="paragraph"/>
        <w:spacing w:before="0" w:beforeAutospacing="0" w:after="0" w:afterAutospacing="0"/>
        <w:textAlignment w:val="baseline"/>
        <w:rPr>
          <w:rFonts w:ascii="Arial" w:eastAsia="Arial" w:hAnsi="Arial" w:cs="Arial"/>
          <w:color w:val="64777E"/>
          <w:sz w:val="18"/>
          <w:szCs w:val="18"/>
          <w:lang w:val="en-US" w:eastAsia="en-US"/>
        </w:rPr>
      </w:pPr>
    </w:p>
    <w:p w14:paraId="7B1B7ED1" w14:textId="6BED58BD" w:rsidR="009B246C" w:rsidRDefault="009B246C" w:rsidP="00985063">
      <w:pPr>
        <w:pStyle w:val="paragraph"/>
        <w:spacing w:before="0" w:beforeAutospacing="0" w:after="0" w:afterAutospacing="0"/>
        <w:textAlignment w:val="baseline"/>
        <w:rPr>
          <w:rFonts w:ascii="Arial" w:eastAsia="Arial" w:hAnsi="Arial" w:cs="Arial"/>
          <w:color w:val="64777E"/>
          <w:sz w:val="18"/>
          <w:szCs w:val="18"/>
          <w:lang w:val="en-US" w:eastAsia="en-US"/>
        </w:rPr>
      </w:pPr>
      <w:r w:rsidRPr="009B246C">
        <w:rPr>
          <w:rFonts w:ascii="Arial" w:eastAsia="Arial" w:hAnsi="Arial" w:cs="Arial"/>
          <w:color w:val="64777E"/>
          <w:sz w:val="18"/>
          <w:szCs w:val="18"/>
          <w:lang w:val="en-US" w:eastAsia="en-US"/>
        </w:rPr>
        <w:t xml:space="preserve">Atchison views the involvement of </w:t>
      </w:r>
      <w:r w:rsidR="00BD5B12">
        <w:rPr>
          <w:rFonts w:ascii="Arial" w:eastAsia="Arial" w:hAnsi="Arial" w:cs="Arial"/>
          <w:color w:val="64777E"/>
          <w:sz w:val="18"/>
          <w:szCs w:val="18"/>
          <w:lang w:val="en-US" w:eastAsia="en-US"/>
        </w:rPr>
        <w:t>the “</w:t>
      </w:r>
      <w:r w:rsidR="00BD5B12" w:rsidRPr="009B246C">
        <w:rPr>
          <w:rFonts w:ascii="Arial" w:eastAsia="Arial" w:hAnsi="Arial" w:cs="Arial"/>
          <w:color w:val="64777E"/>
          <w:sz w:val="18"/>
          <w:szCs w:val="18"/>
          <w:lang w:val="en-US" w:eastAsia="en-US"/>
        </w:rPr>
        <w:t>Venture</w:t>
      </w:r>
      <w:r w:rsidRPr="009B246C">
        <w:rPr>
          <w:rFonts w:ascii="Arial" w:eastAsia="Arial" w:hAnsi="Arial" w:cs="Arial"/>
          <w:color w:val="64777E"/>
          <w:sz w:val="18"/>
          <w:szCs w:val="18"/>
          <w:lang w:val="en-US" w:eastAsia="en-US"/>
        </w:rPr>
        <w:t xml:space="preserve"> Partners</w:t>
      </w:r>
      <w:r w:rsidR="00BD5B12">
        <w:rPr>
          <w:rFonts w:ascii="Arial" w:eastAsia="Arial" w:hAnsi="Arial" w:cs="Arial"/>
          <w:color w:val="64777E"/>
          <w:sz w:val="18"/>
          <w:szCs w:val="18"/>
          <w:lang w:val="en-US" w:eastAsia="en-US"/>
        </w:rPr>
        <w:t>”</w:t>
      </w:r>
      <w:r w:rsidRPr="009B246C">
        <w:rPr>
          <w:rFonts w:ascii="Arial" w:eastAsia="Arial" w:hAnsi="Arial" w:cs="Arial"/>
          <w:color w:val="64777E"/>
          <w:sz w:val="18"/>
          <w:szCs w:val="18"/>
          <w:lang w:val="en-US" w:eastAsia="en-US"/>
        </w:rPr>
        <w:t xml:space="preserve"> as a competitive advantage, offering an additional layer of oversight and strategic insight. </w:t>
      </w:r>
      <w:r w:rsidR="00BD5B12">
        <w:rPr>
          <w:rFonts w:ascii="Arial" w:eastAsia="Arial" w:hAnsi="Arial" w:cs="Arial"/>
          <w:color w:val="64777E"/>
          <w:sz w:val="18"/>
          <w:szCs w:val="18"/>
          <w:lang w:val="en-US" w:eastAsia="en-US"/>
        </w:rPr>
        <w:t xml:space="preserve">Atchison </w:t>
      </w:r>
      <w:r w:rsidR="00D81E6C">
        <w:rPr>
          <w:rFonts w:ascii="Arial" w:eastAsia="Arial" w:hAnsi="Arial" w:cs="Arial"/>
          <w:color w:val="64777E"/>
          <w:sz w:val="18"/>
          <w:szCs w:val="18"/>
          <w:lang w:val="en-US" w:eastAsia="en-US"/>
        </w:rPr>
        <w:t>believes</w:t>
      </w:r>
      <w:r w:rsidR="00BD5B12">
        <w:rPr>
          <w:rFonts w:ascii="Arial" w:eastAsia="Arial" w:hAnsi="Arial" w:cs="Arial"/>
          <w:color w:val="64777E"/>
          <w:sz w:val="18"/>
          <w:szCs w:val="18"/>
          <w:lang w:val="en-US" w:eastAsia="en-US"/>
        </w:rPr>
        <w:t xml:space="preserve"> t</w:t>
      </w:r>
      <w:r w:rsidRPr="009B246C">
        <w:rPr>
          <w:rFonts w:ascii="Arial" w:eastAsia="Arial" w:hAnsi="Arial" w:cs="Arial"/>
          <w:color w:val="64777E"/>
          <w:sz w:val="18"/>
          <w:szCs w:val="18"/>
          <w:lang w:val="en-US" w:eastAsia="en-US"/>
        </w:rPr>
        <w:t>his collaboration enhances the Fund's appeal, leveraging an extensive network of founders to identify, capitalise on, and execute investment opportunities effectively.</w:t>
      </w:r>
    </w:p>
    <w:p w14:paraId="44C95940" w14:textId="77777777" w:rsidR="00C8564D" w:rsidRDefault="00C8564D" w:rsidP="00985063">
      <w:pPr>
        <w:pStyle w:val="paragraph"/>
        <w:spacing w:before="0" w:beforeAutospacing="0" w:after="0" w:afterAutospacing="0"/>
        <w:textAlignment w:val="baseline"/>
        <w:rPr>
          <w:rFonts w:ascii="Arial" w:eastAsia="Arial" w:hAnsi="Arial" w:cs="Arial"/>
          <w:color w:val="64777E"/>
          <w:sz w:val="18"/>
          <w:szCs w:val="18"/>
          <w:lang w:val="en-US" w:eastAsia="en-US"/>
        </w:rPr>
      </w:pPr>
    </w:p>
    <w:p w14:paraId="569E13F7" w14:textId="54FBD197" w:rsidR="00C8564D" w:rsidRDefault="00C8564D" w:rsidP="00985063">
      <w:pPr>
        <w:pStyle w:val="paragraph"/>
        <w:spacing w:before="0" w:beforeAutospacing="0" w:after="0" w:afterAutospacing="0"/>
        <w:textAlignment w:val="baseline"/>
        <w:rPr>
          <w:rFonts w:ascii="Arial" w:eastAsia="Arial" w:hAnsi="Arial" w:cs="Arial"/>
          <w:color w:val="64777E"/>
          <w:sz w:val="18"/>
          <w:szCs w:val="18"/>
          <w:lang w:val="en-US" w:eastAsia="en-US"/>
        </w:rPr>
      </w:pPr>
      <w:r w:rsidRPr="00C8564D">
        <w:rPr>
          <w:rFonts w:ascii="Arial" w:eastAsia="Arial" w:hAnsi="Arial" w:cs="Arial"/>
          <w:noProof/>
          <w:color w:val="64777E"/>
          <w:sz w:val="18"/>
          <w:szCs w:val="18"/>
          <w:lang w:val="en-US" w:eastAsia="en-US"/>
        </w:rPr>
        <w:drawing>
          <wp:inline distT="0" distB="0" distL="0" distR="0" wp14:anchorId="5BA45E2D" wp14:editId="4CBA2B0B">
            <wp:extent cx="5731510" cy="2337435"/>
            <wp:effectExtent l="0" t="0" r="2540" b="5715"/>
            <wp:docPr id="946250618" name="Picture 1" descr="A group of people's hea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250618" name="Picture 1" descr="A group of people's heads&#10;&#10;Description automatically generated"/>
                    <pic:cNvPicPr/>
                  </pic:nvPicPr>
                  <pic:blipFill>
                    <a:blip r:embed="rId11"/>
                    <a:stretch>
                      <a:fillRect/>
                    </a:stretch>
                  </pic:blipFill>
                  <pic:spPr>
                    <a:xfrm>
                      <a:off x="0" y="0"/>
                      <a:ext cx="5731510" cy="2337435"/>
                    </a:xfrm>
                    <a:prstGeom prst="rect">
                      <a:avLst/>
                    </a:prstGeom>
                  </pic:spPr>
                </pic:pic>
              </a:graphicData>
            </a:graphic>
          </wp:inline>
        </w:drawing>
      </w:r>
    </w:p>
    <w:p w14:paraId="04E23C84" w14:textId="77777777" w:rsidR="009B246C" w:rsidRPr="00F5625E" w:rsidRDefault="009B246C" w:rsidP="00985063">
      <w:pPr>
        <w:pStyle w:val="paragraph"/>
        <w:spacing w:before="0" w:beforeAutospacing="0" w:after="0" w:afterAutospacing="0"/>
        <w:textAlignment w:val="baseline"/>
        <w:rPr>
          <w:rStyle w:val="normaltextrun"/>
          <w:rFonts w:ascii="Arial" w:eastAsia="Arial" w:hAnsi="Arial" w:cs="Arial"/>
          <w:color w:val="64777E"/>
          <w:sz w:val="18"/>
          <w:szCs w:val="18"/>
          <w:lang w:val="en-US" w:eastAsia="en-US"/>
        </w:rPr>
      </w:pPr>
    </w:p>
    <w:p w14:paraId="74D17C6B" w14:textId="77777777" w:rsidR="00D21CF0" w:rsidRDefault="00D21CF0" w:rsidP="00D21CF0">
      <w:pPr>
        <w:pStyle w:val="paragraph"/>
        <w:spacing w:before="0" w:beforeAutospacing="0" w:after="0" w:afterAutospacing="0"/>
        <w:textAlignment w:val="baseline"/>
        <w:rPr>
          <w:rStyle w:val="normaltextrun"/>
          <w:rFonts w:ascii="Arial" w:eastAsiaTheme="majorEastAsia" w:hAnsi="Arial" w:cs="Arial"/>
          <w:color w:val="76C204"/>
          <w:sz w:val="22"/>
          <w:szCs w:val="22"/>
        </w:rPr>
      </w:pPr>
      <w:r>
        <w:rPr>
          <w:rStyle w:val="normaltextrun"/>
          <w:rFonts w:ascii="Arial" w:eastAsiaTheme="majorEastAsia" w:hAnsi="Arial" w:cs="Arial"/>
          <w:color w:val="76C204"/>
          <w:sz w:val="22"/>
          <w:szCs w:val="22"/>
        </w:rPr>
        <w:t>Key Person Risk</w:t>
      </w:r>
    </w:p>
    <w:p w14:paraId="239F0B43" w14:textId="52201392" w:rsidR="00D21CF0" w:rsidRDefault="00D21CF0" w:rsidP="00D21CF0">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64777E"/>
          <w:sz w:val="18"/>
          <w:szCs w:val="18"/>
        </w:rPr>
      </w:pPr>
      <w:r>
        <w:rPr>
          <w:rStyle w:val="normaltextrun"/>
          <w:rFonts w:ascii="Arial" w:eastAsiaTheme="majorEastAsia" w:hAnsi="Arial" w:cs="Arial"/>
          <w:color w:val="64777E"/>
          <w:sz w:val="18"/>
          <w:szCs w:val="18"/>
        </w:rPr>
        <w:t xml:space="preserve">A departure of </w:t>
      </w:r>
      <w:r w:rsidR="00024B4D">
        <w:rPr>
          <w:rStyle w:val="normaltextrun"/>
          <w:rFonts w:ascii="Arial" w:eastAsiaTheme="majorEastAsia" w:hAnsi="Arial" w:cs="Arial"/>
          <w:color w:val="64777E"/>
          <w:sz w:val="18"/>
          <w:szCs w:val="18"/>
        </w:rPr>
        <w:t>Browne or Naunton</w:t>
      </w:r>
      <w:r>
        <w:rPr>
          <w:rStyle w:val="normaltextrun"/>
          <w:rFonts w:ascii="Arial" w:eastAsiaTheme="majorEastAsia" w:hAnsi="Arial" w:cs="Arial"/>
          <w:color w:val="64777E"/>
          <w:sz w:val="18"/>
          <w:szCs w:val="18"/>
        </w:rPr>
        <w:t xml:space="preserve"> would be a considerable loss for the Fund and would trigger a reassessment of the investment case. </w:t>
      </w:r>
      <w:r w:rsidR="00024B4D">
        <w:rPr>
          <w:rStyle w:val="normaltextrun"/>
          <w:rFonts w:ascii="Arial" w:eastAsiaTheme="majorEastAsia" w:hAnsi="Arial" w:cs="Arial"/>
          <w:color w:val="64777E"/>
          <w:sz w:val="18"/>
          <w:szCs w:val="18"/>
        </w:rPr>
        <w:t>However, given the significant co-investment in the Fund of these two and their equity stake in the business, a</w:t>
      </w:r>
      <w:r w:rsidR="0021418B">
        <w:rPr>
          <w:rStyle w:val="normaltextrun"/>
          <w:rFonts w:ascii="Arial" w:eastAsiaTheme="majorEastAsia" w:hAnsi="Arial" w:cs="Arial"/>
          <w:color w:val="64777E"/>
          <w:sz w:val="18"/>
          <w:szCs w:val="18"/>
        </w:rPr>
        <w:t xml:space="preserve">n unexpected departure is an unlikely event. </w:t>
      </w:r>
    </w:p>
    <w:p w14:paraId="277FBC85" w14:textId="77777777" w:rsidR="00D21CF0" w:rsidRDefault="00D21CF0" w:rsidP="00D21CF0">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64777E"/>
          <w:sz w:val="18"/>
          <w:szCs w:val="18"/>
        </w:rPr>
      </w:pPr>
    </w:p>
    <w:p w14:paraId="6A6FF01D" w14:textId="77777777" w:rsidR="00D21CF0" w:rsidRDefault="00D21CF0" w:rsidP="00D21CF0">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76C204"/>
          <w:sz w:val="22"/>
          <w:szCs w:val="22"/>
        </w:rPr>
      </w:pPr>
      <w:r>
        <w:rPr>
          <w:rStyle w:val="normaltextrun"/>
          <w:rFonts w:ascii="Arial" w:eastAsiaTheme="majorEastAsia" w:hAnsi="Arial" w:cs="Arial"/>
          <w:color w:val="76C204"/>
          <w:sz w:val="22"/>
          <w:szCs w:val="22"/>
        </w:rPr>
        <w:t xml:space="preserve">Remuneration and Incentives </w:t>
      </w:r>
    </w:p>
    <w:p w14:paraId="635B7268" w14:textId="77777777" w:rsidR="00D21CF0" w:rsidRDefault="00D21CF0" w:rsidP="00D21CF0">
      <w:pPr>
        <w:pStyle w:val="paragraph"/>
        <w:spacing w:before="0" w:beforeAutospacing="0" w:after="0" w:afterAutospacing="0"/>
        <w:textAlignment w:val="baseline"/>
        <w:rPr>
          <w:rStyle w:val="normaltextrun"/>
          <w:rFonts w:ascii="Arial" w:eastAsiaTheme="majorEastAsia" w:hAnsi="Arial" w:cs="Arial"/>
          <w:color w:val="64777E"/>
          <w:sz w:val="18"/>
          <w:szCs w:val="18"/>
        </w:rPr>
      </w:pPr>
      <w:r>
        <w:rPr>
          <w:rStyle w:val="normaltextrun"/>
          <w:rFonts w:ascii="Arial" w:eastAsiaTheme="majorEastAsia" w:hAnsi="Arial" w:cs="Arial"/>
          <w:color w:val="64777E"/>
          <w:sz w:val="18"/>
          <w:szCs w:val="18"/>
        </w:rPr>
        <w:t xml:space="preserve">The team are paid a base salary plus an incentive based on the performance of the Fund. Atchison considers the team to be adequately aligned with investors. </w:t>
      </w:r>
    </w:p>
    <w:p w14:paraId="5E41119F" w14:textId="77777777" w:rsidR="005D0F3A" w:rsidRDefault="005D0F3A" w:rsidP="00D21CF0">
      <w:pPr>
        <w:pStyle w:val="paragraph"/>
        <w:spacing w:before="0" w:beforeAutospacing="0" w:after="0" w:afterAutospacing="0"/>
        <w:textAlignment w:val="baseline"/>
        <w:rPr>
          <w:rStyle w:val="normaltextrun"/>
          <w:rFonts w:ascii="Arial" w:eastAsiaTheme="majorEastAsia" w:hAnsi="Arial" w:cs="Arial"/>
          <w:color w:val="64777E"/>
          <w:sz w:val="18"/>
          <w:szCs w:val="18"/>
        </w:rPr>
      </w:pPr>
    </w:p>
    <w:p w14:paraId="251DFCB8" w14:textId="77777777" w:rsidR="005D0F3A" w:rsidRDefault="005D0F3A" w:rsidP="00D21CF0">
      <w:pPr>
        <w:pStyle w:val="paragraph"/>
        <w:spacing w:before="0" w:beforeAutospacing="0" w:after="0" w:afterAutospacing="0"/>
        <w:textAlignment w:val="baseline"/>
        <w:rPr>
          <w:rStyle w:val="normaltextrun"/>
          <w:rFonts w:ascii="Arial" w:eastAsiaTheme="majorEastAsia" w:hAnsi="Arial" w:cs="Arial"/>
          <w:color w:val="64777E"/>
          <w:sz w:val="18"/>
          <w:szCs w:val="18"/>
        </w:rPr>
      </w:pPr>
    </w:p>
    <w:p w14:paraId="426A0649" w14:textId="77777777" w:rsidR="005D0F3A" w:rsidRDefault="005D0F3A" w:rsidP="00D21CF0">
      <w:pPr>
        <w:pStyle w:val="paragraph"/>
        <w:spacing w:before="0" w:beforeAutospacing="0" w:after="0" w:afterAutospacing="0"/>
        <w:textAlignment w:val="baseline"/>
        <w:rPr>
          <w:rStyle w:val="normaltextrun"/>
          <w:rFonts w:ascii="Arial" w:eastAsiaTheme="majorEastAsia" w:hAnsi="Arial" w:cs="Arial"/>
          <w:color w:val="64777E"/>
          <w:sz w:val="18"/>
          <w:szCs w:val="18"/>
        </w:rPr>
      </w:pPr>
    </w:p>
    <w:p w14:paraId="5FF3485E" w14:textId="77777777" w:rsidR="005D0F3A" w:rsidRDefault="005D0F3A" w:rsidP="00D21CF0">
      <w:pPr>
        <w:pStyle w:val="paragraph"/>
        <w:spacing w:before="0" w:beforeAutospacing="0" w:after="0" w:afterAutospacing="0"/>
        <w:textAlignment w:val="baseline"/>
        <w:rPr>
          <w:rStyle w:val="normaltextrun"/>
          <w:rFonts w:ascii="Arial" w:eastAsiaTheme="majorEastAsia" w:hAnsi="Arial" w:cs="Arial"/>
          <w:color w:val="64777E"/>
          <w:sz w:val="18"/>
          <w:szCs w:val="18"/>
        </w:rPr>
      </w:pPr>
    </w:p>
    <w:p w14:paraId="20197A22" w14:textId="77777777" w:rsidR="005D0F3A" w:rsidRDefault="005D0F3A" w:rsidP="00D21CF0">
      <w:pPr>
        <w:pStyle w:val="paragraph"/>
        <w:spacing w:before="0" w:beforeAutospacing="0" w:after="0" w:afterAutospacing="0"/>
        <w:textAlignment w:val="baseline"/>
        <w:rPr>
          <w:rStyle w:val="normaltextrun"/>
          <w:rFonts w:ascii="Arial" w:eastAsiaTheme="majorEastAsia" w:hAnsi="Arial" w:cs="Arial"/>
          <w:color w:val="64777E"/>
          <w:sz w:val="18"/>
          <w:szCs w:val="18"/>
        </w:rPr>
      </w:pPr>
    </w:p>
    <w:p w14:paraId="1FE34827" w14:textId="77777777" w:rsidR="005D0F3A" w:rsidRDefault="005D0F3A" w:rsidP="00D21CF0">
      <w:pPr>
        <w:pStyle w:val="paragraph"/>
        <w:spacing w:before="0" w:beforeAutospacing="0" w:after="0" w:afterAutospacing="0"/>
        <w:textAlignment w:val="baseline"/>
        <w:rPr>
          <w:rStyle w:val="normaltextrun"/>
          <w:rFonts w:ascii="Arial" w:eastAsiaTheme="majorEastAsia" w:hAnsi="Arial" w:cs="Arial"/>
          <w:color w:val="64777E"/>
          <w:sz w:val="18"/>
          <w:szCs w:val="18"/>
        </w:rPr>
      </w:pPr>
    </w:p>
    <w:p w14:paraId="41A375A5" w14:textId="77777777" w:rsidR="005D0F3A" w:rsidRDefault="005D0F3A" w:rsidP="00D21CF0">
      <w:pPr>
        <w:pStyle w:val="paragraph"/>
        <w:spacing w:before="0" w:beforeAutospacing="0" w:after="0" w:afterAutospacing="0"/>
        <w:textAlignment w:val="baseline"/>
        <w:rPr>
          <w:rStyle w:val="normaltextrun"/>
          <w:rFonts w:ascii="Arial" w:eastAsiaTheme="majorEastAsia" w:hAnsi="Arial" w:cs="Arial"/>
          <w:color w:val="64777E"/>
          <w:sz w:val="18"/>
          <w:szCs w:val="18"/>
        </w:rPr>
      </w:pPr>
    </w:p>
    <w:p w14:paraId="0CF392FD" w14:textId="77777777" w:rsidR="005D0F3A" w:rsidRDefault="005D0F3A" w:rsidP="00D21CF0">
      <w:pPr>
        <w:pStyle w:val="paragraph"/>
        <w:spacing w:before="0" w:beforeAutospacing="0" w:after="0" w:afterAutospacing="0"/>
        <w:textAlignment w:val="baseline"/>
        <w:rPr>
          <w:rStyle w:val="normaltextrun"/>
          <w:rFonts w:ascii="Arial" w:eastAsiaTheme="majorEastAsia" w:hAnsi="Arial" w:cs="Arial"/>
          <w:color w:val="64777E"/>
          <w:sz w:val="18"/>
          <w:szCs w:val="18"/>
        </w:rPr>
      </w:pPr>
    </w:p>
    <w:p w14:paraId="4640F2DF" w14:textId="77777777" w:rsidR="00D21CF0" w:rsidRDefault="00D21CF0" w:rsidP="00D21CF0">
      <w:pPr>
        <w:pStyle w:val="paragraph"/>
        <w:shd w:val="clear" w:color="auto" w:fill="FFFFFF"/>
        <w:spacing w:before="0" w:beforeAutospacing="0" w:after="0" w:afterAutospacing="0"/>
        <w:jc w:val="both"/>
        <w:textAlignment w:val="baseline"/>
        <w:rPr>
          <w:rStyle w:val="normaltextrun"/>
          <w:rFonts w:eastAsia="Calibri"/>
          <w:color w:val="76C204"/>
          <w:sz w:val="22"/>
          <w:szCs w:val="22"/>
        </w:rPr>
      </w:pPr>
    </w:p>
    <w:p w14:paraId="44B22EDA" w14:textId="77777777" w:rsidR="00D21CF0" w:rsidRDefault="00D21CF0" w:rsidP="00D21CF0">
      <w:pPr>
        <w:pBdr>
          <w:top w:val="nil"/>
          <w:left w:val="nil"/>
          <w:bottom w:val="nil"/>
          <w:right w:val="nil"/>
          <w:between w:val="nil"/>
        </w:pBdr>
        <w:spacing w:after="0"/>
        <w:jc w:val="both"/>
        <w:rPr>
          <w:rFonts w:eastAsia="Calibri" w:cs="Times New Roman"/>
          <w:color w:val="76C204"/>
          <w:sz w:val="28"/>
          <w:szCs w:val="28"/>
        </w:rPr>
      </w:pPr>
      <w:r>
        <w:rPr>
          <w:rFonts w:eastAsia="Calibri" w:cs="Times New Roman"/>
          <w:color w:val="76C204"/>
          <w:sz w:val="28"/>
          <w:szCs w:val="28"/>
        </w:rPr>
        <w:t>INVESTMENT PHILOSOPHY AND PROCESS</w:t>
      </w:r>
    </w:p>
    <w:p w14:paraId="02BC32DF" w14:textId="77777777" w:rsidR="00D21CF0" w:rsidRPr="00027290" w:rsidRDefault="00D21CF0" w:rsidP="00D21CF0">
      <w:pPr>
        <w:pStyle w:val="paragraph"/>
        <w:shd w:val="clear" w:color="auto" w:fill="FFFFFF"/>
        <w:spacing w:before="0" w:beforeAutospacing="0" w:after="0" w:afterAutospacing="0"/>
        <w:jc w:val="both"/>
        <w:textAlignment w:val="baseline"/>
        <w:rPr>
          <w:rStyle w:val="normaltextrun"/>
          <w:rFonts w:eastAsia="Calibri"/>
          <w:color w:val="76C204"/>
          <w:sz w:val="6"/>
          <w:szCs w:val="6"/>
        </w:rPr>
      </w:pPr>
    </w:p>
    <w:p w14:paraId="08F8480B" w14:textId="77777777" w:rsidR="00D21CF0" w:rsidRDefault="00D21CF0" w:rsidP="00D21CF0">
      <w:pPr>
        <w:pStyle w:val="paragraph"/>
        <w:shd w:val="clear" w:color="auto" w:fill="FFFFFF"/>
        <w:spacing w:before="0" w:beforeAutospacing="0" w:after="0" w:afterAutospacing="0"/>
        <w:jc w:val="both"/>
        <w:textAlignment w:val="baseline"/>
        <w:rPr>
          <w:rStyle w:val="normaltextrun"/>
          <w:rFonts w:ascii="Arial" w:eastAsia="Calibri" w:hAnsi="Arial" w:cs="Arial"/>
          <w:color w:val="76C204"/>
          <w:sz w:val="22"/>
          <w:szCs w:val="22"/>
        </w:rPr>
      </w:pPr>
      <w:r w:rsidRPr="00F37B2F">
        <w:rPr>
          <w:rStyle w:val="normaltextrun"/>
          <w:rFonts w:ascii="Arial" w:eastAsia="Calibri" w:hAnsi="Arial" w:cs="Arial"/>
          <w:color w:val="76C204"/>
          <w:sz w:val="22"/>
          <w:szCs w:val="22"/>
        </w:rPr>
        <w:t>Investable</w:t>
      </w:r>
      <w:r w:rsidRPr="00F37B2F">
        <w:rPr>
          <w:rFonts w:ascii="Arial" w:eastAsiaTheme="majorEastAsia" w:hAnsi="Arial" w:cs="Arial"/>
          <w:color w:val="64777E"/>
          <w:sz w:val="18"/>
          <w:szCs w:val="18"/>
        </w:rPr>
        <w:t xml:space="preserve"> </w:t>
      </w:r>
      <w:r w:rsidRPr="00F37B2F">
        <w:rPr>
          <w:rStyle w:val="normaltextrun"/>
          <w:rFonts w:ascii="Arial" w:eastAsia="Calibri" w:hAnsi="Arial" w:cs="Arial"/>
          <w:color w:val="76C204"/>
          <w:sz w:val="22"/>
          <w:szCs w:val="22"/>
        </w:rPr>
        <w:t>Universe</w:t>
      </w:r>
    </w:p>
    <w:p w14:paraId="37F075DC" w14:textId="013F6FE3" w:rsidR="00D21CF0" w:rsidRDefault="00815158" w:rsidP="00D21CF0">
      <w:pPr>
        <w:pBdr>
          <w:top w:val="nil"/>
          <w:left w:val="nil"/>
          <w:bottom w:val="nil"/>
          <w:right w:val="nil"/>
          <w:between w:val="nil"/>
        </w:pBdr>
        <w:spacing w:after="0"/>
        <w:jc w:val="both"/>
        <w:rPr>
          <w:rFonts w:ascii="Arial" w:eastAsiaTheme="majorEastAsia" w:hAnsi="Arial" w:cs="Arial"/>
          <w:color w:val="64777E"/>
          <w:kern w:val="0"/>
          <w:sz w:val="18"/>
          <w:szCs w:val="18"/>
          <w:lang w:eastAsia="en-AU"/>
          <w14:ligatures w14:val="none"/>
        </w:rPr>
      </w:pPr>
      <w:r>
        <w:rPr>
          <w:rFonts w:ascii="Arial" w:eastAsiaTheme="majorEastAsia" w:hAnsi="Arial" w:cs="Arial"/>
          <w:color w:val="64777E"/>
          <w:kern w:val="0"/>
          <w:sz w:val="18"/>
          <w:szCs w:val="18"/>
          <w:lang w:eastAsia="en-AU"/>
          <w14:ligatures w14:val="none"/>
        </w:rPr>
        <w:t xml:space="preserve">The Manager invests </w:t>
      </w:r>
      <w:r w:rsidR="00106F81">
        <w:rPr>
          <w:rFonts w:ascii="Arial" w:eastAsiaTheme="majorEastAsia" w:hAnsi="Arial" w:cs="Arial"/>
          <w:color w:val="64777E"/>
          <w:kern w:val="0"/>
          <w:sz w:val="18"/>
          <w:szCs w:val="18"/>
          <w:lang w:eastAsia="en-AU"/>
          <w14:ligatures w14:val="none"/>
        </w:rPr>
        <w:t xml:space="preserve">in </w:t>
      </w:r>
      <w:r w:rsidR="00055EAF">
        <w:rPr>
          <w:rFonts w:ascii="Arial" w:eastAsiaTheme="majorEastAsia" w:hAnsi="Arial" w:cs="Arial"/>
          <w:color w:val="64777E"/>
          <w:kern w:val="0"/>
          <w:sz w:val="18"/>
          <w:szCs w:val="18"/>
          <w:lang w:eastAsia="en-AU"/>
          <w14:ligatures w14:val="none"/>
        </w:rPr>
        <w:t>early-stage</w:t>
      </w:r>
      <w:r w:rsidR="00106F81">
        <w:rPr>
          <w:rFonts w:ascii="Arial" w:eastAsiaTheme="majorEastAsia" w:hAnsi="Arial" w:cs="Arial"/>
          <w:color w:val="64777E"/>
          <w:kern w:val="0"/>
          <w:sz w:val="18"/>
          <w:szCs w:val="18"/>
          <w:lang w:eastAsia="en-AU"/>
          <w14:ligatures w14:val="none"/>
        </w:rPr>
        <w:t xml:space="preserve"> </w:t>
      </w:r>
      <w:r w:rsidR="00055EAF">
        <w:rPr>
          <w:rFonts w:ascii="Arial" w:eastAsiaTheme="majorEastAsia" w:hAnsi="Arial" w:cs="Arial"/>
          <w:color w:val="64777E"/>
          <w:kern w:val="0"/>
          <w:sz w:val="18"/>
          <w:szCs w:val="18"/>
          <w:lang w:eastAsia="en-AU"/>
          <w14:ligatures w14:val="none"/>
        </w:rPr>
        <w:t xml:space="preserve">startup technology companies in the B2B SaaS space. The Manager will primarily invest in Australia, however, does have scope to invest globally if </w:t>
      </w:r>
      <w:r w:rsidR="00BC2140">
        <w:rPr>
          <w:rFonts w:ascii="Arial" w:eastAsiaTheme="majorEastAsia" w:hAnsi="Arial" w:cs="Arial"/>
          <w:color w:val="64777E"/>
          <w:kern w:val="0"/>
          <w:sz w:val="18"/>
          <w:szCs w:val="18"/>
          <w:lang w:eastAsia="en-AU"/>
          <w14:ligatures w14:val="none"/>
        </w:rPr>
        <w:t xml:space="preserve">opportunities present themselves. </w:t>
      </w:r>
    </w:p>
    <w:p w14:paraId="1EE65BAC" w14:textId="77777777" w:rsidR="00D21CF0" w:rsidRPr="00992645" w:rsidRDefault="00D21CF0" w:rsidP="00D21CF0">
      <w:pPr>
        <w:pBdr>
          <w:top w:val="nil"/>
          <w:left w:val="nil"/>
          <w:bottom w:val="nil"/>
          <w:right w:val="nil"/>
          <w:between w:val="nil"/>
        </w:pBdr>
        <w:spacing w:after="0"/>
        <w:jc w:val="both"/>
        <w:rPr>
          <w:rFonts w:ascii="Arial" w:eastAsiaTheme="majorEastAsia" w:hAnsi="Arial" w:cs="Arial"/>
          <w:color w:val="64777E"/>
          <w:kern w:val="0"/>
          <w:sz w:val="18"/>
          <w:szCs w:val="18"/>
          <w:lang w:eastAsia="en-AU"/>
          <w14:ligatures w14:val="none"/>
        </w:rPr>
      </w:pPr>
    </w:p>
    <w:p w14:paraId="0657891D" w14:textId="77777777" w:rsidR="00D21CF0" w:rsidRDefault="00D21CF0" w:rsidP="00D21CF0">
      <w:pPr>
        <w:pStyle w:val="paragraph"/>
        <w:shd w:val="clear" w:color="auto" w:fill="FFFFFF"/>
        <w:spacing w:before="0" w:beforeAutospacing="0" w:after="0" w:afterAutospacing="0"/>
        <w:jc w:val="both"/>
        <w:textAlignment w:val="baseline"/>
        <w:rPr>
          <w:rStyle w:val="normaltextrun"/>
          <w:rFonts w:ascii="Arial" w:eastAsia="Calibri" w:hAnsi="Arial" w:cs="Arial"/>
          <w:color w:val="76C204"/>
          <w:sz w:val="22"/>
          <w:szCs w:val="22"/>
        </w:rPr>
      </w:pPr>
      <w:r w:rsidRPr="00F37B2F">
        <w:rPr>
          <w:rStyle w:val="normaltextrun"/>
          <w:rFonts w:ascii="Arial" w:eastAsia="Calibri" w:hAnsi="Arial" w:cs="Arial"/>
          <w:color w:val="76C204"/>
          <w:sz w:val="22"/>
          <w:szCs w:val="22"/>
        </w:rPr>
        <w:t>Philosophy</w:t>
      </w:r>
    </w:p>
    <w:p w14:paraId="6733D6C7" w14:textId="20B24A34" w:rsidR="00D21CF0" w:rsidRDefault="00D21CF0" w:rsidP="00D21CF0">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sidRPr="001D2213">
        <w:rPr>
          <w:rFonts w:ascii="Arial" w:eastAsiaTheme="majorEastAsia" w:hAnsi="Arial" w:cs="Arial"/>
          <w:color w:val="64777E"/>
          <w:sz w:val="18"/>
          <w:szCs w:val="18"/>
        </w:rPr>
        <w:t xml:space="preserve">The </w:t>
      </w:r>
      <w:r w:rsidR="00B21FB0">
        <w:rPr>
          <w:rFonts w:ascii="Arial" w:eastAsiaTheme="majorEastAsia" w:hAnsi="Arial" w:cs="Arial"/>
          <w:color w:val="64777E"/>
          <w:sz w:val="18"/>
          <w:szCs w:val="18"/>
        </w:rPr>
        <w:t xml:space="preserve">Manager prescribes to a </w:t>
      </w:r>
      <w:r w:rsidR="00E06360">
        <w:rPr>
          <w:rFonts w:ascii="Arial" w:eastAsiaTheme="majorEastAsia" w:hAnsi="Arial" w:cs="Arial"/>
          <w:color w:val="64777E"/>
          <w:sz w:val="18"/>
          <w:szCs w:val="18"/>
        </w:rPr>
        <w:t>well-defined</w:t>
      </w:r>
      <w:r w:rsidR="00B21FB0">
        <w:rPr>
          <w:rFonts w:ascii="Arial" w:eastAsiaTheme="majorEastAsia" w:hAnsi="Arial" w:cs="Arial"/>
          <w:color w:val="64777E"/>
          <w:sz w:val="18"/>
          <w:szCs w:val="18"/>
        </w:rPr>
        <w:t xml:space="preserve"> philosophy </w:t>
      </w:r>
      <w:r w:rsidR="00ED4B7B">
        <w:rPr>
          <w:rFonts w:ascii="Arial" w:eastAsiaTheme="majorEastAsia" w:hAnsi="Arial" w:cs="Arial"/>
          <w:color w:val="64777E"/>
          <w:sz w:val="18"/>
          <w:szCs w:val="18"/>
        </w:rPr>
        <w:t xml:space="preserve">with three clear pillars for investable companies. The first of which is </w:t>
      </w:r>
      <w:r w:rsidR="00DB391A">
        <w:rPr>
          <w:rFonts w:ascii="Arial" w:eastAsiaTheme="majorEastAsia" w:hAnsi="Arial" w:cs="Arial"/>
          <w:color w:val="64777E"/>
          <w:sz w:val="18"/>
          <w:szCs w:val="18"/>
        </w:rPr>
        <w:t xml:space="preserve">seeking businesses with determined founders who have the right capabilities and teams behind them. The second pillar is </w:t>
      </w:r>
      <w:r w:rsidR="003819FF">
        <w:rPr>
          <w:rFonts w:ascii="Arial" w:eastAsiaTheme="majorEastAsia" w:hAnsi="Arial" w:cs="Arial"/>
          <w:color w:val="64777E"/>
          <w:sz w:val="18"/>
          <w:szCs w:val="18"/>
        </w:rPr>
        <w:t xml:space="preserve">looking for </w:t>
      </w:r>
      <w:r w:rsidR="00F45E72">
        <w:rPr>
          <w:rFonts w:ascii="Arial" w:eastAsiaTheme="majorEastAsia" w:hAnsi="Arial" w:cs="Arial"/>
          <w:color w:val="64777E"/>
          <w:sz w:val="18"/>
          <w:szCs w:val="18"/>
        </w:rPr>
        <w:t>teams</w:t>
      </w:r>
      <w:r w:rsidR="00352014">
        <w:rPr>
          <w:rFonts w:ascii="Arial" w:eastAsiaTheme="majorEastAsia" w:hAnsi="Arial" w:cs="Arial"/>
          <w:color w:val="64777E"/>
          <w:sz w:val="18"/>
          <w:szCs w:val="18"/>
        </w:rPr>
        <w:t xml:space="preserve"> that solve acute and persistent </w:t>
      </w:r>
      <w:r w:rsidR="00F45E72">
        <w:rPr>
          <w:rFonts w:ascii="Arial" w:eastAsiaTheme="majorEastAsia" w:hAnsi="Arial" w:cs="Arial"/>
          <w:color w:val="64777E"/>
          <w:sz w:val="18"/>
          <w:szCs w:val="18"/>
        </w:rPr>
        <w:t xml:space="preserve">business problems </w:t>
      </w:r>
      <w:r w:rsidR="007832AB">
        <w:rPr>
          <w:rFonts w:ascii="Arial" w:eastAsiaTheme="majorEastAsia" w:hAnsi="Arial" w:cs="Arial"/>
          <w:color w:val="64777E"/>
          <w:sz w:val="18"/>
          <w:szCs w:val="18"/>
        </w:rPr>
        <w:t>with novel vertical solutions. Lastly</w:t>
      </w:r>
      <w:r w:rsidR="005B5B5A">
        <w:rPr>
          <w:rFonts w:ascii="Arial" w:eastAsiaTheme="majorEastAsia" w:hAnsi="Arial" w:cs="Arial"/>
          <w:color w:val="64777E"/>
          <w:sz w:val="18"/>
          <w:szCs w:val="18"/>
        </w:rPr>
        <w:t>, products</w:t>
      </w:r>
      <w:r w:rsidR="007832AB">
        <w:rPr>
          <w:rFonts w:ascii="Arial" w:eastAsiaTheme="majorEastAsia" w:hAnsi="Arial" w:cs="Arial"/>
          <w:color w:val="64777E"/>
          <w:sz w:val="18"/>
          <w:szCs w:val="18"/>
        </w:rPr>
        <w:t xml:space="preserve"> </w:t>
      </w:r>
      <w:r w:rsidR="005B5B5A">
        <w:rPr>
          <w:rFonts w:ascii="Arial" w:eastAsiaTheme="majorEastAsia" w:hAnsi="Arial" w:cs="Arial"/>
          <w:color w:val="64777E"/>
          <w:sz w:val="18"/>
          <w:szCs w:val="18"/>
        </w:rPr>
        <w:t xml:space="preserve">targeting global B2B customers with necessity to produce </w:t>
      </w:r>
      <w:r w:rsidR="0011462D">
        <w:rPr>
          <w:rFonts w:ascii="Arial" w:eastAsiaTheme="majorEastAsia" w:hAnsi="Arial" w:cs="Arial"/>
          <w:color w:val="64777E"/>
          <w:sz w:val="18"/>
          <w:szCs w:val="18"/>
        </w:rPr>
        <w:t xml:space="preserve">services. </w:t>
      </w:r>
    </w:p>
    <w:p w14:paraId="4AC387CE" w14:textId="77777777" w:rsidR="00D21CF0" w:rsidRPr="00F5625E" w:rsidRDefault="00D21CF0" w:rsidP="00D21CF0">
      <w:pPr>
        <w:pStyle w:val="paragraph"/>
        <w:shd w:val="clear" w:color="auto" w:fill="FFFFFF"/>
        <w:spacing w:before="0" w:beforeAutospacing="0" w:after="0" w:afterAutospacing="0"/>
        <w:jc w:val="both"/>
        <w:textAlignment w:val="baseline"/>
        <w:rPr>
          <w:rStyle w:val="eop"/>
          <w:rFonts w:ascii="Arial" w:eastAsiaTheme="majorEastAsia" w:hAnsi="Arial" w:cs="Arial"/>
          <w:color w:val="64777E"/>
          <w:sz w:val="18"/>
          <w:szCs w:val="18"/>
        </w:rPr>
      </w:pPr>
    </w:p>
    <w:p w14:paraId="4A3DB8CF" w14:textId="330CD5F8" w:rsidR="00D21CF0" w:rsidRDefault="001C52EA" w:rsidP="00D21CF0">
      <w:pPr>
        <w:pStyle w:val="paragraph"/>
        <w:shd w:val="clear" w:color="auto" w:fill="FFFFFF"/>
        <w:spacing w:before="0" w:beforeAutospacing="0" w:after="0" w:afterAutospacing="0"/>
        <w:jc w:val="both"/>
        <w:textAlignment w:val="baseline"/>
        <w:rPr>
          <w:rStyle w:val="normaltextrun"/>
          <w:rFonts w:ascii="Arial" w:eastAsia="Calibri" w:hAnsi="Arial" w:cs="Arial"/>
          <w:color w:val="76C204"/>
          <w:sz w:val="22"/>
          <w:szCs w:val="22"/>
        </w:rPr>
      </w:pPr>
      <w:r>
        <w:rPr>
          <w:rStyle w:val="normaltextrun"/>
          <w:rFonts w:ascii="Arial" w:eastAsia="Calibri" w:hAnsi="Arial" w:cs="Arial"/>
          <w:color w:val="76C204"/>
          <w:sz w:val="22"/>
          <w:szCs w:val="22"/>
        </w:rPr>
        <w:t>Deal Sourcing</w:t>
      </w:r>
    </w:p>
    <w:p w14:paraId="2C51A9BB" w14:textId="3CDE3F4F" w:rsidR="00B03552" w:rsidRDefault="00D21CF0" w:rsidP="00D21CF0">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sidRPr="00CA0BBB">
        <w:rPr>
          <w:rFonts w:ascii="Arial" w:eastAsiaTheme="majorEastAsia" w:hAnsi="Arial" w:cs="Arial"/>
          <w:color w:val="64777E"/>
          <w:sz w:val="18"/>
          <w:szCs w:val="18"/>
        </w:rPr>
        <w:t xml:space="preserve">The </w:t>
      </w:r>
      <w:r>
        <w:rPr>
          <w:rFonts w:ascii="Arial" w:eastAsiaTheme="majorEastAsia" w:hAnsi="Arial" w:cs="Arial"/>
          <w:color w:val="64777E"/>
          <w:sz w:val="18"/>
          <w:szCs w:val="18"/>
        </w:rPr>
        <w:t xml:space="preserve">manager </w:t>
      </w:r>
      <w:r w:rsidR="00CA40C0">
        <w:rPr>
          <w:rFonts w:ascii="Arial" w:eastAsiaTheme="majorEastAsia" w:hAnsi="Arial" w:cs="Arial"/>
          <w:color w:val="64777E"/>
          <w:sz w:val="18"/>
          <w:szCs w:val="18"/>
        </w:rPr>
        <w:t xml:space="preserve">will primarily rely on the existing networks of the direct team members and the venture partners to generate ideas and source deals. This is in line with VC peers. </w:t>
      </w:r>
      <w:r w:rsidR="001C52EA">
        <w:rPr>
          <w:rFonts w:ascii="Arial" w:eastAsiaTheme="majorEastAsia" w:hAnsi="Arial" w:cs="Arial"/>
          <w:color w:val="64777E"/>
          <w:sz w:val="18"/>
          <w:szCs w:val="18"/>
        </w:rPr>
        <w:t xml:space="preserve">Atchison highlights that the majority of deals </w:t>
      </w:r>
      <w:r w:rsidR="009457C1">
        <w:rPr>
          <w:rFonts w:ascii="Arial" w:eastAsiaTheme="majorEastAsia" w:hAnsi="Arial" w:cs="Arial"/>
          <w:color w:val="64777E"/>
          <w:sz w:val="18"/>
          <w:szCs w:val="18"/>
        </w:rPr>
        <w:t>are sourced via inbound inquiries with startups coming to Black Nova.</w:t>
      </w:r>
    </w:p>
    <w:p w14:paraId="22FAEE90" w14:textId="77777777" w:rsidR="00D21CF0" w:rsidRDefault="00D21CF0" w:rsidP="00D21CF0">
      <w:pPr>
        <w:pStyle w:val="paragraph"/>
        <w:shd w:val="clear" w:color="auto" w:fill="FFFFFF"/>
        <w:spacing w:before="0" w:beforeAutospacing="0" w:after="0" w:afterAutospacing="0"/>
        <w:jc w:val="both"/>
        <w:textAlignment w:val="baseline"/>
        <w:rPr>
          <w:rStyle w:val="normaltextrun"/>
          <w:rFonts w:ascii="Arial" w:eastAsia="Calibri" w:hAnsi="Arial" w:cs="Arial"/>
          <w:color w:val="76C204"/>
          <w:sz w:val="22"/>
          <w:szCs w:val="22"/>
        </w:rPr>
      </w:pPr>
    </w:p>
    <w:p w14:paraId="0F9EC895" w14:textId="15ABEDA3" w:rsidR="00D21CF0" w:rsidRDefault="003038A1" w:rsidP="00D21CF0">
      <w:pPr>
        <w:pStyle w:val="paragraph"/>
        <w:shd w:val="clear" w:color="auto" w:fill="FFFFFF"/>
        <w:spacing w:before="0" w:beforeAutospacing="0" w:after="0" w:afterAutospacing="0"/>
        <w:jc w:val="both"/>
        <w:textAlignment w:val="baseline"/>
        <w:rPr>
          <w:rStyle w:val="normaltextrun"/>
          <w:rFonts w:ascii="Arial" w:eastAsia="Calibri" w:hAnsi="Arial" w:cs="Arial"/>
          <w:color w:val="76C204"/>
          <w:sz w:val="22"/>
          <w:szCs w:val="22"/>
        </w:rPr>
      </w:pPr>
      <w:r>
        <w:rPr>
          <w:rStyle w:val="normaltextrun"/>
          <w:rFonts w:ascii="Arial" w:eastAsia="Calibri" w:hAnsi="Arial" w:cs="Arial"/>
          <w:color w:val="76C204"/>
          <w:sz w:val="22"/>
          <w:szCs w:val="22"/>
        </w:rPr>
        <w:t xml:space="preserve">Research and </w:t>
      </w:r>
      <w:r w:rsidR="00B61EDF">
        <w:rPr>
          <w:rStyle w:val="normaltextrun"/>
          <w:rFonts w:ascii="Arial" w:eastAsia="Calibri" w:hAnsi="Arial" w:cs="Arial"/>
          <w:color w:val="76C204"/>
          <w:sz w:val="22"/>
          <w:szCs w:val="22"/>
        </w:rPr>
        <w:t xml:space="preserve">Investment </w:t>
      </w:r>
      <w:r w:rsidR="00D21CF0" w:rsidRPr="00E638C9">
        <w:rPr>
          <w:rStyle w:val="normaltextrun"/>
          <w:rFonts w:ascii="Arial" w:eastAsia="Calibri" w:hAnsi="Arial" w:cs="Arial"/>
          <w:color w:val="76C204"/>
          <w:sz w:val="22"/>
          <w:szCs w:val="22"/>
        </w:rPr>
        <w:t>Proces</w:t>
      </w:r>
      <w:r w:rsidR="00D21CF0">
        <w:rPr>
          <w:rStyle w:val="normaltextrun"/>
          <w:rFonts w:ascii="Arial" w:eastAsia="Calibri" w:hAnsi="Arial" w:cs="Arial"/>
          <w:color w:val="76C204"/>
          <w:sz w:val="22"/>
          <w:szCs w:val="22"/>
        </w:rPr>
        <w:t>s</w:t>
      </w:r>
    </w:p>
    <w:p w14:paraId="68F7DDBE" w14:textId="4E61152B" w:rsidR="00D21CF0" w:rsidRDefault="00275F88" w:rsidP="00FD17D7">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Pr>
          <w:rFonts w:ascii="Arial" w:eastAsiaTheme="majorEastAsia" w:hAnsi="Arial" w:cs="Arial"/>
          <w:color w:val="64777E"/>
          <w:sz w:val="18"/>
          <w:szCs w:val="18"/>
        </w:rPr>
        <w:t xml:space="preserve">The team will conduct an initial screen on deals coming through looking to </w:t>
      </w:r>
      <w:r w:rsidR="00184281">
        <w:rPr>
          <w:rFonts w:ascii="Arial" w:eastAsiaTheme="majorEastAsia" w:hAnsi="Arial" w:cs="Arial"/>
          <w:color w:val="64777E"/>
          <w:sz w:val="18"/>
          <w:szCs w:val="18"/>
        </w:rPr>
        <w:t>verify that the potential investment aligns with the fund mandate. The scree will focus on ensuring the deal is stage appropriate (pre-seed or seed)</w:t>
      </w:r>
      <w:r w:rsidR="006C75A9">
        <w:rPr>
          <w:rFonts w:ascii="Arial" w:eastAsiaTheme="majorEastAsia" w:hAnsi="Arial" w:cs="Arial"/>
          <w:color w:val="64777E"/>
          <w:sz w:val="18"/>
          <w:szCs w:val="18"/>
        </w:rPr>
        <w:t xml:space="preserve">, has a </w:t>
      </w:r>
      <w:r w:rsidR="00FB6074">
        <w:rPr>
          <w:rFonts w:ascii="Arial" w:eastAsiaTheme="majorEastAsia" w:hAnsi="Arial" w:cs="Arial"/>
          <w:color w:val="64777E"/>
          <w:sz w:val="18"/>
          <w:szCs w:val="18"/>
        </w:rPr>
        <w:t>well-articulated</w:t>
      </w:r>
      <w:r w:rsidR="006C75A9">
        <w:rPr>
          <w:rFonts w:ascii="Arial" w:eastAsiaTheme="majorEastAsia" w:hAnsi="Arial" w:cs="Arial"/>
          <w:color w:val="64777E"/>
          <w:sz w:val="18"/>
          <w:szCs w:val="18"/>
        </w:rPr>
        <w:t xml:space="preserve"> </w:t>
      </w:r>
      <w:r w:rsidR="00FB6074">
        <w:rPr>
          <w:rFonts w:ascii="Arial" w:eastAsiaTheme="majorEastAsia" w:hAnsi="Arial" w:cs="Arial"/>
          <w:color w:val="64777E"/>
          <w:sz w:val="18"/>
          <w:szCs w:val="18"/>
        </w:rPr>
        <w:t>pathway to success and is domiciled in Australia (whilst the fund can invest 20% internationally the preference is for domestic companies)</w:t>
      </w:r>
    </w:p>
    <w:p w14:paraId="29BDDD47" w14:textId="77777777" w:rsidR="00FB6074" w:rsidRDefault="00FB6074" w:rsidP="00FD17D7">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p>
    <w:p w14:paraId="7D36A079" w14:textId="01E8434F" w:rsidR="00E97060" w:rsidRDefault="00656E5B" w:rsidP="00FD17D7">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Pr>
          <w:rFonts w:ascii="Arial" w:eastAsiaTheme="majorEastAsia" w:hAnsi="Arial" w:cs="Arial"/>
          <w:color w:val="64777E"/>
          <w:sz w:val="18"/>
          <w:szCs w:val="18"/>
        </w:rPr>
        <w:t>Once a company passes the initial scree the team will organise a meeting with the leadership team of the startup</w:t>
      </w:r>
      <w:r w:rsidR="009B3C11">
        <w:rPr>
          <w:rFonts w:ascii="Arial" w:eastAsiaTheme="majorEastAsia" w:hAnsi="Arial" w:cs="Arial"/>
          <w:color w:val="64777E"/>
          <w:sz w:val="18"/>
          <w:szCs w:val="18"/>
        </w:rPr>
        <w:t xml:space="preserve">. During the meeting the founders will present their companies and respond to any questions posed by the Black nova team. </w:t>
      </w:r>
      <w:r w:rsidR="006120ED">
        <w:rPr>
          <w:rFonts w:ascii="Arial" w:eastAsiaTheme="majorEastAsia" w:hAnsi="Arial" w:cs="Arial"/>
          <w:color w:val="64777E"/>
          <w:sz w:val="18"/>
          <w:szCs w:val="18"/>
        </w:rPr>
        <w:t>Black Nova will aim questions towards how the company will succeed</w:t>
      </w:r>
      <w:r w:rsidR="008A635E">
        <w:rPr>
          <w:rFonts w:ascii="Arial" w:eastAsiaTheme="majorEastAsia" w:hAnsi="Arial" w:cs="Arial"/>
          <w:color w:val="64777E"/>
          <w:sz w:val="18"/>
          <w:szCs w:val="18"/>
        </w:rPr>
        <w:t xml:space="preserve"> and selectively dig into areas of interes</w:t>
      </w:r>
      <w:r w:rsidR="007211AA">
        <w:rPr>
          <w:rFonts w:ascii="Arial" w:eastAsiaTheme="majorEastAsia" w:hAnsi="Arial" w:cs="Arial"/>
          <w:color w:val="64777E"/>
          <w:sz w:val="18"/>
          <w:szCs w:val="18"/>
        </w:rPr>
        <w:t xml:space="preserve">t/concern. Atchison believe a </w:t>
      </w:r>
      <w:r w:rsidR="002C1909">
        <w:rPr>
          <w:rFonts w:ascii="Arial" w:eastAsiaTheme="majorEastAsia" w:hAnsi="Arial" w:cs="Arial"/>
          <w:color w:val="64777E"/>
          <w:sz w:val="18"/>
          <w:szCs w:val="18"/>
        </w:rPr>
        <w:t>question-and-answer</w:t>
      </w:r>
      <w:r w:rsidR="00584971">
        <w:rPr>
          <w:rFonts w:ascii="Arial" w:eastAsiaTheme="majorEastAsia" w:hAnsi="Arial" w:cs="Arial"/>
          <w:color w:val="64777E"/>
          <w:sz w:val="18"/>
          <w:szCs w:val="18"/>
        </w:rPr>
        <w:t xml:space="preserve"> approach is more beneficial as it allows the Black Nova team to avoid the founders presenting a rehearsed pitch. </w:t>
      </w:r>
      <w:r w:rsidR="00AF50C3">
        <w:rPr>
          <w:rFonts w:ascii="Arial" w:eastAsiaTheme="majorEastAsia" w:hAnsi="Arial" w:cs="Arial"/>
          <w:color w:val="64777E"/>
          <w:sz w:val="18"/>
          <w:szCs w:val="18"/>
        </w:rPr>
        <w:t xml:space="preserve">Black Nova will then present their point of differentiation and how they have the skill necessary to </w:t>
      </w:r>
      <w:r w:rsidR="00E97060">
        <w:rPr>
          <w:rFonts w:ascii="Arial" w:eastAsiaTheme="majorEastAsia" w:hAnsi="Arial" w:cs="Arial"/>
          <w:color w:val="64777E"/>
          <w:sz w:val="18"/>
          <w:szCs w:val="18"/>
        </w:rPr>
        <w:t xml:space="preserve">benefit the pitch company’s business. </w:t>
      </w:r>
      <w:r w:rsidR="002C1909">
        <w:rPr>
          <w:rFonts w:ascii="Arial" w:eastAsiaTheme="majorEastAsia" w:hAnsi="Arial" w:cs="Arial"/>
          <w:color w:val="64777E"/>
          <w:sz w:val="18"/>
          <w:szCs w:val="18"/>
        </w:rPr>
        <w:t>Atchison</w:t>
      </w:r>
      <w:r w:rsidR="00E97060">
        <w:rPr>
          <w:rFonts w:ascii="Arial" w:eastAsiaTheme="majorEastAsia" w:hAnsi="Arial" w:cs="Arial"/>
          <w:color w:val="64777E"/>
          <w:sz w:val="18"/>
          <w:szCs w:val="18"/>
        </w:rPr>
        <w:t xml:space="preserve"> note this is an important stage in the process given how competitive the </w:t>
      </w:r>
      <w:r w:rsidR="00DC1126">
        <w:rPr>
          <w:rFonts w:ascii="Arial" w:eastAsiaTheme="majorEastAsia" w:hAnsi="Arial" w:cs="Arial"/>
          <w:color w:val="64777E"/>
          <w:sz w:val="18"/>
          <w:szCs w:val="18"/>
        </w:rPr>
        <w:t xml:space="preserve">early-stage venture capital market is. </w:t>
      </w:r>
    </w:p>
    <w:p w14:paraId="0802ABC0" w14:textId="77777777" w:rsidR="00D21CF0" w:rsidRDefault="00D21CF0" w:rsidP="00D21CF0">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p>
    <w:p w14:paraId="186E1834" w14:textId="77777777" w:rsidR="00A16813" w:rsidRDefault="00615999" w:rsidP="00A16813">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Pr>
          <w:rFonts w:ascii="Arial" w:eastAsiaTheme="majorEastAsia" w:hAnsi="Arial" w:cs="Arial"/>
          <w:color w:val="64777E"/>
          <w:sz w:val="18"/>
          <w:szCs w:val="18"/>
        </w:rPr>
        <w:t>Following a successful meeting and product demonstration the team will begin a thorough due-diligence process</w:t>
      </w:r>
      <w:r w:rsidR="003B14E0">
        <w:rPr>
          <w:rFonts w:ascii="Arial" w:eastAsiaTheme="majorEastAsia" w:hAnsi="Arial" w:cs="Arial"/>
          <w:color w:val="64777E"/>
          <w:sz w:val="18"/>
          <w:szCs w:val="18"/>
        </w:rPr>
        <w:t xml:space="preserve">. This will include assessment of financial models, </w:t>
      </w:r>
      <w:r w:rsidR="00AA4A2A">
        <w:rPr>
          <w:rFonts w:ascii="Arial" w:eastAsiaTheme="majorEastAsia" w:hAnsi="Arial" w:cs="Arial"/>
          <w:color w:val="64777E"/>
          <w:sz w:val="18"/>
          <w:szCs w:val="18"/>
        </w:rPr>
        <w:t xml:space="preserve">case studies, customer interactions and testimonies and any other relevant data. </w:t>
      </w:r>
      <w:r w:rsidR="00B94A1F">
        <w:rPr>
          <w:rFonts w:ascii="Arial" w:eastAsiaTheme="majorEastAsia" w:hAnsi="Arial" w:cs="Arial"/>
          <w:color w:val="64777E"/>
          <w:sz w:val="18"/>
          <w:szCs w:val="18"/>
        </w:rPr>
        <w:t xml:space="preserve">The purpose of this stage is to ensure there are no “leaps of faith” that Black Nova will be taking when </w:t>
      </w:r>
      <w:r w:rsidR="009F1C06">
        <w:rPr>
          <w:rFonts w:ascii="Arial" w:eastAsiaTheme="majorEastAsia" w:hAnsi="Arial" w:cs="Arial"/>
          <w:color w:val="64777E"/>
          <w:sz w:val="18"/>
          <w:szCs w:val="18"/>
        </w:rPr>
        <w:t xml:space="preserve">investing. </w:t>
      </w:r>
    </w:p>
    <w:p w14:paraId="596C9133" w14:textId="77777777" w:rsidR="00A16813" w:rsidRDefault="00A16813" w:rsidP="00A16813">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p>
    <w:p w14:paraId="6B2F63ED" w14:textId="6978C6DA" w:rsidR="001E3FC2" w:rsidRDefault="001E3FC2" w:rsidP="00A16813">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Pr>
          <w:rFonts w:ascii="Arial" w:eastAsiaTheme="majorEastAsia" w:hAnsi="Arial" w:cs="Arial"/>
          <w:color w:val="64777E"/>
          <w:sz w:val="18"/>
          <w:szCs w:val="18"/>
        </w:rPr>
        <w:t xml:space="preserve">Along with investment </w:t>
      </w:r>
      <w:r w:rsidR="00715AB4">
        <w:rPr>
          <w:rFonts w:ascii="Arial" w:eastAsiaTheme="majorEastAsia" w:hAnsi="Arial" w:cs="Arial"/>
          <w:color w:val="64777E"/>
          <w:sz w:val="18"/>
          <w:szCs w:val="18"/>
        </w:rPr>
        <w:t>due diligence Black Nova will also conduct legal</w:t>
      </w:r>
      <w:r w:rsidR="00C76881">
        <w:rPr>
          <w:rFonts w:ascii="Arial" w:eastAsiaTheme="majorEastAsia" w:hAnsi="Arial" w:cs="Arial"/>
          <w:color w:val="64777E"/>
          <w:sz w:val="18"/>
          <w:szCs w:val="18"/>
        </w:rPr>
        <w:t xml:space="preserve"> </w:t>
      </w:r>
      <w:r w:rsidR="002E39CD">
        <w:rPr>
          <w:rFonts w:ascii="Arial" w:eastAsiaTheme="majorEastAsia" w:hAnsi="Arial" w:cs="Arial"/>
          <w:color w:val="64777E"/>
          <w:sz w:val="18"/>
          <w:szCs w:val="18"/>
        </w:rPr>
        <w:t>due diligence</w:t>
      </w:r>
      <w:r w:rsidR="00C76881">
        <w:rPr>
          <w:rFonts w:ascii="Arial" w:eastAsiaTheme="majorEastAsia" w:hAnsi="Arial" w:cs="Arial"/>
          <w:color w:val="64777E"/>
          <w:sz w:val="18"/>
          <w:szCs w:val="18"/>
        </w:rPr>
        <w:t xml:space="preserve"> leveraging the expertise of a </w:t>
      </w:r>
      <w:r w:rsidR="00A16813">
        <w:rPr>
          <w:rFonts w:ascii="Arial" w:eastAsiaTheme="majorEastAsia" w:hAnsi="Arial" w:cs="Arial"/>
          <w:color w:val="64777E"/>
          <w:sz w:val="18"/>
          <w:szCs w:val="18"/>
        </w:rPr>
        <w:t>third-party</w:t>
      </w:r>
      <w:r w:rsidR="00C76881">
        <w:rPr>
          <w:rFonts w:ascii="Arial" w:eastAsiaTheme="majorEastAsia" w:hAnsi="Arial" w:cs="Arial"/>
          <w:color w:val="64777E"/>
          <w:sz w:val="18"/>
          <w:szCs w:val="18"/>
        </w:rPr>
        <w:t xml:space="preserve"> general counsel to ensure the</w:t>
      </w:r>
      <w:r w:rsidR="00353206">
        <w:rPr>
          <w:rFonts w:ascii="Arial" w:eastAsiaTheme="majorEastAsia" w:hAnsi="Arial" w:cs="Arial"/>
          <w:color w:val="64777E"/>
          <w:sz w:val="18"/>
          <w:szCs w:val="18"/>
        </w:rPr>
        <w:t xml:space="preserve"> governance is in order.</w:t>
      </w:r>
      <w:r w:rsidR="00A16813">
        <w:rPr>
          <w:rFonts w:ascii="Arial" w:eastAsiaTheme="majorEastAsia" w:hAnsi="Arial" w:cs="Arial"/>
          <w:color w:val="64777E"/>
          <w:sz w:val="18"/>
          <w:szCs w:val="18"/>
        </w:rPr>
        <w:t xml:space="preserve"> </w:t>
      </w:r>
      <w:r w:rsidR="00A16813" w:rsidRPr="00A16813">
        <w:rPr>
          <w:rFonts w:ascii="Arial" w:eastAsiaTheme="majorEastAsia" w:hAnsi="Arial" w:cs="Arial"/>
          <w:color w:val="64777E"/>
          <w:sz w:val="18"/>
          <w:szCs w:val="18"/>
        </w:rPr>
        <w:t xml:space="preserve">In various cases, </w:t>
      </w:r>
      <w:r w:rsidR="00A16813">
        <w:rPr>
          <w:rFonts w:ascii="Arial" w:eastAsiaTheme="majorEastAsia" w:hAnsi="Arial" w:cs="Arial"/>
          <w:color w:val="64777E"/>
          <w:sz w:val="18"/>
          <w:szCs w:val="18"/>
        </w:rPr>
        <w:t>Black Nova</w:t>
      </w:r>
      <w:r w:rsidR="00A16813" w:rsidRPr="00A16813">
        <w:rPr>
          <w:rFonts w:ascii="Arial" w:eastAsiaTheme="majorEastAsia" w:hAnsi="Arial" w:cs="Arial"/>
          <w:color w:val="64777E"/>
          <w:sz w:val="18"/>
          <w:szCs w:val="18"/>
        </w:rPr>
        <w:t xml:space="preserve"> will </w:t>
      </w:r>
      <w:r w:rsidR="00A16813">
        <w:rPr>
          <w:rFonts w:ascii="Arial" w:eastAsiaTheme="majorEastAsia" w:hAnsi="Arial" w:cs="Arial"/>
          <w:color w:val="64777E"/>
          <w:sz w:val="18"/>
          <w:szCs w:val="18"/>
        </w:rPr>
        <w:t xml:space="preserve">also </w:t>
      </w:r>
      <w:r w:rsidR="00A16813" w:rsidRPr="00A16813">
        <w:rPr>
          <w:rFonts w:ascii="Arial" w:eastAsiaTheme="majorEastAsia" w:hAnsi="Arial" w:cs="Arial"/>
          <w:color w:val="64777E"/>
          <w:sz w:val="18"/>
          <w:szCs w:val="18"/>
        </w:rPr>
        <w:t>invite either a Venture Partner (VP) or independent expert to</w:t>
      </w:r>
      <w:r w:rsidR="00A16813">
        <w:rPr>
          <w:rFonts w:ascii="Arial" w:eastAsiaTheme="majorEastAsia" w:hAnsi="Arial" w:cs="Arial"/>
          <w:color w:val="64777E"/>
          <w:sz w:val="18"/>
          <w:szCs w:val="18"/>
        </w:rPr>
        <w:t xml:space="preserve"> </w:t>
      </w:r>
      <w:r w:rsidR="00A16813" w:rsidRPr="00A16813">
        <w:rPr>
          <w:rFonts w:ascii="Arial" w:eastAsiaTheme="majorEastAsia" w:hAnsi="Arial" w:cs="Arial"/>
          <w:color w:val="64777E"/>
          <w:sz w:val="18"/>
          <w:szCs w:val="18"/>
        </w:rPr>
        <w:t>participate in the process where an element of the company assessment requires</w:t>
      </w:r>
      <w:r w:rsidR="00A16813">
        <w:rPr>
          <w:rFonts w:ascii="Arial" w:eastAsiaTheme="majorEastAsia" w:hAnsi="Arial" w:cs="Arial"/>
          <w:color w:val="64777E"/>
          <w:sz w:val="18"/>
          <w:szCs w:val="18"/>
        </w:rPr>
        <w:t xml:space="preserve"> </w:t>
      </w:r>
      <w:r w:rsidR="00A16813" w:rsidRPr="00A16813">
        <w:rPr>
          <w:rFonts w:ascii="Arial" w:eastAsiaTheme="majorEastAsia" w:hAnsi="Arial" w:cs="Arial"/>
          <w:color w:val="64777E"/>
          <w:sz w:val="18"/>
          <w:szCs w:val="18"/>
        </w:rPr>
        <w:t>expertise not held by the investment team.</w:t>
      </w:r>
    </w:p>
    <w:p w14:paraId="06FE6595" w14:textId="77777777" w:rsidR="00353206" w:rsidRDefault="00353206" w:rsidP="00D21CF0">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p>
    <w:p w14:paraId="51EE32B9" w14:textId="34DDEE0E" w:rsidR="00353206" w:rsidRDefault="002E39CD" w:rsidP="00D21CF0">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Pr>
          <w:rFonts w:ascii="Arial" w:eastAsiaTheme="majorEastAsia" w:hAnsi="Arial" w:cs="Arial"/>
          <w:color w:val="64777E"/>
          <w:sz w:val="18"/>
          <w:szCs w:val="18"/>
        </w:rPr>
        <w:t>Atchison</w:t>
      </w:r>
      <w:r w:rsidR="00353206">
        <w:rPr>
          <w:rFonts w:ascii="Arial" w:eastAsiaTheme="majorEastAsia" w:hAnsi="Arial" w:cs="Arial"/>
          <w:color w:val="64777E"/>
          <w:sz w:val="18"/>
          <w:szCs w:val="18"/>
        </w:rPr>
        <w:t xml:space="preserve"> view the process as thorough, structured and repeatable whilst also allowing for the flexibility to deal with the nuances of </w:t>
      </w:r>
      <w:r>
        <w:rPr>
          <w:rFonts w:ascii="Arial" w:eastAsiaTheme="majorEastAsia" w:hAnsi="Arial" w:cs="Arial"/>
          <w:color w:val="64777E"/>
          <w:sz w:val="18"/>
          <w:szCs w:val="18"/>
        </w:rPr>
        <w:t>early-stage</w:t>
      </w:r>
      <w:r w:rsidR="00C51A60">
        <w:rPr>
          <w:rFonts w:ascii="Arial" w:eastAsiaTheme="majorEastAsia" w:hAnsi="Arial" w:cs="Arial"/>
          <w:color w:val="64777E"/>
          <w:sz w:val="18"/>
          <w:szCs w:val="18"/>
        </w:rPr>
        <w:t xml:space="preserve"> companies. Atchison believe that whilst the research process is pivotal, the strength of Black Nova’s </w:t>
      </w:r>
      <w:r w:rsidR="00EE6E6A">
        <w:rPr>
          <w:rFonts w:ascii="Arial" w:eastAsiaTheme="majorEastAsia" w:hAnsi="Arial" w:cs="Arial"/>
          <w:color w:val="64777E"/>
          <w:sz w:val="18"/>
          <w:szCs w:val="18"/>
        </w:rPr>
        <w:t xml:space="preserve">execution lies with the experience the team has founding and working in startups. As such Atchison believe they have the skills to successfully </w:t>
      </w:r>
      <w:r>
        <w:rPr>
          <w:rFonts w:ascii="Arial" w:eastAsiaTheme="majorEastAsia" w:hAnsi="Arial" w:cs="Arial"/>
          <w:color w:val="64777E"/>
          <w:sz w:val="18"/>
          <w:szCs w:val="18"/>
        </w:rPr>
        <w:t xml:space="preserve">identify target companies. </w:t>
      </w:r>
    </w:p>
    <w:p w14:paraId="610F8D83" w14:textId="77777777" w:rsidR="00164A80" w:rsidRDefault="00164A80" w:rsidP="00D21CF0">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p>
    <w:p w14:paraId="2E2C9299" w14:textId="08D37AD8" w:rsidR="00164A80" w:rsidRDefault="00164A80" w:rsidP="00D21CF0">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Pr>
          <w:rFonts w:ascii="Arial" w:eastAsiaTheme="majorEastAsia" w:hAnsi="Arial" w:cs="Arial"/>
          <w:color w:val="64777E"/>
          <w:sz w:val="18"/>
          <w:szCs w:val="18"/>
        </w:rPr>
        <w:t>Final investment decisions are made via committee</w:t>
      </w:r>
      <w:r w:rsidR="00B63D1A">
        <w:rPr>
          <w:rFonts w:ascii="Arial" w:eastAsiaTheme="majorEastAsia" w:hAnsi="Arial" w:cs="Arial"/>
          <w:color w:val="64777E"/>
          <w:sz w:val="18"/>
          <w:szCs w:val="18"/>
        </w:rPr>
        <w:t>, with any one member having the ability to veto a compa</w:t>
      </w:r>
      <w:r w:rsidR="00DF72D2">
        <w:rPr>
          <w:rFonts w:ascii="Arial" w:eastAsiaTheme="majorEastAsia" w:hAnsi="Arial" w:cs="Arial"/>
          <w:color w:val="64777E"/>
          <w:sz w:val="18"/>
          <w:szCs w:val="18"/>
        </w:rPr>
        <w:t xml:space="preserve">ny based on a valid concern. A unanimous positive vote is required </w:t>
      </w:r>
      <w:r w:rsidR="005B1E3F">
        <w:rPr>
          <w:rFonts w:ascii="Arial" w:eastAsiaTheme="majorEastAsia" w:hAnsi="Arial" w:cs="Arial"/>
          <w:color w:val="64777E"/>
          <w:sz w:val="18"/>
          <w:szCs w:val="18"/>
        </w:rPr>
        <w:t xml:space="preserve">for a company to receive investment. </w:t>
      </w:r>
    </w:p>
    <w:p w14:paraId="3FEDE145" w14:textId="77777777" w:rsidR="002C1909" w:rsidRDefault="002C1909" w:rsidP="00D21CF0">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p>
    <w:p w14:paraId="529A64C6" w14:textId="1AA2D67B" w:rsidR="008A6F03" w:rsidRDefault="00621BC1" w:rsidP="00164A80">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64777E"/>
          <w:sz w:val="18"/>
          <w:szCs w:val="18"/>
        </w:rPr>
      </w:pPr>
      <w:r w:rsidRPr="00621BC1">
        <w:rPr>
          <w:rFonts w:ascii="Arial" w:eastAsiaTheme="majorEastAsia" w:hAnsi="Arial" w:cs="Arial"/>
          <w:noProof/>
          <w:color w:val="64777E"/>
          <w:sz w:val="18"/>
          <w:szCs w:val="18"/>
        </w:rPr>
        <w:drawing>
          <wp:inline distT="0" distB="0" distL="0" distR="0" wp14:anchorId="45979C29" wp14:editId="36387FA8">
            <wp:extent cx="5630061" cy="1343212"/>
            <wp:effectExtent l="0" t="0" r="8890" b="9525"/>
            <wp:docPr id="199115958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1159585" name="Picture 1" descr="A screenshot of a computer&#10;&#10;Description automatically generated"/>
                    <pic:cNvPicPr/>
                  </pic:nvPicPr>
                  <pic:blipFill>
                    <a:blip r:embed="rId12"/>
                    <a:stretch>
                      <a:fillRect/>
                    </a:stretch>
                  </pic:blipFill>
                  <pic:spPr>
                    <a:xfrm>
                      <a:off x="0" y="0"/>
                      <a:ext cx="5630061" cy="1343212"/>
                    </a:xfrm>
                    <a:prstGeom prst="rect">
                      <a:avLst/>
                    </a:prstGeom>
                  </pic:spPr>
                </pic:pic>
              </a:graphicData>
            </a:graphic>
          </wp:inline>
        </w:drawing>
      </w:r>
      <w:r w:rsidR="008A6F03">
        <w:rPr>
          <w:rStyle w:val="normaltextrun"/>
          <w:rFonts w:ascii="Arial" w:eastAsiaTheme="majorEastAsia" w:hAnsi="Arial" w:cs="Arial"/>
          <w:color w:val="64777E"/>
          <w:sz w:val="18"/>
          <w:szCs w:val="18"/>
        </w:rPr>
        <w:t xml:space="preserve"> </w:t>
      </w:r>
    </w:p>
    <w:p w14:paraId="2F1357F8" w14:textId="77777777" w:rsidR="008A6F03" w:rsidRDefault="008A6F03" w:rsidP="00D21CF0">
      <w:pPr>
        <w:pStyle w:val="paragraph"/>
        <w:spacing w:before="0" w:beforeAutospacing="0" w:after="0" w:afterAutospacing="0"/>
        <w:textAlignment w:val="baseline"/>
        <w:rPr>
          <w:rFonts w:ascii="Arial" w:eastAsiaTheme="majorEastAsia" w:hAnsi="Arial" w:cs="Arial"/>
          <w:color w:val="64777E"/>
          <w:sz w:val="18"/>
          <w:szCs w:val="18"/>
        </w:rPr>
      </w:pPr>
    </w:p>
    <w:p w14:paraId="0CDF4387" w14:textId="77777777" w:rsidR="008A6F03" w:rsidRDefault="008A6F03" w:rsidP="00D21CF0">
      <w:pPr>
        <w:pStyle w:val="paragraph"/>
        <w:spacing w:before="0" w:beforeAutospacing="0" w:after="0" w:afterAutospacing="0"/>
        <w:textAlignment w:val="baseline"/>
        <w:rPr>
          <w:rFonts w:ascii="Arial" w:eastAsiaTheme="majorEastAsia" w:hAnsi="Arial" w:cs="Arial"/>
          <w:color w:val="64777E"/>
          <w:sz w:val="18"/>
          <w:szCs w:val="18"/>
        </w:rPr>
      </w:pPr>
    </w:p>
    <w:p w14:paraId="567DD35A" w14:textId="77777777" w:rsidR="00D21CF0" w:rsidRDefault="00D21CF0" w:rsidP="00D21CF0">
      <w:pPr>
        <w:pStyle w:val="paragraph"/>
        <w:shd w:val="clear" w:color="auto" w:fill="FFFFFF"/>
        <w:spacing w:before="0" w:beforeAutospacing="0" w:after="0" w:afterAutospacing="0"/>
        <w:jc w:val="both"/>
        <w:textAlignment w:val="baseline"/>
        <w:rPr>
          <w:rFonts w:ascii="Arial" w:eastAsiaTheme="majorEastAsia" w:hAnsi="Arial" w:cs="Arial"/>
          <w:color w:val="64777E"/>
          <w:sz w:val="18"/>
          <w:szCs w:val="18"/>
        </w:rPr>
      </w:pPr>
      <w:r w:rsidRPr="0098125E">
        <w:rPr>
          <w:rStyle w:val="normaltextrun"/>
          <w:rFonts w:ascii="Arial" w:eastAsia="Calibri" w:hAnsi="Arial" w:cs="Arial"/>
          <w:color w:val="76C204"/>
          <w:sz w:val="22"/>
          <w:szCs w:val="22"/>
        </w:rPr>
        <w:t>Portfolio Construction</w:t>
      </w:r>
    </w:p>
    <w:p w14:paraId="16E1B676" w14:textId="67473A2D" w:rsidR="00D01ECC" w:rsidRDefault="00261652" w:rsidP="00D21CF0">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64777E"/>
          <w:sz w:val="18"/>
          <w:szCs w:val="18"/>
        </w:rPr>
      </w:pPr>
      <w:r w:rsidRPr="00261652">
        <w:rPr>
          <w:rStyle w:val="normaltextrun"/>
          <w:rFonts w:ascii="Arial" w:eastAsiaTheme="majorEastAsia" w:hAnsi="Arial" w:cs="Arial"/>
          <w:color w:val="64777E"/>
          <w:sz w:val="18"/>
          <w:szCs w:val="18"/>
        </w:rPr>
        <w:lastRenderedPageBreak/>
        <w:t>The final portfolio will comprise approximately 25 to 30 companies. Black Nova aims to allocate 25% of its investments to pre-seed companies, 50% to seed-stage companies, and 25% to Series A companies. Furthermore, 35% of the capital will be dedicated to ethical, green, and impact-focused businesses.</w:t>
      </w:r>
    </w:p>
    <w:p w14:paraId="4CBB5D3B" w14:textId="77777777" w:rsidR="00D21CF0" w:rsidRDefault="00D21CF0" w:rsidP="00D21CF0">
      <w:pPr>
        <w:pStyle w:val="paragraph"/>
        <w:shd w:val="clear" w:color="auto" w:fill="FFFFFF"/>
        <w:spacing w:before="0" w:beforeAutospacing="0" w:after="0" w:afterAutospacing="0"/>
        <w:jc w:val="both"/>
        <w:textAlignment w:val="baseline"/>
        <w:rPr>
          <w:rStyle w:val="normaltextrun"/>
          <w:rFonts w:ascii="Arial" w:eastAsia="Calibri" w:hAnsi="Arial" w:cs="Arial"/>
          <w:color w:val="76C204"/>
          <w:sz w:val="22"/>
          <w:szCs w:val="22"/>
        </w:rPr>
      </w:pPr>
      <w:r w:rsidRPr="0098125E">
        <w:rPr>
          <w:rStyle w:val="normaltextrun"/>
          <w:rFonts w:ascii="Arial" w:eastAsia="Calibri" w:hAnsi="Arial" w:cs="Arial"/>
          <w:color w:val="76C204"/>
          <w:sz w:val="22"/>
          <w:szCs w:val="22"/>
        </w:rPr>
        <w:t>Risk Management</w:t>
      </w:r>
    </w:p>
    <w:p w14:paraId="452C1A4D" w14:textId="02FC2B04" w:rsidR="00E650E1" w:rsidRDefault="00612BE4" w:rsidP="00D21CF0">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64777E"/>
          <w:sz w:val="18"/>
          <w:szCs w:val="18"/>
        </w:rPr>
      </w:pPr>
      <w:r w:rsidRPr="00612BE4">
        <w:rPr>
          <w:rStyle w:val="normaltextrun"/>
          <w:rFonts w:ascii="Arial" w:eastAsiaTheme="majorEastAsia" w:hAnsi="Arial" w:cs="Arial"/>
          <w:color w:val="64777E"/>
          <w:sz w:val="18"/>
          <w:szCs w:val="18"/>
        </w:rPr>
        <w:t>Risk management is primarily achieved through a rigorous bottom-up due diligence process. However, investors should recogni</w:t>
      </w:r>
      <w:r>
        <w:rPr>
          <w:rStyle w:val="normaltextrun"/>
          <w:rFonts w:ascii="Arial" w:eastAsiaTheme="majorEastAsia" w:hAnsi="Arial" w:cs="Arial"/>
          <w:color w:val="64777E"/>
          <w:sz w:val="18"/>
          <w:szCs w:val="18"/>
        </w:rPr>
        <w:t>s</w:t>
      </w:r>
      <w:r w:rsidRPr="00612BE4">
        <w:rPr>
          <w:rStyle w:val="normaltextrun"/>
          <w:rFonts w:ascii="Arial" w:eastAsiaTheme="majorEastAsia" w:hAnsi="Arial" w:cs="Arial"/>
          <w:color w:val="64777E"/>
          <w:sz w:val="18"/>
          <w:szCs w:val="18"/>
        </w:rPr>
        <w:t>e that early-stage pre-seed venture capital investing involves exceptionally high levels of risk due to the limited track record of companies and the inherent uncertainty of their projections.</w:t>
      </w:r>
    </w:p>
    <w:p w14:paraId="0B568013" w14:textId="77777777" w:rsidR="00612BE4" w:rsidRDefault="00612BE4" w:rsidP="00D21CF0">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64777E"/>
          <w:sz w:val="18"/>
          <w:szCs w:val="18"/>
        </w:rPr>
      </w:pPr>
    </w:p>
    <w:p w14:paraId="1C65B4C9" w14:textId="77777777" w:rsidR="00D21CF0" w:rsidRDefault="00D21CF0" w:rsidP="00D21CF0">
      <w:pPr>
        <w:pBdr>
          <w:top w:val="nil"/>
          <w:left w:val="nil"/>
          <w:bottom w:val="nil"/>
          <w:right w:val="nil"/>
          <w:between w:val="nil"/>
        </w:pBdr>
        <w:spacing w:after="0" w:line="276" w:lineRule="auto"/>
        <w:jc w:val="both"/>
        <w:rPr>
          <w:rFonts w:ascii="Arial" w:eastAsia="Calibri" w:hAnsi="Arial" w:cs="Times New Roman"/>
          <w:color w:val="76C204"/>
          <w:kern w:val="0"/>
          <w:sz w:val="28"/>
          <w:szCs w:val="28"/>
          <w14:ligatures w14:val="none"/>
        </w:rPr>
      </w:pPr>
      <w:r w:rsidRPr="003F7188">
        <w:rPr>
          <w:rFonts w:ascii="Arial" w:eastAsia="Calibri" w:hAnsi="Arial" w:cs="Times New Roman"/>
          <w:color w:val="76C204"/>
          <w:kern w:val="0"/>
          <w:sz w:val="28"/>
          <w:szCs w:val="28"/>
          <w14:ligatures w14:val="none"/>
        </w:rPr>
        <w:t>PORTFOLIO CHARACTERISTICS</w:t>
      </w:r>
    </w:p>
    <w:p w14:paraId="04D5488F" w14:textId="77777777" w:rsidR="00D21CF0" w:rsidRPr="003F7188" w:rsidRDefault="00D21CF0" w:rsidP="00D21CF0">
      <w:pPr>
        <w:pBdr>
          <w:top w:val="nil"/>
          <w:left w:val="nil"/>
          <w:bottom w:val="nil"/>
          <w:right w:val="nil"/>
          <w:between w:val="nil"/>
        </w:pBdr>
        <w:spacing w:after="0" w:line="276" w:lineRule="auto"/>
        <w:jc w:val="both"/>
        <w:rPr>
          <w:rFonts w:ascii="Arial" w:eastAsia="Calibri" w:hAnsi="Arial" w:cs="Times New Roman"/>
          <w:color w:val="76C204"/>
          <w:kern w:val="0"/>
          <w:sz w:val="16"/>
          <w:szCs w:val="16"/>
          <w14:ligatures w14:val="none"/>
        </w:rPr>
      </w:pPr>
    </w:p>
    <w:p w14:paraId="054D38A5" w14:textId="77777777" w:rsidR="00D21CF0" w:rsidRDefault="00D21CF0" w:rsidP="00D21CF0">
      <w:pPr>
        <w:pBdr>
          <w:top w:val="nil"/>
          <w:left w:val="nil"/>
          <w:bottom w:val="nil"/>
          <w:right w:val="nil"/>
          <w:between w:val="nil"/>
        </w:pBdr>
        <w:spacing w:after="0" w:line="276" w:lineRule="auto"/>
        <w:jc w:val="both"/>
        <w:rPr>
          <w:rFonts w:ascii="Arial" w:eastAsia="Calibri" w:hAnsi="Arial" w:cs="Times New Roman"/>
          <w:color w:val="76C204"/>
          <w:kern w:val="0"/>
          <w:sz w:val="22"/>
          <w:szCs w:val="22"/>
          <w14:ligatures w14:val="none"/>
        </w:rPr>
      </w:pPr>
      <w:r w:rsidRPr="003F7188">
        <w:rPr>
          <w:rFonts w:ascii="Arial" w:eastAsia="Calibri" w:hAnsi="Arial" w:cs="Times New Roman"/>
          <w:color w:val="76C204"/>
          <w:kern w:val="0"/>
          <w:sz w:val="22"/>
          <w:szCs w:val="22"/>
          <w14:ligatures w14:val="none"/>
        </w:rPr>
        <w:t xml:space="preserve">Portfolio Turnover </w:t>
      </w:r>
    </w:p>
    <w:p w14:paraId="7A6F04F2" w14:textId="5D3F91BB" w:rsidR="00D21CF0" w:rsidRDefault="00D6416E" w:rsidP="00D21CF0">
      <w:pPr>
        <w:pBdr>
          <w:top w:val="nil"/>
          <w:left w:val="nil"/>
          <w:bottom w:val="nil"/>
          <w:right w:val="nil"/>
          <w:between w:val="nil"/>
        </w:pBdr>
        <w:spacing w:after="0" w:line="276" w:lineRule="auto"/>
        <w:jc w:val="both"/>
        <w:rPr>
          <w:rFonts w:ascii="Arial" w:eastAsia="Calibri" w:hAnsi="Arial" w:cs="Times New Roman"/>
          <w:color w:val="76C204"/>
          <w:kern w:val="0"/>
          <w:sz w:val="22"/>
          <w:szCs w:val="22"/>
          <w14:ligatures w14:val="none"/>
        </w:rPr>
      </w:pPr>
      <w:r>
        <w:rPr>
          <w:rStyle w:val="normaltextrun"/>
          <w:rFonts w:ascii="Arial" w:eastAsiaTheme="majorEastAsia" w:hAnsi="Arial" w:cs="Arial"/>
          <w:color w:val="64777E"/>
          <w:sz w:val="18"/>
          <w:szCs w:val="18"/>
          <w:lang w:eastAsia="en-AU"/>
        </w:rPr>
        <w:t>Portfolio Turnover will be low</w:t>
      </w:r>
      <w:r w:rsidR="00E32615">
        <w:rPr>
          <w:rStyle w:val="normaltextrun"/>
          <w:rFonts w:ascii="Arial" w:eastAsiaTheme="majorEastAsia" w:hAnsi="Arial" w:cs="Arial"/>
          <w:color w:val="64777E"/>
          <w:sz w:val="18"/>
          <w:szCs w:val="18"/>
          <w:lang w:eastAsia="en-AU"/>
        </w:rPr>
        <w:t xml:space="preserve"> given the nature of the investments and the long-term horizon</w:t>
      </w:r>
      <w:r w:rsidR="00E4752B">
        <w:rPr>
          <w:rStyle w:val="normaltextrun"/>
          <w:rFonts w:ascii="Arial" w:eastAsiaTheme="majorEastAsia" w:hAnsi="Arial" w:cs="Arial"/>
          <w:color w:val="64777E"/>
          <w:sz w:val="18"/>
          <w:szCs w:val="18"/>
          <w:lang w:eastAsia="en-AU"/>
        </w:rPr>
        <w:t xml:space="preserve"> of the product</w:t>
      </w:r>
      <w:r w:rsidR="00E32615">
        <w:rPr>
          <w:rStyle w:val="normaltextrun"/>
          <w:rFonts w:ascii="Arial" w:eastAsiaTheme="majorEastAsia" w:hAnsi="Arial" w:cs="Arial"/>
          <w:color w:val="64777E"/>
          <w:sz w:val="18"/>
          <w:szCs w:val="18"/>
          <w:lang w:eastAsia="en-AU"/>
        </w:rPr>
        <w:t xml:space="preserve">. </w:t>
      </w:r>
      <w:r>
        <w:rPr>
          <w:rStyle w:val="normaltextrun"/>
          <w:rFonts w:ascii="Arial" w:eastAsiaTheme="majorEastAsia" w:hAnsi="Arial" w:cs="Arial"/>
          <w:color w:val="64777E"/>
          <w:sz w:val="18"/>
          <w:szCs w:val="18"/>
          <w:lang w:eastAsia="en-AU"/>
        </w:rPr>
        <w:t xml:space="preserve"> </w:t>
      </w:r>
    </w:p>
    <w:p w14:paraId="56510116" w14:textId="77777777" w:rsidR="00D6416E" w:rsidRPr="00FE1EB7" w:rsidRDefault="00D6416E" w:rsidP="00D21CF0">
      <w:pPr>
        <w:pBdr>
          <w:top w:val="nil"/>
          <w:left w:val="nil"/>
          <w:bottom w:val="nil"/>
          <w:right w:val="nil"/>
          <w:between w:val="nil"/>
        </w:pBdr>
        <w:spacing w:after="0" w:line="276" w:lineRule="auto"/>
        <w:jc w:val="both"/>
        <w:rPr>
          <w:rFonts w:ascii="Arial" w:eastAsia="Calibri" w:hAnsi="Arial" w:cs="Times New Roman"/>
          <w:color w:val="76C204"/>
          <w:kern w:val="0"/>
          <w:sz w:val="22"/>
          <w:szCs w:val="22"/>
          <w14:ligatures w14:val="none"/>
        </w:rPr>
      </w:pPr>
    </w:p>
    <w:p w14:paraId="31B9B9A2" w14:textId="464E3A46" w:rsidR="00D21CF0" w:rsidRDefault="00D21CF0" w:rsidP="00D21CF0">
      <w:pPr>
        <w:pBdr>
          <w:top w:val="nil"/>
          <w:left w:val="nil"/>
          <w:bottom w:val="nil"/>
          <w:right w:val="nil"/>
          <w:between w:val="nil"/>
        </w:pBdr>
        <w:spacing w:after="0" w:line="240" w:lineRule="auto"/>
        <w:rPr>
          <w:rFonts w:ascii="Arial" w:eastAsia="Calibri" w:hAnsi="Arial" w:cs="Times New Roman"/>
          <w:color w:val="76C204"/>
          <w:kern w:val="0"/>
          <w:sz w:val="28"/>
          <w:szCs w:val="28"/>
          <w14:ligatures w14:val="none"/>
        </w:rPr>
      </w:pPr>
      <w:r w:rsidRPr="003F7188">
        <w:rPr>
          <w:rFonts w:ascii="Arial" w:eastAsia="Calibri" w:hAnsi="Arial" w:cs="Times New Roman"/>
          <w:color w:val="76C204"/>
          <w:kern w:val="0"/>
          <w:sz w:val="22"/>
          <w:szCs w:val="22"/>
          <w14:ligatures w14:val="none"/>
        </w:rPr>
        <w:t>Liquidity</w:t>
      </w:r>
    </w:p>
    <w:p w14:paraId="3091C1B6" w14:textId="3BA62C6D" w:rsidR="0057665D" w:rsidRPr="0057665D" w:rsidRDefault="0057665D" w:rsidP="0057665D">
      <w:pPr>
        <w:pBdr>
          <w:top w:val="nil"/>
          <w:left w:val="nil"/>
          <w:bottom w:val="nil"/>
          <w:right w:val="nil"/>
          <w:between w:val="nil"/>
        </w:pBdr>
        <w:spacing w:after="0" w:line="240" w:lineRule="auto"/>
        <w:rPr>
          <w:rStyle w:val="normaltextrun"/>
          <w:rFonts w:ascii="Arial" w:eastAsiaTheme="majorEastAsia" w:hAnsi="Arial" w:cs="Arial"/>
          <w:color w:val="64777E"/>
          <w:sz w:val="18"/>
          <w:szCs w:val="18"/>
          <w:lang w:eastAsia="en-AU"/>
        </w:rPr>
      </w:pPr>
      <w:r w:rsidRPr="0057665D">
        <w:rPr>
          <w:rStyle w:val="normaltextrun"/>
          <w:rFonts w:ascii="Arial" w:eastAsiaTheme="majorEastAsia" w:hAnsi="Arial" w:cs="Arial"/>
          <w:color w:val="64777E"/>
          <w:sz w:val="18"/>
          <w:szCs w:val="18"/>
          <w:lang w:eastAsia="en-AU"/>
        </w:rPr>
        <w:t>This product is designed for investors with an investment horizon of over ten years and no immediate liquidity needs. Venture capital investments are inherently illiquid, often requiring many years before returns or distributions are reali</w:t>
      </w:r>
      <w:r>
        <w:rPr>
          <w:rStyle w:val="normaltextrun"/>
          <w:rFonts w:ascii="Arial" w:eastAsiaTheme="majorEastAsia" w:hAnsi="Arial" w:cs="Arial"/>
          <w:color w:val="64777E"/>
          <w:sz w:val="18"/>
          <w:szCs w:val="18"/>
          <w:lang w:eastAsia="en-AU"/>
        </w:rPr>
        <w:t>s</w:t>
      </w:r>
      <w:r w:rsidRPr="0057665D">
        <w:rPr>
          <w:rStyle w:val="normaltextrun"/>
          <w:rFonts w:ascii="Arial" w:eastAsiaTheme="majorEastAsia" w:hAnsi="Arial" w:cs="Arial"/>
          <w:color w:val="64777E"/>
          <w:sz w:val="18"/>
          <w:szCs w:val="18"/>
          <w:lang w:eastAsia="en-AU"/>
        </w:rPr>
        <w:t>ed. Black Nova anticipates returning at least the original invested capital by year five, with the remainder of returns occurring between years six and ten. The Fund is expected to achieve approximately 85% liquidity by years nine to ten, subject to market conditions.</w:t>
      </w:r>
    </w:p>
    <w:p w14:paraId="62C13BC1" w14:textId="77777777" w:rsidR="0057665D" w:rsidRPr="0057665D" w:rsidRDefault="0057665D" w:rsidP="0057665D">
      <w:pPr>
        <w:pBdr>
          <w:top w:val="nil"/>
          <w:left w:val="nil"/>
          <w:bottom w:val="nil"/>
          <w:right w:val="nil"/>
          <w:between w:val="nil"/>
        </w:pBdr>
        <w:spacing w:after="0" w:line="240" w:lineRule="auto"/>
        <w:rPr>
          <w:rStyle w:val="normaltextrun"/>
          <w:rFonts w:ascii="Arial" w:eastAsiaTheme="majorEastAsia" w:hAnsi="Arial" w:cs="Arial"/>
          <w:color w:val="64777E"/>
          <w:sz w:val="18"/>
          <w:szCs w:val="18"/>
          <w:lang w:eastAsia="en-AU"/>
        </w:rPr>
      </w:pPr>
    </w:p>
    <w:p w14:paraId="0A0AFF79" w14:textId="33326C0D" w:rsidR="00D21CF0" w:rsidRDefault="0057665D" w:rsidP="0057665D">
      <w:pPr>
        <w:pBdr>
          <w:top w:val="nil"/>
          <w:left w:val="nil"/>
          <w:bottom w:val="nil"/>
          <w:right w:val="nil"/>
          <w:between w:val="nil"/>
        </w:pBdr>
        <w:spacing w:after="0" w:line="240" w:lineRule="auto"/>
        <w:rPr>
          <w:rFonts w:ascii="Arial" w:eastAsia="Calibri" w:hAnsi="Arial" w:cs="Times New Roman"/>
          <w:color w:val="76C204"/>
          <w:kern w:val="0"/>
          <w:sz w:val="28"/>
          <w:szCs w:val="28"/>
          <w14:ligatures w14:val="none"/>
        </w:rPr>
      </w:pPr>
      <w:r w:rsidRPr="0057665D">
        <w:rPr>
          <w:rStyle w:val="normaltextrun"/>
          <w:rFonts w:ascii="Arial" w:eastAsiaTheme="majorEastAsia" w:hAnsi="Arial" w:cs="Arial"/>
          <w:color w:val="64777E"/>
          <w:sz w:val="18"/>
          <w:szCs w:val="18"/>
          <w:lang w:eastAsia="en-AU"/>
        </w:rPr>
        <w:t xml:space="preserve">Investors should understand the unique dynamics of private market </w:t>
      </w:r>
      <w:r w:rsidR="008C4B2F">
        <w:rPr>
          <w:rStyle w:val="normaltextrun"/>
          <w:rFonts w:ascii="Arial" w:eastAsiaTheme="majorEastAsia" w:hAnsi="Arial" w:cs="Arial"/>
          <w:color w:val="64777E"/>
          <w:sz w:val="18"/>
          <w:szCs w:val="18"/>
          <w:lang w:eastAsia="en-AU"/>
        </w:rPr>
        <w:t xml:space="preserve">equity </w:t>
      </w:r>
      <w:r w:rsidRPr="0057665D">
        <w:rPr>
          <w:rStyle w:val="normaltextrun"/>
          <w:rFonts w:ascii="Arial" w:eastAsiaTheme="majorEastAsia" w:hAnsi="Arial" w:cs="Arial"/>
          <w:color w:val="64777E"/>
          <w:sz w:val="18"/>
          <w:szCs w:val="18"/>
          <w:lang w:eastAsia="en-AU"/>
        </w:rPr>
        <w:t>investments, including the uncertainty surrounding investment horizons. The General Partner (GP) retains the discretion to extend the Fund's life if prevailing market conditions are unfavourable for exits. Conversely, the GP may accelerate the Fund's timeline if market conditions present attractive exit opportunities.</w:t>
      </w:r>
    </w:p>
    <w:p w14:paraId="62F76B3E" w14:textId="77777777" w:rsidR="00D21CF0" w:rsidRDefault="00D21CF0" w:rsidP="00D21CF0">
      <w:pPr>
        <w:pBdr>
          <w:top w:val="nil"/>
          <w:left w:val="nil"/>
          <w:bottom w:val="nil"/>
          <w:right w:val="nil"/>
          <w:between w:val="nil"/>
        </w:pBdr>
        <w:spacing w:after="0" w:line="240" w:lineRule="auto"/>
        <w:rPr>
          <w:rFonts w:ascii="Arial" w:eastAsia="Calibri" w:hAnsi="Arial" w:cs="Times New Roman"/>
          <w:color w:val="76C204"/>
          <w:kern w:val="0"/>
          <w:sz w:val="28"/>
          <w:szCs w:val="28"/>
          <w14:ligatures w14:val="none"/>
        </w:rPr>
      </w:pPr>
    </w:p>
    <w:p w14:paraId="1E444B15" w14:textId="46703EA9" w:rsidR="00D21CF0" w:rsidRPr="003F7188" w:rsidRDefault="00D21CF0" w:rsidP="00D21CF0">
      <w:pPr>
        <w:pBdr>
          <w:top w:val="nil"/>
          <w:left w:val="nil"/>
          <w:bottom w:val="nil"/>
          <w:right w:val="nil"/>
          <w:between w:val="nil"/>
        </w:pBdr>
        <w:spacing w:after="0" w:line="240" w:lineRule="auto"/>
        <w:rPr>
          <w:rFonts w:ascii="Arial" w:eastAsia="Calibri" w:hAnsi="Arial" w:cs="Times New Roman"/>
          <w:color w:val="76C204"/>
          <w:kern w:val="0"/>
          <w:sz w:val="28"/>
          <w:szCs w:val="28"/>
          <w14:ligatures w14:val="none"/>
        </w:rPr>
      </w:pPr>
      <w:r w:rsidRPr="003F7188">
        <w:rPr>
          <w:rFonts w:ascii="Arial" w:eastAsia="Calibri" w:hAnsi="Arial" w:cs="Times New Roman"/>
          <w:color w:val="76C204"/>
          <w:kern w:val="0"/>
          <w:sz w:val="28"/>
          <w:szCs w:val="28"/>
          <w14:ligatures w14:val="none"/>
        </w:rPr>
        <w:t>PERFORMANCE</w:t>
      </w:r>
      <w:r>
        <w:rPr>
          <w:rFonts w:ascii="Arial" w:eastAsia="Calibri" w:hAnsi="Arial" w:cs="Times New Roman"/>
          <w:color w:val="76C204"/>
          <w:kern w:val="0"/>
          <w:sz w:val="28"/>
          <w:szCs w:val="28"/>
          <w14:ligatures w14:val="none"/>
        </w:rPr>
        <w:t xml:space="preserve"> </w:t>
      </w:r>
    </w:p>
    <w:p w14:paraId="3D011C3A" w14:textId="77777777" w:rsidR="00D21CF0" w:rsidRDefault="00D21CF0" w:rsidP="00D21CF0">
      <w:pPr>
        <w:pStyle w:val="paragraph"/>
        <w:shd w:val="clear" w:color="auto" w:fill="FFFFFF"/>
        <w:spacing w:before="0" w:beforeAutospacing="0" w:after="0" w:afterAutospacing="0"/>
        <w:jc w:val="both"/>
        <w:textAlignment w:val="baseline"/>
        <w:rPr>
          <w:rStyle w:val="normaltextrun"/>
          <w:rFonts w:ascii="Arial" w:eastAsiaTheme="majorEastAsia" w:hAnsi="Arial" w:cs="Arial"/>
          <w:color w:val="64777E"/>
          <w:sz w:val="18"/>
          <w:szCs w:val="18"/>
        </w:rPr>
      </w:pPr>
    </w:p>
    <w:p w14:paraId="6EA4AE5D" w14:textId="7BD20A40" w:rsidR="00D21CF0" w:rsidRDefault="00526075" w:rsidP="00D21CF0">
      <w:pPr>
        <w:spacing w:after="120" w:line="276" w:lineRule="auto"/>
        <w:rPr>
          <w:rFonts w:ascii="Arial" w:eastAsia="Calibri" w:hAnsi="Arial" w:cs="Times New Roman (Body CS)"/>
          <w:color w:val="76C204"/>
          <w:kern w:val="0"/>
          <w:sz w:val="28"/>
          <w:szCs w:val="28"/>
          <w14:ligatures w14:val="none"/>
        </w:rPr>
      </w:pPr>
      <w:r w:rsidRPr="00526075">
        <w:rPr>
          <w:rFonts w:ascii="Arial" w:eastAsia="Calibri" w:hAnsi="Arial" w:cs="Times New Roman (Body CS)"/>
          <w:noProof/>
          <w:color w:val="76C204"/>
          <w:kern w:val="0"/>
          <w:sz w:val="28"/>
          <w:szCs w:val="28"/>
          <w14:ligatures w14:val="none"/>
        </w:rPr>
        <w:drawing>
          <wp:inline distT="0" distB="0" distL="0" distR="0" wp14:anchorId="72B3927F" wp14:editId="727828AF">
            <wp:extent cx="2329132" cy="2022806"/>
            <wp:effectExtent l="0" t="0" r="0" b="0"/>
            <wp:docPr id="699302782" name="Picture 1" descr="A graph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302782" name="Picture 1" descr="A graph of a company&#10;&#10;Description automatically generated with medium confidence"/>
                    <pic:cNvPicPr/>
                  </pic:nvPicPr>
                  <pic:blipFill>
                    <a:blip r:embed="rId13"/>
                    <a:stretch>
                      <a:fillRect/>
                    </a:stretch>
                  </pic:blipFill>
                  <pic:spPr>
                    <a:xfrm>
                      <a:off x="0" y="0"/>
                      <a:ext cx="2337624" cy="2030181"/>
                    </a:xfrm>
                    <a:prstGeom prst="rect">
                      <a:avLst/>
                    </a:prstGeom>
                  </pic:spPr>
                </pic:pic>
              </a:graphicData>
            </a:graphic>
          </wp:inline>
        </w:drawing>
      </w:r>
      <w:r>
        <w:rPr>
          <w:rFonts w:ascii="Arial" w:eastAsia="Arial" w:hAnsi="Arial" w:cs="Minion Pro"/>
          <w:color w:val="64777E"/>
          <w:kern w:val="0"/>
          <w:sz w:val="18"/>
          <w:szCs w:val="18"/>
          <w:lang w:val="en-US"/>
          <w14:ligatures w14:val="none"/>
        </w:rPr>
        <w:t xml:space="preserve">*Performance </w:t>
      </w:r>
      <w:r w:rsidR="00930E69">
        <w:rPr>
          <w:rFonts w:ascii="Arial" w:eastAsia="Arial" w:hAnsi="Arial" w:cs="Minion Pro"/>
          <w:color w:val="64777E"/>
          <w:kern w:val="0"/>
          <w:sz w:val="18"/>
          <w:szCs w:val="18"/>
          <w:lang w:val="en-US"/>
          <w14:ligatures w14:val="none"/>
        </w:rPr>
        <w:t xml:space="preserve">pictured </w:t>
      </w:r>
      <w:r w:rsidR="0092084D">
        <w:rPr>
          <w:rFonts w:ascii="Arial" w:eastAsia="Arial" w:hAnsi="Arial" w:cs="Minion Pro"/>
          <w:color w:val="64777E"/>
          <w:kern w:val="0"/>
          <w:sz w:val="18"/>
          <w:szCs w:val="18"/>
          <w:lang w:val="en-US"/>
          <w14:ligatures w14:val="none"/>
        </w:rPr>
        <w:t>is for the inaugural Fund</w:t>
      </w:r>
      <w:r w:rsidR="00930E69">
        <w:rPr>
          <w:rFonts w:ascii="Arial" w:eastAsia="Arial" w:hAnsi="Arial" w:cs="Minion Pro"/>
          <w:color w:val="64777E"/>
          <w:kern w:val="0"/>
          <w:sz w:val="18"/>
          <w:szCs w:val="18"/>
          <w:lang w:val="en-US"/>
          <w14:ligatures w14:val="none"/>
        </w:rPr>
        <w:t>*</w:t>
      </w:r>
    </w:p>
    <w:p w14:paraId="3EC2290F" w14:textId="77777777" w:rsidR="00D21CF0" w:rsidRDefault="00D21CF0" w:rsidP="00D21CF0">
      <w:pPr>
        <w:spacing w:after="120" w:line="276" w:lineRule="auto"/>
        <w:rPr>
          <w:rFonts w:ascii="Arial" w:eastAsia="Calibri" w:hAnsi="Arial" w:cs="Times New Roman (Body CS)"/>
          <w:color w:val="76C204"/>
          <w:kern w:val="0"/>
          <w:sz w:val="28"/>
          <w:szCs w:val="28"/>
          <w14:ligatures w14:val="none"/>
        </w:rPr>
      </w:pPr>
      <w:r>
        <w:rPr>
          <w:rFonts w:ascii="Arial" w:eastAsia="Calibri" w:hAnsi="Arial" w:cs="Times New Roman (Body CS)"/>
          <w:color w:val="76C204"/>
          <w:kern w:val="0"/>
          <w:sz w:val="28"/>
          <w:szCs w:val="28"/>
          <w14:ligatures w14:val="none"/>
        </w:rPr>
        <w:t>Performance Opinion</w:t>
      </w:r>
    </w:p>
    <w:p w14:paraId="6FF8E676" w14:textId="77777777" w:rsidR="00B1747C" w:rsidRDefault="00B1747C" w:rsidP="00791E2B">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B1747C">
        <w:rPr>
          <w:rFonts w:ascii="Arial" w:eastAsia="Arial" w:hAnsi="Arial" w:cs="Minion Pro"/>
          <w:color w:val="64777E"/>
          <w:kern w:val="0"/>
          <w:sz w:val="18"/>
          <w:szCs w:val="18"/>
          <w:lang w:val="en-US"/>
          <w14:ligatures w14:val="none"/>
        </w:rPr>
        <w:t>The Fund is in its early stages and has yet to establish a performance track record. However, Atchison draws confidence from the alignment of its strategy with the inaugural Black Nova Venture Fund, noting the successful execution to date and the strong performance of the initial fund.</w:t>
      </w:r>
    </w:p>
    <w:p w14:paraId="492D5014" w14:textId="77777777" w:rsidR="00B1747C" w:rsidRDefault="00B1747C" w:rsidP="00791E2B">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606ABC79" w14:textId="03510E5E" w:rsidR="00B1747C" w:rsidRDefault="00A47597" w:rsidP="00B1747C">
      <w:pPr>
        <w:pBdr>
          <w:top w:val="nil"/>
          <w:left w:val="nil"/>
          <w:bottom w:val="nil"/>
          <w:right w:val="nil"/>
          <w:between w:val="nil"/>
        </w:pBdr>
        <w:spacing w:after="0" w:line="276" w:lineRule="auto"/>
        <w:jc w:val="both"/>
        <w:rPr>
          <w:rFonts w:ascii="Arial" w:eastAsia="Calibri" w:hAnsi="Arial" w:cs="Times New Roman"/>
          <w:color w:val="76C204"/>
          <w:kern w:val="0"/>
          <w:sz w:val="22"/>
          <w:szCs w:val="22"/>
          <w14:ligatures w14:val="none"/>
        </w:rPr>
      </w:pPr>
      <w:r>
        <w:rPr>
          <w:rFonts w:ascii="Arial" w:eastAsia="Calibri" w:hAnsi="Arial" w:cs="Times New Roman"/>
          <w:color w:val="76C204"/>
          <w:kern w:val="0"/>
          <w:sz w:val="22"/>
          <w:szCs w:val="22"/>
          <w14:ligatures w14:val="none"/>
        </w:rPr>
        <w:t xml:space="preserve">Using Venture Capital </w:t>
      </w:r>
    </w:p>
    <w:p w14:paraId="4EF1E767" w14:textId="77777777" w:rsidR="00A33D08" w:rsidRDefault="00262BBA" w:rsidP="00B1747C">
      <w:pPr>
        <w:pBdr>
          <w:top w:val="nil"/>
          <w:left w:val="nil"/>
          <w:bottom w:val="nil"/>
          <w:right w:val="nil"/>
          <w:between w:val="nil"/>
        </w:pBdr>
        <w:spacing w:after="0" w:line="276" w:lineRule="auto"/>
        <w:jc w:val="both"/>
        <w:rPr>
          <w:rFonts w:ascii="Arial" w:eastAsia="Arial" w:hAnsi="Arial" w:cs="Minion Pro"/>
          <w:color w:val="64777E"/>
          <w:kern w:val="0"/>
          <w:sz w:val="18"/>
          <w:szCs w:val="18"/>
          <w:lang w:val="en-US"/>
          <w14:ligatures w14:val="none"/>
        </w:rPr>
      </w:pPr>
      <w:r w:rsidRPr="00262BBA">
        <w:rPr>
          <w:rFonts w:ascii="Arial" w:eastAsia="Arial" w:hAnsi="Arial" w:cs="Minion Pro"/>
          <w:color w:val="64777E"/>
          <w:kern w:val="0"/>
          <w:sz w:val="18"/>
          <w:szCs w:val="18"/>
          <w:lang w:val="en-US"/>
          <w14:ligatures w14:val="none"/>
        </w:rPr>
        <w:t xml:space="preserve">A venture capital (VC) fund can play a valuable role in a multi-manager portfolio by providing access to high-growth opportunities and diversifying the overall risk-return profile. VC investments typically offer the potential for outsized returns over the long term, complementing more traditional asset classes such as equities and fixed income. </w:t>
      </w:r>
    </w:p>
    <w:p w14:paraId="15F9DF24" w14:textId="77777777" w:rsidR="00A33D08" w:rsidRDefault="00A33D08" w:rsidP="00B1747C">
      <w:pPr>
        <w:pBdr>
          <w:top w:val="nil"/>
          <w:left w:val="nil"/>
          <w:bottom w:val="nil"/>
          <w:right w:val="nil"/>
          <w:between w:val="nil"/>
        </w:pBdr>
        <w:spacing w:after="0" w:line="276" w:lineRule="auto"/>
        <w:jc w:val="both"/>
        <w:rPr>
          <w:rFonts w:ascii="Arial" w:eastAsia="Arial" w:hAnsi="Arial" w:cs="Minion Pro"/>
          <w:color w:val="64777E"/>
          <w:kern w:val="0"/>
          <w:sz w:val="18"/>
          <w:szCs w:val="18"/>
          <w:lang w:val="en-US"/>
          <w14:ligatures w14:val="none"/>
        </w:rPr>
      </w:pPr>
    </w:p>
    <w:p w14:paraId="5425527A" w14:textId="2F65E813" w:rsidR="00A47597" w:rsidRDefault="00262BBA" w:rsidP="00B1747C">
      <w:pPr>
        <w:pBdr>
          <w:top w:val="nil"/>
          <w:left w:val="nil"/>
          <w:bottom w:val="nil"/>
          <w:right w:val="nil"/>
          <w:between w:val="nil"/>
        </w:pBdr>
        <w:spacing w:after="0" w:line="276" w:lineRule="auto"/>
        <w:jc w:val="both"/>
        <w:rPr>
          <w:rFonts w:ascii="Arial" w:eastAsia="Calibri" w:hAnsi="Arial" w:cs="Times New Roman"/>
          <w:color w:val="76C204"/>
          <w:kern w:val="0"/>
          <w:sz w:val="22"/>
          <w:szCs w:val="22"/>
          <w14:ligatures w14:val="none"/>
        </w:rPr>
      </w:pPr>
      <w:r w:rsidRPr="00262BBA">
        <w:rPr>
          <w:rFonts w:ascii="Arial" w:eastAsia="Arial" w:hAnsi="Arial" w:cs="Minion Pro"/>
          <w:color w:val="64777E"/>
          <w:kern w:val="0"/>
          <w:sz w:val="18"/>
          <w:szCs w:val="18"/>
          <w:lang w:val="en-US"/>
          <w14:ligatures w14:val="none"/>
        </w:rPr>
        <w:t>Given their illiquid nature and longer investment horizons, VC funds are best suited as a satellite allocation within the portfolio, aimed at enhancing growth potential rather than meeting short-term liquidity needs. To optimise their impact, VC funds should be combined with other strategies, such as listed equities, to balance risk while benefiting from exposure to innovative, early-stage businesses. The allocation should align with the portfolio's overall risk tolerance, time horizon, and return objectives.</w:t>
      </w:r>
    </w:p>
    <w:p w14:paraId="643B3495" w14:textId="79CD5E0C" w:rsidR="00791E2B" w:rsidRDefault="00791E2B" w:rsidP="00791E2B">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0D0E7D32" w14:textId="77777777" w:rsidR="00930E69" w:rsidRPr="00791E2B" w:rsidRDefault="00930E69" w:rsidP="00791E2B">
      <w:pPr>
        <w:autoSpaceDE w:val="0"/>
        <w:autoSpaceDN w:val="0"/>
        <w:adjustRightInd w:val="0"/>
        <w:spacing w:after="100" w:line="276" w:lineRule="auto"/>
        <w:textAlignment w:val="center"/>
        <w:rPr>
          <w:rFonts w:ascii="Arial" w:eastAsia="Calibri" w:hAnsi="Arial" w:cs="Times New Roman (Body CS)"/>
          <w:color w:val="808080" w:themeColor="background1" w:themeShade="80"/>
          <w:kern w:val="0"/>
          <w:sz w:val="18"/>
          <w:szCs w:val="18"/>
          <w14:ligatures w14:val="none"/>
        </w:rPr>
      </w:pPr>
    </w:p>
    <w:p w14:paraId="00009B62" w14:textId="77777777" w:rsidR="00D21CF0" w:rsidRPr="006D3AFE" w:rsidRDefault="00D21CF0" w:rsidP="00D21CF0">
      <w:pPr>
        <w:spacing w:after="120" w:line="276" w:lineRule="auto"/>
        <w:rPr>
          <w:rFonts w:ascii="Arial" w:eastAsia="Calibri" w:hAnsi="Arial" w:cs="Times New Roman (Body CS)"/>
          <w:color w:val="76C204"/>
          <w:kern w:val="0"/>
          <w:sz w:val="28"/>
          <w:szCs w:val="28"/>
          <w14:ligatures w14:val="none"/>
        </w:rPr>
      </w:pPr>
      <w:r w:rsidRPr="006D3AFE">
        <w:rPr>
          <w:rFonts w:ascii="Arial" w:eastAsia="Calibri" w:hAnsi="Arial" w:cs="Times New Roman (Body CS)"/>
          <w:color w:val="76C204"/>
          <w:kern w:val="0"/>
          <w:sz w:val="28"/>
          <w:szCs w:val="28"/>
          <w14:ligatures w14:val="none"/>
        </w:rPr>
        <w:t>CONCLUSION</w:t>
      </w:r>
    </w:p>
    <w:p w14:paraId="4E1E32C6" w14:textId="77777777" w:rsidR="004B7925" w:rsidRPr="004B7925" w:rsidRDefault="004B7925" w:rsidP="004B7925">
      <w:pPr>
        <w:numPr>
          <w:ilvl w:val="0"/>
          <w:numId w:val="2"/>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4B7925">
        <w:rPr>
          <w:rFonts w:ascii="Arial" w:eastAsia="Arial" w:hAnsi="Arial" w:cs="Minion Pro"/>
          <w:color w:val="64777E"/>
          <w:kern w:val="0"/>
          <w:sz w:val="18"/>
          <w:szCs w:val="18"/>
          <w:lang w:val="en-US"/>
          <w14:ligatures w14:val="none"/>
        </w:rPr>
        <w:t>The business is in its early stages but has demonstrated a strong track record and sustainable, organic growth to date.</w:t>
      </w:r>
    </w:p>
    <w:p w14:paraId="778EAB0C" w14:textId="77777777" w:rsidR="004B7925" w:rsidRPr="004B7925" w:rsidRDefault="004B7925" w:rsidP="004B7925">
      <w:pPr>
        <w:numPr>
          <w:ilvl w:val="0"/>
          <w:numId w:val="2"/>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4B7925">
        <w:rPr>
          <w:rFonts w:ascii="Arial" w:eastAsia="Arial" w:hAnsi="Arial" w:cs="Minion Pro"/>
          <w:color w:val="64777E"/>
          <w:kern w:val="0"/>
          <w:sz w:val="18"/>
          <w:szCs w:val="18"/>
          <w:lang w:val="en-US"/>
          <w14:ligatures w14:val="none"/>
        </w:rPr>
        <w:t>The five-person team is highly capable, with most members possessing direct experience as founders or having worked in B2B SaaS companies. The nine-person “venture partner” team provides valuable oversight and insights, which Atchison views as a key competitive advantage for the Fund.</w:t>
      </w:r>
    </w:p>
    <w:p w14:paraId="3744D263" w14:textId="77777777" w:rsidR="004B7925" w:rsidRPr="004B7925" w:rsidRDefault="004B7925" w:rsidP="004B7925">
      <w:pPr>
        <w:numPr>
          <w:ilvl w:val="0"/>
          <w:numId w:val="2"/>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4B7925">
        <w:rPr>
          <w:rFonts w:ascii="Arial" w:eastAsia="Arial" w:hAnsi="Arial" w:cs="Minion Pro"/>
          <w:color w:val="64777E"/>
          <w:kern w:val="0"/>
          <w:sz w:val="18"/>
          <w:szCs w:val="18"/>
          <w:lang w:val="en-US"/>
          <w14:ligatures w14:val="none"/>
        </w:rPr>
        <w:t>Atchison has strong confidence in the team’s ability to source and select deals, drawing on their prior experiences and expertise.</w:t>
      </w:r>
    </w:p>
    <w:p w14:paraId="270596A4" w14:textId="6647F083" w:rsidR="004B7925" w:rsidRDefault="004B7925" w:rsidP="004B7925">
      <w:pPr>
        <w:numPr>
          <w:ilvl w:val="0"/>
          <w:numId w:val="2"/>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4B7925">
        <w:rPr>
          <w:rFonts w:ascii="Arial" w:eastAsia="Arial" w:hAnsi="Arial" w:cs="Minion Pro"/>
          <w:color w:val="64777E"/>
          <w:kern w:val="0"/>
          <w:sz w:val="18"/>
          <w:szCs w:val="18"/>
          <w:lang w:val="en-US"/>
          <w14:ligatures w14:val="none"/>
        </w:rPr>
        <w:t>The investment process is grounded in a solid philosophy, with a well-defined, thorough, and repeatable approach. Atchison views the process as structured yet flexible, allowing for the necessary adaptability when managing early-stage companies.</w:t>
      </w:r>
    </w:p>
    <w:p w14:paraId="6635A2AB" w14:textId="0E1D6B70" w:rsidR="003D1F28" w:rsidRDefault="00BC22F3" w:rsidP="009239AD">
      <w:pPr>
        <w:numPr>
          <w:ilvl w:val="0"/>
          <w:numId w:val="2"/>
        </w:num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BC22F3">
        <w:rPr>
          <w:rFonts w:ascii="Arial" w:eastAsia="Arial" w:hAnsi="Arial" w:cs="Minion Pro"/>
          <w:color w:val="64777E"/>
          <w:kern w:val="0"/>
          <w:sz w:val="18"/>
          <w:szCs w:val="18"/>
          <w:lang w:val="en-US"/>
          <w14:ligatures w14:val="none"/>
        </w:rPr>
        <w:t>Atchison is confident in the Fund’s potential, supported by a capable and experienced team, a robust investment process, and the strategic advantage provided by the venture partner network.</w:t>
      </w:r>
    </w:p>
    <w:p w14:paraId="77630AC3" w14:textId="77777777" w:rsidR="00BC22F3" w:rsidRDefault="00BC22F3" w:rsidP="00BC22F3">
      <w:pPr>
        <w:autoSpaceDE w:val="0"/>
        <w:autoSpaceDN w:val="0"/>
        <w:adjustRightInd w:val="0"/>
        <w:spacing w:after="100" w:line="276" w:lineRule="auto"/>
        <w:ind w:left="360"/>
        <w:textAlignment w:val="center"/>
        <w:rPr>
          <w:rFonts w:ascii="Arial" w:eastAsia="Arial" w:hAnsi="Arial" w:cs="Minion Pro"/>
          <w:color w:val="64777E"/>
          <w:kern w:val="0"/>
          <w:sz w:val="18"/>
          <w:szCs w:val="18"/>
          <w:lang w:val="en-US"/>
          <w14:ligatures w14:val="none"/>
        </w:rPr>
      </w:pPr>
    </w:p>
    <w:p w14:paraId="0F1FA566" w14:textId="77777777" w:rsidR="00BC22F3" w:rsidRDefault="00BC22F3" w:rsidP="00BC22F3">
      <w:pPr>
        <w:autoSpaceDE w:val="0"/>
        <w:autoSpaceDN w:val="0"/>
        <w:adjustRightInd w:val="0"/>
        <w:spacing w:after="100" w:line="276" w:lineRule="auto"/>
        <w:ind w:left="360"/>
        <w:textAlignment w:val="center"/>
        <w:rPr>
          <w:rFonts w:ascii="Arial" w:eastAsia="Arial" w:hAnsi="Arial" w:cs="Minion Pro"/>
          <w:color w:val="64777E"/>
          <w:kern w:val="0"/>
          <w:sz w:val="18"/>
          <w:szCs w:val="18"/>
          <w:lang w:val="en-US"/>
          <w14:ligatures w14:val="none"/>
        </w:rPr>
      </w:pPr>
    </w:p>
    <w:p w14:paraId="745760D3" w14:textId="77777777" w:rsidR="00BC22F3" w:rsidRDefault="00BC22F3" w:rsidP="00BC22F3">
      <w:pPr>
        <w:autoSpaceDE w:val="0"/>
        <w:autoSpaceDN w:val="0"/>
        <w:adjustRightInd w:val="0"/>
        <w:spacing w:after="100" w:line="276" w:lineRule="auto"/>
        <w:ind w:left="360"/>
        <w:textAlignment w:val="center"/>
        <w:rPr>
          <w:rFonts w:ascii="Arial" w:eastAsia="Arial" w:hAnsi="Arial" w:cs="Minion Pro"/>
          <w:color w:val="64777E"/>
          <w:kern w:val="0"/>
          <w:sz w:val="18"/>
          <w:szCs w:val="18"/>
          <w:lang w:val="en-US"/>
          <w14:ligatures w14:val="none"/>
        </w:rPr>
      </w:pPr>
    </w:p>
    <w:p w14:paraId="124360E6" w14:textId="77777777" w:rsidR="00BC22F3" w:rsidRDefault="00BC22F3" w:rsidP="00BC22F3">
      <w:pPr>
        <w:autoSpaceDE w:val="0"/>
        <w:autoSpaceDN w:val="0"/>
        <w:adjustRightInd w:val="0"/>
        <w:spacing w:after="100" w:line="276" w:lineRule="auto"/>
        <w:ind w:left="360"/>
        <w:textAlignment w:val="center"/>
        <w:rPr>
          <w:rFonts w:ascii="Arial" w:eastAsia="Arial" w:hAnsi="Arial" w:cs="Minion Pro"/>
          <w:color w:val="64777E"/>
          <w:kern w:val="0"/>
          <w:sz w:val="18"/>
          <w:szCs w:val="18"/>
          <w:lang w:val="en-US"/>
          <w14:ligatures w14:val="none"/>
        </w:rPr>
      </w:pPr>
    </w:p>
    <w:p w14:paraId="341078C6" w14:textId="77777777" w:rsidR="00BC22F3" w:rsidRDefault="00BC22F3" w:rsidP="00BC22F3">
      <w:pPr>
        <w:autoSpaceDE w:val="0"/>
        <w:autoSpaceDN w:val="0"/>
        <w:adjustRightInd w:val="0"/>
        <w:spacing w:after="100" w:line="276" w:lineRule="auto"/>
        <w:ind w:left="360"/>
        <w:textAlignment w:val="center"/>
        <w:rPr>
          <w:rFonts w:ascii="Arial" w:eastAsia="Arial" w:hAnsi="Arial" w:cs="Minion Pro"/>
          <w:color w:val="64777E"/>
          <w:kern w:val="0"/>
          <w:sz w:val="18"/>
          <w:szCs w:val="18"/>
          <w:lang w:val="en-US"/>
          <w14:ligatures w14:val="none"/>
        </w:rPr>
      </w:pPr>
    </w:p>
    <w:p w14:paraId="579C65DF" w14:textId="77777777" w:rsidR="00BC22F3" w:rsidRDefault="00BC22F3" w:rsidP="00BC22F3">
      <w:pPr>
        <w:autoSpaceDE w:val="0"/>
        <w:autoSpaceDN w:val="0"/>
        <w:adjustRightInd w:val="0"/>
        <w:spacing w:after="100" w:line="276" w:lineRule="auto"/>
        <w:ind w:left="360"/>
        <w:textAlignment w:val="center"/>
        <w:rPr>
          <w:rFonts w:ascii="Arial" w:eastAsia="Arial" w:hAnsi="Arial" w:cs="Minion Pro"/>
          <w:color w:val="64777E"/>
          <w:kern w:val="0"/>
          <w:sz w:val="18"/>
          <w:szCs w:val="18"/>
          <w:lang w:val="en-US"/>
          <w14:ligatures w14:val="none"/>
        </w:rPr>
      </w:pPr>
    </w:p>
    <w:p w14:paraId="75E06D4F" w14:textId="77777777" w:rsidR="00BC22F3" w:rsidRDefault="00BC22F3" w:rsidP="00BC22F3">
      <w:pPr>
        <w:autoSpaceDE w:val="0"/>
        <w:autoSpaceDN w:val="0"/>
        <w:adjustRightInd w:val="0"/>
        <w:spacing w:after="100" w:line="276" w:lineRule="auto"/>
        <w:ind w:left="360"/>
        <w:textAlignment w:val="center"/>
        <w:rPr>
          <w:rFonts w:ascii="Arial" w:eastAsia="Arial" w:hAnsi="Arial" w:cs="Minion Pro"/>
          <w:color w:val="64777E"/>
          <w:kern w:val="0"/>
          <w:sz w:val="18"/>
          <w:szCs w:val="18"/>
          <w:lang w:val="en-US"/>
          <w14:ligatures w14:val="none"/>
        </w:rPr>
      </w:pPr>
    </w:p>
    <w:p w14:paraId="350672E3" w14:textId="77777777" w:rsidR="00BC22F3" w:rsidRDefault="00BC22F3" w:rsidP="00BC22F3">
      <w:pPr>
        <w:autoSpaceDE w:val="0"/>
        <w:autoSpaceDN w:val="0"/>
        <w:adjustRightInd w:val="0"/>
        <w:spacing w:after="100" w:line="276" w:lineRule="auto"/>
        <w:ind w:left="360"/>
        <w:textAlignment w:val="center"/>
        <w:rPr>
          <w:rFonts w:ascii="Arial" w:eastAsia="Arial" w:hAnsi="Arial" w:cs="Minion Pro"/>
          <w:color w:val="64777E"/>
          <w:kern w:val="0"/>
          <w:sz w:val="18"/>
          <w:szCs w:val="18"/>
          <w:lang w:val="en-US"/>
          <w14:ligatures w14:val="none"/>
        </w:rPr>
      </w:pPr>
    </w:p>
    <w:p w14:paraId="62AB85BD" w14:textId="77777777" w:rsidR="00BC22F3" w:rsidRDefault="00BC22F3" w:rsidP="00BC22F3">
      <w:pPr>
        <w:autoSpaceDE w:val="0"/>
        <w:autoSpaceDN w:val="0"/>
        <w:adjustRightInd w:val="0"/>
        <w:spacing w:after="100" w:line="276" w:lineRule="auto"/>
        <w:ind w:left="360"/>
        <w:textAlignment w:val="center"/>
        <w:rPr>
          <w:rFonts w:ascii="Arial" w:eastAsia="Arial" w:hAnsi="Arial" w:cs="Minion Pro"/>
          <w:color w:val="64777E"/>
          <w:kern w:val="0"/>
          <w:sz w:val="18"/>
          <w:szCs w:val="18"/>
          <w:lang w:val="en-US"/>
          <w14:ligatures w14:val="none"/>
        </w:rPr>
      </w:pPr>
    </w:p>
    <w:p w14:paraId="6D05EBD0" w14:textId="77777777" w:rsidR="00BC22F3" w:rsidRDefault="00BC22F3" w:rsidP="00BC22F3">
      <w:pPr>
        <w:autoSpaceDE w:val="0"/>
        <w:autoSpaceDN w:val="0"/>
        <w:adjustRightInd w:val="0"/>
        <w:spacing w:after="100" w:line="276" w:lineRule="auto"/>
        <w:ind w:left="360"/>
        <w:textAlignment w:val="center"/>
        <w:rPr>
          <w:rFonts w:ascii="Arial" w:eastAsia="Arial" w:hAnsi="Arial" w:cs="Minion Pro"/>
          <w:color w:val="64777E"/>
          <w:kern w:val="0"/>
          <w:sz w:val="18"/>
          <w:szCs w:val="18"/>
          <w:lang w:val="en-US"/>
          <w14:ligatures w14:val="none"/>
        </w:rPr>
      </w:pPr>
    </w:p>
    <w:p w14:paraId="5374CD21" w14:textId="77777777" w:rsidR="00BC22F3" w:rsidRDefault="00BC22F3" w:rsidP="00BC22F3">
      <w:pPr>
        <w:autoSpaceDE w:val="0"/>
        <w:autoSpaceDN w:val="0"/>
        <w:adjustRightInd w:val="0"/>
        <w:spacing w:after="100" w:line="276" w:lineRule="auto"/>
        <w:ind w:left="360"/>
        <w:textAlignment w:val="center"/>
        <w:rPr>
          <w:rFonts w:ascii="Arial" w:eastAsia="Arial" w:hAnsi="Arial" w:cs="Minion Pro"/>
          <w:color w:val="64777E"/>
          <w:kern w:val="0"/>
          <w:sz w:val="18"/>
          <w:szCs w:val="18"/>
          <w:lang w:val="en-US"/>
          <w14:ligatures w14:val="none"/>
        </w:rPr>
      </w:pPr>
    </w:p>
    <w:p w14:paraId="48A57844" w14:textId="77777777" w:rsidR="00BC22F3" w:rsidRDefault="00BC22F3" w:rsidP="00BC22F3">
      <w:pPr>
        <w:autoSpaceDE w:val="0"/>
        <w:autoSpaceDN w:val="0"/>
        <w:adjustRightInd w:val="0"/>
        <w:spacing w:after="100" w:line="276" w:lineRule="auto"/>
        <w:ind w:left="360"/>
        <w:textAlignment w:val="center"/>
        <w:rPr>
          <w:rFonts w:ascii="Arial" w:eastAsia="Arial" w:hAnsi="Arial" w:cs="Minion Pro"/>
          <w:color w:val="64777E"/>
          <w:kern w:val="0"/>
          <w:sz w:val="18"/>
          <w:szCs w:val="18"/>
          <w:lang w:val="en-US"/>
          <w14:ligatures w14:val="none"/>
        </w:rPr>
      </w:pPr>
    </w:p>
    <w:p w14:paraId="1B094E74" w14:textId="77777777" w:rsidR="00BC22F3" w:rsidRDefault="00BC22F3" w:rsidP="00BC22F3">
      <w:pPr>
        <w:autoSpaceDE w:val="0"/>
        <w:autoSpaceDN w:val="0"/>
        <w:adjustRightInd w:val="0"/>
        <w:spacing w:after="100" w:line="276" w:lineRule="auto"/>
        <w:ind w:left="360"/>
        <w:textAlignment w:val="center"/>
        <w:rPr>
          <w:rFonts w:ascii="Arial" w:eastAsia="Arial" w:hAnsi="Arial" w:cs="Minion Pro"/>
          <w:color w:val="64777E"/>
          <w:kern w:val="0"/>
          <w:sz w:val="18"/>
          <w:szCs w:val="18"/>
          <w:lang w:val="en-US"/>
          <w14:ligatures w14:val="none"/>
        </w:rPr>
      </w:pPr>
    </w:p>
    <w:p w14:paraId="38A3EC18" w14:textId="77777777" w:rsidR="00BC22F3" w:rsidRDefault="00BC22F3" w:rsidP="00BC22F3">
      <w:pPr>
        <w:autoSpaceDE w:val="0"/>
        <w:autoSpaceDN w:val="0"/>
        <w:adjustRightInd w:val="0"/>
        <w:spacing w:after="100" w:line="276" w:lineRule="auto"/>
        <w:ind w:left="360"/>
        <w:textAlignment w:val="center"/>
        <w:rPr>
          <w:rFonts w:ascii="Arial" w:eastAsia="Arial" w:hAnsi="Arial" w:cs="Minion Pro"/>
          <w:color w:val="64777E"/>
          <w:kern w:val="0"/>
          <w:sz w:val="18"/>
          <w:szCs w:val="18"/>
          <w:lang w:val="en-US"/>
          <w14:ligatures w14:val="none"/>
        </w:rPr>
      </w:pPr>
    </w:p>
    <w:p w14:paraId="734B51DE" w14:textId="77777777" w:rsidR="00BC22F3" w:rsidRDefault="00BC22F3" w:rsidP="00BC22F3">
      <w:pPr>
        <w:autoSpaceDE w:val="0"/>
        <w:autoSpaceDN w:val="0"/>
        <w:adjustRightInd w:val="0"/>
        <w:spacing w:after="100" w:line="276" w:lineRule="auto"/>
        <w:ind w:left="360"/>
        <w:textAlignment w:val="center"/>
        <w:rPr>
          <w:rFonts w:ascii="Arial" w:eastAsia="Arial" w:hAnsi="Arial" w:cs="Minion Pro"/>
          <w:color w:val="64777E"/>
          <w:kern w:val="0"/>
          <w:sz w:val="18"/>
          <w:szCs w:val="18"/>
          <w:lang w:val="en-US"/>
          <w14:ligatures w14:val="none"/>
        </w:rPr>
      </w:pPr>
    </w:p>
    <w:p w14:paraId="6848F26C" w14:textId="77777777" w:rsidR="00BC22F3" w:rsidRDefault="00BC22F3" w:rsidP="00BC22F3">
      <w:pPr>
        <w:autoSpaceDE w:val="0"/>
        <w:autoSpaceDN w:val="0"/>
        <w:adjustRightInd w:val="0"/>
        <w:spacing w:after="100" w:line="276" w:lineRule="auto"/>
        <w:ind w:left="360"/>
        <w:textAlignment w:val="center"/>
        <w:rPr>
          <w:rFonts w:ascii="Arial" w:eastAsia="Arial" w:hAnsi="Arial" w:cs="Minion Pro"/>
          <w:color w:val="64777E"/>
          <w:kern w:val="0"/>
          <w:sz w:val="18"/>
          <w:szCs w:val="18"/>
          <w:lang w:val="en-US"/>
          <w14:ligatures w14:val="none"/>
        </w:rPr>
      </w:pPr>
    </w:p>
    <w:p w14:paraId="0FCD7B76" w14:textId="77777777" w:rsidR="00BC22F3" w:rsidRDefault="00BC22F3" w:rsidP="00BC22F3">
      <w:pPr>
        <w:autoSpaceDE w:val="0"/>
        <w:autoSpaceDN w:val="0"/>
        <w:adjustRightInd w:val="0"/>
        <w:spacing w:after="100" w:line="276" w:lineRule="auto"/>
        <w:ind w:left="360"/>
        <w:textAlignment w:val="center"/>
        <w:rPr>
          <w:rFonts w:ascii="Arial" w:eastAsia="Arial" w:hAnsi="Arial" w:cs="Minion Pro"/>
          <w:color w:val="64777E"/>
          <w:kern w:val="0"/>
          <w:sz w:val="18"/>
          <w:szCs w:val="18"/>
          <w:lang w:val="en-US"/>
          <w14:ligatures w14:val="none"/>
        </w:rPr>
      </w:pPr>
    </w:p>
    <w:p w14:paraId="5C6365A5" w14:textId="77777777" w:rsidR="00BC22F3" w:rsidRDefault="00BC22F3" w:rsidP="00BC22F3">
      <w:pPr>
        <w:autoSpaceDE w:val="0"/>
        <w:autoSpaceDN w:val="0"/>
        <w:adjustRightInd w:val="0"/>
        <w:spacing w:after="100" w:line="276" w:lineRule="auto"/>
        <w:ind w:left="360"/>
        <w:textAlignment w:val="center"/>
        <w:rPr>
          <w:rFonts w:ascii="Arial" w:eastAsia="Arial" w:hAnsi="Arial" w:cs="Minion Pro"/>
          <w:color w:val="64777E"/>
          <w:kern w:val="0"/>
          <w:sz w:val="18"/>
          <w:szCs w:val="18"/>
          <w:lang w:val="en-US"/>
          <w14:ligatures w14:val="none"/>
        </w:rPr>
      </w:pPr>
    </w:p>
    <w:p w14:paraId="51DFA298" w14:textId="77777777" w:rsidR="00BC22F3" w:rsidRDefault="00BC22F3" w:rsidP="00BC22F3">
      <w:pPr>
        <w:autoSpaceDE w:val="0"/>
        <w:autoSpaceDN w:val="0"/>
        <w:adjustRightInd w:val="0"/>
        <w:spacing w:after="100" w:line="276" w:lineRule="auto"/>
        <w:ind w:left="360"/>
        <w:textAlignment w:val="center"/>
        <w:rPr>
          <w:rFonts w:ascii="Arial" w:eastAsia="Arial" w:hAnsi="Arial" w:cs="Minion Pro"/>
          <w:color w:val="64777E"/>
          <w:kern w:val="0"/>
          <w:sz w:val="18"/>
          <w:szCs w:val="18"/>
          <w:lang w:val="en-US"/>
          <w14:ligatures w14:val="none"/>
        </w:rPr>
      </w:pPr>
    </w:p>
    <w:p w14:paraId="052A5CB1" w14:textId="77777777" w:rsidR="00BC22F3" w:rsidRDefault="00BC22F3" w:rsidP="00BC22F3">
      <w:pPr>
        <w:autoSpaceDE w:val="0"/>
        <w:autoSpaceDN w:val="0"/>
        <w:adjustRightInd w:val="0"/>
        <w:spacing w:after="100" w:line="276" w:lineRule="auto"/>
        <w:ind w:left="360"/>
        <w:textAlignment w:val="center"/>
        <w:rPr>
          <w:rFonts w:ascii="Arial" w:eastAsia="Arial" w:hAnsi="Arial" w:cs="Minion Pro"/>
          <w:color w:val="64777E"/>
          <w:kern w:val="0"/>
          <w:sz w:val="18"/>
          <w:szCs w:val="18"/>
          <w:lang w:val="en-US"/>
          <w14:ligatures w14:val="none"/>
        </w:rPr>
      </w:pPr>
    </w:p>
    <w:p w14:paraId="407F3274" w14:textId="77777777" w:rsidR="00BC22F3" w:rsidRDefault="00BC22F3" w:rsidP="00BC22F3">
      <w:pPr>
        <w:autoSpaceDE w:val="0"/>
        <w:autoSpaceDN w:val="0"/>
        <w:adjustRightInd w:val="0"/>
        <w:spacing w:after="100" w:line="276" w:lineRule="auto"/>
        <w:ind w:left="360"/>
        <w:textAlignment w:val="center"/>
        <w:rPr>
          <w:rFonts w:ascii="Arial" w:eastAsia="Arial" w:hAnsi="Arial" w:cs="Minion Pro"/>
          <w:color w:val="64777E"/>
          <w:kern w:val="0"/>
          <w:sz w:val="18"/>
          <w:szCs w:val="18"/>
          <w:lang w:val="en-US"/>
          <w14:ligatures w14:val="none"/>
        </w:rPr>
      </w:pPr>
    </w:p>
    <w:p w14:paraId="48BB8242" w14:textId="77777777" w:rsidR="00BC22F3" w:rsidRDefault="00BC22F3" w:rsidP="00BC22F3">
      <w:pPr>
        <w:autoSpaceDE w:val="0"/>
        <w:autoSpaceDN w:val="0"/>
        <w:adjustRightInd w:val="0"/>
        <w:spacing w:after="100" w:line="276" w:lineRule="auto"/>
        <w:ind w:left="360"/>
        <w:textAlignment w:val="center"/>
        <w:rPr>
          <w:rFonts w:ascii="Arial" w:eastAsia="Arial" w:hAnsi="Arial" w:cs="Minion Pro"/>
          <w:color w:val="64777E"/>
          <w:kern w:val="0"/>
          <w:sz w:val="18"/>
          <w:szCs w:val="18"/>
          <w:lang w:val="en-US"/>
          <w14:ligatures w14:val="none"/>
        </w:rPr>
      </w:pPr>
    </w:p>
    <w:p w14:paraId="582BFB91" w14:textId="77777777" w:rsidR="00BC22F3" w:rsidRDefault="00BC22F3" w:rsidP="00BC22F3">
      <w:pPr>
        <w:autoSpaceDE w:val="0"/>
        <w:autoSpaceDN w:val="0"/>
        <w:adjustRightInd w:val="0"/>
        <w:spacing w:after="100" w:line="276" w:lineRule="auto"/>
        <w:ind w:left="360"/>
        <w:textAlignment w:val="center"/>
        <w:rPr>
          <w:rFonts w:ascii="Arial" w:eastAsia="Arial" w:hAnsi="Arial" w:cs="Minion Pro"/>
          <w:color w:val="64777E"/>
          <w:kern w:val="0"/>
          <w:sz w:val="18"/>
          <w:szCs w:val="18"/>
          <w:lang w:val="en-US"/>
          <w14:ligatures w14:val="none"/>
        </w:rPr>
      </w:pPr>
    </w:p>
    <w:p w14:paraId="059BD3FD" w14:textId="77777777" w:rsidR="009E0ADD" w:rsidRDefault="009E0ADD" w:rsidP="009E0ADD">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26AEDB1B" w14:textId="77777777" w:rsidR="003D1F28" w:rsidRDefault="003D1F28" w:rsidP="003D1F28">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739EED3D" w14:textId="70C6B1C6" w:rsidR="00D21CF0" w:rsidRDefault="00D21CF0" w:rsidP="00BC22F3">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22BF5A62" w14:textId="77777777" w:rsidR="00BC22F3" w:rsidRDefault="00BC22F3" w:rsidP="00BC22F3">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3A641AEB" w14:textId="77777777" w:rsidR="00BC22F3" w:rsidRDefault="00BC22F3" w:rsidP="00BC22F3">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43180915" w14:textId="77777777" w:rsidR="00BC22F3" w:rsidRDefault="00BC22F3" w:rsidP="00BC22F3">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330039B1" w14:textId="77777777" w:rsidR="00D21CF0" w:rsidRDefault="00D21CF0" w:rsidP="00D21CF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2AB210F2" w14:textId="77777777" w:rsidR="00D21CF0" w:rsidRDefault="00D21CF0" w:rsidP="00D21CF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D67D76">
        <w:rPr>
          <w:noProof/>
        </w:rPr>
        <w:drawing>
          <wp:anchor distT="0" distB="0" distL="114300" distR="114300" simplePos="0" relativeHeight="251660288" behindDoc="0" locked="0" layoutInCell="1" allowOverlap="1" wp14:anchorId="23FEBD09" wp14:editId="7EA6CFE4">
            <wp:simplePos x="0" y="0"/>
            <wp:positionH relativeFrom="page">
              <wp:posOffset>-95251</wp:posOffset>
            </wp:positionH>
            <wp:positionV relativeFrom="paragraph">
              <wp:posOffset>-904875</wp:posOffset>
            </wp:positionV>
            <wp:extent cx="7667625" cy="10928985"/>
            <wp:effectExtent l="0" t="0" r="9525" b="5715"/>
            <wp:wrapNone/>
            <wp:docPr id="41" name="Picture 35" descr="A picture containing shap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Picture 35" descr="A picture containing shape&#10;&#10;Description automatically generated"/>
                    <pic:cNvPicPr>
                      <a:picLocks noChangeArrowheads="1"/>
                    </pic:cNvPicPr>
                  </pic:nvPicPr>
                  <pic:blipFill>
                    <a:blip r:embed="rId14">
                      <a:extLst>
                        <a:ext uri="{28A0092B-C50C-407E-A947-70E740481C1C}">
                          <a14:useLocalDpi xmlns:a14="http://schemas.microsoft.com/office/drawing/2010/main" val="0"/>
                        </a:ext>
                      </a:extLst>
                    </a:blip>
                    <a:srcRect l="749" r="749"/>
                    <a:stretch>
                      <a:fillRect/>
                    </a:stretch>
                  </pic:blipFill>
                  <pic:spPr bwMode="auto">
                    <a:xfrm>
                      <a:off x="0" y="0"/>
                      <a:ext cx="7667625" cy="1092898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C40DEFF" w14:textId="77777777" w:rsidR="00D21CF0" w:rsidRDefault="00D21CF0" w:rsidP="00D21CF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2FB79043" w14:textId="77777777" w:rsidR="00D21CF0" w:rsidRDefault="00D21CF0" w:rsidP="00D21CF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302639F3" w14:textId="77777777" w:rsidR="00D21CF0" w:rsidRDefault="00D21CF0" w:rsidP="00D21CF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4589F06D" w14:textId="77777777" w:rsidR="00D21CF0" w:rsidRDefault="00D21CF0" w:rsidP="00D21CF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57D95492" w14:textId="77777777" w:rsidR="00D21CF0" w:rsidRDefault="00D21CF0" w:rsidP="00D21CF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478E501D" w14:textId="77777777" w:rsidR="00D21CF0" w:rsidRDefault="00D21CF0" w:rsidP="00D21CF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39A431AA" w14:textId="77777777" w:rsidR="00D21CF0" w:rsidRDefault="00D21CF0" w:rsidP="00D21CF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6B122B62" w14:textId="77777777" w:rsidR="00D21CF0" w:rsidRDefault="00D21CF0" w:rsidP="00D21CF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r w:rsidRPr="00D67D76">
        <w:rPr>
          <w:rFonts w:cs="Arial"/>
          <w:noProof/>
        </w:rPr>
        <mc:AlternateContent>
          <mc:Choice Requires="wps">
            <w:drawing>
              <wp:anchor distT="0" distB="0" distL="114300" distR="114300" simplePos="0" relativeHeight="251661312" behindDoc="0" locked="0" layoutInCell="1" allowOverlap="1" wp14:anchorId="608264EC" wp14:editId="05669EC2">
                <wp:simplePos x="0" y="0"/>
                <wp:positionH relativeFrom="column">
                  <wp:posOffset>-281940</wp:posOffset>
                </wp:positionH>
                <wp:positionV relativeFrom="paragraph">
                  <wp:posOffset>150495</wp:posOffset>
                </wp:positionV>
                <wp:extent cx="3093244" cy="6807993"/>
                <wp:effectExtent l="0" t="0" r="12065" b="1206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a:xfrm>
                          <a:off x="0" y="0"/>
                          <a:ext cx="3093244" cy="6807993"/>
                        </a:xfrm>
                        <a:prstGeom prst="rect">
                          <a:avLst/>
                        </a:prstGeom>
                        <a:noFill/>
                        <a:ln w="6350">
                          <a:noFill/>
                        </a:ln>
                      </wps:spPr>
                      <wps:txbx>
                        <w:txbxContent>
                          <w:p w14:paraId="5D26F89B" w14:textId="77777777" w:rsidR="00D21CF0" w:rsidRPr="009853E5" w:rsidRDefault="00D21CF0" w:rsidP="00D21CF0">
                            <w:pPr>
                              <w:pStyle w:val="Atchison-Contactdetails"/>
                              <w:rPr>
                                <w:color w:val="92F105"/>
                              </w:rPr>
                            </w:pPr>
                            <w:r w:rsidRPr="009853E5">
                              <w:rPr>
                                <w:color w:val="92F105"/>
                              </w:rPr>
                              <w:t>Atchison Consultants</w:t>
                            </w:r>
                            <w:r w:rsidRPr="009853E5">
                              <w:rPr>
                                <w:color w:val="92F105"/>
                              </w:rPr>
                              <w:br/>
                            </w:r>
                            <w:r w:rsidRPr="009853E5">
                              <w:t xml:space="preserve">Level 4, 125 Flinders Lane, </w:t>
                            </w:r>
                            <w:r w:rsidRPr="009853E5">
                              <w:br/>
                              <w:t>Melbourne Vic 3000</w:t>
                            </w:r>
                          </w:p>
                          <w:p w14:paraId="3B1C3EBB" w14:textId="77777777" w:rsidR="00D21CF0" w:rsidRPr="009853E5" w:rsidRDefault="00D21CF0" w:rsidP="00D21CF0">
                            <w:pPr>
                              <w:pStyle w:val="Atchison-Contactdetails"/>
                            </w:pPr>
                            <w:r w:rsidRPr="009853E5">
                              <w:t xml:space="preserve">P: +61 (0) 3 9642 3835 </w:t>
                            </w:r>
                            <w:r w:rsidRPr="009853E5">
                              <w:br/>
                              <w:t xml:space="preserve">enquiries@atchison.com.au       </w:t>
                            </w:r>
                            <w:r w:rsidRPr="009853E5">
                              <w:br/>
                            </w:r>
                            <w:hyperlink r:id="rId15" w:history="1">
                              <w:r w:rsidRPr="00705738">
                                <w:rPr>
                                  <w:rStyle w:val="Hyperlink"/>
                                  <w:bCs w:val="0"/>
                                  <w:color w:val="92D050"/>
                                </w:rPr>
                                <w:t xml:space="preserve">www.atchison.com.au </w:t>
                              </w:r>
                              <w:r w:rsidRPr="009853E5">
                                <w:rPr>
                                  <w:rStyle w:val="Hyperlink"/>
                                  <w:bCs w:val="0"/>
                                </w:rPr>
                                <w:t xml:space="preserve">   </w:t>
                              </w:r>
                            </w:hyperlink>
                            <w:r w:rsidRPr="009853E5">
                              <w:t xml:space="preserve"> </w:t>
                            </w:r>
                          </w:p>
                          <w:p w14:paraId="459F5F67" w14:textId="77777777" w:rsidR="00D21CF0" w:rsidRDefault="00D21CF0" w:rsidP="00D21CF0">
                            <w:pPr>
                              <w:pStyle w:val="Atchison-Contactdetails"/>
                            </w:pPr>
                            <w:r w:rsidRPr="009853E5">
                              <w:t xml:space="preserve">ABN: 58 097 703 047 </w:t>
                            </w:r>
                            <w:r w:rsidRPr="009853E5">
                              <w:br/>
                              <w:t>AFSL Number: 230846</w:t>
                            </w:r>
                          </w:p>
                          <w:p w14:paraId="0E1BD999" w14:textId="77777777" w:rsidR="00D21CF0" w:rsidRPr="009853E5" w:rsidRDefault="00D21CF0" w:rsidP="00D21CF0">
                            <w:pPr>
                              <w:pStyle w:val="Atchison-Contactdetails"/>
                            </w:pPr>
                            <w:r w:rsidRPr="009853E5">
                              <w:t xml:space="preserve">To obtain further information, </w:t>
                            </w:r>
                            <w:r w:rsidRPr="009853E5">
                              <w:br/>
                              <w:t xml:space="preserve">please contact: </w:t>
                            </w:r>
                          </w:p>
                          <w:p w14:paraId="5D777AA0" w14:textId="77777777" w:rsidR="00D21CF0" w:rsidRDefault="00D21CF0" w:rsidP="00D21CF0">
                            <w:pPr>
                              <w:pStyle w:val="Atchison-Contactdetails"/>
                              <w:rPr>
                                <w:rStyle w:val="Hyperlink"/>
                                <w:color w:val="92D050"/>
                              </w:rPr>
                            </w:pPr>
                          </w:p>
                          <w:p w14:paraId="4BA8473B" w14:textId="77777777" w:rsidR="00D21CF0" w:rsidRDefault="00D21CF0" w:rsidP="00D21CF0">
                            <w:pPr>
                              <w:pStyle w:val="Atchison-Contactdetails"/>
                              <w:rPr>
                                <w:rStyle w:val="Hyperlink"/>
                              </w:rPr>
                            </w:pPr>
                            <w:r>
                              <w:rPr>
                                <w:b/>
                                <w:bCs w:val="0"/>
                                <w:i/>
                                <w:iCs/>
                                <w:color w:val="92F105"/>
                              </w:rPr>
                              <w:t>Nick Hatzis</w:t>
                            </w:r>
                          </w:p>
                          <w:p w14:paraId="11C18CFC" w14:textId="77777777" w:rsidR="00D21CF0" w:rsidRDefault="00D21CF0" w:rsidP="00D21CF0">
                            <w:pPr>
                              <w:pStyle w:val="Atchison-Contactdetails"/>
                            </w:pPr>
                            <w:r>
                              <w:rPr>
                                <w:i/>
                                <w:iCs/>
                              </w:rPr>
                              <w:t>Investment Analyst</w:t>
                            </w:r>
                            <w:r w:rsidRPr="009853E5">
                              <w:br/>
                              <w:t xml:space="preserve">P: +61  </w:t>
                            </w:r>
                            <w:r>
                              <w:t>433 717 504</w:t>
                            </w:r>
                          </w:p>
                          <w:p w14:paraId="494A5E43" w14:textId="77777777" w:rsidR="00D21CF0" w:rsidRDefault="00D21CF0" w:rsidP="00D21CF0">
                            <w:pPr>
                              <w:pStyle w:val="Atchison-Contactdetails"/>
                              <w:rPr>
                                <w:rStyle w:val="Hyperlink"/>
                                <w:color w:val="92D050"/>
                              </w:rPr>
                            </w:pPr>
                            <w:r w:rsidRPr="00A2189C">
                              <w:rPr>
                                <w:color w:val="E8E8E8" w:themeColor="background2"/>
                              </w:rPr>
                              <w:t>E</w:t>
                            </w:r>
                            <w:r w:rsidRPr="00A2189C">
                              <w:rPr>
                                <w:color w:val="92D050"/>
                              </w:rPr>
                              <w:t xml:space="preserve">: </w:t>
                            </w:r>
                            <w:hyperlink r:id="rId16" w:history="1">
                              <w:r w:rsidRPr="002920E4">
                                <w:rPr>
                                  <w:rStyle w:val="Hyperlink"/>
                                </w:rPr>
                                <w:t>nick@atchison.com.au</w:t>
                              </w:r>
                            </w:hyperlink>
                          </w:p>
                          <w:p w14:paraId="450F0B74" w14:textId="77777777" w:rsidR="00D21CF0" w:rsidRDefault="00D21CF0" w:rsidP="00D21CF0">
                            <w:pPr>
                              <w:pStyle w:val="Atchison-Contactdetails"/>
                              <w:rPr>
                                <w:rStyle w:val="Hyperlink"/>
                              </w:rPr>
                            </w:pPr>
                          </w:p>
                          <w:p w14:paraId="6D37362F" w14:textId="77777777" w:rsidR="00D21CF0" w:rsidRDefault="00D21CF0" w:rsidP="00D21CF0">
                            <w:pPr>
                              <w:pStyle w:val="Atchison-Contactdetails"/>
                              <w:rPr>
                                <w:rStyle w:val="Hyperlink"/>
                              </w:rPr>
                            </w:pPr>
                          </w:p>
                          <w:p w14:paraId="7A268921" w14:textId="77777777" w:rsidR="00D21CF0" w:rsidRPr="009853E5" w:rsidRDefault="00D21CF0" w:rsidP="00D21CF0">
                            <w:pPr>
                              <w:pStyle w:val="Atchison-Contactdetails"/>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08264EC" id="_x0000_t202" coordsize="21600,21600" o:spt="202" path="m,l,21600r21600,l21600,xe">
                <v:stroke joinstyle="miter"/>
                <v:path gradientshapeok="t" o:connecttype="rect"/>
              </v:shapetype>
              <v:shape id="Text Box 2" o:spid="_x0000_s1026" type="#_x0000_t202" style="position:absolute;margin-left:-22.2pt;margin-top:11.85pt;width:243.55pt;height:536.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" filled="f" stroked="f" strokeweight=".5pt">
                <v:textbox inset="0,0,0,0">
                  <w:txbxContent>
                    <w:p w14:paraId="5D26F89B" w14:textId="77777777" w:rsidR="00D21CF0" w:rsidRPr="009853E5" w:rsidRDefault="00D21CF0" w:rsidP="00D21CF0">
                      <w:pPr>
                        <w:pStyle w:val="Atchison-Contactdetails"/>
                        <w:rPr>
                          <w:color w:val="92F105"/>
                        </w:rPr>
                      </w:pPr>
                      <w:r w:rsidRPr="009853E5">
                        <w:rPr>
                          <w:color w:val="92F105"/>
                        </w:rPr>
                        <w:t>Atchison Consultants</w:t>
                      </w:r>
                      <w:r w:rsidRPr="009853E5">
                        <w:rPr>
                          <w:color w:val="92F105"/>
                        </w:rPr>
                        <w:br/>
                      </w:r>
                      <w:r w:rsidRPr="009853E5">
                        <w:t xml:space="preserve">Level 4, 125 Flinders Lane, </w:t>
                      </w:r>
                      <w:r w:rsidRPr="009853E5">
                        <w:br/>
                        <w:t>Melbourne Vic 3000</w:t>
                      </w:r>
                    </w:p>
                    <w:p w14:paraId="3B1C3EBB" w14:textId="77777777" w:rsidR="00D21CF0" w:rsidRPr="009853E5" w:rsidRDefault="00D21CF0" w:rsidP="00D21CF0">
                      <w:pPr>
                        <w:pStyle w:val="Atchison-Contactdetails"/>
                      </w:pPr>
                      <w:r w:rsidRPr="009853E5">
                        <w:t xml:space="preserve">P: +61 (0) 3 9642 3835 </w:t>
                      </w:r>
                      <w:r w:rsidRPr="009853E5">
                        <w:br/>
                        <w:t xml:space="preserve">enquiries@atchison.com.au       </w:t>
                      </w:r>
                      <w:r w:rsidRPr="009853E5">
                        <w:br/>
                      </w:r>
                      <w:hyperlink r:id="rId17" w:history="1">
                        <w:r w:rsidRPr="00705738">
                          <w:rPr>
                            <w:rStyle w:val="Hyperlink"/>
                            <w:bCs w:val="0"/>
                            <w:color w:val="92D050"/>
                          </w:rPr>
                          <w:t xml:space="preserve">www.atchison.com.au </w:t>
                        </w:r>
                        <w:r w:rsidRPr="009853E5">
                          <w:rPr>
                            <w:rStyle w:val="Hyperlink"/>
                            <w:bCs w:val="0"/>
                          </w:rPr>
                          <w:t xml:space="preserve">   </w:t>
                        </w:r>
                      </w:hyperlink>
                      <w:r w:rsidRPr="009853E5">
                        <w:t xml:space="preserve"> </w:t>
                      </w:r>
                    </w:p>
                    <w:p w14:paraId="459F5F67" w14:textId="77777777" w:rsidR="00D21CF0" w:rsidRDefault="00D21CF0" w:rsidP="00D21CF0">
                      <w:pPr>
                        <w:pStyle w:val="Atchison-Contactdetails"/>
                      </w:pPr>
                      <w:r w:rsidRPr="009853E5">
                        <w:t xml:space="preserve">ABN: 58 097 703 047 </w:t>
                      </w:r>
                      <w:r w:rsidRPr="009853E5">
                        <w:br/>
                        <w:t>AFSL Number: 230846</w:t>
                      </w:r>
                    </w:p>
                    <w:p w14:paraId="0E1BD999" w14:textId="77777777" w:rsidR="00D21CF0" w:rsidRPr="009853E5" w:rsidRDefault="00D21CF0" w:rsidP="00D21CF0">
                      <w:pPr>
                        <w:pStyle w:val="Atchison-Contactdetails"/>
                      </w:pPr>
                      <w:r w:rsidRPr="009853E5">
                        <w:t xml:space="preserve">To obtain further information, </w:t>
                      </w:r>
                      <w:r w:rsidRPr="009853E5">
                        <w:br/>
                        <w:t xml:space="preserve">please contact: </w:t>
                      </w:r>
                    </w:p>
                    <w:p w14:paraId="5D777AA0" w14:textId="77777777" w:rsidR="00D21CF0" w:rsidRDefault="00D21CF0" w:rsidP="00D21CF0">
                      <w:pPr>
                        <w:pStyle w:val="Atchison-Contactdetails"/>
                        <w:rPr>
                          <w:rStyle w:val="Hyperlink"/>
                          <w:color w:val="92D050"/>
                        </w:rPr>
                      </w:pPr>
                    </w:p>
                    <w:p w14:paraId="4BA8473B" w14:textId="77777777" w:rsidR="00D21CF0" w:rsidRDefault="00D21CF0" w:rsidP="00D21CF0">
                      <w:pPr>
                        <w:pStyle w:val="Atchison-Contactdetails"/>
                        <w:rPr>
                          <w:rStyle w:val="Hyperlink"/>
                        </w:rPr>
                      </w:pPr>
                      <w:r>
                        <w:rPr>
                          <w:b/>
                          <w:bCs w:val="0"/>
                          <w:i/>
                          <w:iCs/>
                          <w:color w:val="92F105"/>
                        </w:rPr>
                        <w:t>Nick Hatzis</w:t>
                      </w:r>
                    </w:p>
                    <w:p w14:paraId="11C18CFC" w14:textId="77777777" w:rsidR="00D21CF0" w:rsidRDefault="00D21CF0" w:rsidP="00D21CF0">
                      <w:pPr>
                        <w:pStyle w:val="Atchison-Contactdetails"/>
                      </w:pPr>
                      <w:r>
                        <w:rPr>
                          <w:i/>
                          <w:iCs/>
                        </w:rPr>
                        <w:t>Investment Analyst</w:t>
                      </w:r>
                      <w:r w:rsidRPr="009853E5">
                        <w:br/>
                        <w:t>P: +</w:t>
                      </w:r>
                      <w:proofErr w:type="gramStart"/>
                      <w:r w:rsidRPr="009853E5">
                        <w:t xml:space="preserve">61  </w:t>
                      </w:r>
                      <w:r>
                        <w:t>433</w:t>
                      </w:r>
                      <w:proofErr w:type="gramEnd"/>
                      <w:r>
                        <w:t xml:space="preserve"> 717 504</w:t>
                      </w:r>
                    </w:p>
                    <w:p w14:paraId="494A5E43" w14:textId="77777777" w:rsidR="00D21CF0" w:rsidRDefault="00D21CF0" w:rsidP="00D21CF0">
                      <w:pPr>
                        <w:pStyle w:val="Atchison-Contactdetails"/>
                        <w:rPr>
                          <w:rStyle w:val="Hyperlink"/>
                          <w:color w:val="92D050"/>
                        </w:rPr>
                      </w:pPr>
                      <w:r w:rsidRPr="00A2189C">
                        <w:rPr>
                          <w:color w:val="E8E8E8" w:themeColor="background2"/>
                        </w:rPr>
                        <w:t>E</w:t>
                      </w:r>
                      <w:r w:rsidRPr="00A2189C">
                        <w:rPr>
                          <w:color w:val="92D050"/>
                        </w:rPr>
                        <w:t xml:space="preserve">: </w:t>
                      </w:r>
                      <w:hyperlink r:id="rId18" w:history="1">
                        <w:r w:rsidRPr="002920E4">
                          <w:rPr>
                            <w:rStyle w:val="Hyperlink"/>
                          </w:rPr>
                          <w:t>nick@atchison.com.au</w:t>
                        </w:r>
                      </w:hyperlink>
                    </w:p>
                    <w:p w14:paraId="450F0B74" w14:textId="77777777" w:rsidR="00D21CF0" w:rsidRDefault="00D21CF0" w:rsidP="00D21CF0">
                      <w:pPr>
                        <w:pStyle w:val="Atchison-Contactdetails"/>
                        <w:rPr>
                          <w:rStyle w:val="Hyperlink"/>
                        </w:rPr>
                      </w:pPr>
                    </w:p>
                    <w:p w14:paraId="6D37362F" w14:textId="77777777" w:rsidR="00D21CF0" w:rsidRDefault="00D21CF0" w:rsidP="00D21CF0">
                      <w:pPr>
                        <w:pStyle w:val="Atchison-Contactdetails"/>
                        <w:rPr>
                          <w:rStyle w:val="Hyperlink"/>
                        </w:rPr>
                      </w:pPr>
                    </w:p>
                    <w:p w14:paraId="7A268921" w14:textId="77777777" w:rsidR="00D21CF0" w:rsidRPr="009853E5" w:rsidRDefault="00D21CF0" w:rsidP="00D21CF0">
                      <w:pPr>
                        <w:pStyle w:val="Atchison-Contactdetails"/>
                      </w:pPr>
                    </w:p>
                  </w:txbxContent>
                </v:textbox>
              </v:shape>
            </w:pict>
          </mc:Fallback>
        </mc:AlternateContent>
      </w:r>
    </w:p>
    <w:p w14:paraId="33174CA2" w14:textId="77777777" w:rsidR="00D21CF0" w:rsidRDefault="00D21CF0" w:rsidP="00D21CF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1FE3AA69" w14:textId="77777777" w:rsidR="00D21CF0" w:rsidRDefault="00D21CF0" w:rsidP="00D21CF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7C0D4386" w14:textId="77777777" w:rsidR="00D21CF0" w:rsidRDefault="00D21CF0" w:rsidP="00D21CF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23E47387" w14:textId="77777777" w:rsidR="00D21CF0" w:rsidRDefault="00D21CF0" w:rsidP="00D21CF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0E30C1A9" w14:textId="77777777" w:rsidR="00D21CF0" w:rsidRDefault="00D21CF0" w:rsidP="00D21CF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7F822C09" w14:textId="77777777" w:rsidR="00D21CF0" w:rsidRDefault="00D21CF0" w:rsidP="00D21CF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3FE04596" w14:textId="77777777" w:rsidR="00D21CF0" w:rsidRDefault="00D21CF0" w:rsidP="00D21CF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19DA7020" w14:textId="77777777" w:rsidR="00D21CF0" w:rsidRDefault="00D21CF0" w:rsidP="00D21CF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6C0C2CED" w14:textId="77777777" w:rsidR="00D21CF0" w:rsidRDefault="00D21CF0" w:rsidP="00D21CF0">
      <w:pPr>
        <w:autoSpaceDE w:val="0"/>
        <w:autoSpaceDN w:val="0"/>
        <w:adjustRightInd w:val="0"/>
        <w:spacing w:after="100" w:line="276" w:lineRule="auto"/>
        <w:textAlignment w:val="center"/>
        <w:rPr>
          <w:rFonts w:ascii="Arial" w:eastAsia="Arial" w:hAnsi="Arial" w:cs="Minion Pro"/>
          <w:color w:val="64777E"/>
          <w:kern w:val="0"/>
          <w:sz w:val="18"/>
          <w:szCs w:val="18"/>
          <w:lang w:val="en-US"/>
          <w14:ligatures w14:val="none"/>
        </w:rPr>
      </w:pPr>
    </w:p>
    <w:p w14:paraId="2A246DDF" w14:textId="77777777" w:rsidR="00D21CF0" w:rsidRDefault="00D21CF0" w:rsidP="00D21CF0">
      <w:pPr>
        <w:pStyle w:val="BasicParagraph"/>
        <w:rPr>
          <w:sz w:val="22"/>
          <w:szCs w:val="22"/>
        </w:rPr>
      </w:pPr>
    </w:p>
    <w:p w14:paraId="5297BB88" w14:textId="77777777" w:rsidR="00D21CF0" w:rsidRDefault="00D21CF0" w:rsidP="00D21CF0">
      <w:pPr>
        <w:pStyle w:val="BasicParagraph"/>
        <w:rPr>
          <w:sz w:val="22"/>
          <w:szCs w:val="22"/>
        </w:rPr>
      </w:pPr>
    </w:p>
    <w:p w14:paraId="2202411A" w14:textId="77777777" w:rsidR="00D21CF0" w:rsidRDefault="00D21CF0" w:rsidP="00D21CF0">
      <w:pPr>
        <w:pStyle w:val="BasicParagraph"/>
        <w:rPr>
          <w:sz w:val="22"/>
          <w:szCs w:val="22"/>
        </w:rPr>
      </w:pPr>
    </w:p>
    <w:p w14:paraId="4B883D1D" w14:textId="77777777" w:rsidR="00D21CF0" w:rsidRDefault="00D21CF0" w:rsidP="00D21CF0">
      <w:pPr>
        <w:pStyle w:val="BasicParagraph"/>
        <w:rPr>
          <w:sz w:val="22"/>
          <w:szCs w:val="22"/>
        </w:rPr>
      </w:pPr>
    </w:p>
    <w:p w14:paraId="449D63FE" w14:textId="77777777" w:rsidR="00D21CF0" w:rsidRPr="00227DAB" w:rsidRDefault="00D21CF0" w:rsidP="00D21CF0">
      <w:pPr>
        <w:pStyle w:val="BasicParagraph"/>
        <w:rPr>
          <w:sz w:val="22"/>
          <w:szCs w:val="22"/>
        </w:rPr>
      </w:pPr>
    </w:p>
    <w:p w14:paraId="6511D4AC" w14:textId="77777777" w:rsidR="00D21CF0" w:rsidRPr="009A7328" w:rsidRDefault="00D21CF0" w:rsidP="00D21CF0">
      <w:pPr>
        <w:autoSpaceDE w:val="0"/>
        <w:autoSpaceDN w:val="0"/>
        <w:adjustRightInd w:val="0"/>
        <w:spacing w:after="100" w:line="276" w:lineRule="auto"/>
        <w:textAlignment w:val="center"/>
        <w:rPr>
          <w:rStyle w:val="normaltextrun"/>
          <w:rFonts w:ascii="Arial" w:eastAsia="Arial" w:hAnsi="Arial" w:cs="Minion Pro"/>
          <w:color w:val="64777E"/>
          <w:kern w:val="0"/>
          <w:sz w:val="18"/>
          <w:szCs w:val="18"/>
          <w:lang w:val="en-US"/>
          <w14:ligatures w14:val="none"/>
        </w:rPr>
      </w:pPr>
    </w:p>
    <w:p w14:paraId="7818BCAC" w14:textId="77777777" w:rsidR="00D21CF0" w:rsidRDefault="00D21CF0" w:rsidP="00D21CF0"/>
    <w:p w14:paraId="680B0BCB" w14:textId="77777777" w:rsidR="00D21CF0" w:rsidRDefault="00D21CF0" w:rsidP="00D21CF0"/>
    <w:p w14:paraId="0AD04796" w14:textId="77777777" w:rsidR="00D21CF0" w:rsidRDefault="00D21CF0" w:rsidP="00D21CF0"/>
    <w:p w14:paraId="7356FAFD" w14:textId="77777777" w:rsidR="00D21CF0" w:rsidRDefault="00D21CF0" w:rsidP="00D21CF0"/>
    <w:p w14:paraId="6AE7B046" w14:textId="77777777" w:rsidR="00D21CF0" w:rsidRDefault="00D21CF0" w:rsidP="00D21CF0"/>
    <w:p w14:paraId="55624AB7" w14:textId="77777777" w:rsidR="00D21CF0" w:rsidRDefault="00D21CF0" w:rsidP="00D21CF0"/>
    <w:p w14:paraId="73C0CB57" w14:textId="77777777" w:rsidR="00183A58" w:rsidRDefault="00183A58"/>
    <w:sectPr w:rsidR="00183A58" w:rsidSect="00D21CF0">
      <w:footerReference w:type="default" r:id="rId19"/>
      <w:pgSz w:w="11906" w:h="16838"/>
      <w:pgMar w:top="1440" w:right="1440" w:bottom="1440" w:left="1440" w:header="708"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0C7FAD" w14:textId="77777777" w:rsidR="00C35299" w:rsidRDefault="00C35299">
      <w:pPr>
        <w:spacing w:after="0" w:line="240" w:lineRule="auto"/>
      </w:pPr>
      <w:r>
        <w:separator/>
      </w:r>
    </w:p>
  </w:endnote>
  <w:endnote w:type="continuationSeparator" w:id="0">
    <w:p w14:paraId="336DD68E" w14:textId="77777777" w:rsidR="00C35299" w:rsidRDefault="00C352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Minion Pro">
    <w:altName w:val="Calibri"/>
    <w:panose1 w:val="00000000000000000000"/>
    <w:charset w:val="00"/>
    <w:family w:val="roman"/>
    <w:notTrueType/>
    <w:pitch w:val="variable"/>
    <w:sig w:usb0="6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Times New Roman (Body CS)">
    <w:altName w:val="Times New Roman"/>
    <w:charset w:val="00"/>
    <w:family w:val="roman"/>
    <w:pitch w:val="default"/>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55548875"/>
      <w:docPartObj>
        <w:docPartGallery w:val="Page Numbers (Bottom of Page)"/>
        <w:docPartUnique/>
      </w:docPartObj>
    </w:sdtPr>
    <w:sdtEndPr>
      <w:rPr>
        <w:noProof/>
        <w:color w:val="64777E"/>
        <w:sz w:val="18"/>
        <w:szCs w:val="18"/>
      </w:rPr>
    </w:sdtEndPr>
    <w:sdtContent>
      <w:p w14:paraId="4CE536F7" w14:textId="77777777" w:rsidR="00883FAB" w:rsidRPr="00E634A6" w:rsidRDefault="00883FAB">
        <w:pPr>
          <w:pStyle w:val="Footer"/>
          <w:jc w:val="right"/>
          <w:rPr>
            <w:color w:val="64777E"/>
            <w:sz w:val="18"/>
            <w:szCs w:val="18"/>
          </w:rPr>
        </w:pPr>
        <w:r>
          <w:rPr>
            <w:noProof/>
          </w:rPr>
          <mc:AlternateContent>
            <mc:Choice Requires="wpg">
              <w:drawing>
                <wp:anchor distT="0" distB="0" distL="114300" distR="114300" simplePos="0" relativeHeight="251659264" behindDoc="1" locked="0" layoutInCell="1" allowOverlap="1" wp14:anchorId="6FEBC52B" wp14:editId="42F80825">
                  <wp:simplePos x="0" y="0"/>
                  <wp:positionH relativeFrom="column">
                    <wp:posOffset>102358</wp:posOffset>
                  </wp:positionH>
                  <wp:positionV relativeFrom="paragraph">
                    <wp:posOffset>-375314</wp:posOffset>
                  </wp:positionV>
                  <wp:extent cx="4659042" cy="520700"/>
                  <wp:effectExtent l="0" t="0" r="0" b="0"/>
                  <wp:wrapNone/>
                  <wp:docPr id="668352338" name="Group 1"/>
                  <wp:cNvGraphicFramePr/>
                  <a:graphic xmlns:a="http://schemas.openxmlformats.org/drawingml/2006/main">
                    <a:graphicData uri="http://schemas.microsoft.com/office/word/2010/wordprocessingGroup">
                      <wpg:wgp>
                        <wpg:cNvGrpSpPr/>
                        <wpg:grpSpPr>
                          <a:xfrm>
                            <a:off x="0" y="0"/>
                            <a:ext cx="4659042" cy="520700"/>
                            <a:chOff x="0" y="0"/>
                            <a:chExt cx="4659042" cy="520700"/>
                          </a:xfrm>
                        </wpg:grpSpPr>
                        <pic:pic xmlns:pic="http://schemas.openxmlformats.org/drawingml/2006/picture">
                          <pic:nvPicPr>
                            <pic:cNvPr id="571177889" name="Picture 12" descr="Text Box"/>
                            <pic:cNvPicPr>
                              <a:picLocks noChangeAspect="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95120" cy="520700"/>
                            </a:xfrm>
                            <a:prstGeom prst="rect">
                              <a:avLst/>
                            </a:prstGeom>
                            <a:noFill/>
                            <a:ln>
                              <a:noFill/>
                            </a:ln>
                          </pic:spPr>
                        </pic:pic>
                        <pic:pic xmlns:pic="http://schemas.openxmlformats.org/drawingml/2006/picture">
                          <pic:nvPicPr>
                            <pic:cNvPr id="194085893" name="Picture 11" descr="Text Box"/>
                            <pic:cNvPicPr>
                              <a:picLocks noChangeAspect="1"/>
                            </pic:cNvPicPr>
                          </pic:nvPicPr>
                          <pic:blipFill>
                            <a:blip r:embed="rId2">
                              <a:extLst>
                                <a:ext uri="{28A0092B-C50C-407E-A947-70E740481C1C}">
                                  <a14:useLocalDpi xmlns:a14="http://schemas.microsoft.com/office/drawing/2010/main" val="0"/>
                                </a:ext>
                              </a:extLst>
                            </a:blip>
                            <a:srcRect/>
                            <a:stretch>
                              <a:fillRect/>
                            </a:stretch>
                          </pic:blipFill>
                          <pic:spPr bwMode="auto">
                            <a:xfrm>
                              <a:off x="3063922" y="0"/>
                              <a:ext cx="1595120" cy="520700"/>
                            </a:xfrm>
                            <a:prstGeom prst="rect">
                              <a:avLst/>
                            </a:prstGeom>
                            <a:noFill/>
                            <a:ln>
                              <a:noFill/>
                            </a:ln>
                          </pic:spPr>
                        </pic:pic>
                        <pic:pic xmlns:pic="http://schemas.openxmlformats.org/drawingml/2006/picture">
                          <pic:nvPicPr>
                            <pic:cNvPr id="1375716389" name="Picture 10" descr="Text Box"/>
                            <pic:cNvPicPr>
                              <a:picLocks noChangeAspect="1"/>
                            </pic:cNvPicPr>
                          </pic:nvPicPr>
                          <pic:blipFill>
                            <a:blip r:embed="rId3">
                              <a:extLst>
                                <a:ext uri="{28A0092B-C50C-407E-A947-70E740481C1C}">
                                  <a14:useLocalDpi xmlns:a14="http://schemas.microsoft.com/office/drawing/2010/main" val="0"/>
                                </a:ext>
                              </a:extLst>
                            </a:blip>
                            <a:srcRect/>
                            <a:stretch>
                              <a:fillRect/>
                            </a:stretch>
                          </pic:blipFill>
                          <pic:spPr bwMode="auto">
                            <a:xfrm>
                              <a:off x="1508078" y="0"/>
                              <a:ext cx="1595120" cy="520700"/>
                            </a:xfrm>
                            <a:prstGeom prst="rect">
                              <a:avLst/>
                            </a:prstGeom>
                            <a:noFill/>
                            <a:ln>
                              <a:noFill/>
                            </a:ln>
                          </pic:spPr>
                        </pic:pic>
                      </wpg:wgp>
                    </a:graphicData>
                  </a:graphic>
                </wp:anchor>
              </w:drawing>
            </mc:Choice>
            <mc:Fallback>
              <w:pict>
                <v:group w14:anchorId="64F7BF57" id="Group 1" o:spid="_x0000_s1026" style="position:absolute;margin-left:8.05pt;margin-top:-29.55pt;width:366.85pt;height:41pt;z-index:-251657216" coordsize="46590,520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2" o:spid="_x0000_s1027" type="#_x0000_t75" alt="Text Box" style="position:absolute;width:15951;height:5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">
                    <v:imagedata r:id="rId4" o:title="Text Box"/>
                  </v:shape>
                  <v:shape id="Picture 11" o:spid="_x0000_s1028" type="#_x0000_t75" alt="Text Box" style="position:absolute;left:30639;width:15951;height:5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">
                    <v:imagedata r:id="rId5" o:title="Text Box"/>
                  </v:shape>
                  <v:shape id="Picture 10" o:spid="_x0000_s1029" type="#_x0000_t75" alt="Text Box" style="position:absolute;left:15080;width:15951;height:5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">
                    <v:imagedata r:id="rId6" o:title="Text Box"/>
                  </v:shape>
                </v:group>
              </w:pict>
            </mc:Fallback>
          </mc:AlternateContent>
        </w:r>
        <w:r w:rsidRPr="00E634A6">
          <w:rPr>
            <w:color w:val="64777E"/>
            <w:sz w:val="18"/>
            <w:szCs w:val="18"/>
          </w:rPr>
          <w:fldChar w:fldCharType="begin"/>
        </w:r>
        <w:r w:rsidRPr="00E634A6">
          <w:rPr>
            <w:color w:val="64777E"/>
            <w:sz w:val="18"/>
            <w:szCs w:val="18"/>
          </w:rPr>
          <w:instrText xml:space="preserve"> PAGE   \* MERGEFORMAT </w:instrText>
        </w:r>
        <w:r w:rsidRPr="00E634A6">
          <w:rPr>
            <w:color w:val="64777E"/>
            <w:sz w:val="18"/>
            <w:szCs w:val="18"/>
          </w:rPr>
          <w:fldChar w:fldCharType="separate"/>
        </w:r>
        <w:r w:rsidRPr="00E634A6">
          <w:rPr>
            <w:noProof/>
            <w:color w:val="64777E"/>
            <w:sz w:val="18"/>
            <w:szCs w:val="18"/>
          </w:rPr>
          <w:t>2</w:t>
        </w:r>
        <w:r w:rsidRPr="00E634A6">
          <w:rPr>
            <w:noProof/>
            <w:color w:val="64777E"/>
            <w:sz w:val="18"/>
            <w:szCs w:val="18"/>
          </w:rPr>
          <w:fldChar w:fldCharType="end"/>
        </w:r>
      </w:p>
    </w:sdtContent>
  </w:sdt>
  <w:p w14:paraId="107A8E4E" w14:textId="77777777" w:rsidR="00883FAB" w:rsidRDefault="00883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652215" w14:textId="77777777" w:rsidR="00C35299" w:rsidRDefault="00C35299">
      <w:pPr>
        <w:spacing w:after="0" w:line="240" w:lineRule="auto"/>
      </w:pPr>
      <w:r>
        <w:separator/>
      </w:r>
    </w:p>
  </w:footnote>
  <w:footnote w:type="continuationSeparator" w:id="0">
    <w:p w14:paraId="4051E867" w14:textId="77777777" w:rsidR="00C35299" w:rsidRDefault="00C352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C6D2C97"/>
    <w:multiLevelType w:val="hybridMultilevel"/>
    <w:tmpl w:val="3CAE4950"/>
    <w:lvl w:ilvl="0" w:tplc="D298C35E">
      <w:start w:val="1"/>
      <w:numFmt w:val="bullet"/>
      <w:lvlText w:val=""/>
      <w:lvlJc w:val="left"/>
      <w:pPr>
        <w:ind w:left="720" w:hanging="360"/>
      </w:pPr>
      <w:rPr>
        <w:rFonts w:ascii="Symbol" w:hAnsi="Symbol" w:hint="default"/>
        <w:color w:val="79BB42"/>
        <w:sz w:val="16"/>
        <w:u w:color="8A999D"/>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5D42B92"/>
    <w:multiLevelType w:val="hybridMultilevel"/>
    <w:tmpl w:val="E9DC2D96"/>
    <w:lvl w:ilvl="0" w:tplc="0C090009">
      <w:start w:val="1"/>
      <w:numFmt w:val="bullet"/>
      <w:lvlText w:val=""/>
      <w:lvlJc w:val="left"/>
      <w:pPr>
        <w:ind w:left="720" w:hanging="360"/>
      </w:pPr>
      <w:rPr>
        <w:rFonts w:ascii="Wingdings" w:hAnsi="Wingding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12901539">
    <w:abstractNumId w:val="1"/>
  </w:num>
  <w:num w:numId="2" w16cid:durableId="287973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D21CF0"/>
    <w:rsid w:val="00015E12"/>
    <w:rsid w:val="00016075"/>
    <w:rsid w:val="00021583"/>
    <w:rsid w:val="00024B4D"/>
    <w:rsid w:val="00055EAF"/>
    <w:rsid w:val="00065BB5"/>
    <w:rsid w:val="00080E75"/>
    <w:rsid w:val="00083A9C"/>
    <w:rsid w:val="000A01B1"/>
    <w:rsid w:val="000A319F"/>
    <w:rsid w:val="000A7203"/>
    <w:rsid w:val="000B54A7"/>
    <w:rsid w:val="000C7CAD"/>
    <w:rsid w:val="000D790D"/>
    <w:rsid w:val="000E192E"/>
    <w:rsid w:val="000E7400"/>
    <w:rsid w:val="00106F81"/>
    <w:rsid w:val="0011462D"/>
    <w:rsid w:val="001238BF"/>
    <w:rsid w:val="001502D5"/>
    <w:rsid w:val="00164A80"/>
    <w:rsid w:val="00164AA0"/>
    <w:rsid w:val="00165C48"/>
    <w:rsid w:val="00183A58"/>
    <w:rsid w:val="00184281"/>
    <w:rsid w:val="001872CA"/>
    <w:rsid w:val="001A0B21"/>
    <w:rsid w:val="001A199D"/>
    <w:rsid w:val="001A72DF"/>
    <w:rsid w:val="001B18D4"/>
    <w:rsid w:val="001B51AB"/>
    <w:rsid w:val="001C52EA"/>
    <w:rsid w:val="001D445D"/>
    <w:rsid w:val="001E3FC2"/>
    <w:rsid w:val="001F0464"/>
    <w:rsid w:val="001F1CB6"/>
    <w:rsid w:val="001F59B4"/>
    <w:rsid w:val="00200B36"/>
    <w:rsid w:val="00202746"/>
    <w:rsid w:val="002059D4"/>
    <w:rsid w:val="002117EE"/>
    <w:rsid w:val="0021418B"/>
    <w:rsid w:val="00221960"/>
    <w:rsid w:val="00252F9F"/>
    <w:rsid w:val="00257F78"/>
    <w:rsid w:val="002608F2"/>
    <w:rsid w:val="00261652"/>
    <w:rsid w:val="00262BBA"/>
    <w:rsid w:val="00271640"/>
    <w:rsid w:val="0027295E"/>
    <w:rsid w:val="00275F88"/>
    <w:rsid w:val="00277623"/>
    <w:rsid w:val="0028006C"/>
    <w:rsid w:val="002B4AE0"/>
    <w:rsid w:val="002B559A"/>
    <w:rsid w:val="002C0939"/>
    <w:rsid w:val="002C1909"/>
    <w:rsid w:val="002C357A"/>
    <w:rsid w:val="002D35D0"/>
    <w:rsid w:val="002E39CD"/>
    <w:rsid w:val="002F69CC"/>
    <w:rsid w:val="003038A1"/>
    <w:rsid w:val="00317526"/>
    <w:rsid w:val="00317C0A"/>
    <w:rsid w:val="00321B4A"/>
    <w:rsid w:val="00323A8E"/>
    <w:rsid w:val="00326A53"/>
    <w:rsid w:val="00336DD2"/>
    <w:rsid w:val="00352014"/>
    <w:rsid w:val="00353206"/>
    <w:rsid w:val="003536B0"/>
    <w:rsid w:val="00373D81"/>
    <w:rsid w:val="003819FF"/>
    <w:rsid w:val="00391B6C"/>
    <w:rsid w:val="00393B50"/>
    <w:rsid w:val="003B14E0"/>
    <w:rsid w:val="003B7864"/>
    <w:rsid w:val="003D0C5E"/>
    <w:rsid w:val="003D1F28"/>
    <w:rsid w:val="003D44F3"/>
    <w:rsid w:val="003E3F37"/>
    <w:rsid w:val="00405D4F"/>
    <w:rsid w:val="00422B3D"/>
    <w:rsid w:val="00452388"/>
    <w:rsid w:val="004601E5"/>
    <w:rsid w:val="0046106A"/>
    <w:rsid w:val="004617FB"/>
    <w:rsid w:val="00466317"/>
    <w:rsid w:val="00473849"/>
    <w:rsid w:val="0048053A"/>
    <w:rsid w:val="0048791A"/>
    <w:rsid w:val="00492B47"/>
    <w:rsid w:val="004B6CE8"/>
    <w:rsid w:val="004B7925"/>
    <w:rsid w:val="004C5C48"/>
    <w:rsid w:val="004D5F52"/>
    <w:rsid w:val="00505616"/>
    <w:rsid w:val="0051541C"/>
    <w:rsid w:val="00526075"/>
    <w:rsid w:val="00537AF8"/>
    <w:rsid w:val="00550BA8"/>
    <w:rsid w:val="00552463"/>
    <w:rsid w:val="00553CD9"/>
    <w:rsid w:val="00570839"/>
    <w:rsid w:val="005709A2"/>
    <w:rsid w:val="0057665D"/>
    <w:rsid w:val="00584971"/>
    <w:rsid w:val="005919E0"/>
    <w:rsid w:val="005B032C"/>
    <w:rsid w:val="005B079F"/>
    <w:rsid w:val="005B1E3F"/>
    <w:rsid w:val="005B3823"/>
    <w:rsid w:val="005B5B5A"/>
    <w:rsid w:val="005C0516"/>
    <w:rsid w:val="005D0F3A"/>
    <w:rsid w:val="005D7806"/>
    <w:rsid w:val="005F4479"/>
    <w:rsid w:val="006064B0"/>
    <w:rsid w:val="006120ED"/>
    <w:rsid w:val="00612BE4"/>
    <w:rsid w:val="00615999"/>
    <w:rsid w:val="00615D5D"/>
    <w:rsid w:val="00621BC1"/>
    <w:rsid w:val="006300FE"/>
    <w:rsid w:val="00645FDA"/>
    <w:rsid w:val="00656E5B"/>
    <w:rsid w:val="00671347"/>
    <w:rsid w:val="00682AC9"/>
    <w:rsid w:val="0069501A"/>
    <w:rsid w:val="006A177B"/>
    <w:rsid w:val="006A2E4E"/>
    <w:rsid w:val="006A4610"/>
    <w:rsid w:val="006A4D67"/>
    <w:rsid w:val="006B0D7E"/>
    <w:rsid w:val="006B1DCA"/>
    <w:rsid w:val="006B7FC6"/>
    <w:rsid w:val="006C75A9"/>
    <w:rsid w:val="006D5C62"/>
    <w:rsid w:val="006E52D1"/>
    <w:rsid w:val="006F6157"/>
    <w:rsid w:val="00702229"/>
    <w:rsid w:val="00715AB4"/>
    <w:rsid w:val="007211AA"/>
    <w:rsid w:val="00727776"/>
    <w:rsid w:val="007336D2"/>
    <w:rsid w:val="007419F1"/>
    <w:rsid w:val="00753AEF"/>
    <w:rsid w:val="00762453"/>
    <w:rsid w:val="00762C9A"/>
    <w:rsid w:val="007832AB"/>
    <w:rsid w:val="00791E2B"/>
    <w:rsid w:val="007967CC"/>
    <w:rsid w:val="007A0D24"/>
    <w:rsid w:val="007A419D"/>
    <w:rsid w:val="007A5D46"/>
    <w:rsid w:val="007D196F"/>
    <w:rsid w:val="007D2068"/>
    <w:rsid w:val="007D6248"/>
    <w:rsid w:val="007F4443"/>
    <w:rsid w:val="00811D8A"/>
    <w:rsid w:val="00813B80"/>
    <w:rsid w:val="00815158"/>
    <w:rsid w:val="00826963"/>
    <w:rsid w:val="008342CA"/>
    <w:rsid w:val="00835032"/>
    <w:rsid w:val="00840E0A"/>
    <w:rsid w:val="0086156B"/>
    <w:rsid w:val="00873BC0"/>
    <w:rsid w:val="00883FAB"/>
    <w:rsid w:val="008A635E"/>
    <w:rsid w:val="008A6F03"/>
    <w:rsid w:val="008A79D7"/>
    <w:rsid w:val="008C4B2F"/>
    <w:rsid w:val="008C6FD1"/>
    <w:rsid w:val="008D2C30"/>
    <w:rsid w:val="008F09E1"/>
    <w:rsid w:val="00900F76"/>
    <w:rsid w:val="0092084D"/>
    <w:rsid w:val="00920FAE"/>
    <w:rsid w:val="009239AD"/>
    <w:rsid w:val="00930E69"/>
    <w:rsid w:val="00933CB6"/>
    <w:rsid w:val="009457C1"/>
    <w:rsid w:val="009604E3"/>
    <w:rsid w:val="00985063"/>
    <w:rsid w:val="009B246C"/>
    <w:rsid w:val="009B3C11"/>
    <w:rsid w:val="009C709B"/>
    <w:rsid w:val="009E0ADD"/>
    <w:rsid w:val="009E4815"/>
    <w:rsid w:val="009F1C06"/>
    <w:rsid w:val="009F2CBB"/>
    <w:rsid w:val="00A02AFA"/>
    <w:rsid w:val="00A10F40"/>
    <w:rsid w:val="00A13D4E"/>
    <w:rsid w:val="00A16813"/>
    <w:rsid w:val="00A31DC2"/>
    <w:rsid w:val="00A33D08"/>
    <w:rsid w:val="00A47597"/>
    <w:rsid w:val="00A54163"/>
    <w:rsid w:val="00A62E8E"/>
    <w:rsid w:val="00A9121F"/>
    <w:rsid w:val="00A953E1"/>
    <w:rsid w:val="00A965B5"/>
    <w:rsid w:val="00A972DE"/>
    <w:rsid w:val="00AA4A2A"/>
    <w:rsid w:val="00AA78F3"/>
    <w:rsid w:val="00AC19DA"/>
    <w:rsid w:val="00AF1739"/>
    <w:rsid w:val="00AF50C3"/>
    <w:rsid w:val="00AF68DB"/>
    <w:rsid w:val="00B03552"/>
    <w:rsid w:val="00B06873"/>
    <w:rsid w:val="00B1747C"/>
    <w:rsid w:val="00B1796F"/>
    <w:rsid w:val="00B21FB0"/>
    <w:rsid w:val="00B4731A"/>
    <w:rsid w:val="00B52B64"/>
    <w:rsid w:val="00B61EDF"/>
    <w:rsid w:val="00B63D1A"/>
    <w:rsid w:val="00B72F3D"/>
    <w:rsid w:val="00B742B7"/>
    <w:rsid w:val="00B94A1F"/>
    <w:rsid w:val="00BA1898"/>
    <w:rsid w:val="00BB082F"/>
    <w:rsid w:val="00BC2140"/>
    <w:rsid w:val="00BC22F3"/>
    <w:rsid w:val="00BC477C"/>
    <w:rsid w:val="00BD5B12"/>
    <w:rsid w:val="00BD7F1B"/>
    <w:rsid w:val="00BE39F0"/>
    <w:rsid w:val="00C20A4A"/>
    <w:rsid w:val="00C25C90"/>
    <w:rsid w:val="00C31185"/>
    <w:rsid w:val="00C35299"/>
    <w:rsid w:val="00C42230"/>
    <w:rsid w:val="00C51A60"/>
    <w:rsid w:val="00C57478"/>
    <w:rsid w:val="00C71AEC"/>
    <w:rsid w:val="00C76881"/>
    <w:rsid w:val="00C840ED"/>
    <w:rsid w:val="00C8564D"/>
    <w:rsid w:val="00C959B9"/>
    <w:rsid w:val="00CA40C0"/>
    <w:rsid w:val="00CE1A0D"/>
    <w:rsid w:val="00CF4594"/>
    <w:rsid w:val="00CF513A"/>
    <w:rsid w:val="00CF5D48"/>
    <w:rsid w:val="00D01ECC"/>
    <w:rsid w:val="00D02370"/>
    <w:rsid w:val="00D21CF0"/>
    <w:rsid w:val="00D22EAC"/>
    <w:rsid w:val="00D23CD7"/>
    <w:rsid w:val="00D24D70"/>
    <w:rsid w:val="00D33231"/>
    <w:rsid w:val="00D440DD"/>
    <w:rsid w:val="00D6416E"/>
    <w:rsid w:val="00D76CE2"/>
    <w:rsid w:val="00D77464"/>
    <w:rsid w:val="00D80FC8"/>
    <w:rsid w:val="00D81E6C"/>
    <w:rsid w:val="00DA61E6"/>
    <w:rsid w:val="00DA7390"/>
    <w:rsid w:val="00DA778C"/>
    <w:rsid w:val="00DB391A"/>
    <w:rsid w:val="00DB4DC2"/>
    <w:rsid w:val="00DC0947"/>
    <w:rsid w:val="00DC1126"/>
    <w:rsid w:val="00DD5A49"/>
    <w:rsid w:val="00DE0240"/>
    <w:rsid w:val="00DF2351"/>
    <w:rsid w:val="00DF72D2"/>
    <w:rsid w:val="00DF7D2B"/>
    <w:rsid w:val="00E06360"/>
    <w:rsid w:val="00E31CF5"/>
    <w:rsid w:val="00E32615"/>
    <w:rsid w:val="00E44BD2"/>
    <w:rsid w:val="00E4752B"/>
    <w:rsid w:val="00E650E1"/>
    <w:rsid w:val="00E66C0E"/>
    <w:rsid w:val="00E700C5"/>
    <w:rsid w:val="00E72958"/>
    <w:rsid w:val="00E75481"/>
    <w:rsid w:val="00E80BE9"/>
    <w:rsid w:val="00E93768"/>
    <w:rsid w:val="00E963F4"/>
    <w:rsid w:val="00E97060"/>
    <w:rsid w:val="00EA2619"/>
    <w:rsid w:val="00EA2F45"/>
    <w:rsid w:val="00EA47C1"/>
    <w:rsid w:val="00EA5DD5"/>
    <w:rsid w:val="00ED4B7B"/>
    <w:rsid w:val="00EE3A61"/>
    <w:rsid w:val="00EE6E6A"/>
    <w:rsid w:val="00F016BC"/>
    <w:rsid w:val="00F023BA"/>
    <w:rsid w:val="00F0518D"/>
    <w:rsid w:val="00F10E54"/>
    <w:rsid w:val="00F11697"/>
    <w:rsid w:val="00F22864"/>
    <w:rsid w:val="00F37D33"/>
    <w:rsid w:val="00F45E72"/>
    <w:rsid w:val="00F45E7A"/>
    <w:rsid w:val="00F653D2"/>
    <w:rsid w:val="00F73150"/>
    <w:rsid w:val="00FA0847"/>
    <w:rsid w:val="00FB6074"/>
    <w:rsid w:val="00FC3607"/>
    <w:rsid w:val="00FD17D7"/>
    <w:rsid w:val="00FE45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582E74"/>
  <w15:chartTrackingRefBased/>
  <w15:docId w15:val="{30D8F28E-69B9-447D-B483-06EB5A2F6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1CF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21CF0"/>
    <w:pPr>
      <w:spacing w:before="100" w:beforeAutospacing="1" w:after="100" w:afterAutospacing="1" w:line="240" w:lineRule="auto"/>
    </w:pPr>
    <w:rPr>
      <w:rFonts w:ascii="Times New Roman" w:eastAsia="Times New Roman" w:hAnsi="Times New Roman" w:cs="Times New Roman"/>
      <w:kern w:val="0"/>
      <w:lang w:eastAsia="en-AU"/>
      <w14:ligatures w14:val="none"/>
    </w:rPr>
  </w:style>
  <w:style w:type="character" w:customStyle="1" w:styleId="wacimagecontainer">
    <w:name w:val="wacimagecontainer"/>
    <w:basedOn w:val="DefaultParagraphFont"/>
    <w:rsid w:val="00D21CF0"/>
  </w:style>
  <w:style w:type="character" w:customStyle="1" w:styleId="normaltextrun">
    <w:name w:val="normaltextrun"/>
    <w:basedOn w:val="DefaultParagraphFont"/>
    <w:rsid w:val="00D21CF0"/>
  </w:style>
  <w:style w:type="character" w:customStyle="1" w:styleId="eop">
    <w:name w:val="eop"/>
    <w:basedOn w:val="DefaultParagraphFont"/>
    <w:rsid w:val="00D21CF0"/>
  </w:style>
  <w:style w:type="character" w:styleId="Hyperlink">
    <w:name w:val="Hyperlink"/>
    <w:uiPriority w:val="99"/>
    <w:unhideWhenUsed/>
    <w:rsid w:val="00D21CF0"/>
    <w:rPr>
      <w:color w:val="16A0C1"/>
      <w:u w:val="single"/>
    </w:rPr>
  </w:style>
  <w:style w:type="paragraph" w:customStyle="1" w:styleId="BasicParagraph">
    <w:name w:val="[Basic Paragraph]"/>
    <w:basedOn w:val="Normal"/>
    <w:uiPriority w:val="99"/>
    <w:rsid w:val="00D21CF0"/>
    <w:pPr>
      <w:autoSpaceDE w:val="0"/>
      <w:autoSpaceDN w:val="0"/>
      <w:adjustRightInd w:val="0"/>
      <w:spacing w:after="100" w:line="240" w:lineRule="auto"/>
      <w:textAlignment w:val="center"/>
    </w:pPr>
    <w:rPr>
      <w:rFonts w:ascii="Arial" w:eastAsia="Arial" w:hAnsi="Arial" w:cs="Minion Pro"/>
      <w:color w:val="64777E"/>
      <w:kern w:val="0"/>
      <w:sz w:val="20"/>
      <w:lang w:val="en-US"/>
      <w14:ligatures w14:val="none"/>
    </w:rPr>
  </w:style>
  <w:style w:type="paragraph" w:customStyle="1" w:styleId="Atchison-Contactdetails">
    <w:name w:val="Atchison-Contact details"/>
    <w:rsid w:val="00D21CF0"/>
    <w:pPr>
      <w:spacing w:after="120" w:line="276" w:lineRule="auto"/>
    </w:pPr>
    <w:rPr>
      <w:rFonts w:ascii="Arial" w:eastAsia="Arial" w:hAnsi="Arial" w:cs="Times New Roman"/>
      <w:bCs/>
      <w:color w:val="FFFFFF"/>
      <w:kern w:val="0"/>
      <w:sz w:val="18"/>
      <w:szCs w:val="22"/>
      <w:lang w:val="en-US"/>
      <w14:ligatures w14:val="none"/>
    </w:rPr>
  </w:style>
  <w:style w:type="paragraph" w:styleId="Footer">
    <w:name w:val="footer"/>
    <w:basedOn w:val="Normal"/>
    <w:link w:val="FooterChar"/>
    <w:uiPriority w:val="99"/>
    <w:unhideWhenUsed/>
    <w:rsid w:val="00D21C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21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hyperlink" Target="mailto:nick@atchison.com.au" TargetMode="Externa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www.atchison.com.au/" TargetMode="External"/><Relationship Id="rId2" Type="http://schemas.openxmlformats.org/officeDocument/2006/relationships/customXml" Target="../customXml/item2.xml"/><Relationship Id="rId16" Type="http://schemas.openxmlformats.org/officeDocument/2006/relationships/hyperlink" Target="mailto:nick@atchison.com.au"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hyperlink" Target="http://www.atchison.com.au/" TargetMode="External"/><Relationship Id="rId10" Type="http://schemas.openxmlformats.org/officeDocument/2006/relationships/image" Target="media/image1.jpeg"/><Relationship Id="rId19"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jpeg"/></Relationships>
</file>

<file path=word/_rels/footer1.xml.rels><?xml version="1.0" encoding="UTF-8" standalone="yes"?>
<Relationships xmlns="http://schemas.openxmlformats.org/package/2006/relationships"><Relationship Id="rId3" Type="http://schemas.openxmlformats.org/officeDocument/2006/relationships/image" Target="media/image8.png"/><Relationship Id="rId2" Type="http://schemas.openxmlformats.org/officeDocument/2006/relationships/image" Target="media/image7.png"/><Relationship Id="rId1" Type="http://schemas.openxmlformats.org/officeDocument/2006/relationships/image" Target="media/image6.png"/><Relationship Id="rId6" Type="http://schemas.openxmlformats.org/officeDocument/2006/relationships/image" Target="media/image11.png"/><Relationship Id="rId5" Type="http://schemas.openxmlformats.org/officeDocument/2006/relationships/image" Target="media/image10.png"/><Relationship Id="rId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031374A-76C4-458F-A5D7-B419FA83A2BA}">
  <ds:schemaRefs>
    <ds:schemaRef ds:uri="http://schemas.microsoft.com/sharepoint/v3/contenttype/forms"/>
  </ds:schemaRefs>
</ds:datastoreItem>
</file>

<file path=customXml/itemProps2.xml><?xml version="1.0" encoding="utf-8"?>
<ds:datastoreItem xmlns:ds="http://schemas.openxmlformats.org/officeDocument/2006/customXml" ds:itemID="{2F528CE7-D53F-44BD-9119-B0638AAAC13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CC04AD7-77D0-4608-8117-E7AC395A7E3C}">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7</Pages>
  <Words>2378</Words>
  <Characters>13560</Characters>
  <Application>Microsoft Office Word</Application>
  <DocSecurity>0</DocSecurity>
  <Lines>113</Lines>
  <Paragraphs>31</Paragraphs>
  <ScaleCrop>false</ScaleCrop>
  <Company/>
  <LinksUpToDate>false</LinksUpToDate>
  <CharactersWithSpaces>15907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Hatzis</dc:creator>
  <cp:keywords/>
  <dc:description/>
  <cp:lastModifiedBy>Nick Hatzis</cp:lastModifiedBy>
  <cp:revision>6</cp:revision>
  <dcterms:created xsi:type="dcterms:W3CDTF">2025-01-15T06:23:00Z</dcterms:created>
  <dcterms:modified xsi:type="dcterms:W3CDTF">2025-01-22T01:11:00Z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ies>
</file>