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PMP Wealth Australian Equities Model</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