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45B2" w14:textId="77777777" w:rsidR="00E66B27" w:rsidRDefault="002A5E05" w:rsidP="00EB7B8B">
      <w:pPr>
        <w:pStyle w:val="Title"/>
        <w:jc w:val="center"/>
      </w:pPr>
      <w:r>
        <w:t>أهمية المشاريع العامة أو القومية وكيفية التسعير لمنتجاتها أو خدماتها</w:t>
      </w:r>
    </w:p>
    <w:p w14:paraId="590E909C" w14:textId="77777777" w:rsidR="00E66B27" w:rsidRPr="002A5E05" w:rsidRDefault="002A5E05" w:rsidP="004B6FB2">
      <w:pPr>
        <w:jc w:val="right"/>
        <w:rPr>
          <w:rFonts w:asciiTheme="minorBidi" w:hAnsiTheme="minorBidi"/>
          <w:sz w:val="28"/>
          <w:szCs w:val="28"/>
        </w:rPr>
      </w:pPr>
      <w:r w:rsidRPr="002A5E05">
        <w:rPr>
          <w:rFonts w:asciiTheme="minorBidi" w:hAnsiTheme="minorBidi"/>
          <w:sz w:val="28"/>
          <w:szCs w:val="28"/>
        </w:rPr>
        <w:br/>
        <w:t>تُعدّ المشاريع العامة والقومية من الركائز الأساسية في دعم التنمية المستدامة وتحقيق رؤية الدولة للنهوض بالمجتمع اقتصاديًا واجتماعيًا. هذه المشاريع لا تهدف فقط لتحقيق الربح، بل تهدف في الأساس إلى خدمة المواطنين وتحسين جودة حياتهم.</w:t>
      </w:r>
      <w:r w:rsidRPr="002A5E05">
        <w:rPr>
          <w:rFonts w:asciiTheme="minorBidi" w:hAnsiTheme="minorBidi"/>
          <w:sz w:val="28"/>
          <w:szCs w:val="28"/>
        </w:rPr>
        <w:br/>
      </w:r>
    </w:p>
    <w:p w14:paraId="1ECEA470" w14:textId="77777777" w:rsidR="00E66B27" w:rsidRDefault="002A5E05" w:rsidP="004B6FB2">
      <w:pPr>
        <w:pStyle w:val="Heading1"/>
        <w:jc w:val="right"/>
      </w:pPr>
      <w:r>
        <w:t>أهمية المشاريع العامة والقومية</w:t>
      </w:r>
    </w:p>
    <w:p w14:paraId="78872883" w14:textId="6A7F2BE3" w:rsidR="00E66B27" w:rsidRPr="002A5E05" w:rsidRDefault="002A5E05" w:rsidP="004B6FB2">
      <w:pPr>
        <w:jc w:val="right"/>
        <w:rPr>
          <w:rFonts w:asciiTheme="minorBidi" w:hAnsiTheme="minorBidi"/>
          <w:sz w:val="28"/>
          <w:szCs w:val="28"/>
        </w:rPr>
      </w:pPr>
      <w:r w:rsidRPr="002A5E05">
        <w:rPr>
          <w:rFonts w:asciiTheme="minorBidi" w:hAnsiTheme="minorBidi"/>
          <w:sz w:val="28"/>
          <w:szCs w:val="28"/>
        </w:rPr>
        <w:br/>
        <w:t xml:space="preserve"> تحقيق الاستقرار الاقتصادي من خلال توفير فرص عمل مباشرة وغير </w:t>
      </w:r>
      <w:proofErr w:type="spellStart"/>
      <w:r w:rsidRPr="002A5E05">
        <w:rPr>
          <w:rFonts w:asciiTheme="minorBidi" w:hAnsiTheme="minorBidi"/>
          <w:sz w:val="28"/>
          <w:szCs w:val="28"/>
        </w:rPr>
        <w:t>مباشرة</w:t>
      </w:r>
      <w:proofErr w:type="spellEnd"/>
      <w:r w:rsidRPr="002A5E05">
        <w:rPr>
          <w:rFonts w:asciiTheme="minorBidi" w:hAnsiTheme="minorBidi"/>
          <w:sz w:val="28"/>
          <w:szCs w:val="28"/>
        </w:rPr>
        <w:br/>
        <w:t xml:space="preserve"> دعم البنية التحتية وتعزيز </w:t>
      </w:r>
      <w:proofErr w:type="spellStart"/>
      <w:r w:rsidRPr="002A5E05">
        <w:rPr>
          <w:rFonts w:asciiTheme="minorBidi" w:hAnsiTheme="minorBidi"/>
          <w:sz w:val="28"/>
          <w:szCs w:val="28"/>
        </w:rPr>
        <w:t>قدرات</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الدولة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الإنتاجية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والخدمية</w:t>
      </w:r>
      <w:proofErr w:type="spellEnd"/>
      <w:r w:rsidRPr="002A5E05">
        <w:rPr>
          <w:rFonts w:asciiTheme="minorBidi" w:hAnsiTheme="minorBidi"/>
          <w:sz w:val="28"/>
          <w:szCs w:val="28"/>
        </w:rPr>
        <w:br/>
        <w:t xml:space="preserve"> </w:t>
      </w:r>
      <w:proofErr w:type="spellStart"/>
      <w:r w:rsidRPr="002A5E05">
        <w:rPr>
          <w:rFonts w:asciiTheme="minorBidi" w:hAnsiTheme="minorBidi"/>
          <w:sz w:val="28"/>
          <w:szCs w:val="28"/>
        </w:rPr>
        <w:t>تشجيع</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الاستثمارات</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المحلية</w:t>
      </w:r>
      <w:proofErr w:type="spellEnd"/>
      <w:r w:rsidRPr="002A5E05">
        <w:rPr>
          <w:rFonts w:asciiTheme="minorBidi" w:hAnsiTheme="minorBidi"/>
          <w:sz w:val="28"/>
          <w:szCs w:val="28"/>
        </w:rPr>
        <w:t xml:space="preserve"> والأجنبية من خلال بيئة اقتصادية </w:t>
      </w:r>
      <w:proofErr w:type="spellStart"/>
      <w:r w:rsidRPr="002A5E05">
        <w:rPr>
          <w:rFonts w:asciiTheme="minorBidi" w:hAnsiTheme="minorBidi"/>
          <w:sz w:val="28"/>
          <w:szCs w:val="28"/>
        </w:rPr>
        <w:t>مستقرة</w:t>
      </w:r>
      <w:proofErr w:type="spellEnd"/>
      <w:r w:rsidRPr="002A5E05">
        <w:rPr>
          <w:rFonts w:asciiTheme="minorBidi" w:hAnsiTheme="minorBidi"/>
          <w:sz w:val="28"/>
          <w:szCs w:val="28"/>
        </w:rPr>
        <w:br/>
        <w:t xml:space="preserve"> تقليل الفجوة بين الطبقات الاجتماعية بتوفير خدمات بأسعار </w:t>
      </w:r>
      <w:proofErr w:type="spellStart"/>
      <w:r w:rsidRPr="002A5E05">
        <w:rPr>
          <w:rFonts w:asciiTheme="minorBidi" w:hAnsiTheme="minorBidi"/>
          <w:sz w:val="28"/>
          <w:szCs w:val="28"/>
        </w:rPr>
        <w:t>مناسبة</w:t>
      </w:r>
      <w:proofErr w:type="spellEnd"/>
      <w:r w:rsidRPr="002A5E05">
        <w:rPr>
          <w:rFonts w:asciiTheme="minorBidi" w:hAnsiTheme="minorBidi"/>
          <w:sz w:val="28"/>
          <w:szCs w:val="28"/>
        </w:rPr>
        <w:br/>
        <w:t xml:space="preserve"> المساهمة في الأمن القومي من خلال مشروعات </w:t>
      </w:r>
      <w:proofErr w:type="spellStart"/>
      <w:r w:rsidRPr="002A5E05">
        <w:rPr>
          <w:rFonts w:asciiTheme="minorBidi" w:hAnsiTheme="minorBidi"/>
          <w:sz w:val="28"/>
          <w:szCs w:val="28"/>
        </w:rPr>
        <w:t>مثل</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الطاقة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والمياه</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والطرق</w:t>
      </w:r>
      <w:proofErr w:type="spellEnd"/>
      <w:r w:rsidRPr="002A5E05">
        <w:rPr>
          <w:rFonts w:asciiTheme="minorBidi" w:hAnsiTheme="minorBidi"/>
          <w:sz w:val="28"/>
          <w:szCs w:val="28"/>
        </w:rPr>
        <w:br/>
      </w:r>
    </w:p>
    <w:p w14:paraId="742A22E5" w14:textId="77777777" w:rsidR="00E66B27" w:rsidRDefault="002A5E05" w:rsidP="004B6FB2">
      <w:pPr>
        <w:pStyle w:val="Heading1"/>
        <w:jc w:val="right"/>
      </w:pPr>
      <w:r>
        <w:t>كيفية تسعير المنتجات أو الخدمات في المشاريع العامة</w:t>
      </w:r>
    </w:p>
    <w:p w14:paraId="0F89AE65" w14:textId="76217210" w:rsidR="00E66B27" w:rsidRPr="002A5E05" w:rsidRDefault="002A5E05" w:rsidP="004B6FB2">
      <w:pPr>
        <w:jc w:val="right"/>
        <w:rPr>
          <w:rFonts w:asciiTheme="minorBidi" w:hAnsiTheme="minorBidi"/>
          <w:sz w:val="28"/>
          <w:szCs w:val="28"/>
        </w:rPr>
      </w:pPr>
      <w:r w:rsidRPr="002A5E05">
        <w:rPr>
          <w:rFonts w:asciiTheme="minorBidi" w:hAnsiTheme="minorBidi"/>
          <w:sz w:val="28"/>
          <w:szCs w:val="28"/>
        </w:rPr>
        <w:br/>
      </w:r>
      <w:proofErr w:type="spellStart"/>
      <w:r w:rsidRPr="002A5E05">
        <w:rPr>
          <w:rFonts w:asciiTheme="minorBidi" w:hAnsiTheme="minorBidi"/>
          <w:sz w:val="28"/>
          <w:szCs w:val="28"/>
        </w:rPr>
        <w:t>التسعير</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في</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المش</w:t>
      </w:r>
      <w:proofErr w:type="spellEnd"/>
      <w:r w:rsidR="0089047A">
        <w:rPr>
          <w:rFonts w:asciiTheme="minorBidi" w:hAnsiTheme="minorBidi" w:hint="cs"/>
          <w:sz w:val="28"/>
          <w:szCs w:val="28"/>
          <w:rtl/>
        </w:rPr>
        <w:t xml:space="preserve"> </w:t>
      </w:r>
      <w:proofErr w:type="spellStart"/>
      <w:r w:rsidRPr="002A5E05">
        <w:rPr>
          <w:rFonts w:asciiTheme="minorBidi" w:hAnsiTheme="minorBidi"/>
          <w:sz w:val="28"/>
          <w:szCs w:val="28"/>
        </w:rPr>
        <w:t>اريع</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العامة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يختلف</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عن</w:t>
      </w:r>
      <w:proofErr w:type="spellEnd"/>
      <w:r w:rsidRPr="002A5E05">
        <w:rPr>
          <w:rFonts w:asciiTheme="minorBidi" w:hAnsiTheme="minorBidi"/>
          <w:sz w:val="28"/>
          <w:szCs w:val="28"/>
        </w:rPr>
        <w:t xml:space="preserve"> المشاريع الخاصة؛ لأنه غالبًا ما يكون الهدف هو تحقيق التوازن بين تكلفة الإنتاج وقدرة المواطن على الدفع، وليس فقط تحقيق أقصى ربح. </w:t>
      </w:r>
      <w:proofErr w:type="spellStart"/>
      <w:r w:rsidRPr="002A5E05">
        <w:rPr>
          <w:rFonts w:asciiTheme="minorBidi" w:hAnsiTheme="minorBidi"/>
          <w:sz w:val="28"/>
          <w:szCs w:val="28"/>
        </w:rPr>
        <w:t>ويتم</w:t>
      </w:r>
      <w:proofErr w:type="spellEnd"/>
      <w:r w:rsidRPr="002A5E05">
        <w:rPr>
          <w:rFonts w:asciiTheme="minorBidi" w:hAnsiTheme="minorBidi"/>
          <w:sz w:val="28"/>
          <w:szCs w:val="28"/>
        </w:rPr>
        <w:t xml:space="preserve"> </w:t>
      </w:r>
      <w:proofErr w:type="spellStart"/>
      <w:proofErr w:type="gramStart"/>
      <w:r w:rsidRPr="002A5E05">
        <w:rPr>
          <w:rFonts w:asciiTheme="minorBidi" w:hAnsiTheme="minorBidi"/>
          <w:sz w:val="28"/>
          <w:szCs w:val="28"/>
        </w:rPr>
        <w:t>التسعير</w:t>
      </w:r>
      <w:proofErr w:type="spellEnd"/>
      <w:r w:rsidRPr="002A5E05">
        <w:rPr>
          <w:rFonts w:asciiTheme="minorBidi" w:hAnsiTheme="minorBidi"/>
          <w:sz w:val="28"/>
          <w:szCs w:val="28"/>
        </w:rPr>
        <w:t xml:space="preserve"> </w:t>
      </w:r>
      <w:r w:rsidR="00EB7B8B">
        <w:rPr>
          <w:rFonts w:asciiTheme="minorBidi" w:hAnsiTheme="minorBidi"/>
          <w:sz w:val="28"/>
          <w:szCs w:val="28"/>
        </w:rPr>
        <w:t>:</w:t>
      </w:r>
      <w:proofErr w:type="spellStart"/>
      <w:r w:rsidRPr="002A5E05">
        <w:rPr>
          <w:rFonts w:asciiTheme="minorBidi" w:hAnsiTheme="minorBidi"/>
          <w:sz w:val="28"/>
          <w:szCs w:val="28"/>
        </w:rPr>
        <w:t>وفقًا</w:t>
      </w:r>
      <w:proofErr w:type="spellEnd"/>
      <w:proofErr w:type="gramEnd"/>
      <w:r w:rsidRPr="002A5E05">
        <w:rPr>
          <w:rFonts w:asciiTheme="minorBidi" w:hAnsiTheme="minorBidi"/>
          <w:sz w:val="28"/>
          <w:szCs w:val="28"/>
        </w:rPr>
        <w:t xml:space="preserve"> </w:t>
      </w:r>
      <w:proofErr w:type="spellStart"/>
      <w:r w:rsidRPr="002A5E05">
        <w:rPr>
          <w:rFonts w:asciiTheme="minorBidi" w:hAnsiTheme="minorBidi"/>
          <w:sz w:val="28"/>
          <w:szCs w:val="28"/>
        </w:rPr>
        <w:t>لعدة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اعتبارات</w:t>
      </w:r>
      <w:proofErr w:type="spellEnd"/>
      <w:r w:rsidRPr="002A5E05">
        <w:rPr>
          <w:rFonts w:asciiTheme="minorBidi" w:hAnsiTheme="minorBidi"/>
          <w:sz w:val="28"/>
          <w:szCs w:val="28"/>
        </w:rPr>
        <w:br/>
      </w:r>
      <w:r w:rsidR="00EB7B8B">
        <w:rPr>
          <w:rFonts w:asciiTheme="minorBidi" w:hAnsiTheme="minorBidi"/>
          <w:sz w:val="28"/>
          <w:szCs w:val="28"/>
        </w:rPr>
        <w:t>.</w:t>
      </w:r>
      <w:r w:rsidRPr="002A5E05">
        <w:rPr>
          <w:rFonts w:asciiTheme="minorBidi" w:hAnsiTheme="minorBidi"/>
          <w:sz w:val="28"/>
          <w:szCs w:val="28"/>
        </w:rPr>
        <w:t xml:space="preserve"> </w:t>
      </w:r>
      <w:proofErr w:type="spellStart"/>
      <w:r w:rsidRPr="002A5E05">
        <w:rPr>
          <w:rFonts w:asciiTheme="minorBidi" w:hAnsiTheme="minorBidi"/>
          <w:sz w:val="28"/>
          <w:szCs w:val="28"/>
        </w:rPr>
        <w:t>تكلفة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الإنتاج</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تتضمن</w:t>
      </w:r>
      <w:proofErr w:type="spellEnd"/>
      <w:r w:rsidRPr="002A5E05">
        <w:rPr>
          <w:rFonts w:asciiTheme="minorBidi" w:hAnsiTheme="minorBidi"/>
          <w:sz w:val="28"/>
          <w:szCs w:val="28"/>
        </w:rPr>
        <w:t xml:space="preserve"> المواد الخام، </w:t>
      </w:r>
      <w:proofErr w:type="spellStart"/>
      <w:r w:rsidRPr="002A5E05">
        <w:rPr>
          <w:rFonts w:asciiTheme="minorBidi" w:hAnsiTheme="minorBidi"/>
          <w:sz w:val="28"/>
          <w:szCs w:val="28"/>
        </w:rPr>
        <w:t>العمالة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الطاقة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التشغيل</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والصيانة</w:t>
      </w:r>
      <w:proofErr w:type="spellEnd"/>
      <w:r w:rsidR="001826BF">
        <w:rPr>
          <w:rFonts w:asciiTheme="minorBidi" w:hAnsiTheme="minorBidi"/>
          <w:sz w:val="28"/>
          <w:szCs w:val="28"/>
        </w:rPr>
        <w:t>-</w:t>
      </w:r>
      <w:r w:rsidRPr="002A5E05">
        <w:rPr>
          <w:rFonts w:asciiTheme="minorBidi" w:hAnsiTheme="minorBidi"/>
          <w:sz w:val="28"/>
          <w:szCs w:val="28"/>
        </w:rPr>
        <w:br/>
      </w:r>
      <w:r w:rsidR="00EB7B8B">
        <w:rPr>
          <w:rFonts w:asciiTheme="minorBidi" w:hAnsiTheme="minorBidi"/>
          <w:sz w:val="28"/>
          <w:szCs w:val="28"/>
        </w:rPr>
        <w:t>.</w:t>
      </w:r>
      <w:r w:rsidRPr="002A5E05">
        <w:rPr>
          <w:rFonts w:asciiTheme="minorBidi" w:hAnsiTheme="minorBidi"/>
          <w:sz w:val="28"/>
          <w:szCs w:val="28"/>
        </w:rPr>
        <w:t xml:space="preserve"> الدعم الحكومي: في بعض الحالات، تتحمل الدولة جزءًا من التكلفة </w:t>
      </w:r>
      <w:proofErr w:type="spellStart"/>
      <w:r w:rsidRPr="002A5E05">
        <w:rPr>
          <w:rFonts w:asciiTheme="minorBidi" w:hAnsiTheme="minorBidi"/>
          <w:sz w:val="28"/>
          <w:szCs w:val="28"/>
        </w:rPr>
        <w:t>لتقليل</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العبء</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عن</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المواط</w:t>
      </w:r>
      <w:proofErr w:type="spellEnd"/>
      <w:r w:rsidR="001826BF">
        <w:rPr>
          <w:rFonts w:asciiTheme="minorBidi" w:hAnsiTheme="minorBidi"/>
          <w:sz w:val="28"/>
          <w:szCs w:val="28"/>
        </w:rPr>
        <w:t xml:space="preserve"> -</w:t>
      </w:r>
      <w:r w:rsidRPr="002A5E05">
        <w:rPr>
          <w:rFonts w:asciiTheme="minorBidi" w:hAnsiTheme="minorBidi"/>
          <w:sz w:val="28"/>
          <w:szCs w:val="28"/>
        </w:rPr>
        <w:br/>
      </w:r>
      <w:r w:rsidR="00EB7B8B">
        <w:rPr>
          <w:rFonts w:asciiTheme="minorBidi" w:hAnsiTheme="minorBidi"/>
          <w:sz w:val="28"/>
          <w:szCs w:val="28"/>
        </w:rPr>
        <w:t>.</w:t>
      </w:r>
      <w:r w:rsidRPr="002A5E05">
        <w:rPr>
          <w:rFonts w:asciiTheme="minorBidi" w:hAnsiTheme="minorBidi"/>
          <w:sz w:val="28"/>
          <w:szCs w:val="28"/>
        </w:rPr>
        <w:t xml:space="preserve"> </w:t>
      </w:r>
      <w:proofErr w:type="spellStart"/>
      <w:r w:rsidRPr="002A5E05">
        <w:rPr>
          <w:rFonts w:asciiTheme="minorBidi" w:hAnsiTheme="minorBidi"/>
          <w:sz w:val="28"/>
          <w:szCs w:val="28"/>
        </w:rPr>
        <w:t>مستوى</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الدخل</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العام</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يتم</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تحديد</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الأسعار</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بما</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يتناسب</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مع</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القوة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الشرائية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للمجتمع</w:t>
      </w:r>
      <w:proofErr w:type="spellEnd"/>
      <w:r w:rsidR="001826BF">
        <w:rPr>
          <w:rFonts w:asciiTheme="minorBidi" w:hAnsiTheme="minorBidi"/>
          <w:sz w:val="28"/>
          <w:szCs w:val="28"/>
        </w:rPr>
        <w:t xml:space="preserve"> -</w:t>
      </w:r>
      <w:r w:rsidRPr="002A5E05">
        <w:rPr>
          <w:rFonts w:asciiTheme="minorBidi" w:hAnsiTheme="minorBidi"/>
          <w:sz w:val="28"/>
          <w:szCs w:val="28"/>
        </w:rPr>
        <w:br/>
      </w:r>
      <w:r w:rsidR="001826BF">
        <w:rPr>
          <w:rFonts w:asciiTheme="minorBidi" w:hAnsiTheme="minorBidi"/>
          <w:sz w:val="28"/>
          <w:szCs w:val="28"/>
        </w:rPr>
        <w:t>.</w:t>
      </w:r>
      <w:proofErr w:type="spellStart"/>
      <w:r w:rsidRPr="002A5E05">
        <w:rPr>
          <w:rFonts w:asciiTheme="minorBidi" w:hAnsiTheme="minorBidi"/>
          <w:sz w:val="28"/>
          <w:szCs w:val="28"/>
        </w:rPr>
        <w:t>تحقيق</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العدالة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الاجتماعية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من</w:t>
      </w:r>
      <w:proofErr w:type="spellEnd"/>
      <w:r w:rsidRPr="002A5E05">
        <w:rPr>
          <w:rFonts w:asciiTheme="minorBidi" w:hAnsiTheme="minorBidi"/>
          <w:sz w:val="28"/>
          <w:szCs w:val="28"/>
        </w:rPr>
        <w:t xml:space="preserve"> خلال تسعير الخدمات الحيوية بأسعار </w:t>
      </w:r>
      <w:proofErr w:type="spellStart"/>
      <w:r w:rsidRPr="002A5E05">
        <w:rPr>
          <w:rFonts w:asciiTheme="minorBidi" w:hAnsiTheme="minorBidi"/>
          <w:sz w:val="28"/>
          <w:szCs w:val="28"/>
        </w:rPr>
        <w:t>مدعمة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للفئات</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غير</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القادرة</w:t>
      </w:r>
      <w:proofErr w:type="spellEnd"/>
      <w:r w:rsidRPr="002A5E05">
        <w:rPr>
          <w:rFonts w:asciiTheme="minorBidi" w:hAnsiTheme="minorBidi"/>
          <w:sz w:val="28"/>
          <w:szCs w:val="28"/>
        </w:rPr>
        <w:t xml:space="preserve"> </w:t>
      </w:r>
      <w:proofErr w:type="gramStart"/>
      <w:r w:rsidR="001826BF">
        <w:rPr>
          <w:rFonts w:asciiTheme="minorBidi" w:hAnsiTheme="minorBidi"/>
          <w:sz w:val="28"/>
          <w:szCs w:val="28"/>
        </w:rPr>
        <w:t>-</w:t>
      </w:r>
      <w:r w:rsidR="00EB7B8B">
        <w:rPr>
          <w:rFonts w:asciiTheme="minorBidi" w:hAnsiTheme="minorBidi"/>
          <w:sz w:val="28"/>
          <w:szCs w:val="28"/>
        </w:rPr>
        <w:t>.</w:t>
      </w:r>
      <w:proofErr w:type="spellStart"/>
      <w:r w:rsidRPr="002A5E05">
        <w:rPr>
          <w:rFonts w:asciiTheme="minorBidi" w:hAnsiTheme="minorBidi"/>
          <w:sz w:val="28"/>
          <w:szCs w:val="28"/>
        </w:rPr>
        <w:t>تحقيق</w:t>
      </w:r>
      <w:proofErr w:type="spellEnd"/>
      <w:proofErr w:type="gramEnd"/>
      <w:r w:rsidRPr="002A5E05">
        <w:rPr>
          <w:rFonts w:asciiTheme="minorBidi" w:hAnsiTheme="minorBidi"/>
          <w:sz w:val="28"/>
          <w:szCs w:val="28"/>
        </w:rPr>
        <w:t xml:space="preserve"> </w:t>
      </w:r>
      <w:proofErr w:type="spellStart"/>
      <w:r w:rsidRPr="002A5E05">
        <w:rPr>
          <w:rFonts w:asciiTheme="minorBidi" w:hAnsiTheme="minorBidi"/>
          <w:sz w:val="28"/>
          <w:szCs w:val="28"/>
        </w:rPr>
        <w:t>الاستدامة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المالية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بحيث</w:t>
      </w:r>
      <w:proofErr w:type="spellEnd"/>
      <w:r w:rsidRPr="002A5E05">
        <w:rPr>
          <w:rFonts w:asciiTheme="minorBidi" w:hAnsiTheme="minorBidi"/>
          <w:sz w:val="28"/>
          <w:szCs w:val="28"/>
        </w:rPr>
        <w:t xml:space="preserve"> تظل المؤسسة قادرة على </w:t>
      </w:r>
      <w:proofErr w:type="spellStart"/>
      <w:r w:rsidRPr="002A5E05">
        <w:rPr>
          <w:rFonts w:asciiTheme="minorBidi" w:hAnsiTheme="minorBidi"/>
          <w:sz w:val="28"/>
          <w:szCs w:val="28"/>
        </w:rPr>
        <w:t>الاستمرار</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وتقديم</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الخدمة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بكفاءة</w:t>
      </w:r>
      <w:proofErr w:type="spellEnd"/>
      <w:r w:rsidR="001826BF">
        <w:rPr>
          <w:rFonts w:asciiTheme="minorBidi" w:hAnsiTheme="minorBidi"/>
          <w:sz w:val="28"/>
          <w:szCs w:val="28"/>
        </w:rPr>
        <w:t xml:space="preserve"> -</w:t>
      </w:r>
      <w:r w:rsidRPr="002A5E05">
        <w:rPr>
          <w:rFonts w:asciiTheme="minorBidi" w:hAnsiTheme="minorBidi"/>
          <w:sz w:val="28"/>
          <w:szCs w:val="28"/>
        </w:rPr>
        <w:br/>
      </w:r>
    </w:p>
    <w:p w14:paraId="2FF40E44" w14:textId="77777777" w:rsidR="00E66B27" w:rsidRDefault="002A5E05" w:rsidP="004B6FB2">
      <w:pPr>
        <w:pStyle w:val="Heading1"/>
        <w:jc w:val="right"/>
      </w:pPr>
      <w:r>
        <w:lastRenderedPageBreak/>
        <w:t>أمثلة توضيحية</w:t>
      </w:r>
    </w:p>
    <w:p w14:paraId="40D41BAC" w14:textId="1C0DBFE1" w:rsidR="00E66B27" w:rsidRPr="002A5E05" w:rsidRDefault="002A5E05" w:rsidP="00EB7B8B">
      <w:pPr>
        <w:jc w:val="right"/>
        <w:rPr>
          <w:rFonts w:asciiTheme="minorBidi" w:hAnsiTheme="minorBidi"/>
          <w:sz w:val="28"/>
          <w:szCs w:val="28"/>
        </w:rPr>
      </w:pPr>
      <w:r w:rsidRPr="002A5E05">
        <w:rPr>
          <w:rFonts w:asciiTheme="minorBidi" w:hAnsiTheme="minorBidi"/>
          <w:sz w:val="28"/>
          <w:szCs w:val="28"/>
        </w:rPr>
        <w:br/>
        <w:t xml:space="preserve"> </w:t>
      </w:r>
      <w:proofErr w:type="spellStart"/>
      <w:r w:rsidRPr="002A5E05">
        <w:rPr>
          <w:rFonts w:asciiTheme="minorBidi" w:hAnsiTheme="minorBidi"/>
          <w:sz w:val="28"/>
          <w:szCs w:val="28"/>
        </w:rPr>
        <w:t>مشروع</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حياة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كريمة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يهدف</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لتطوير</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الريف</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المصري</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وتقديم</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خدمات</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البنية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التحتية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والتعليم</w:t>
      </w:r>
      <w:proofErr w:type="spellEnd"/>
      <w:r w:rsidRPr="002A5E05">
        <w:rPr>
          <w:rFonts w:asciiTheme="minorBidi" w:hAnsiTheme="minorBidi"/>
          <w:sz w:val="28"/>
          <w:szCs w:val="28"/>
        </w:rPr>
        <w:t xml:space="preserve"> </w:t>
      </w:r>
      <w:proofErr w:type="spellStart"/>
      <w:proofErr w:type="gramStart"/>
      <w:r w:rsidRPr="002A5E05">
        <w:rPr>
          <w:rFonts w:asciiTheme="minorBidi" w:hAnsiTheme="minorBidi"/>
          <w:sz w:val="28"/>
          <w:szCs w:val="28"/>
        </w:rPr>
        <w:t>والصحة</w:t>
      </w:r>
      <w:proofErr w:type="spellEnd"/>
      <w:r w:rsidRPr="002A5E05">
        <w:rPr>
          <w:rFonts w:asciiTheme="minorBidi" w:hAnsiTheme="minorBidi"/>
          <w:sz w:val="28"/>
          <w:szCs w:val="28"/>
        </w:rPr>
        <w:t xml:space="preserve"> </w:t>
      </w:r>
      <w:r w:rsidR="00EB7B8B">
        <w:rPr>
          <w:rFonts w:asciiTheme="minorBidi" w:hAnsiTheme="minorBidi"/>
          <w:sz w:val="28"/>
          <w:szCs w:val="28"/>
        </w:rPr>
        <w:t>.</w:t>
      </w:r>
      <w:proofErr w:type="spellStart"/>
      <w:r w:rsidRPr="002A5E05">
        <w:rPr>
          <w:rFonts w:asciiTheme="minorBidi" w:hAnsiTheme="minorBidi"/>
          <w:sz w:val="28"/>
          <w:szCs w:val="28"/>
        </w:rPr>
        <w:t>بتكلفة</w:t>
      </w:r>
      <w:proofErr w:type="spellEnd"/>
      <w:proofErr w:type="gramEnd"/>
      <w:r w:rsidRPr="002A5E05">
        <w:rPr>
          <w:rFonts w:asciiTheme="minorBidi" w:hAnsiTheme="minorBidi"/>
          <w:sz w:val="28"/>
          <w:szCs w:val="28"/>
        </w:rPr>
        <w:t xml:space="preserve"> </w:t>
      </w:r>
      <w:proofErr w:type="spellStart"/>
      <w:r w:rsidRPr="002A5E05">
        <w:rPr>
          <w:rFonts w:asciiTheme="minorBidi" w:hAnsiTheme="minorBidi"/>
          <w:sz w:val="28"/>
          <w:szCs w:val="28"/>
        </w:rPr>
        <w:t>بسيطة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أو</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مجانًا</w:t>
      </w:r>
      <w:proofErr w:type="spellEnd"/>
      <w:r w:rsidRPr="002A5E05">
        <w:rPr>
          <w:rFonts w:asciiTheme="minorBidi" w:hAnsiTheme="minorBidi"/>
          <w:sz w:val="28"/>
          <w:szCs w:val="28"/>
        </w:rPr>
        <w:br/>
        <w:t xml:space="preserve"> </w:t>
      </w:r>
      <w:proofErr w:type="spellStart"/>
      <w:r w:rsidRPr="002A5E05">
        <w:rPr>
          <w:rFonts w:asciiTheme="minorBidi" w:hAnsiTheme="minorBidi"/>
          <w:sz w:val="28"/>
          <w:szCs w:val="28"/>
        </w:rPr>
        <w:t>محطات</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الطاقة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الشمسية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تُسعّر</w:t>
      </w:r>
      <w:proofErr w:type="spellEnd"/>
      <w:r w:rsidRPr="002A5E05">
        <w:rPr>
          <w:rFonts w:asciiTheme="minorBidi" w:hAnsiTheme="minorBidi"/>
          <w:sz w:val="28"/>
          <w:szCs w:val="28"/>
        </w:rPr>
        <w:t xml:space="preserve"> الكهرباء بأسعار تنافسية لتعزيز </w:t>
      </w:r>
      <w:proofErr w:type="spellStart"/>
      <w:r w:rsidRPr="002A5E05">
        <w:rPr>
          <w:rFonts w:asciiTheme="minorBidi" w:hAnsiTheme="minorBidi"/>
          <w:sz w:val="28"/>
          <w:szCs w:val="28"/>
        </w:rPr>
        <w:t>الاعتماد</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على</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مصادر</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الطاقة</w:t>
      </w:r>
      <w:proofErr w:type="spellEnd"/>
      <w:r w:rsidR="001826BF">
        <w:rPr>
          <w:rFonts w:asciiTheme="minorBidi" w:hAnsiTheme="minorBidi"/>
          <w:sz w:val="28"/>
          <w:szCs w:val="28"/>
        </w:rPr>
        <w:t xml:space="preserve">  -</w:t>
      </w:r>
      <w:r w:rsidRPr="002A5E05">
        <w:rPr>
          <w:rFonts w:asciiTheme="minorBidi" w:hAnsiTheme="minorBidi"/>
          <w:sz w:val="28"/>
          <w:szCs w:val="28"/>
        </w:rPr>
        <w:t xml:space="preserve"> </w:t>
      </w:r>
      <w:r w:rsidR="00EB7B8B">
        <w:rPr>
          <w:rFonts w:asciiTheme="minorBidi" w:hAnsiTheme="minorBidi"/>
          <w:sz w:val="28"/>
          <w:szCs w:val="28"/>
        </w:rPr>
        <w:t>.</w:t>
      </w:r>
      <w:proofErr w:type="spellStart"/>
      <w:r w:rsidRPr="002A5E05">
        <w:rPr>
          <w:rFonts w:asciiTheme="minorBidi" w:hAnsiTheme="minorBidi"/>
          <w:sz w:val="28"/>
          <w:szCs w:val="28"/>
        </w:rPr>
        <w:t>النظيفة</w:t>
      </w:r>
      <w:proofErr w:type="spellEnd"/>
      <w:r w:rsidRPr="002A5E05">
        <w:rPr>
          <w:rFonts w:asciiTheme="minorBidi" w:hAnsiTheme="minorBidi"/>
          <w:sz w:val="28"/>
          <w:szCs w:val="28"/>
        </w:rPr>
        <w:br/>
        <w:t xml:space="preserve"> </w:t>
      </w:r>
      <w:proofErr w:type="spellStart"/>
      <w:r w:rsidRPr="002A5E05">
        <w:rPr>
          <w:rFonts w:asciiTheme="minorBidi" w:hAnsiTheme="minorBidi"/>
          <w:sz w:val="28"/>
          <w:szCs w:val="28"/>
        </w:rPr>
        <w:t>مشروعات</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الإسكان</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الاجتماعي</w:t>
      </w:r>
      <w:proofErr w:type="spellEnd"/>
      <w:r w:rsidRPr="002A5E05">
        <w:rPr>
          <w:rFonts w:asciiTheme="minorBidi" w:hAnsiTheme="minorBidi"/>
          <w:sz w:val="28"/>
          <w:szCs w:val="28"/>
        </w:rPr>
        <w:t xml:space="preserve">: يتم تسعير الوحدات السكنية بأقل من </w:t>
      </w:r>
      <w:proofErr w:type="spellStart"/>
      <w:r w:rsidRPr="002A5E05">
        <w:rPr>
          <w:rFonts w:asciiTheme="minorBidi" w:hAnsiTheme="minorBidi"/>
          <w:sz w:val="28"/>
          <w:szCs w:val="28"/>
        </w:rPr>
        <w:t>التكلفة</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مع</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تسهيلات</w:t>
      </w:r>
      <w:proofErr w:type="spellEnd"/>
      <w:r w:rsidRPr="002A5E05">
        <w:rPr>
          <w:rFonts w:asciiTheme="minorBidi" w:hAnsiTheme="minorBidi"/>
          <w:sz w:val="28"/>
          <w:szCs w:val="28"/>
        </w:rPr>
        <w:t xml:space="preserve"> </w:t>
      </w:r>
      <w:proofErr w:type="spellStart"/>
      <w:r w:rsidRPr="002A5E05">
        <w:rPr>
          <w:rFonts w:asciiTheme="minorBidi" w:hAnsiTheme="minorBidi"/>
          <w:sz w:val="28"/>
          <w:szCs w:val="28"/>
        </w:rPr>
        <w:t>في</w:t>
      </w:r>
      <w:proofErr w:type="spellEnd"/>
      <w:r w:rsidR="001826BF">
        <w:rPr>
          <w:rFonts w:asciiTheme="minorBidi" w:hAnsiTheme="minorBidi"/>
          <w:sz w:val="28"/>
          <w:szCs w:val="28"/>
        </w:rPr>
        <w:t xml:space="preserve"> </w:t>
      </w:r>
      <w:r w:rsidRPr="002A5E05">
        <w:rPr>
          <w:rFonts w:asciiTheme="minorBidi" w:hAnsiTheme="minorBidi"/>
          <w:sz w:val="28"/>
          <w:szCs w:val="28"/>
        </w:rPr>
        <w:t xml:space="preserve"> </w:t>
      </w:r>
      <w:r w:rsidR="001826BF">
        <w:rPr>
          <w:rFonts w:asciiTheme="minorBidi" w:hAnsiTheme="minorBidi"/>
          <w:sz w:val="28"/>
          <w:szCs w:val="28"/>
        </w:rPr>
        <w:t>-</w:t>
      </w:r>
      <w:r w:rsidR="00EB7B8B">
        <w:rPr>
          <w:rFonts w:asciiTheme="minorBidi" w:hAnsiTheme="minorBidi"/>
          <w:sz w:val="28"/>
          <w:szCs w:val="28"/>
        </w:rPr>
        <w:t>.</w:t>
      </w:r>
      <w:proofErr w:type="spellStart"/>
      <w:r w:rsidRPr="002A5E05">
        <w:rPr>
          <w:rFonts w:asciiTheme="minorBidi" w:hAnsiTheme="minorBidi"/>
          <w:sz w:val="28"/>
          <w:szCs w:val="28"/>
        </w:rPr>
        <w:t>السداد</w:t>
      </w:r>
      <w:proofErr w:type="spellEnd"/>
      <w:r w:rsidRPr="002A5E05">
        <w:rPr>
          <w:rFonts w:asciiTheme="minorBidi" w:hAnsiTheme="minorBidi"/>
          <w:sz w:val="28"/>
          <w:szCs w:val="28"/>
        </w:rPr>
        <w:br/>
      </w:r>
    </w:p>
    <w:p w14:paraId="24366E93" w14:textId="77777777" w:rsidR="00E66B27" w:rsidRDefault="002A5E05" w:rsidP="004B6FB2">
      <w:pPr>
        <w:pStyle w:val="Heading1"/>
        <w:jc w:val="right"/>
      </w:pPr>
      <w:proofErr w:type="spellStart"/>
      <w:r>
        <w:t>خاتمة</w:t>
      </w:r>
      <w:proofErr w:type="spellEnd"/>
    </w:p>
    <w:p w14:paraId="573CD61E" w14:textId="70150AFB" w:rsidR="00E66B27" w:rsidRDefault="002A5E05" w:rsidP="004B6FB2">
      <w:pPr>
        <w:jc w:val="right"/>
        <w:rPr>
          <w:rFonts w:asciiTheme="minorBidi" w:hAnsiTheme="minorBidi"/>
          <w:sz w:val="28"/>
          <w:szCs w:val="28"/>
          <w:rtl/>
        </w:rPr>
      </w:pPr>
      <w:r w:rsidRPr="002A5E05">
        <w:rPr>
          <w:rFonts w:asciiTheme="minorBidi" w:hAnsiTheme="minorBidi"/>
          <w:sz w:val="28"/>
          <w:szCs w:val="28"/>
        </w:rPr>
        <w:br/>
        <w:t>المشاريع العامة والقومية لا تُبنى فقط لتحقيق أرباح، بل لتحسين حياة المواطنين، ورفع كفاءة الدولة، وتحقيق العدالة الاقتصادية. كما أن تسعير المنتجات والخدمات العامة يمثل تحديًا كبيرًا لتحقيق التوازن بين الجودة والتكلفة، وهو ما يعكس التزام الدولة تجاه شعبها.</w:t>
      </w:r>
      <w:r w:rsidRPr="002A5E05">
        <w:rPr>
          <w:rFonts w:asciiTheme="minorBidi" w:hAnsiTheme="minorBidi"/>
          <w:sz w:val="28"/>
          <w:szCs w:val="28"/>
        </w:rPr>
        <w:br/>
      </w:r>
    </w:p>
    <w:tbl>
      <w:tblPr>
        <w:tblStyle w:val="TableGrid"/>
        <w:tblW w:w="4592" w:type="dxa"/>
        <w:tblLook w:val="04A0" w:firstRow="1" w:lastRow="0" w:firstColumn="1" w:lastColumn="0" w:noHBand="0" w:noVBand="1"/>
      </w:tblPr>
      <w:tblGrid>
        <w:gridCol w:w="3439"/>
        <w:gridCol w:w="1153"/>
      </w:tblGrid>
      <w:tr w:rsidR="002A5E05" w14:paraId="54D8467C" w14:textId="77777777" w:rsidTr="004B6FB2">
        <w:trPr>
          <w:trHeight w:val="268"/>
        </w:trPr>
        <w:tc>
          <w:tcPr>
            <w:tcW w:w="3439" w:type="dxa"/>
          </w:tcPr>
          <w:p w14:paraId="18105E0D" w14:textId="77777777" w:rsidR="002A5E05" w:rsidRPr="002A5E05" w:rsidRDefault="002A5E05" w:rsidP="002A5E05">
            <w:pPr>
              <w:jc w:val="center"/>
              <w:rPr>
                <w:rFonts w:asciiTheme="minorBidi" w:hAnsiTheme="minorBidi"/>
                <w:b/>
                <w:bCs/>
                <w:sz w:val="28"/>
                <w:szCs w:val="28"/>
                <w:rtl/>
              </w:rPr>
            </w:pPr>
          </w:p>
          <w:p w14:paraId="686E207D" w14:textId="4DBF15C5" w:rsidR="002A5E05" w:rsidRPr="002A5E05" w:rsidRDefault="002A5E05" w:rsidP="002A5E05">
            <w:pPr>
              <w:jc w:val="center"/>
              <w:rPr>
                <w:rFonts w:asciiTheme="minorBidi" w:hAnsiTheme="minorBidi"/>
                <w:b/>
                <w:bCs/>
                <w:sz w:val="28"/>
                <w:szCs w:val="28"/>
              </w:rPr>
            </w:pPr>
            <w:r w:rsidRPr="002A5E05">
              <w:rPr>
                <w:rFonts w:asciiTheme="minorBidi" w:hAnsiTheme="minorBidi" w:hint="cs"/>
                <w:b/>
                <w:bCs/>
                <w:sz w:val="28"/>
                <w:szCs w:val="28"/>
                <w:rtl/>
              </w:rPr>
              <w:t xml:space="preserve">عاطف السيد شفيق </w:t>
            </w:r>
            <w:proofErr w:type="spellStart"/>
            <w:r w:rsidRPr="002A5E05">
              <w:rPr>
                <w:rFonts w:asciiTheme="minorBidi" w:hAnsiTheme="minorBidi" w:hint="cs"/>
                <w:b/>
                <w:bCs/>
                <w:sz w:val="28"/>
                <w:szCs w:val="28"/>
                <w:rtl/>
              </w:rPr>
              <w:t>عبداللغني</w:t>
            </w:r>
            <w:proofErr w:type="spellEnd"/>
          </w:p>
        </w:tc>
        <w:tc>
          <w:tcPr>
            <w:tcW w:w="1153" w:type="dxa"/>
          </w:tcPr>
          <w:p w14:paraId="3019A698" w14:textId="77777777" w:rsidR="002A5E05" w:rsidRDefault="002A5E05" w:rsidP="002A5E05">
            <w:pPr>
              <w:jc w:val="center"/>
              <w:rPr>
                <w:rFonts w:asciiTheme="minorBidi" w:hAnsiTheme="minorBidi"/>
                <w:sz w:val="28"/>
                <w:szCs w:val="28"/>
                <w:rtl/>
              </w:rPr>
            </w:pPr>
          </w:p>
          <w:p w14:paraId="63E149C7" w14:textId="6A6029B4" w:rsidR="002A5E05" w:rsidRDefault="002A5E05" w:rsidP="002A5E05">
            <w:pPr>
              <w:jc w:val="center"/>
              <w:rPr>
                <w:rFonts w:asciiTheme="minorBidi" w:hAnsiTheme="minorBidi"/>
                <w:sz w:val="28"/>
                <w:szCs w:val="28"/>
              </w:rPr>
            </w:pPr>
            <w:r>
              <w:rPr>
                <w:rFonts w:asciiTheme="minorBidi" w:hAnsiTheme="minorBidi" w:hint="cs"/>
                <w:sz w:val="28"/>
                <w:szCs w:val="28"/>
                <w:rtl/>
              </w:rPr>
              <w:t>الاسم</w:t>
            </w:r>
          </w:p>
        </w:tc>
      </w:tr>
      <w:tr w:rsidR="002A5E05" w14:paraId="27C40B0E" w14:textId="77777777" w:rsidTr="004B6FB2">
        <w:trPr>
          <w:trHeight w:val="268"/>
        </w:trPr>
        <w:tc>
          <w:tcPr>
            <w:tcW w:w="3439" w:type="dxa"/>
          </w:tcPr>
          <w:p w14:paraId="36CAA3D7" w14:textId="77777777" w:rsidR="002A5E05" w:rsidRDefault="002A5E05" w:rsidP="002A5E05">
            <w:pPr>
              <w:jc w:val="center"/>
              <w:rPr>
                <w:rFonts w:asciiTheme="minorBidi" w:hAnsiTheme="minorBidi"/>
                <w:sz w:val="28"/>
                <w:szCs w:val="28"/>
                <w:rtl/>
              </w:rPr>
            </w:pPr>
          </w:p>
          <w:p w14:paraId="0814F22B" w14:textId="635FAD6F" w:rsidR="002A5E05" w:rsidRPr="002A5E05" w:rsidRDefault="002A5E05" w:rsidP="002A5E05">
            <w:pPr>
              <w:jc w:val="center"/>
              <w:rPr>
                <w:rFonts w:asciiTheme="minorBidi" w:hAnsiTheme="minorBidi"/>
                <w:b/>
                <w:bCs/>
                <w:sz w:val="28"/>
                <w:szCs w:val="28"/>
              </w:rPr>
            </w:pPr>
            <w:r w:rsidRPr="002A5E05">
              <w:rPr>
                <w:rFonts w:asciiTheme="minorBidi" w:hAnsiTheme="minorBidi" w:hint="cs"/>
                <w:b/>
                <w:bCs/>
                <w:sz w:val="28"/>
                <w:szCs w:val="28"/>
                <w:rtl/>
              </w:rPr>
              <w:t>27</w:t>
            </w:r>
          </w:p>
        </w:tc>
        <w:tc>
          <w:tcPr>
            <w:tcW w:w="1153" w:type="dxa"/>
          </w:tcPr>
          <w:p w14:paraId="7D87ADE3" w14:textId="77777777" w:rsidR="002A5E05" w:rsidRDefault="002A5E05" w:rsidP="002A5E05">
            <w:pPr>
              <w:jc w:val="center"/>
              <w:rPr>
                <w:rFonts w:asciiTheme="minorBidi" w:hAnsiTheme="minorBidi"/>
                <w:sz w:val="28"/>
                <w:szCs w:val="28"/>
                <w:rtl/>
              </w:rPr>
            </w:pPr>
          </w:p>
          <w:p w14:paraId="269B1D69" w14:textId="034F22F6" w:rsidR="002A5E05" w:rsidRDefault="002A5E05" w:rsidP="002A5E05">
            <w:pPr>
              <w:jc w:val="center"/>
              <w:rPr>
                <w:rFonts w:asciiTheme="minorBidi" w:hAnsiTheme="minorBidi"/>
                <w:sz w:val="28"/>
                <w:szCs w:val="28"/>
              </w:rPr>
            </w:pPr>
            <w:proofErr w:type="spellStart"/>
            <w:r>
              <w:rPr>
                <w:rFonts w:asciiTheme="minorBidi" w:hAnsiTheme="minorBidi" w:hint="cs"/>
                <w:sz w:val="28"/>
                <w:szCs w:val="28"/>
                <w:rtl/>
              </w:rPr>
              <w:t>السكشن</w:t>
            </w:r>
            <w:proofErr w:type="spellEnd"/>
          </w:p>
        </w:tc>
      </w:tr>
      <w:tr w:rsidR="002A5E05" w14:paraId="419F6096" w14:textId="77777777" w:rsidTr="004B6FB2">
        <w:trPr>
          <w:trHeight w:val="268"/>
        </w:trPr>
        <w:tc>
          <w:tcPr>
            <w:tcW w:w="3439" w:type="dxa"/>
          </w:tcPr>
          <w:p w14:paraId="26E8DD9F" w14:textId="0AD64DD1" w:rsidR="002A5E05" w:rsidRPr="002A5E05" w:rsidRDefault="002A5E05" w:rsidP="002A5E05">
            <w:pPr>
              <w:jc w:val="center"/>
              <w:rPr>
                <w:rFonts w:asciiTheme="minorBidi" w:hAnsiTheme="minorBidi"/>
                <w:b/>
                <w:bCs/>
                <w:sz w:val="28"/>
                <w:szCs w:val="28"/>
              </w:rPr>
            </w:pPr>
            <w:r w:rsidRPr="002A5E05">
              <w:rPr>
                <w:rFonts w:asciiTheme="minorBidi" w:hAnsiTheme="minorBidi" w:hint="cs"/>
                <w:b/>
                <w:bCs/>
                <w:sz w:val="28"/>
                <w:szCs w:val="28"/>
                <w:rtl/>
              </w:rPr>
              <w:t>(أ)</w:t>
            </w:r>
          </w:p>
        </w:tc>
        <w:tc>
          <w:tcPr>
            <w:tcW w:w="1153" w:type="dxa"/>
          </w:tcPr>
          <w:p w14:paraId="3C70BF22" w14:textId="77777777" w:rsidR="002A5E05" w:rsidRDefault="002A5E05" w:rsidP="002A5E05">
            <w:pPr>
              <w:jc w:val="center"/>
              <w:rPr>
                <w:rFonts w:asciiTheme="minorBidi" w:hAnsiTheme="minorBidi"/>
                <w:sz w:val="28"/>
                <w:szCs w:val="28"/>
                <w:rtl/>
              </w:rPr>
            </w:pPr>
          </w:p>
          <w:p w14:paraId="4E8AE5D1" w14:textId="1A580980" w:rsidR="002A5E05" w:rsidRDefault="002A5E05" w:rsidP="002A5E05">
            <w:pPr>
              <w:jc w:val="center"/>
              <w:rPr>
                <w:rFonts w:asciiTheme="minorBidi" w:hAnsiTheme="minorBidi"/>
                <w:sz w:val="28"/>
                <w:szCs w:val="28"/>
              </w:rPr>
            </w:pPr>
            <w:r>
              <w:rPr>
                <w:rFonts w:asciiTheme="minorBidi" w:hAnsiTheme="minorBidi" w:hint="cs"/>
                <w:sz w:val="28"/>
                <w:szCs w:val="28"/>
                <w:rtl/>
              </w:rPr>
              <w:t>المجموعة</w:t>
            </w:r>
          </w:p>
        </w:tc>
      </w:tr>
    </w:tbl>
    <w:p w14:paraId="6D6304DF" w14:textId="77777777" w:rsidR="002A5E05" w:rsidRPr="002A5E05" w:rsidRDefault="002A5E05">
      <w:pPr>
        <w:rPr>
          <w:rFonts w:asciiTheme="minorBidi" w:hAnsiTheme="minorBidi"/>
          <w:sz w:val="28"/>
          <w:szCs w:val="28"/>
        </w:rPr>
      </w:pPr>
    </w:p>
    <w:sectPr w:rsidR="002A5E05" w:rsidRPr="002A5E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26BF"/>
    <w:rsid w:val="0029639D"/>
    <w:rsid w:val="002A5E05"/>
    <w:rsid w:val="00326F90"/>
    <w:rsid w:val="004B6FB2"/>
    <w:rsid w:val="0089047A"/>
    <w:rsid w:val="00AA1D8D"/>
    <w:rsid w:val="00B47730"/>
    <w:rsid w:val="00CB0664"/>
    <w:rsid w:val="00E66B27"/>
    <w:rsid w:val="00EB7B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41E32"/>
  <w14:defaultImageDpi w14:val="300"/>
  <w15:docId w15:val="{FDCA99E4-55B1-4929-A639-AF1DBF29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عاطف السيد شفيق عبدالغني  الفرقة الرابعة</cp:lastModifiedBy>
  <cp:revision>3</cp:revision>
  <dcterms:created xsi:type="dcterms:W3CDTF">2025-04-13T23:17:00Z</dcterms:created>
  <dcterms:modified xsi:type="dcterms:W3CDTF">2025-04-13T23:18:00Z</dcterms:modified>
  <cp:category/>
</cp:coreProperties>
</file>