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7AF7" w14:textId="6FDA90FB" w:rsidR="00570B04" w:rsidRDefault="00BB0CAA" w:rsidP="006B071F">
      <w:pPr>
        <w:pBdr>
          <w:bottom w:val="single" w:sz="4" w:space="1" w:color="auto"/>
        </w:pBdr>
        <w:spacing w:line="480" w:lineRule="auto"/>
        <w:jc w:val="both"/>
        <w:rPr>
          <w:rFonts w:asciiTheme="majorBidi" w:hAnsiTheme="majorBidi" w:cstheme="majorBidi"/>
          <w:sz w:val="24"/>
          <w:szCs w:val="24"/>
        </w:rPr>
      </w:pPr>
      <w:r w:rsidRPr="006B071F">
        <w:rPr>
          <w:rFonts w:asciiTheme="majorBidi" w:hAnsiTheme="majorBidi" w:cstheme="majorBidi"/>
          <w:sz w:val="24"/>
          <w:szCs w:val="24"/>
        </w:rPr>
        <w:tab/>
      </w:r>
    </w:p>
    <w:p w14:paraId="2EF8F149" w14:textId="1F4D39FD" w:rsidR="00FA0EA7" w:rsidRDefault="00FA0EA7" w:rsidP="006B071F">
      <w:pPr>
        <w:pBdr>
          <w:bottom w:val="single" w:sz="4" w:space="1" w:color="auto"/>
        </w:pBdr>
        <w:spacing w:line="480" w:lineRule="auto"/>
        <w:jc w:val="both"/>
        <w:rPr>
          <w:rFonts w:asciiTheme="majorBidi" w:hAnsiTheme="majorBidi" w:cstheme="majorBidi"/>
          <w:sz w:val="24"/>
          <w:szCs w:val="24"/>
        </w:rPr>
      </w:pPr>
    </w:p>
    <w:p w14:paraId="70B668C9" w14:textId="20DEEAF8" w:rsidR="00FA0EA7" w:rsidRDefault="00FA0EA7" w:rsidP="006B071F">
      <w:pPr>
        <w:pBdr>
          <w:bottom w:val="single" w:sz="4" w:space="1" w:color="auto"/>
        </w:pBdr>
        <w:spacing w:line="480" w:lineRule="auto"/>
        <w:jc w:val="both"/>
        <w:rPr>
          <w:rFonts w:asciiTheme="majorBidi" w:hAnsiTheme="majorBidi" w:cstheme="majorBidi"/>
          <w:sz w:val="24"/>
          <w:szCs w:val="24"/>
        </w:rPr>
      </w:pPr>
    </w:p>
    <w:p w14:paraId="22E900FD" w14:textId="77777777" w:rsidR="00FA0EA7" w:rsidRPr="006B071F" w:rsidRDefault="00FA0EA7" w:rsidP="006B071F">
      <w:pPr>
        <w:pBdr>
          <w:bottom w:val="single" w:sz="4" w:space="1" w:color="auto"/>
        </w:pBdr>
        <w:spacing w:line="480" w:lineRule="auto"/>
        <w:jc w:val="both"/>
        <w:rPr>
          <w:rFonts w:asciiTheme="majorBidi" w:hAnsiTheme="majorBidi" w:cstheme="majorBidi"/>
          <w:b/>
          <w:sz w:val="24"/>
          <w:szCs w:val="24"/>
        </w:rPr>
      </w:pPr>
    </w:p>
    <w:p w14:paraId="2C7AD6C3" w14:textId="3A25B661" w:rsidR="00B27776" w:rsidRPr="006B071F" w:rsidRDefault="00735113" w:rsidP="006B071F">
      <w:pPr>
        <w:pBdr>
          <w:bottom w:val="single" w:sz="4" w:space="1" w:color="auto"/>
        </w:pBdr>
        <w:spacing w:line="480" w:lineRule="auto"/>
        <w:jc w:val="both"/>
        <w:rPr>
          <w:rFonts w:asciiTheme="majorBidi" w:hAnsiTheme="majorBidi" w:cstheme="majorBidi"/>
          <w:b/>
          <w:bCs/>
          <w:sz w:val="24"/>
          <w:szCs w:val="24"/>
        </w:rPr>
      </w:pPr>
      <w:r w:rsidRPr="006B071F">
        <w:rPr>
          <w:rFonts w:asciiTheme="majorBidi" w:hAnsiTheme="majorBidi" w:cstheme="majorBidi"/>
          <w:b/>
          <w:bCs/>
          <w:sz w:val="24"/>
          <w:szCs w:val="24"/>
        </w:rPr>
        <w:t>H</w:t>
      </w:r>
      <w:r w:rsidR="00BB0CAA" w:rsidRPr="006B071F">
        <w:rPr>
          <w:rFonts w:asciiTheme="majorBidi" w:hAnsiTheme="majorBidi" w:cstheme="majorBidi"/>
          <w:b/>
          <w:bCs/>
          <w:sz w:val="24"/>
          <w:szCs w:val="24"/>
        </w:rPr>
        <w:t xml:space="preserve">ealth education for women with </w:t>
      </w:r>
      <w:r w:rsidR="00EA211B" w:rsidRPr="006B071F">
        <w:rPr>
          <w:rFonts w:asciiTheme="majorBidi" w:hAnsiTheme="majorBidi" w:cstheme="majorBidi"/>
          <w:b/>
          <w:bCs/>
          <w:sz w:val="24"/>
          <w:szCs w:val="24"/>
        </w:rPr>
        <w:t xml:space="preserve">unexplained </w:t>
      </w:r>
      <w:r w:rsidR="00570B04" w:rsidRPr="006B071F">
        <w:rPr>
          <w:rFonts w:asciiTheme="majorBidi" w:hAnsiTheme="majorBidi" w:cstheme="majorBidi"/>
          <w:b/>
          <w:bCs/>
          <w:sz w:val="24"/>
          <w:szCs w:val="24"/>
        </w:rPr>
        <w:t>r</w:t>
      </w:r>
      <w:r w:rsidR="005D1D83" w:rsidRPr="006B071F">
        <w:rPr>
          <w:rFonts w:asciiTheme="majorBidi" w:hAnsiTheme="majorBidi" w:cstheme="majorBidi"/>
          <w:b/>
          <w:bCs/>
          <w:sz w:val="24"/>
          <w:szCs w:val="24"/>
        </w:rPr>
        <w:t>esistant</w:t>
      </w:r>
      <w:r w:rsidR="00570B04" w:rsidRPr="006B071F">
        <w:rPr>
          <w:rFonts w:asciiTheme="majorBidi" w:hAnsiTheme="majorBidi" w:cstheme="majorBidi"/>
          <w:b/>
          <w:bCs/>
          <w:sz w:val="24"/>
          <w:szCs w:val="24"/>
        </w:rPr>
        <w:t xml:space="preserve"> </w:t>
      </w:r>
      <w:r w:rsidR="00931801" w:rsidRPr="006B071F">
        <w:rPr>
          <w:rFonts w:asciiTheme="majorBidi" w:hAnsiTheme="majorBidi" w:cstheme="majorBidi"/>
          <w:b/>
          <w:bCs/>
          <w:sz w:val="24"/>
          <w:szCs w:val="24"/>
        </w:rPr>
        <w:t>hyperprolactinemia</w:t>
      </w:r>
      <w:r w:rsidR="00BB0CAA" w:rsidRPr="006B071F">
        <w:rPr>
          <w:rFonts w:asciiTheme="majorBidi" w:hAnsiTheme="majorBidi" w:cstheme="majorBidi"/>
          <w:b/>
          <w:bCs/>
          <w:sz w:val="24"/>
          <w:szCs w:val="24"/>
        </w:rPr>
        <w:t xml:space="preserve">: </w:t>
      </w:r>
      <w:r w:rsidR="00B370E9">
        <w:rPr>
          <w:rFonts w:asciiTheme="majorBidi" w:hAnsiTheme="majorBidi" w:cstheme="majorBidi"/>
          <w:b/>
          <w:bCs/>
          <w:sz w:val="24"/>
          <w:szCs w:val="24"/>
        </w:rPr>
        <w:t>role of nursing</w:t>
      </w:r>
    </w:p>
    <w:p w14:paraId="782F8072" w14:textId="1B9EB3CB" w:rsidR="00F177A5" w:rsidRPr="006B071F" w:rsidRDefault="00F177A5" w:rsidP="00F177A5">
      <w:pPr>
        <w:pBdr>
          <w:bottom w:val="single" w:sz="4" w:space="1" w:color="auto"/>
        </w:pBd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Atef M </w:t>
      </w:r>
      <w:r w:rsidRPr="006B071F">
        <w:rPr>
          <w:rFonts w:asciiTheme="majorBidi" w:hAnsiTheme="majorBidi" w:cstheme="majorBidi"/>
          <w:sz w:val="24"/>
          <w:szCs w:val="24"/>
        </w:rPr>
        <w:t>Darwish</w:t>
      </w:r>
      <w:r w:rsidRPr="006B071F">
        <w:rPr>
          <w:rFonts w:asciiTheme="majorBidi" w:hAnsiTheme="majorBidi" w:cstheme="majorBidi"/>
          <w:sz w:val="24"/>
          <w:szCs w:val="24"/>
          <w:vertAlign w:val="superscript"/>
        </w:rPr>
        <w:t>1</w:t>
      </w:r>
      <w:r w:rsidRPr="006B071F">
        <w:rPr>
          <w:rFonts w:asciiTheme="majorBidi" w:hAnsiTheme="majorBidi" w:cstheme="majorBidi"/>
          <w:sz w:val="24"/>
          <w:szCs w:val="24"/>
        </w:rPr>
        <w:t xml:space="preserve">, </w:t>
      </w:r>
      <w:r>
        <w:rPr>
          <w:rFonts w:asciiTheme="majorBidi" w:hAnsiTheme="majorBidi" w:cstheme="majorBidi"/>
          <w:sz w:val="24"/>
          <w:szCs w:val="24"/>
        </w:rPr>
        <w:t xml:space="preserve">Nadia H </w:t>
      </w:r>
      <w:r w:rsidRPr="006B071F">
        <w:rPr>
          <w:rFonts w:asciiTheme="majorBidi" w:hAnsiTheme="majorBidi" w:cstheme="majorBidi"/>
          <w:sz w:val="24"/>
          <w:szCs w:val="24"/>
        </w:rPr>
        <w:t xml:space="preserve">Ahmed </w:t>
      </w:r>
      <w:r w:rsidRPr="006B071F">
        <w:rPr>
          <w:rFonts w:asciiTheme="majorBidi" w:hAnsiTheme="majorBidi" w:cstheme="majorBidi"/>
          <w:sz w:val="24"/>
          <w:szCs w:val="24"/>
          <w:vertAlign w:val="superscript"/>
        </w:rPr>
        <w:t>2</w:t>
      </w:r>
      <w:r w:rsidRPr="006B071F">
        <w:rPr>
          <w:rFonts w:asciiTheme="majorBidi" w:hAnsiTheme="majorBidi" w:cstheme="majorBidi"/>
          <w:sz w:val="24"/>
          <w:szCs w:val="24"/>
        </w:rPr>
        <w:t>, Reda R</w:t>
      </w:r>
      <w:r>
        <w:rPr>
          <w:rFonts w:asciiTheme="majorBidi" w:hAnsiTheme="majorBidi" w:cstheme="majorBidi"/>
          <w:sz w:val="24"/>
          <w:szCs w:val="24"/>
        </w:rPr>
        <w:t xml:space="preserve"> Ali</w:t>
      </w:r>
      <w:r w:rsidRPr="006B071F">
        <w:rPr>
          <w:rFonts w:asciiTheme="majorBidi" w:hAnsiTheme="majorBidi" w:cstheme="majorBidi"/>
          <w:sz w:val="24"/>
          <w:szCs w:val="24"/>
          <w:vertAlign w:val="superscript"/>
        </w:rPr>
        <w:t>3</w:t>
      </w:r>
      <w:r w:rsidRPr="006B071F">
        <w:rPr>
          <w:rFonts w:asciiTheme="majorBidi" w:hAnsiTheme="majorBidi" w:cstheme="majorBidi"/>
          <w:sz w:val="24"/>
          <w:szCs w:val="24"/>
        </w:rPr>
        <w:t>, Ahmed Dervis</w:t>
      </w:r>
      <w:r w:rsidRPr="00F177A5">
        <w:rPr>
          <w:rFonts w:asciiTheme="majorBidi" w:hAnsiTheme="majorBidi" w:cstheme="majorBidi"/>
          <w:sz w:val="24"/>
          <w:szCs w:val="24"/>
          <w:vertAlign w:val="superscript"/>
        </w:rPr>
        <w:t>4</w:t>
      </w:r>
      <w:r w:rsidRPr="006B071F">
        <w:rPr>
          <w:rFonts w:asciiTheme="majorBidi" w:hAnsiTheme="majorBidi" w:cstheme="majorBidi"/>
          <w:sz w:val="24"/>
          <w:szCs w:val="24"/>
        </w:rPr>
        <w:t xml:space="preserve">, </w:t>
      </w:r>
      <w:proofErr w:type="spellStart"/>
      <w:r>
        <w:rPr>
          <w:rFonts w:asciiTheme="majorBidi" w:hAnsiTheme="majorBidi" w:cstheme="majorBidi"/>
          <w:sz w:val="24"/>
          <w:szCs w:val="24"/>
        </w:rPr>
        <w:t>Abeer</w:t>
      </w:r>
      <w:proofErr w:type="spellEnd"/>
      <w:r>
        <w:rPr>
          <w:rFonts w:asciiTheme="majorBidi" w:hAnsiTheme="majorBidi" w:cstheme="majorBidi"/>
          <w:sz w:val="24"/>
          <w:szCs w:val="24"/>
        </w:rPr>
        <w:t xml:space="preserve"> A </w:t>
      </w:r>
      <w:r w:rsidRPr="006B071F">
        <w:rPr>
          <w:rFonts w:asciiTheme="majorBidi" w:hAnsiTheme="majorBidi" w:cstheme="majorBidi"/>
          <w:sz w:val="24"/>
          <w:szCs w:val="24"/>
        </w:rPr>
        <w:t>Hassan A</w:t>
      </w:r>
      <w:r w:rsidRPr="006B071F">
        <w:rPr>
          <w:rFonts w:asciiTheme="majorBidi" w:hAnsiTheme="majorBidi" w:cstheme="majorBidi"/>
          <w:sz w:val="24"/>
          <w:szCs w:val="24"/>
          <w:vertAlign w:val="superscript"/>
        </w:rPr>
        <w:t>5</w:t>
      </w:r>
    </w:p>
    <w:p w14:paraId="515FA08E" w14:textId="77777777" w:rsidR="00F177A5" w:rsidRPr="006B071F" w:rsidRDefault="00F177A5" w:rsidP="00F177A5">
      <w:pPr>
        <w:shd w:val="clear" w:color="auto" w:fill="FFFFFF"/>
        <w:spacing w:before="240" w:after="240" w:line="240" w:lineRule="auto"/>
        <w:ind w:right="630"/>
        <w:rPr>
          <w:rFonts w:asciiTheme="majorBidi" w:hAnsiTheme="majorBidi" w:cstheme="majorBidi"/>
          <w:sz w:val="24"/>
          <w:szCs w:val="24"/>
        </w:rPr>
      </w:pPr>
      <w:r w:rsidRPr="006B071F">
        <w:rPr>
          <w:rFonts w:asciiTheme="majorBidi" w:hAnsiTheme="majorBidi" w:cstheme="majorBidi"/>
          <w:sz w:val="24"/>
          <w:szCs w:val="24"/>
        </w:rPr>
        <w:t xml:space="preserve">         1 Professor of Obstetrics &amp; Gynecology Medicine, Faculty of Medicine, Assiut University, Egypt.</w:t>
      </w:r>
    </w:p>
    <w:p w14:paraId="5C9F4D43" w14:textId="77777777" w:rsidR="00F177A5" w:rsidRPr="006B071F" w:rsidRDefault="00F177A5" w:rsidP="00F177A5">
      <w:pPr>
        <w:shd w:val="clear" w:color="auto" w:fill="FFFFFF"/>
        <w:spacing w:before="240" w:after="240" w:line="240" w:lineRule="auto"/>
        <w:ind w:left="-540" w:right="630" w:firstLine="540"/>
        <w:rPr>
          <w:rFonts w:asciiTheme="majorBidi" w:hAnsiTheme="majorBidi" w:cstheme="majorBidi"/>
          <w:sz w:val="24"/>
          <w:szCs w:val="24"/>
        </w:rPr>
      </w:pPr>
      <w:r w:rsidRPr="006B071F">
        <w:rPr>
          <w:rFonts w:asciiTheme="majorBidi" w:hAnsiTheme="majorBidi" w:cstheme="majorBidi"/>
          <w:sz w:val="24"/>
          <w:szCs w:val="24"/>
        </w:rPr>
        <w:t xml:space="preserve">2 Assistant Professor of Obstetrics &amp; Gynecological Nursing, Faculty of Nursing, </w:t>
      </w:r>
      <w:proofErr w:type="spellStart"/>
      <w:r w:rsidRPr="006B071F">
        <w:rPr>
          <w:rFonts w:asciiTheme="majorBidi" w:hAnsiTheme="majorBidi" w:cstheme="majorBidi"/>
          <w:sz w:val="24"/>
          <w:szCs w:val="24"/>
        </w:rPr>
        <w:t>Assuit</w:t>
      </w:r>
      <w:proofErr w:type="spellEnd"/>
      <w:r w:rsidRPr="006B071F">
        <w:rPr>
          <w:rFonts w:asciiTheme="majorBidi" w:hAnsiTheme="majorBidi" w:cstheme="majorBidi"/>
          <w:sz w:val="24"/>
          <w:szCs w:val="24"/>
        </w:rPr>
        <w:t xml:space="preserve"> University, Egypt.</w:t>
      </w:r>
    </w:p>
    <w:p w14:paraId="6663EFD6" w14:textId="77777777" w:rsidR="00F177A5" w:rsidRPr="006B071F" w:rsidRDefault="00F177A5" w:rsidP="00F177A5">
      <w:pPr>
        <w:shd w:val="clear" w:color="auto" w:fill="FFFFFF"/>
        <w:spacing w:before="240" w:after="240" w:line="240" w:lineRule="auto"/>
        <w:ind w:left="-540" w:right="630" w:firstLine="540"/>
        <w:rPr>
          <w:rFonts w:asciiTheme="majorBidi" w:hAnsiTheme="majorBidi" w:cstheme="majorBidi"/>
          <w:sz w:val="24"/>
          <w:szCs w:val="24"/>
        </w:rPr>
      </w:pPr>
      <w:r w:rsidRPr="006B071F">
        <w:rPr>
          <w:rFonts w:asciiTheme="majorBidi" w:hAnsiTheme="majorBidi" w:cstheme="majorBidi"/>
          <w:sz w:val="24"/>
          <w:szCs w:val="24"/>
        </w:rPr>
        <w:t xml:space="preserve">3 Lecturer of Obstetrics &amp; Gynecological Nursing, Faculty of Nursing- </w:t>
      </w:r>
      <w:proofErr w:type="spellStart"/>
      <w:r w:rsidRPr="006B071F">
        <w:rPr>
          <w:rFonts w:asciiTheme="majorBidi" w:hAnsiTheme="majorBidi" w:cstheme="majorBidi"/>
          <w:sz w:val="24"/>
          <w:szCs w:val="24"/>
        </w:rPr>
        <w:t>Assuit</w:t>
      </w:r>
      <w:proofErr w:type="spellEnd"/>
      <w:r w:rsidRPr="006B071F">
        <w:rPr>
          <w:rFonts w:asciiTheme="majorBidi" w:hAnsiTheme="majorBidi" w:cstheme="majorBidi"/>
          <w:sz w:val="24"/>
          <w:szCs w:val="24"/>
        </w:rPr>
        <w:t xml:space="preserve"> University, Egypt.</w:t>
      </w:r>
    </w:p>
    <w:p w14:paraId="22F4BF2F" w14:textId="77777777" w:rsidR="00F177A5" w:rsidRPr="006B071F" w:rsidRDefault="00F177A5" w:rsidP="00F177A5">
      <w:pPr>
        <w:shd w:val="clear" w:color="auto" w:fill="FFFFFF"/>
        <w:spacing w:before="240" w:after="240" w:line="240" w:lineRule="auto"/>
        <w:ind w:left="-540" w:right="630" w:firstLine="540"/>
        <w:rPr>
          <w:rFonts w:asciiTheme="majorBidi" w:hAnsiTheme="majorBidi" w:cstheme="majorBidi"/>
          <w:sz w:val="24"/>
          <w:szCs w:val="24"/>
        </w:rPr>
      </w:pPr>
      <w:r w:rsidRPr="006B071F">
        <w:rPr>
          <w:rFonts w:asciiTheme="majorBidi" w:hAnsiTheme="majorBidi" w:cstheme="majorBidi"/>
          <w:sz w:val="24"/>
          <w:szCs w:val="24"/>
        </w:rPr>
        <w:t>4 Research fellow, Inonu University, Malatya, Turkey.</w:t>
      </w:r>
    </w:p>
    <w:p w14:paraId="22572AC5" w14:textId="77777777" w:rsidR="00F177A5" w:rsidRDefault="00F177A5" w:rsidP="00F177A5">
      <w:pPr>
        <w:shd w:val="clear" w:color="auto" w:fill="FFFFFF"/>
        <w:spacing w:before="240" w:after="240" w:line="240" w:lineRule="auto"/>
        <w:ind w:left="-540" w:right="630" w:firstLine="540"/>
        <w:rPr>
          <w:rFonts w:asciiTheme="majorBidi" w:hAnsiTheme="majorBidi" w:cstheme="majorBidi"/>
          <w:sz w:val="24"/>
          <w:szCs w:val="24"/>
        </w:rPr>
      </w:pPr>
      <w:r w:rsidRPr="006B071F">
        <w:rPr>
          <w:rFonts w:asciiTheme="majorBidi" w:hAnsiTheme="majorBidi" w:cstheme="majorBidi"/>
          <w:sz w:val="24"/>
          <w:szCs w:val="24"/>
        </w:rPr>
        <w:t>5Nursing Specialist at Women's Health Hospital in Assiut University, Egypt.</w:t>
      </w:r>
    </w:p>
    <w:p w14:paraId="46FE0F93" w14:textId="77777777" w:rsidR="00F177A5" w:rsidRDefault="00F177A5" w:rsidP="006B071F">
      <w:pPr>
        <w:pBdr>
          <w:bottom w:val="single" w:sz="4" w:space="1" w:color="auto"/>
        </w:pBdr>
        <w:spacing w:line="480" w:lineRule="auto"/>
        <w:jc w:val="both"/>
        <w:rPr>
          <w:rFonts w:asciiTheme="majorBidi" w:hAnsiTheme="majorBidi" w:cstheme="majorBidi"/>
          <w:b/>
          <w:sz w:val="24"/>
          <w:szCs w:val="24"/>
        </w:rPr>
      </w:pPr>
    </w:p>
    <w:p w14:paraId="240ADC51" w14:textId="77777777" w:rsidR="00F177A5" w:rsidRDefault="00F177A5" w:rsidP="006B071F">
      <w:pPr>
        <w:pBdr>
          <w:bottom w:val="single" w:sz="4" w:space="1" w:color="auto"/>
        </w:pBdr>
        <w:spacing w:line="480" w:lineRule="auto"/>
        <w:jc w:val="both"/>
        <w:rPr>
          <w:rFonts w:asciiTheme="majorBidi" w:hAnsiTheme="majorBidi" w:cstheme="majorBidi"/>
          <w:b/>
          <w:sz w:val="24"/>
          <w:szCs w:val="24"/>
        </w:rPr>
      </w:pPr>
    </w:p>
    <w:p w14:paraId="629B75CE" w14:textId="77777777" w:rsidR="00BB0CAA" w:rsidRPr="006B071F" w:rsidRDefault="00BB0CAA" w:rsidP="006B071F">
      <w:pPr>
        <w:pBdr>
          <w:bottom w:val="single" w:sz="4" w:space="1" w:color="auto"/>
        </w:pBdr>
        <w:spacing w:line="480" w:lineRule="auto"/>
        <w:jc w:val="both"/>
        <w:rPr>
          <w:rFonts w:asciiTheme="majorBidi" w:hAnsiTheme="majorBidi" w:cstheme="majorBidi"/>
          <w:sz w:val="24"/>
          <w:szCs w:val="24"/>
        </w:rPr>
      </w:pPr>
    </w:p>
    <w:p w14:paraId="0103576D" w14:textId="77777777" w:rsidR="00BB0CAA" w:rsidRPr="006B071F" w:rsidRDefault="00BB0CAA" w:rsidP="006B071F">
      <w:pPr>
        <w:pBdr>
          <w:bottom w:val="single" w:sz="4" w:space="1" w:color="auto"/>
        </w:pBdr>
        <w:spacing w:line="480" w:lineRule="auto"/>
        <w:jc w:val="both"/>
        <w:rPr>
          <w:rFonts w:asciiTheme="majorBidi" w:hAnsiTheme="majorBidi" w:cstheme="majorBidi"/>
          <w:sz w:val="24"/>
          <w:szCs w:val="24"/>
        </w:rPr>
      </w:pPr>
    </w:p>
    <w:p w14:paraId="783DA02D" w14:textId="77777777" w:rsidR="00BB0CAA" w:rsidRPr="006B071F" w:rsidRDefault="00BB0CAA" w:rsidP="006B071F">
      <w:pPr>
        <w:pBdr>
          <w:bottom w:val="single" w:sz="4" w:space="1" w:color="auto"/>
        </w:pBdr>
        <w:spacing w:line="480" w:lineRule="auto"/>
        <w:jc w:val="both"/>
        <w:rPr>
          <w:rFonts w:asciiTheme="majorBidi" w:hAnsiTheme="majorBidi" w:cstheme="majorBidi"/>
          <w:sz w:val="24"/>
          <w:szCs w:val="24"/>
        </w:rPr>
      </w:pPr>
    </w:p>
    <w:p w14:paraId="6F36C54C" w14:textId="77777777" w:rsidR="00BB0CAA" w:rsidRPr="006B071F" w:rsidRDefault="00BB0CAA" w:rsidP="006B071F">
      <w:pPr>
        <w:pBdr>
          <w:bottom w:val="single" w:sz="4" w:space="1" w:color="auto"/>
        </w:pBdr>
        <w:spacing w:line="480" w:lineRule="auto"/>
        <w:jc w:val="both"/>
        <w:rPr>
          <w:rFonts w:asciiTheme="majorBidi" w:hAnsiTheme="majorBidi" w:cstheme="majorBidi"/>
          <w:sz w:val="24"/>
          <w:szCs w:val="24"/>
        </w:rPr>
      </w:pPr>
    </w:p>
    <w:p w14:paraId="233BF005" w14:textId="77777777" w:rsidR="00BB0CAA" w:rsidRPr="006B071F" w:rsidRDefault="00BB0CAA" w:rsidP="006B071F">
      <w:pPr>
        <w:pBdr>
          <w:bottom w:val="single" w:sz="4" w:space="1" w:color="auto"/>
        </w:pBdr>
        <w:spacing w:line="480" w:lineRule="auto"/>
        <w:jc w:val="both"/>
        <w:rPr>
          <w:rFonts w:asciiTheme="majorBidi" w:hAnsiTheme="majorBidi" w:cstheme="majorBidi"/>
          <w:sz w:val="24"/>
          <w:szCs w:val="24"/>
        </w:rPr>
      </w:pPr>
    </w:p>
    <w:p w14:paraId="573E86E4" w14:textId="77777777" w:rsidR="000A62B9" w:rsidRDefault="000A62B9" w:rsidP="000A62B9">
      <w:pPr>
        <w:pBdr>
          <w:bottom w:val="single" w:sz="4" w:space="1" w:color="auto"/>
        </w:pBdr>
        <w:spacing w:line="480" w:lineRule="auto"/>
        <w:jc w:val="both"/>
        <w:rPr>
          <w:rFonts w:asciiTheme="majorBidi" w:hAnsiTheme="majorBidi" w:cstheme="majorBidi"/>
          <w:b/>
          <w:bCs/>
          <w:sz w:val="24"/>
          <w:szCs w:val="24"/>
        </w:rPr>
      </w:pPr>
      <w:r w:rsidRPr="006B071F">
        <w:rPr>
          <w:rFonts w:asciiTheme="majorBidi" w:hAnsiTheme="majorBidi" w:cstheme="majorBidi"/>
          <w:b/>
          <w:bCs/>
          <w:sz w:val="24"/>
          <w:szCs w:val="24"/>
        </w:rPr>
        <w:lastRenderedPageBreak/>
        <w:t xml:space="preserve">Health education for women with unexplained resistant hyperprolactinemia: </w:t>
      </w:r>
      <w:r>
        <w:rPr>
          <w:rFonts w:asciiTheme="majorBidi" w:hAnsiTheme="majorBidi" w:cstheme="majorBidi"/>
          <w:b/>
          <w:bCs/>
          <w:sz w:val="24"/>
          <w:szCs w:val="24"/>
        </w:rPr>
        <w:t>role of nursing</w:t>
      </w:r>
    </w:p>
    <w:p w14:paraId="62B50AA0" w14:textId="1AEF4326" w:rsidR="00D85E68" w:rsidRPr="000A62B9" w:rsidRDefault="00981D8D" w:rsidP="00187DF4">
      <w:pPr>
        <w:pBdr>
          <w:bottom w:val="single" w:sz="4" w:space="1" w:color="auto"/>
        </w:pBdr>
        <w:spacing w:line="480" w:lineRule="auto"/>
        <w:ind w:firstLine="720"/>
        <w:jc w:val="both"/>
        <w:rPr>
          <w:rFonts w:asciiTheme="majorBidi" w:hAnsiTheme="majorBidi" w:cstheme="majorBidi"/>
          <w:b/>
          <w:bCs/>
          <w:sz w:val="24"/>
          <w:szCs w:val="24"/>
        </w:rPr>
      </w:pPr>
      <w:r w:rsidRPr="006B071F">
        <w:rPr>
          <w:rFonts w:asciiTheme="majorBidi" w:hAnsiTheme="majorBidi" w:cstheme="majorBidi"/>
          <w:sz w:val="24"/>
          <w:szCs w:val="24"/>
        </w:rPr>
        <w:t>P</w:t>
      </w:r>
      <w:r w:rsidR="00B53845" w:rsidRPr="006B071F">
        <w:rPr>
          <w:rFonts w:asciiTheme="majorBidi" w:hAnsiTheme="majorBidi" w:cstheme="majorBidi"/>
          <w:sz w:val="24"/>
          <w:szCs w:val="24"/>
        </w:rPr>
        <w:t>athologic</w:t>
      </w:r>
      <w:r w:rsidR="003172A1"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H is </w:t>
      </w:r>
      <w:r w:rsidR="002D10D6" w:rsidRPr="006B071F">
        <w:rPr>
          <w:rFonts w:asciiTheme="majorBidi" w:hAnsiTheme="majorBidi" w:cstheme="majorBidi"/>
          <w:sz w:val="24"/>
          <w:szCs w:val="24"/>
        </w:rPr>
        <w:t xml:space="preserve">an </w:t>
      </w:r>
      <w:r w:rsidRPr="006B071F">
        <w:rPr>
          <w:rFonts w:asciiTheme="majorBidi" w:hAnsiTheme="majorBidi" w:cstheme="majorBidi"/>
          <w:sz w:val="24"/>
          <w:szCs w:val="24"/>
        </w:rPr>
        <w:t xml:space="preserve">undesirable </w:t>
      </w:r>
      <w:r w:rsidR="003172A1" w:rsidRPr="006B071F">
        <w:rPr>
          <w:rFonts w:asciiTheme="majorBidi" w:hAnsiTheme="majorBidi" w:cstheme="majorBidi"/>
          <w:sz w:val="24"/>
          <w:szCs w:val="24"/>
        </w:rPr>
        <w:t>overproduction of prolactin hormone</w:t>
      </w:r>
      <w:r w:rsidR="009F6E06" w:rsidRPr="006B071F">
        <w:rPr>
          <w:rFonts w:asciiTheme="majorBidi" w:hAnsiTheme="majorBidi" w:cstheme="majorBidi"/>
          <w:sz w:val="24"/>
          <w:szCs w:val="24"/>
        </w:rPr>
        <w:t xml:space="preserve"> (</w:t>
      </w:r>
      <w:r w:rsidR="00102EC3" w:rsidRPr="006B071F">
        <w:rPr>
          <w:rFonts w:asciiTheme="majorBidi" w:hAnsiTheme="majorBidi" w:cstheme="majorBidi"/>
          <w:sz w:val="24"/>
          <w:szCs w:val="24"/>
        </w:rPr>
        <w:t>PRL) that</w:t>
      </w:r>
      <w:r w:rsidRPr="006B071F">
        <w:rPr>
          <w:rFonts w:asciiTheme="majorBidi" w:hAnsiTheme="majorBidi" w:cstheme="majorBidi"/>
          <w:sz w:val="24"/>
          <w:szCs w:val="24"/>
        </w:rPr>
        <w:t xml:space="preserve"> </w:t>
      </w:r>
      <w:r w:rsidR="00B53845" w:rsidRPr="006B071F">
        <w:rPr>
          <w:rFonts w:asciiTheme="majorBidi" w:hAnsiTheme="majorBidi" w:cstheme="majorBidi"/>
          <w:sz w:val="24"/>
          <w:szCs w:val="24"/>
        </w:rPr>
        <w:t xml:space="preserve">may occur in both </w:t>
      </w:r>
      <w:r w:rsidR="00102EC3" w:rsidRPr="006B071F">
        <w:rPr>
          <w:rFonts w:asciiTheme="majorBidi" w:hAnsiTheme="majorBidi" w:cstheme="majorBidi"/>
          <w:sz w:val="24"/>
          <w:szCs w:val="24"/>
        </w:rPr>
        <w:t>sexes,</w:t>
      </w:r>
      <w:r w:rsidR="00B53845" w:rsidRPr="006B071F">
        <w:rPr>
          <w:rFonts w:asciiTheme="majorBidi" w:hAnsiTheme="majorBidi" w:cstheme="majorBidi"/>
          <w:sz w:val="24"/>
          <w:szCs w:val="24"/>
        </w:rPr>
        <w:t xml:space="preserve"> but females</w:t>
      </w:r>
      <w:r w:rsidR="00BD3095" w:rsidRPr="006B071F">
        <w:rPr>
          <w:rFonts w:asciiTheme="majorBidi" w:hAnsiTheme="majorBidi" w:cstheme="majorBidi"/>
          <w:sz w:val="24"/>
          <w:szCs w:val="24"/>
        </w:rPr>
        <w:t xml:space="preserve"> are more sensitive </w:t>
      </w:r>
      <w:r w:rsidR="00B53845" w:rsidRPr="006B071F">
        <w:rPr>
          <w:rFonts w:asciiTheme="majorBidi" w:hAnsiTheme="majorBidi" w:cstheme="majorBidi"/>
          <w:sz w:val="24"/>
          <w:szCs w:val="24"/>
        </w:rPr>
        <w:t>to its deleterious</w:t>
      </w:r>
      <w:r w:rsidR="00BD3095" w:rsidRPr="006B071F">
        <w:rPr>
          <w:rFonts w:asciiTheme="majorBidi" w:hAnsiTheme="majorBidi" w:cstheme="majorBidi"/>
          <w:sz w:val="24"/>
          <w:szCs w:val="24"/>
        </w:rPr>
        <w:t xml:space="preserve"> effect</w:t>
      </w:r>
      <w:r w:rsidR="00B53845" w:rsidRPr="006B071F">
        <w:rPr>
          <w:rFonts w:asciiTheme="majorBidi" w:hAnsiTheme="majorBidi" w:cstheme="majorBidi"/>
          <w:sz w:val="24"/>
          <w:szCs w:val="24"/>
        </w:rPr>
        <w:t>s (</w:t>
      </w:r>
      <w:proofErr w:type="spellStart"/>
      <w:r w:rsidR="000A62B9" w:rsidRPr="00873D8A">
        <w:rPr>
          <w:rFonts w:asciiTheme="majorBidi" w:hAnsiTheme="majorBidi" w:cstheme="majorBidi"/>
          <w:color w:val="000000" w:themeColor="text1"/>
          <w:shd w:val="clear" w:color="auto" w:fill="FFFFFF"/>
        </w:rPr>
        <w:t>Melmed</w:t>
      </w:r>
      <w:proofErr w:type="spellEnd"/>
      <w:r w:rsidR="000A62B9">
        <w:rPr>
          <w:rFonts w:asciiTheme="majorBidi" w:hAnsiTheme="majorBidi" w:cstheme="majorBidi"/>
          <w:color w:val="000000" w:themeColor="text1"/>
          <w:shd w:val="clear" w:color="auto" w:fill="FFFFFF"/>
        </w:rPr>
        <w:t xml:space="preserve"> et al.,2011</w:t>
      </w:r>
      <w:r w:rsidR="00B53845" w:rsidRPr="006B071F">
        <w:rPr>
          <w:rFonts w:asciiTheme="majorBidi" w:hAnsiTheme="majorBidi" w:cstheme="majorBidi"/>
          <w:sz w:val="24"/>
          <w:szCs w:val="24"/>
        </w:rPr>
        <w:t>)</w:t>
      </w:r>
      <w:r w:rsidR="00BD3095" w:rsidRPr="006B071F">
        <w:rPr>
          <w:rFonts w:asciiTheme="majorBidi" w:hAnsiTheme="majorBidi" w:cstheme="majorBidi"/>
          <w:sz w:val="24"/>
          <w:szCs w:val="24"/>
        </w:rPr>
        <w:t xml:space="preserve">. </w:t>
      </w:r>
      <w:r w:rsidRPr="006B071F">
        <w:rPr>
          <w:rFonts w:asciiTheme="majorBidi" w:hAnsiTheme="majorBidi" w:cstheme="majorBidi"/>
          <w:sz w:val="24"/>
          <w:szCs w:val="24"/>
        </w:rPr>
        <w:t>It</w:t>
      </w:r>
      <w:r w:rsidR="00B53845" w:rsidRPr="006B071F">
        <w:rPr>
          <w:rFonts w:asciiTheme="majorBidi" w:hAnsiTheme="majorBidi" w:cstheme="majorBidi"/>
          <w:sz w:val="24"/>
          <w:szCs w:val="24"/>
        </w:rPr>
        <w:t xml:space="preserve"> may be asymptomatic or </w:t>
      </w:r>
      <w:r w:rsidRPr="006B071F">
        <w:rPr>
          <w:rFonts w:asciiTheme="majorBidi" w:hAnsiTheme="majorBidi" w:cstheme="majorBidi"/>
          <w:sz w:val="24"/>
          <w:szCs w:val="24"/>
        </w:rPr>
        <w:t>leads to</w:t>
      </w:r>
      <w:r w:rsidR="00B53845" w:rsidRPr="006B071F">
        <w:rPr>
          <w:rFonts w:asciiTheme="majorBidi" w:hAnsiTheme="majorBidi" w:cstheme="majorBidi"/>
          <w:sz w:val="24"/>
          <w:szCs w:val="24"/>
        </w:rPr>
        <w:t xml:space="preserve"> </w:t>
      </w:r>
      <w:r w:rsidR="003172A1" w:rsidRPr="006B071F">
        <w:rPr>
          <w:rFonts w:asciiTheme="majorBidi" w:hAnsiTheme="majorBidi" w:cstheme="majorBidi"/>
          <w:sz w:val="24"/>
          <w:szCs w:val="24"/>
        </w:rPr>
        <w:t xml:space="preserve">infertility, decreased libido, and decreased bone mass, </w:t>
      </w:r>
      <w:r w:rsidR="00490531" w:rsidRPr="006B071F">
        <w:rPr>
          <w:rFonts w:asciiTheme="majorBidi" w:hAnsiTheme="majorBidi" w:cstheme="majorBidi"/>
          <w:sz w:val="24"/>
          <w:szCs w:val="24"/>
        </w:rPr>
        <w:t xml:space="preserve">menstrual irregularities, inappropriate </w:t>
      </w:r>
      <w:r w:rsidR="00B53845" w:rsidRPr="006B071F">
        <w:rPr>
          <w:rFonts w:asciiTheme="majorBidi" w:hAnsiTheme="majorBidi" w:cstheme="majorBidi"/>
          <w:sz w:val="24"/>
          <w:szCs w:val="24"/>
        </w:rPr>
        <w:t xml:space="preserve">breast </w:t>
      </w:r>
      <w:r w:rsidR="00490531" w:rsidRPr="006B071F">
        <w:rPr>
          <w:rFonts w:asciiTheme="majorBidi" w:hAnsiTheme="majorBidi" w:cstheme="majorBidi"/>
          <w:sz w:val="24"/>
          <w:szCs w:val="24"/>
        </w:rPr>
        <w:t>milk secretion (</w:t>
      </w:r>
      <w:r w:rsidR="003172A1" w:rsidRPr="006B071F">
        <w:rPr>
          <w:rFonts w:asciiTheme="majorBidi" w:hAnsiTheme="majorBidi" w:cstheme="majorBidi"/>
          <w:sz w:val="24"/>
          <w:szCs w:val="24"/>
        </w:rPr>
        <w:t>galactorrhea</w:t>
      </w:r>
      <w:r w:rsidR="00490531" w:rsidRPr="006B071F">
        <w:rPr>
          <w:rFonts w:asciiTheme="majorBidi" w:hAnsiTheme="majorBidi" w:cstheme="majorBidi"/>
          <w:sz w:val="24"/>
          <w:szCs w:val="24"/>
        </w:rPr>
        <w:t>)</w:t>
      </w:r>
      <w:r w:rsidR="003172A1" w:rsidRPr="006B071F">
        <w:rPr>
          <w:rFonts w:asciiTheme="majorBidi" w:hAnsiTheme="majorBidi" w:cstheme="majorBidi"/>
          <w:sz w:val="24"/>
          <w:szCs w:val="24"/>
        </w:rPr>
        <w:t>,</w:t>
      </w:r>
      <w:r w:rsidR="002D10D6" w:rsidRPr="006B071F">
        <w:rPr>
          <w:rFonts w:asciiTheme="majorBidi" w:hAnsiTheme="majorBidi" w:cstheme="majorBidi"/>
          <w:sz w:val="24"/>
          <w:szCs w:val="24"/>
        </w:rPr>
        <w:t xml:space="preserve"> </w:t>
      </w:r>
      <w:r w:rsidR="00490531" w:rsidRPr="006B071F">
        <w:rPr>
          <w:rFonts w:asciiTheme="majorBidi" w:hAnsiTheme="majorBidi" w:cstheme="majorBidi"/>
          <w:sz w:val="24"/>
          <w:szCs w:val="24"/>
        </w:rPr>
        <w:t>v</w:t>
      </w:r>
      <w:r w:rsidR="003172A1" w:rsidRPr="006B071F">
        <w:rPr>
          <w:rFonts w:asciiTheme="majorBidi" w:hAnsiTheme="majorBidi" w:cstheme="majorBidi"/>
          <w:sz w:val="24"/>
          <w:szCs w:val="24"/>
        </w:rPr>
        <w:t>aginal dryness</w:t>
      </w:r>
      <w:r w:rsidR="00490531" w:rsidRPr="006B071F">
        <w:rPr>
          <w:rFonts w:asciiTheme="majorBidi" w:hAnsiTheme="majorBidi" w:cstheme="majorBidi"/>
          <w:sz w:val="24"/>
          <w:szCs w:val="24"/>
        </w:rPr>
        <w:t xml:space="preserve"> </w:t>
      </w:r>
      <w:r w:rsidR="00B53845" w:rsidRPr="006B071F">
        <w:rPr>
          <w:rFonts w:asciiTheme="majorBidi" w:hAnsiTheme="majorBidi" w:cstheme="majorBidi"/>
          <w:sz w:val="24"/>
          <w:szCs w:val="24"/>
        </w:rPr>
        <w:t>or</w:t>
      </w:r>
      <w:r w:rsidR="00490531" w:rsidRPr="006B071F">
        <w:rPr>
          <w:rFonts w:asciiTheme="majorBidi" w:hAnsiTheme="majorBidi" w:cstheme="majorBidi"/>
          <w:sz w:val="24"/>
          <w:szCs w:val="24"/>
        </w:rPr>
        <w:t xml:space="preserve"> dyspareunia</w:t>
      </w:r>
      <w:r w:rsidR="002D10D6" w:rsidRPr="006B071F">
        <w:rPr>
          <w:rFonts w:asciiTheme="majorBidi" w:hAnsiTheme="majorBidi" w:cstheme="majorBidi"/>
          <w:sz w:val="24"/>
          <w:szCs w:val="24"/>
        </w:rPr>
        <w:t xml:space="preserve"> (</w:t>
      </w:r>
      <w:r w:rsidR="00240D8B" w:rsidRPr="00873D8A">
        <w:rPr>
          <w:rFonts w:asciiTheme="majorBidi" w:hAnsiTheme="majorBidi" w:cstheme="majorBidi"/>
          <w:color w:val="000000" w:themeColor="text1"/>
          <w:shd w:val="clear" w:color="auto" w:fill="FFFFFF"/>
        </w:rPr>
        <w:t>Rubio-</w:t>
      </w:r>
      <w:proofErr w:type="spellStart"/>
      <w:r w:rsidR="00240D8B" w:rsidRPr="00873D8A">
        <w:rPr>
          <w:rFonts w:asciiTheme="majorBidi" w:hAnsiTheme="majorBidi" w:cstheme="majorBidi"/>
          <w:color w:val="000000" w:themeColor="text1"/>
          <w:shd w:val="clear" w:color="auto" w:fill="FFFFFF"/>
        </w:rPr>
        <w:t>Abadal</w:t>
      </w:r>
      <w:proofErr w:type="spellEnd"/>
      <w:r w:rsidR="00240D8B">
        <w:rPr>
          <w:rFonts w:asciiTheme="majorBidi" w:hAnsiTheme="majorBidi" w:cstheme="majorBidi"/>
          <w:color w:val="000000" w:themeColor="text1"/>
          <w:shd w:val="clear" w:color="auto" w:fill="FFFFFF"/>
        </w:rPr>
        <w:t xml:space="preserve"> et al., 2016</w:t>
      </w:r>
      <w:r w:rsidR="003B16D1" w:rsidRPr="006B071F">
        <w:rPr>
          <w:rFonts w:asciiTheme="majorBidi" w:hAnsiTheme="majorBidi" w:cstheme="majorBidi"/>
          <w:sz w:val="24"/>
          <w:szCs w:val="24"/>
        </w:rPr>
        <w:t>,</w:t>
      </w:r>
      <w:r w:rsidR="00240D8B">
        <w:rPr>
          <w:rFonts w:asciiTheme="majorBidi" w:hAnsiTheme="majorBidi" w:cstheme="majorBidi"/>
          <w:sz w:val="24"/>
          <w:szCs w:val="24"/>
        </w:rPr>
        <w:t xml:space="preserve"> </w:t>
      </w:r>
      <w:r w:rsidR="00240D8B" w:rsidRPr="00873D8A">
        <w:rPr>
          <w:rFonts w:asciiTheme="majorBidi" w:hAnsiTheme="majorBidi" w:cstheme="majorBidi"/>
          <w:color w:val="000000" w:themeColor="text1"/>
        </w:rPr>
        <w:t>Lee</w:t>
      </w:r>
      <w:r w:rsidR="00240D8B">
        <w:rPr>
          <w:rFonts w:asciiTheme="majorBidi" w:hAnsiTheme="majorBidi" w:cstheme="majorBidi"/>
          <w:color w:val="000000" w:themeColor="text1"/>
        </w:rPr>
        <w:t xml:space="preserve"> et al., 2012</w:t>
      </w:r>
      <w:r w:rsidR="002D10D6" w:rsidRPr="006B071F">
        <w:rPr>
          <w:rFonts w:asciiTheme="majorBidi" w:hAnsiTheme="majorBidi" w:cstheme="majorBidi"/>
          <w:sz w:val="24"/>
          <w:szCs w:val="24"/>
        </w:rPr>
        <w:t>)</w:t>
      </w:r>
      <w:r w:rsidR="00490531" w:rsidRPr="006B071F">
        <w:rPr>
          <w:rFonts w:asciiTheme="majorBidi" w:hAnsiTheme="majorBidi" w:cstheme="majorBidi"/>
          <w:sz w:val="24"/>
          <w:szCs w:val="24"/>
        </w:rPr>
        <w:t xml:space="preserve">. </w:t>
      </w:r>
      <w:r w:rsidR="003B16D1" w:rsidRPr="006B071F">
        <w:rPr>
          <w:rFonts w:asciiTheme="majorBidi" w:hAnsiTheme="majorBidi" w:cstheme="majorBidi"/>
          <w:sz w:val="24"/>
          <w:szCs w:val="24"/>
        </w:rPr>
        <w:t xml:space="preserve"> R</w:t>
      </w:r>
      <w:r w:rsidR="00803F31" w:rsidRPr="006B071F">
        <w:rPr>
          <w:rFonts w:asciiTheme="majorBidi" w:hAnsiTheme="majorBidi" w:cstheme="majorBidi"/>
          <w:sz w:val="24"/>
          <w:szCs w:val="24"/>
        </w:rPr>
        <w:t xml:space="preserve">egardless </w:t>
      </w:r>
      <w:r w:rsidR="003B16D1" w:rsidRPr="006B071F">
        <w:rPr>
          <w:rFonts w:asciiTheme="majorBidi" w:hAnsiTheme="majorBidi" w:cstheme="majorBidi"/>
          <w:sz w:val="24"/>
          <w:szCs w:val="24"/>
        </w:rPr>
        <w:t>its</w:t>
      </w:r>
      <w:r w:rsidR="00803F31" w:rsidRPr="006B071F">
        <w:rPr>
          <w:rFonts w:asciiTheme="majorBidi" w:hAnsiTheme="majorBidi" w:cstheme="majorBidi"/>
          <w:sz w:val="24"/>
          <w:szCs w:val="24"/>
        </w:rPr>
        <w:t xml:space="preserve"> etiology, </w:t>
      </w:r>
      <w:r w:rsidR="006226B0" w:rsidRPr="006B071F">
        <w:rPr>
          <w:rFonts w:asciiTheme="majorBidi" w:hAnsiTheme="majorBidi" w:cstheme="majorBidi"/>
          <w:sz w:val="24"/>
          <w:szCs w:val="24"/>
        </w:rPr>
        <w:t>cases with H respond properly to prolactin-normalizing drugs</w:t>
      </w:r>
      <w:r w:rsidR="00675852" w:rsidRPr="006B071F">
        <w:rPr>
          <w:rFonts w:asciiTheme="majorBidi" w:hAnsiTheme="majorBidi" w:cstheme="majorBidi"/>
          <w:sz w:val="24"/>
          <w:szCs w:val="24"/>
        </w:rPr>
        <w:t xml:space="preserve"> (dopamine agonists</w:t>
      </w:r>
      <w:r w:rsidR="00102EC3" w:rsidRPr="006B071F">
        <w:rPr>
          <w:rFonts w:asciiTheme="majorBidi" w:hAnsiTheme="majorBidi" w:cstheme="majorBidi"/>
          <w:sz w:val="24"/>
          <w:szCs w:val="24"/>
        </w:rPr>
        <w:t>, DA</w:t>
      </w:r>
      <w:r w:rsidR="00675852" w:rsidRPr="006B071F">
        <w:rPr>
          <w:rFonts w:asciiTheme="majorBidi" w:hAnsiTheme="majorBidi" w:cstheme="majorBidi"/>
          <w:sz w:val="24"/>
          <w:szCs w:val="24"/>
        </w:rPr>
        <w:t>)</w:t>
      </w:r>
      <w:r w:rsidR="001F7AAE" w:rsidRPr="006B071F">
        <w:rPr>
          <w:rFonts w:asciiTheme="majorBidi" w:hAnsiTheme="majorBidi" w:cstheme="majorBidi"/>
          <w:sz w:val="24"/>
          <w:szCs w:val="24"/>
        </w:rPr>
        <w:t xml:space="preserve"> which help the brain produce dopamine to control high </w:t>
      </w:r>
      <w:r w:rsidR="00675852" w:rsidRPr="006B071F">
        <w:rPr>
          <w:rFonts w:asciiTheme="majorBidi" w:hAnsiTheme="majorBidi" w:cstheme="majorBidi"/>
          <w:sz w:val="24"/>
          <w:szCs w:val="24"/>
        </w:rPr>
        <w:t>PRL</w:t>
      </w:r>
      <w:r w:rsidR="001F7AAE" w:rsidRPr="006B071F">
        <w:rPr>
          <w:rFonts w:asciiTheme="majorBidi" w:hAnsiTheme="majorBidi" w:cstheme="majorBidi"/>
          <w:sz w:val="24"/>
          <w:szCs w:val="24"/>
        </w:rPr>
        <w:t xml:space="preserve"> levels. </w:t>
      </w:r>
      <w:r w:rsidR="00102EC3" w:rsidRPr="006B071F">
        <w:rPr>
          <w:rFonts w:asciiTheme="majorBidi" w:hAnsiTheme="majorBidi" w:cstheme="majorBidi"/>
          <w:sz w:val="24"/>
          <w:szCs w:val="24"/>
        </w:rPr>
        <w:t>DA</w:t>
      </w:r>
      <w:r w:rsidR="001F7AAE" w:rsidRPr="006B071F">
        <w:rPr>
          <w:rFonts w:asciiTheme="majorBidi" w:hAnsiTheme="majorBidi" w:cstheme="majorBidi"/>
          <w:sz w:val="24"/>
          <w:szCs w:val="24"/>
        </w:rPr>
        <w:t xml:space="preserve"> can also shrink prolactinoma tumors. (</w:t>
      </w:r>
      <w:r w:rsidR="004649F9" w:rsidRPr="00873D8A">
        <w:rPr>
          <w:rFonts w:asciiTheme="majorBidi" w:hAnsiTheme="majorBidi" w:cstheme="majorBidi"/>
          <w:color w:val="000000" w:themeColor="text1"/>
          <w:sz w:val="24"/>
          <w:szCs w:val="24"/>
          <w:shd w:val="clear" w:color="auto" w:fill="FFFFFF"/>
        </w:rPr>
        <w:t>Oh</w:t>
      </w:r>
      <w:r w:rsidR="004649F9">
        <w:rPr>
          <w:rFonts w:asciiTheme="majorBidi" w:hAnsiTheme="majorBidi" w:cstheme="majorBidi"/>
          <w:color w:val="000000" w:themeColor="text1"/>
          <w:sz w:val="24"/>
          <w:szCs w:val="24"/>
          <w:shd w:val="clear" w:color="auto" w:fill="FFFFFF"/>
        </w:rPr>
        <w:t xml:space="preserve"> et al., 2012</w:t>
      </w:r>
      <w:r w:rsidR="001F7AAE" w:rsidRPr="006B071F">
        <w:rPr>
          <w:rFonts w:asciiTheme="majorBidi" w:hAnsiTheme="majorBidi" w:cstheme="majorBidi"/>
          <w:sz w:val="24"/>
          <w:szCs w:val="24"/>
        </w:rPr>
        <w:t>)</w:t>
      </w:r>
      <w:r w:rsidR="006226B0" w:rsidRPr="006B071F">
        <w:rPr>
          <w:rFonts w:asciiTheme="majorBidi" w:hAnsiTheme="majorBidi" w:cstheme="majorBidi"/>
          <w:sz w:val="24"/>
          <w:szCs w:val="24"/>
        </w:rPr>
        <w:t xml:space="preserve">. However, </w:t>
      </w:r>
      <w:r w:rsidR="006226B0" w:rsidRPr="006B071F">
        <w:rPr>
          <w:rFonts w:asciiTheme="majorBidi" w:hAnsiTheme="majorBidi" w:cstheme="majorBidi"/>
          <w:color w:val="333333"/>
          <w:sz w:val="24"/>
          <w:szCs w:val="24"/>
          <w:shd w:val="clear" w:color="auto" w:fill="FFFFFF"/>
        </w:rPr>
        <w:t xml:space="preserve">a subset of individuals does not respond satisfactorily to </w:t>
      </w:r>
      <w:r w:rsidR="00102EC3" w:rsidRPr="006B071F">
        <w:rPr>
          <w:rFonts w:asciiTheme="majorBidi" w:hAnsiTheme="majorBidi" w:cstheme="majorBidi"/>
          <w:color w:val="333333"/>
          <w:sz w:val="24"/>
          <w:szCs w:val="24"/>
          <w:shd w:val="clear" w:color="auto" w:fill="FFFFFF"/>
        </w:rPr>
        <w:t>DA</w:t>
      </w:r>
      <w:r w:rsidR="006226B0" w:rsidRPr="006B071F">
        <w:rPr>
          <w:rFonts w:asciiTheme="majorBidi" w:hAnsiTheme="majorBidi" w:cstheme="majorBidi"/>
          <w:color w:val="333333"/>
          <w:sz w:val="24"/>
          <w:szCs w:val="24"/>
          <w:shd w:val="clear" w:color="auto" w:fill="FFFFFF"/>
        </w:rPr>
        <w:t xml:space="preserve"> with persistence of H</w:t>
      </w:r>
      <w:r w:rsidR="00675852" w:rsidRPr="006B071F">
        <w:rPr>
          <w:rFonts w:asciiTheme="majorBidi" w:hAnsiTheme="majorBidi" w:cstheme="majorBidi"/>
          <w:color w:val="333333"/>
          <w:sz w:val="24"/>
          <w:szCs w:val="24"/>
          <w:shd w:val="clear" w:color="auto" w:fill="FFFFFF"/>
        </w:rPr>
        <w:t xml:space="preserve"> </w:t>
      </w:r>
      <w:r w:rsidR="006226B0" w:rsidRPr="006B071F">
        <w:rPr>
          <w:rFonts w:asciiTheme="majorBidi" w:hAnsiTheme="majorBidi" w:cstheme="majorBidi"/>
          <w:color w:val="333333"/>
          <w:sz w:val="24"/>
          <w:szCs w:val="24"/>
          <w:shd w:val="clear" w:color="auto" w:fill="FFFFFF"/>
        </w:rPr>
        <w:t>(</w:t>
      </w:r>
      <w:r w:rsidR="00675852" w:rsidRPr="006B071F">
        <w:rPr>
          <w:rFonts w:asciiTheme="majorBidi" w:hAnsiTheme="majorBidi" w:cstheme="majorBidi"/>
          <w:sz w:val="24"/>
          <w:szCs w:val="24"/>
        </w:rPr>
        <w:t>resistant</w:t>
      </w:r>
      <w:r w:rsidR="006226B0" w:rsidRPr="006B071F">
        <w:rPr>
          <w:rFonts w:asciiTheme="majorBidi" w:hAnsiTheme="majorBidi" w:cstheme="majorBidi"/>
          <w:sz w:val="24"/>
          <w:szCs w:val="24"/>
        </w:rPr>
        <w:t>)</w:t>
      </w:r>
      <w:r w:rsidR="0058100D" w:rsidRPr="006B071F">
        <w:rPr>
          <w:rFonts w:asciiTheme="majorBidi" w:hAnsiTheme="majorBidi" w:cstheme="majorBidi"/>
          <w:sz w:val="24"/>
          <w:szCs w:val="24"/>
        </w:rPr>
        <w:t xml:space="preserve"> </w:t>
      </w:r>
      <w:r w:rsidR="006226B0" w:rsidRPr="006B071F">
        <w:rPr>
          <w:rFonts w:asciiTheme="majorBidi" w:hAnsiTheme="majorBidi" w:cstheme="majorBidi"/>
          <w:color w:val="333333"/>
          <w:sz w:val="24"/>
          <w:szCs w:val="24"/>
          <w:shd w:val="clear" w:color="auto" w:fill="FFFFFF"/>
        </w:rPr>
        <w:t>manifested by failure of decline of</w:t>
      </w:r>
      <w:r w:rsidR="0058100D" w:rsidRPr="006B071F">
        <w:rPr>
          <w:rFonts w:asciiTheme="majorBidi" w:hAnsiTheme="majorBidi" w:cstheme="majorBidi"/>
          <w:color w:val="333333"/>
          <w:sz w:val="24"/>
          <w:szCs w:val="24"/>
          <w:shd w:val="clear" w:color="auto" w:fill="FFFFFF"/>
        </w:rPr>
        <w:t xml:space="preserve"> </w:t>
      </w:r>
      <w:r w:rsidR="00675852" w:rsidRPr="006B071F">
        <w:rPr>
          <w:rFonts w:asciiTheme="majorBidi" w:hAnsiTheme="majorBidi" w:cstheme="majorBidi"/>
          <w:color w:val="333333"/>
          <w:sz w:val="24"/>
          <w:szCs w:val="24"/>
          <w:shd w:val="clear" w:color="auto" w:fill="FFFFFF"/>
        </w:rPr>
        <w:t xml:space="preserve">PRL </w:t>
      </w:r>
      <w:r w:rsidR="0058100D" w:rsidRPr="006B071F">
        <w:rPr>
          <w:rFonts w:asciiTheme="majorBidi" w:hAnsiTheme="majorBidi" w:cstheme="majorBidi"/>
          <w:color w:val="333333"/>
          <w:sz w:val="24"/>
          <w:szCs w:val="24"/>
          <w:shd w:val="clear" w:color="auto" w:fill="FFFFFF"/>
        </w:rPr>
        <w:t>levels</w:t>
      </w:r>
      <w:r w:rsidR="00721DBD" w:rsidRPr="006B071F">
        <w:rPr>
          <w:rFonts w:asciiTheme="majorBidi" w:hAnsiTheme="majorBidi" w:cstheme="majorBidi"/>
          <w:color w:val="333333"/>
          <w:sz w:val="24"/>
          <w:szCs w:val="24"/>
          <w:shd w:val="clear" w:color="auto" w:fill="FFFFFF"/>
        </w:rPr>
        <w:t xml:space="preserve"> to normal level (normoprolactinemia)</w:t>
      </w:r>
      <w:r w:rsidR="0058100D" w:rsidRPr="006B071F">
        <w:rPr>
          <w:rFonts w:asciiTheme="majorBidi" w:hAnsiTheme="majorBidi" w:cstheme="majorBidi"/>
          <w:color w:val="333333"/>
          <w:sz w:val="24"/>
          <w:szCs w:val="24"/>
          <w:shd w:val="clear" w:color="auto" w:fill="FFFFFF"/>
        </w:rPr>
        <w:t xml:space="preserve"> (</w:t>
      </w:r>
      <w:r w:rsidR="004649F9" w:rsidRPr="00873D8A">
        <w:rPr>
          <w:rFonts w:asciiTheme="majorBidi" w:hAnsiTheme="majorBidi" w:cstheme="majorBidi"/>
          <w:color w:val="000000" w:themeColor="text1"/>
          <w:sz w:val="24"/>
          <w:szCs w:val="24"/>
          <w:shd w:val="clear" w:color="auto" w:fill="FFFFFF"/>
        </w:rPr>
        <w:t>Dai</w:t>
      </w:r>
      <w:r w:rsidR="004649F9">
        <w:rPr>
          <w:rFonts w:asciiTheme="majorBidi" w:hAnsiTheme="majorBidi" w:cstheme="majorBidi"/>
          <w:color w:val="000000" w:themeColor="text1"/>
          <w:sz w:val="24"/>
          <w:szCs w:val="24"/>
          <w:shd w:val="clear" w:color="auto" w:fill="FFFFFF"/>
        </w:rPr>
        <w:t xml:space="preserve"> et al., 2021</w:t>
      </w:r>
      <w:r w:rsidR="0058100D" w:rsidRPr="006B071F">
        <w:rPr>
          <w:rFonts w:asciiTheme="majorBidi" w:hAnsiTheme="majorBidi" w:cstheme="majorBidi"/>
          <w:color w:val="333333"/>
          <w:sz w:val="24"/>
          <w:szCs w:val="24"/>
          <w:shd w:val="clear" w:color="auto" w:fill="FFFFFF"/>
        </w:rPr>
        <w:t xml:space="preserve">) </w:t>
      </w:r>
      <w:r w:rsidR="006226B0" w:rsidRPr="006B071F">
        <w:rPr>
          <w:rFonts w:asciiTheme="majorBidi" w:hAnsiTheme="majorBidi" w:cstheme="majorBidi"/>
          <w:color w:val="333333"/>
          <w:sz w:val="24"/>
          <w:szCs w:val="24"/>
          <w:shd w:val="clear" w:color="auto" w:fill="FFFFFF"/>
        </w:rPr>
        <w:t>despite appropriate dose, type and course</w:t>
      </w:r>
      <w:r w:rsidR="00803F31" w:rsidRPr="006B071F">
        <w:rPr>
          <w:rFonts w:asciiTheme="majorBidi" w:hAnsiTheme="majorBidi" w:cstheme="majorBidi"/>
          <w:color w:val="333333"/>
          <w:sz w:val="24"/>
          <w:szCs w:val="24"/>
          <w:shd w:val="clear" w:color="auto" w:fill="FFFFFF"/>
        </w:rPr>
        <w:t xml:space="preserve"> in an unexplained way</w:t>
      </w:r>
      <w:r w:rsidR="006226B0" w:rsidRPr="006B071F">
        <w:rPr>
          <w:rFonts w:asciiTheme="majorBidi" w:hAnsiTheme="majorBidi" w:cstheme="majorBidi"/>
          <w:color w:val="333333"/>
          <w:sz w:val="24"/>
          <w:szCs w:val="24"/>
          <w:shd w:val="clear" w:color="auto" w:fill="FFFFFF"/>
        </w:rPr>
        <w:t xml:space="preserve">. The overall prevalence of </w:t>
      </w:r>
      <w:r w:rsidR="00102EC3" w:rsidRPr="006B071F">
        <w:rPr>
          <w:rFonts w:asciiTheme="majorBidi" w:hAnsiTheme="majorBidi" w:cstheme="majorBidi"/>
          <w:color w:val="333333"/>
          <w:sz w:val="24"/>
          <w:szCs w:val="24"/>
          <w:shd w:val="clear" w:color="auto" w:fill="FFFFFF"/>
        </w:rPr>
        <w:t>DA</w:t>
      </w:r>
      <w:r w:rsidR="006226B0" w:rsidRPr="006B071F">
        <w:rPr>
          <w:rFonts w:asciiTheme="majorBidi" w:hAnsiTheme="majorBidi" w:cstheme="majorBidi"/>
          <w:color w:val="333333"/>
          <w:sz w:val="24"/>
          <w:szCs w:val="24"/>
          <w:shd w:val="clear" w:color="auto" w:fill="FFFFFF"/>
        </w:rPr>
        <w:t xml:space="preserve"> resistance is 20–30% for bromocriptine (BRC) and around 10% for cabergoline (CAB)</w:t>
      </w:r>
      <w:r w:rsidR="00721DBD" w:rsidRPr="006B071F">
        <w:rPr>
          <w:rFonts w:asciiTheme="majorBidi" w:hAnsiTheme="majorBidi" w:cstheme="majorBidi"/>
          <w:color w:val="333333"/>
          <w:sz w:val="24"/>
          <w:szCs w:val="24"/>
          <w:shd w:val="clear" w:color="auto" w:fill="FFFFFF"/>
        </w:rPr>
        <w:t xml:space="preserve">. </w:t>
      </w:r>
      <w:r w:rsidR="00721DBD" w:rsidRPr="006B071F">
        <w:rPr>
          <w:rFonts w:asciiTheme="majorBidi" w:hAnsiTheme="majorBidi" w:cstheme="majorBidi"/>
          <w:sz w:val="24"/>
          <w:szCs w:val="24"/>
        </w:rPr>
        <w:t xml:space="preserve">Resistance to </w:t>
      </w:r>
      <w:r w:rsidR="00277486" w:rsidRPr="006B071F">
        <w:rPr>
          <w:rFonts w:asciiTheme="majorBidi" w:hAnsiTheme="majorBidi" w:cstheme="majorBidi"/>
          <w:sz w:val="24"/>
          <w:szCs w:val="24"/>
        </w:rPr>
        <w:t>DA</w:t>
      </w:r>
      <w:r w:rsidR="00721DBD" w:rsidRPr="006B071F">
        <w:rPr>
          <w:rFonts w:asciiTheme="majorBidi" w:hAnsiTheme="majorBidi" w:cstheme="majorBidi"/>
          <w:sz w:val="24"/>
          <w:szCs w:val="24"/>
        </w:rPr>
        <w:t xml:space="preserve"> is defined as failure to achieve normoprolactinemia under maximally tolerated doses for at least 3–6 months, together with the lack of a 30% or more reduction in tumor diameter in case of macroprolactinoma, its frequency still varies according to the type of drug and size of the tumor</w:t>
      </w:r>
      <w:r w:rsidR="003B16D1" w:rsidRPr="006B071F">
        <w:rPr>
          <w:rFonts w:asciiTheme="majorBidi" w:hAnsiTheme="majorBidi" w:cstheme="majorBidi"/>
          <w:sz w:val="24"/>
          <w:szCs w:val="24"/>
        </w:rPr>
        <w:t xml:space="preserve"> (</w:t>
      </w:r>
      <w:proofErr w:type="spellStart"/>
      <w:r w:rsidR="004649F9" w:rsidRPr="00873D8A">
        <w:rPr>
          <w:rFonts w:asciiTheme="majorBidi" w:hAnsiTheme="majorBidi" w:cstheme="majorBidi"/>
          <w:color w:val="000000" w:themeColor="text1"/>
          <w:sz w:val="24"/>
          <w:szCs w:val="24"/>
          <w:shd w:val="clear" w:color="auto" w:fill="FFFFFF"/>
        </w:rPr>
        <w:t>Maiter</w:t>
      </w:r>
      <w:proofErr w:type="spellEnd"/>
      <w:r w:rsidR="004649F9">
        <w:rPr>
          <w:rFonts w:asciiTheme="majorBidi" w:hAnsiTheme="majorBidi" w:cstheme="majorBidi"/>
          <w:color w:val="000000" w:themeColor="text1"/>
          <w:sz w:val="24"/>
          <w:szCs w:val="24"/>
          <w:shd w:val="clear" w:color="auto" w:fill="FFFFFF"/>
        </w:rPr>
        <w:t>, 2019</w:t>
      </w:r>
      <w:r w:rsidR="003B16D1" w:rsidRPr="006B071F">
        <w:rPr>
          <w:rFonts w:asciiTheme="majorBidi" w:hAnsiTheme="majorBidi" w:cstheme="majorBidi"/>
          <w:sz w:val="24"/>
          <w:szCs w:val="24"/>
        </w:rPr>
        <w:t>)</w:t>
      </w:r>
      <w:r w:rsidR="00721DBD" w:rsidRPr="006B071F">
        <w:rPr>
          <w:rFonts w:asciiTheme="majorBidi" w:hAnsiTheme="majorBidi" w:cstheme="majorBidi"/>
          <w:sz w:val="24"/>
          <w:szCs w:val="24"/>
        </w:rPr>
        <w:t>.</w:t>
      </w:r>
      <w:r w:rsidR="003B16D1" w:rsidRPr="006B071F">
        <w:rPr>
          <w:rFonts w:asciiTheme="majorBidi" w:hAnsiTheme="majorBidi" w:cstheme="majorBidi"/>
          <w:sz w:val="24"/>
          <w:szCs w:val="24"/>
        </w:rPr>
        <w:t xml:space="preserve"> </w:t>
      </w:r>
      <w:r w:rsidR="000F6EF6" w:rsidRPr="006B071F">
        <w:rPr>
          <w:rFonts w:asciiTheme="majorBidi" w:hAnsiTheme="majorBidi" w:cstheme="majorBidi"/>
          <w:sz w:val="24"/>
          <w:szCs w:val="24"/>
        </w:rPr>
        <w:t xml:space="preserve">Many women despite being well-treated in proper dose, with proper drug and for proper duration, may not respond to </w:t>
      </w:r>
      <w:r w:rsidR="00675852" w:rsidRPr="006B071F">
        <w:rPr>
          <w:rFonts w:asciiTheme="majorBidi" w:hAnsiTheme="majorBidi" w:cstheme="majorBidi"/>
          <w:sz w:val="24"/>
          <w:szCs w:val="24"/>
        </w:rPr>
        <w:t>treatment</w:t>
      </w:r>
      <w:r w:rsidR="005017E2" w:rsidRPr="006B071F">
        <w:rPr>
          <w:rFonts w:asciiTheme="majorBidi" w:hAnsiTheme="majorBidi" w:cstheme="majorBidi"/>
          <w:sz w:val="24"/>
          <w:szCs w:val="24"/>
        </w:rPr>
        <w:t xml:space="preserve"> and became </w:t>
      </w:r>
      <w:r w:rsidR="007221AB" w:rsidRPr="006B071F">
        <w:rPr>
          <w:rFonts w:asciiTheme="majorBidi" w:hAnsiTheme="majorBidi" w:cstheme="majorBidi"/>
          <w:sz w:val="24"/>
          <w:szCs w:val="24"/>
        </w:rPr>
        <w:t>upset</w:t>
      </w:r>
      <w:r w:rsidR="000F6EF6" w:rsidRPr="006B071F">
        <w:rPr>
          <w:rFonts w:asciiTheme="majorBidi" w:hAnsiTheme="majorBidi" w:cstheme="majorBidi"/>
          <w:sz w:val="24"/>
          <w:szCs w:val="24"/>
        </w:rPr>
        <w:t xml:space="preserve">. This will lead to extension of the treatment duration up to months or even years. Doctors usually increase the dose of the drug with high possibility of side effects and even complications.  Some doctors change drug group to another without any significant improvement of </w:t>
      </w:r>
      <w:r w:rsidR="00D96E33" w:rsidRPr="006B071F">
        <w:rPr>
          <w:rFonts w:asciiTheme="majorBidi" w:hAnsiTheme="majorBidi" w:cstheme="majorBidi"/>
          <w:sz w:val="24"/>
          <w:szCs w:val="24"/>
        </w:rPr>
        <w:t>H</w:t>
      </w:r>
      <w:r w:rsidR="000F6EF6" w:rsidRPr="006B071F">
        <w:rPr>
          <w:rFonts w:asciiTheme="majorBidi" w:hAnsiTheme="majorBidi" w:cstheme="majorBidi"/>
          <w:sz w:val="24"/>
          <w:szCs w:val="24"/>
        </w:rPr>
        <w:t xml:space="preserve">. </w:t>
      </w:r>
      <w:r w:rsidR="005017E2" w:rsidRPr="006B071F">
        <w:rPr>
          <w:rFonts w:asciiTheme="majorBidi" w:hAnsiTheme="majorBidi" w:cstheme="majorBidi"/>
          <w:color w:val="333333"/>
          <w:sz w:val="24"/>
          <w:szCs w:val="24"/>
          <w:shd w:val="clear" w:color="auto" w:fill="FFFFFF"/>
        </w:rPr>
        <w:t>Frequently, women ask for the cause of failure of response to treatment without convincing answers.</w:t>
      </w:r>
      <w:r w:rsidR="005017E2" w:rsidRPr="006B071F">
        <w:rPr>
          <w:rFonts w:asciiTheme="majorBidi" w:hAnsiTheme="majorBidi" w:cstheme="majorBidi"/>
          <w:sz w:val="24"/>
          <w:szCs w:val="24"/>
        </w:rPr>
        <w:t xml:space="preserve"> </w:t>
      </w:r>
      <w:r w:rsidR="000F6EF6" w:rsidRPr="006B071F">
        <w:rPr>
          <w:rFonts w:asciiTheme="majorBidi" w:hAnsiTheme="majorBidi" w:cstheme="majorBidi"/>
          <w:color w:val="333333"/>
          <w:sz w:val="24"/>
          <w:szCs w:val="24"/>
          <w:shd w:val="clear" w:color="auto" w:fill="FFFFFF"/>
        </w:rPr>
        <w:t xml:space="preserve">Health care providers should exclude </w:t>
      </w:r>
      <w:r w:rsidR="005017E2" w:rsidRPr="006B071F">
        <w:rPr>
          <w:rFonts w:asciiTheme="majorBidi" w:hAnsiTheme="majorBidi" w:cstheme="majorBidi"/>
          <w:color w:val="333333"/>
          <w:sz w:val="24"/>
          <w:szCs w:val="24"/>
          <w:shd w:val="clear" w:color="auto" w:fill="FFFFFF"/>
        </w:rPr>
        <w:t xml:space="preserve">possible </w:t>
      </w:r>
      <w:r w:rsidR="000F6EF6" w:rsidRPr="006B071F">
        <w:rPr>
          <w:rFonts w:asciiTheme="majorBidi" w:hAnsiTheme="majorBidi" w:cstheme="majorBidi"/>
          <w:color w:val="333333"/>
          <w:sz w:val="24"/>
          <w:szCs w:val="24"/>
          <w:shd w:val="clear" w:color="auto" w:fill="FFFFFF"/>
        </w:rPr>
        <w:t>underlying causes like</w:t>
      </w:r>
      <w:r w:rsidR="005017E2" w:rsidRPr="006B071F">
        <w:rPr>
          <w:rFonts w:asciiTheme="majorBidi" w:hAnsiTheme="majorBidi" w:cstheme="majorBidi"/>
          <w:color w:val="333333"/>
          <w:sz w:val="24"/>
          <w:szCs w:val="24"/>
          <w:shd w:val="clear" w:color="auto" w:fill="FFFFFF"/>
        </w:rPr>
        <w:t xml:space="preserve"> drugs</w:t>
      </w:r>
      <w:r w:rsidR="000D708A" w:rsidRPr="006B071F">
        <w:rPr>
          <w:rFonts w:asciiTheme="majorBidi" w:hAnsiTheme="majorBidi" w:cstheme="majorBidi"/>
          <w:color w:val="333333"/>
          <w:sz w:val="24"/>
          <w:szCs w:val="24"/>
          <w:shd w:val="clear" w:color="auto" w:fill="FFFFFF"/>
        </w:rPr>
        <w:t xml:space="preserve"> (</w:t>
      </w:r>
      <w:r w:rsidR="004649F9" w:rsidRPr="00873D8A">
        <w:rPr>
          <w:rFonts w:asciiTheme="majorBidi" w:hAnsiTheme="majorBidi" w:cstheme="majorBidi"/>
          <w:color w:val="000000" w:themeColor="text1"/>
          <w:sz w:val="24"/>
          <w:szCs w:val="24"/>
          <w:shd w:val="clear" w:color="auto" w:fill="FFFFFF"/>
        </w:rPr>
        <w:t>Davies</w:t>
      </w:r>
      <w:r w:rsidR="004649F9">
        <w:rPr>
          <w:rFonts w:asciiTheme="majorBidi" w:hAnsiTheme="majorBidi" w:cstheme="majorBidi"/>
          <w:color w:val="000000" w:themeColor="text1"/>
          <w:sz w:val="24"/>
          <w:szCs w:val="24"/>
          <w:shd w:val="clear" w:color="auto" w:fill="FFFFFF"/>
        </w:rPr>
        <w:t>, 1997</w:t>
      </w:r>
      <w:r w:rsidR="000D708A" w:rsidRPr="006B071F">
        <w:rPr>
          <w:rFonts w:asciiTheme="majorBidi" w:hAnsiTheme="majorBidi" w:cstheme="majorBidi"/>
          <w:color w:val="333333"/>
          <w:sz w:val="24"/>
          <w:szCs w:val="24"/>
          <w:shd w:val="clear" w:color="auto" w:fill="FFFFFF"/>
        </w:rPr>
        <w:t>)</w:t>
      </w:r>
      <w:r w:rsidR="005017E2" w:rsidRPr="006B071F">
        <w:rPr>
          <w:rFonts w:asciiTheme="majorBidi" w:hAnsiTheme="majorBidi" w:cstheme="majorBidi"/>
          <w:color w:val="333333"/>
          <w:sz w:val="24"/>
          <w:szCs w:val="24"/>
          <w:shd w:val="clear" w:color="auto" w:fill="FFFFFF"/>
        </w:rPr>
        <w:t xml:space="preserve"> </w:t>
      </w:r>
      <w:r w:rsidR="007221AB" w:rsidRPr="006B071F">
        <w:rPr>
          <w:rFonts w:asciiTheme="majorBidi" w:hAnsiTheme="majorBidi" w:cstheme="majorBidi"/>
          <w:color w:val="333333"/>
          <w:sz w:val="24"/>
          <w:szCs w:val="24"/>
          <w:shd w:val="clear" w:color="auto" w:fill="FFFFFF"/>
        </w:rPr>
        <w:t>or pituitary</w:t>
      </w:r>
      <w:r w:rsidR="000F6EF6" w:rsidRPr="006B071F">
        <w:rPr>
          <w:rFonts w:asciiTheme="majorBidi" w:hAnsiTheme="majorBidi" w:cstheme="majorBidi"/>
          <w:color w:val="333333"/>
          <w:sz w:val="24"/>
          <w:szCs w:val="24"/>
          <w:shd w:val="clear" w:color="auto" w:fill="FFFFFF"/>
        </w:rPr>
        <w:t xml:space="preserve"> adenoma which is diagnosed in about 10%</w:t>
      </w:r>
      <w:r w:rsidR="000F6EF6" w:rsidRPr="006B071F">
        <w:rPr>
          <w:rFonts w:asciiTheme="majorBidi" w:hAnsiTheme="majorBidi" w:cstheme="majorBidi"/>
          <w:sz w:val="24"/>
          <w:szCs w:val="24"/>
        </w:rPr>
        <w:t xml:space="preserve"> of the population with H (</w:t>
      </w:r>
      <w:r w:rsidR="004649F9" w:rsidRPr="00873D8A">
        <w:rPr>
          <w:rFonts w:asciiTheme="majorBidi" w:hAnsiTheme="majorBidi" w:cstheme="majorBidi"/>
          <w:color w:val="000000" w:themeColor="text1"/>
          <w:sz w:val="24"/>
          <w:szCs w:val="24"/>
          <w:shd w:val="clear" w:color="auto" w:fill="FFFFFF"/>
        </w:rPr>
        <w:t xml:space="preserve">Majumdar </w:t>
      </w:r>
      <w:r w:rsidR="004649F9">
        <w:rPr>
          <w:rFonts w:asciiTheme="majorBidi" w:hAnsiTheme="majorBidi" w:cstheme="majorBidi"/>
          <w:color w:val="000000" w:themeColor="text1"/>
          <w:sz w:val="24"/>
          <w:szCs w:val="24"/>
          <w:shd w:val="clear" w:color="auto" w:fill="FFFFFF"/>
        </w:rPr>
        <w:t>and</w:t>
      </w:r>
      <w:r w:rsidR="004649F9" w:rsidRPr="00873D8A">
        <w:rPr>
          <w:rFonts w:asciiTheme="majorBidi" w:hAnsiTheme="majorBidi" w:cstheme="majorBidi"/>
          <w:color w:val="000000" w:themeColor="text1"/>
          <w:sz w:val="24"/>
          <w:szCs w:val="24"/>
          <w:shd w:val="clear" w:color="auto" w:fill="FFFFFF"/>
        </w:rPr>
        <w:t xml:space="preserve"> Mangal</w:t>
      </w:r>
      <w:r w:rsidR="004649F9">
        <w:rPr>
          <w:rFonts w:asciiTheme="majorBidi" w:hAnsiTheme="majorBidi" w:cstheme="majorBidi"/>
          <w:color w:val="000000" w:themeColor="text1"/>
          <w:sz w:val="24"/>
          <w:szCs w:val="24"/>
          <w:shd w:val="clear" w:color="auto" w:fill="FFFFFF"/>
        </w:rPr>
        <w:t>, 2013</w:t>
      </w:r>
      <w:r w:rsidR="000F6EF6" w:rsidRPr="006B071F">
        <w:rPr>
          <w:rFonts w:asciiTheme="majorBidi" w:hAnsiTheme="majorBidi" w:cstheme="majorBidi"/>
          <w:sz w:val="24"/>
          <w:szCs w:val="24"/>
        </w:rPr>
        <w:t xml:space="preserve">).  Role of nurses is usually not included in the </w:t>
      </w:r>
      <w:r w:rsidR="000F6EF6" w:rsidRPr="006B071F">
        <w:rPr>
          <w:rFonts w:asciiTheme="majorBidi" w:hAnsiTheme="majorBidi" w:cstheme="majorBidi"/>
          <w:sz w:val="24"/>
          <w:szCs w:val="24"/>
        </w:rPr>
        <w:lastRenderedPageBreak/>
        <w:t>management protocols of H. (</w:t>
      </w:r>
      <w:r w:rsidR="004649F9" w:rsidRPr="00873D8A">
        <w:rPr>
          <w:rFonts w:asciiTheme="majorBidi" w:hAnsiTheme="majorBidi" w:cstheme="majorBidi"/>
          <w:color w:val="000000" w:themeColor="text1"/>
          <w:sz w:val="24"/>
          <w:szCs w:val="24"/>
          <w:shd w:val="clear" w:color="auto" w:fill="FFFFFF"/>
        </w:rPr>
        <w:t>Brody</w:t>
      </w:r>
      <w:r w:rsidR="004649F9">
        <w:rPr>
          <w:rFonts w:asciiTheme="majorBidi" w:hAnsiTheme="majorBidi" w:cstheme="majorBidi"/>
          <w:color w:val="000000" w:themeColor="text1"/>
          <w:sz w:val="24"/>
          <w:szCs w:val="24"/>
          <w:shd w:val="clear" w:color="auto" w:fill="FFFFFF"/>
        </w:rPr>
        <w:t xml:space="preserve"> et al., 2013</w:t>
      </w:r>
      <w:r w:rsidR="000F6EF6" w:rsidRPr="006B071F">
        <w:rPr>
          <w:rFonts w:asciiTheme="majorBidi" w:hAnsiTheme="majorBidi" w:cstheme="majorBidi"/>
          <w:sz w:val="24"/>
          <w:szCs w:val="24"/>
        </w:rPr>
        <w:t xml:space="preserve">). </w:t>
      </w:r>
      <w:r w:rsidR="001F7AAE" w:rsidRPr="006B071F">
        <w:rPr>
          <w:rFonts w:asciiTheme="majorBidi" w:hAnsiTheme="majorBidi" w:cstheme="majorBidi"/>
          <w:color w:val="333333"/>
          <w:sz w:val="24"/>
          <w:szCs w:val="24"/>
          <w:shd w:val="clear" w:color="auto" w:fill="FFFFFF"/>
        </w:rPr>
        <w:t xml:space="preserve">Studies on the nursing role for health education </w:t>
      </w:r>
      <w:r w:rsidR="007221AB" w:rsidRPr="006B071F">
        <w:rPr>
          <w:rFonts w:asciiTheme="majorBidi" w:hAnsiTheme="majorBidi" w:cstheme="majorBidi"/>
          <w:color w:val="333333"/>
          <w:sz w:val="24"/>
          <w:szCs w:val="24"/>
          <w:shd w:val="clear" w:color="auto" w:fill="FFFFFF"/>
        </w:rPr>
        <w:t>for H cases</w:t>
      </w:r>
      <w:r w:rsidR="001F7AAE" w:rsidRPr="006B071F">
        <w:rPr>
          <w:rFonts w:asciiTheme="majorBidi" w:hAnsiTheme="majorBidi" w:cstheme="majorBidi"/>
          <w:color w:val="333333"/>
          <w:sz w:val="24"/>
          <w:szCs w:val="24"/>
          <w:shd w:val="clear" w:color="auto" w:fill="FFFFFF"/>
        </w:rPr>
        <w:t xml:space="preserve"> are lacking. </w:t>
      </w:r>
      <w:r w:rsidR="00A3066B" w:rsidRPr="006B071F">
        <w:rPr>
          <w:rFonts w:asciiTheme="majorBidi" w:hAnsiTheme="majorBidi" w:cstheme="majorBidi"/>
          <w:color w:val="333333"/>
          <w:sz w:val="24"/>
          <w:szCs w:val="24"/>
          <w:shd w:val="clear" w:color="auto" w:fill="FFFFFF"/>
        </w:rPr>
        <w:t>This study aims to</w:t>
      </w:r>
      <w:r w:rsidR="000139E0" w:rsidRPr="006B071F">
        <w:rPr>
          <w:rFonts w:asciiTheme="majorBidi" w:hAnsiTheme="majorBidi" w:cstheme="majorBidi"/>
          <w:sz w:val="24"/>
          <w:szCs w:val="24"/>
        </w:rPr>
        <w:t xml:space="preserve"> test impact of nursing health education for women with </w:t>
      </w:r>
      <w:r w:rsidR="00C03CE2" w:rsidRPr="006B071F">
        <w:rPr>
          <w:rFonts w:asciiTheme="majorBidi" w:hAnsiTheme="majorBidi" w:cstheme="majorBidi"/>
          <w:sz w:val="24"/>
          <w:szCs w:val="24"/>
        </w:rPr>
        <w:t xml:space="preserve">unexplained </w:t>
      </w:r>
      <w:r w:rsidR="00675852" w:rsidRPr="006B071F">
        <w:rPr>
          <w:rFonts w:asciiTheme="majorBidi" w:hAnsiTheme="majorBidi" w:cstheme="majorBidi"/>
          <w:sz w:val="24"/>
          <w:szCs w:val="24"/>
        </w:rPr>
        <w:t>persistent H</w:t>
      </w:r>
      <w:r w:rsidR="000139E0" w:rsidRPr="006B071F">
        <w:rPr>
          <w:rFonts w:asciiTheme="majorBidi" w:hAnsiTheme="majorBidi" w:cstheme="majorBidi"/>
          <w:sz w:val="24"/>
          <w:szCs w:val="24"/>
        </w:rPr>
        <w:t xml:space="preserve"> not responding to therapeutic prolactin-normalizing drugs.</w:t>
      </w:r>
      <w:r w:rsidR="009272CE" w:rsidRPr="006B071F">
        <w:rPr>
          <w:rFonts w:asciiTheme="majorBidi" w:hAnsiTheme="majorBidi" w:cstheme="majorBidi"/>
          <w:sz w:val="24"/>
          <w:szCs w:val="24"/>
        </w:rPr>
        <w:t xml:space="preserve"> </w:t>
      </w:r>
      <w:r w:rsidR="003172A1" w:rsidRPr="006B071F">
        <w:rPr>
          <w:rFonts w:asciiTheme="majorBidi" w:hAnsiTheme="majorBidi" w:cstheme="majorBidi"/>
          <w:sz w:val="24"/>
          <w:szCs w:val="24"/>
        </w:rPr>
        <w:t xml:space="preserve"> </w:t>
      </w:r>
    </w:p>
    <w:p w14:paraId="58585031" w14:textId="2A6F595F" w:rsidR="00EB1BB4" w:rsidRPr="006B071F" w:rsidRDefault="00EB1BB4" w:rsidP="006B071F">
      <w:pPr>
        <w:spacing w:line="480" w:lineRule="auto"/>
        <w:jc w:val="both"/>
        <w:rPr>
          <w:rFonts w:asciiTheme="majorBidi" w:hAnsiTheme="majorBidi" w:cstheme="majorBidi"/>
          <w:b/>
          <w:bCs/>
          <w:sz w:val="24"/>
          <w:szCs w:val="24"/>
        </w:rPr>
      </w:pPr>
      <w:r w:rsidRPr="006B071F">
        <w:rPr>
          <w:rFonts w:asciiTheme="majorBidi" w:hAnsiTheme="majorBidi" w:cstheme="majorBidi"/>
          <w:b/>
          <w:bCs/>
          <w:sz w:val="24"/>
          <w:szCs w:val="24"/>
        </w:rPr>
        <w:t>Subjects and Method</w:t>
      </w:r>
      <w:r w:rsidR="00C06381" w:rsidRPr="006B071F">
        <w:rPr>
          <w:rFonts w:asciiTheme="majorBidi" w:hAnsiTheme="majorBidi" w:cstheme="majorBidi"/>
          <w:b/>
          <w:bCs/>
          <w:sz w:val="24"/>
          <w:szCs w:val="24"/>
        </w:rPr>
        <w:t>s</w:t>
      </w:r>
      <w:r w:rsidRPr="006B071F">
        <w:rPr>
          <w:rFonts w:asciiTheme="majorBidi" w:hAnsiTheme="majorBidi" w:cstheme="majorBidi"/>
          <w:b/>
          <w:bCs/>
          <w:sz w:val="24"/>
          <w:szCs w:val="24"/>
        </w:rPr>
        <w:t>:</w:t>
      </w:r>
    </w:p>
    <w:p w14:paraId="60DD8EDD" w14:textId="0A5EBA2A" w:rsidR="009C5030" w:rsidRPr="006B071F" w:rsidRDefault="00EB1BB4" w:rsidP="007F2676">
      <w:pPr>
        <w:spacing w:line="480" w:lineRule="auto"/>
        <w:jc w:val="both"/>
        <w:rPr>
          <w:rFonts w:asciiTheme="majorBidi" w:eastAsia="Times New Roman" w:hAnsiTheme="majorBidi" w:cstheme="majorBidi"/>
          <w:color w:val="000000"/>
          <w:sz w:val="24"/>
          <w:szCs w:val="24"/>
          <w:lang w:val="en-GB" w:eastAsia="en-GB"/>
        </w:rPr>
      </w:pPr>
      <w:r w:rsidRPr="006B071F">
        <w:rPr>
          <w:rFonts w:asciiTheme="majorBidi" w:hAnsiTheme="majorBidi" w:cstheme="majorBidi"/>
          <w:sz w:val="24"/>
          <w:szCs w:val="24"/>
        </w:rPr>
        <w:t xml:space="preserve"> </w:t>
      </w:r>
      <w:r w:rsidR="00187DF4">
        <w:rPr>
          <w:rFonts w:asciiTheme="majorBidi" w:hAnsiTheme="majorBidi" w:cstheme="majorBidi"/>
          <w:sz w:val="24"/>
          <w:szCs w:val="24"/>
        </w:rPr>
        <w:tab/>
      </w:r>
      <w:r w:rsidRPr="006B071F">
        <w:rPr>
          <w:rFonts w:asciiTheme="majorBidi" w:hAnsiTheme="majorBidi" w:cstheme="majorBidi"/>
          <w:sz w:val="24"/>
          <w:szCs w:val="24"/>
        </w:rPr>
        <w:t xml:space="preserve"> </w:t>
      </w:r>
      <w:r w:rsidR="00C06381" w:rsidRPr="006B071F">
        <w:rPr>
          <w:rFonts w:asciiTheme="majorBidi" w:hAnsiTheme="majorBidi" w:cstheme="majorBidi"/>
          <w:sz w:val="24"/>
          <w:szCs w:val="24"/>
        </w:rPr>
        <w:t>The</w:t>
      </w:r>
      <w:r w:rsidR="008C3CAD" w:rsidRPr="006B071F">
        <w:rPr>
          <w:rFonts w:asciiTheme="majorBidi" w:hAnsiTheme="majorBidi" w:cstheme="majorBidi"/>
          <w:sz w:val="24"/>
          <w:szCs w:val="24"/>
        </w:rPr>
        <w:t xml:space="preserve"> </w:t>
      </w:r>
      <w:r w:rsidR="007221AB" w:rsidRPr="006B071F">
        <w:rPr>
          <w:rFonts w:asciiTheme="majorBidi" w:hAnsiTheme="majorBidi" w:cstheme="majorBidi"/>
          <w:sz w:val="24"/>
          <w:szCs w:val="24"/>
        </w:rPr>
        <w:t>trial</w:t>
      </w:r>
      <w:r w:rsidR="008C3CAD" w:rsidRPr="006B071F">
        <w:rPr>
          <w:rFonts w:asciiTheme="majorBidi" w:hAnsiTheme="majorBidi" w:cstheme="majorBidi"/>
          <w:sz w:val="24"/>
          <w:szCs w:val="24"/>
        </w:rPr>
        <w:t xml:space="preserve"> is demonstrated in</w:t>
      </w:r>
      <w:r w:rsidRPr="006B071F">
        <w:rPr>
          <w:rFonts w:asciiTheme="majorBidi" w:hAnsiTheme="majorBidi" w:cstheme="majorBidi"/>
          <w:sz w:val="24"/>
          <w:szCs w:val="24"/>
        </w:rPr>
        <w:t xml:space="preserve"> technical, </w:t>
      </w:r>
      <w:r w:rsidR="00C03CE2" w:rsidRPr="006B071F">
        <w:rPr>
          <w:rFonts w:asciiTheme="majorBidi" w:hAnsiTheme="majorBidi" w:cstheme="majorBidi"/>
          <w:sz w:val="24"/>
          <w:szCs w:val="24"/>
        </w:rPr>
        <w:t xml:space="preserve">administrative, </w:t>
      </w:r>
      <w:r w:rsidRPr="006B071F">
        <w:rPr>
          <w:rFonts w:asciiTheme="majorBidi" w:hAnsiTheme="majorBidi" w:cstheme="majorBidi"/>
          <w:sz w:val="24"/>
          <w:szCs w:val="24"/>
        </w:rPr>
        <w:t>operational, and statistical</w:t>
      </w:r>
      <w:r w:rsidR="00F242CF" w:rsidRPr="006B071F">
        <w:rPr>
          <w:rFonts w:asciiTheme="majorBidi" w:hAnsiTheme="majorBidi" w:cstheme="majorBidi"/>
          <w:sz w:val="24"/>
          <w:szCs w:val="24"/>
        </w:rPr>
        <w:t xml:space="preserve"> designs</w:t>
      </w:r>
      <w:r w:rsidRPr="006B071F">
        <w:rPr>
          <w:rFonts w:asciiTheme="majorBidi" w:hAnsiTheme="majorBidi" w:cstheme="majorBidi"/>
          <w:sz w:val="24"/>
          <w:szCs w:val="24"/>
        </w:rPr>
        <w:t>.</w:t>
      </w:r>
      <w:r w:rsidR="00C06381" w:rsidRPr="006B071F">
        <w:rPr>
          <w:rFonts w:asciiTheme="majorBidi" w:hAnsiTheme="majorBidi" w:cstheme="majorBidi"/>
          <w:sz w:val="24"/>
          <w:szCs w:val="24"/>
        </w:rPr>
        <w:t xml:space="preserve">  </w:t>
      </w:r>
      <w:r w:rsidRPr="006B071F">
        <w:rPr>
          <w:rFonts w:asciiTheme="majorBidi" w:hAnsiTheme="majorBidi" w:cstheme="majorBidi"/>
          <w:sz w:val="24"/>
          <w:szCs w:val="24"/>
        </w:rPr>
        <w:t>Technical Design covered the study design, setting, study sample, and tools of data collection</w:t>
      </w:r>
      <w:r w:rsidR="00C06381" w:rsidRPr="006B071F">
        <w:rPr>
          <w:rFonts w:asciiTheme="majorBidi" w:hAnsiTheme="majorBidi" w:cstheme="majorBidi"/>
          <w:sz w:val="24"/>
          <w:szCs w:val="24"/>
        </w:rPr>
        <w:t xml:space="preserve">. </w:t>
      </w:r>
      <w:r w:rsidRPr="006B071F">
        <w:rPr>
          <w:rFonts w:asciiTheme="majorBidi" w:hAnsiTheme="majorBidi" w:cstheme="majorBidi"/>
          <w:sz w:val="24"/>
          <w:szCs w:val="24"/>
        </w:rPr>
        <w:t>Study design</w:t>
      </w:r>
      <w:r w:rsidR="00C06381" w:rsidRPr="006B071F">
        <w:rPr>
          <w:rFonts w:asciiTheme="majorBidi" w:hAnsiTheme="majorBidi" w:cstheme="majorBidi"/>
          <w:sz w:val="24"/>
          <w:szCs w:val="24"/>
        </w:rPr>
        <w:t xml:space="preserve"> was a p</w:t>
      </w:r>
      <w:r w:rsidRPr="006B071F">
        <w:rPr>
          <w:rFonts w:asciiTheme="majorBidi" w:hAnsiTheme="majorBidi" w:cstheme="majorBidi"/>
          <w:sz w:val="24"/>
          <w:szCs w:val="24"/>
        </w:rPr>
        <w:t xml:space="preserve">rospective randomized controlled trial </w:t>
      </w:r>
      <w:r w:rsidR="00417931" w:rsidRPr="006B071F">
        <w:rPr>
          <w:rFonts w:asciiTheme="majorBidi" w:hAnsiTheme="majorBidi" w:cstheme="majorBidi"/>
          <w:sz w:val="24"/>
          <w:szCs w:val="24"/>
        </w:rPr>
        <w:t>d</w:t>
      </w:r>
      <w:r w:rsidR="00C06381" w:rsidRPr="006B071F">
        <w:rPr>
          <w:rFonts w:asciiTheme="majorBidi" w:hAnsiTheme="majorBidi" w:cstheme="majorBidi"/>
          <w:sz w:val="24"/>
          <w:szCs w:val="24"/>
        </w:rPr>
        <w:t xml:space="preserve">one at Infertility and </w:t>
      </w:r>
      <w:r w:rsidR="00417931" w:rsidRPr="006B071F">
        <w:rPr>
          <w:rFonts w:asciiTheme="majorBidi" w:hAnsiTheme="majorBidi" w:cstheme="majorBidi"/>
          <w:sz w:val="24"/>
          <w:szCs w:val="24"/>
        </w:rPr>
        <w:t>G</w:t>
      </w:r>
      <w:r w:rsidR="00C06381" w:rsidRPr="006B071F">
        <w:rPr>
          <w:rFonts w:asciiTheme="majorBidi" w:hAnsiTheme="majorBidi" w:cstheme="majorBidi"/>
          <w:sz w:val="24"/>
          <w:szCs w:val="24"/>
        </w:rPr>
        <w:t xml:space="preserve">ynecologic outpatient clinics </w:t>
      </w:r>
      <w:r w:rsidR="000F1F89" w:rsidRPr="006B071F">
        <w:rPr>
          <w:rFonts w:asciiTheme="majorBidi" w:hAnsiTheme="majorBidi" w:cstheme="majorBidi"/>
          <w:sz w:val="24"/>
          <w:szCs w:val="24"/>
        </w:rPr>
        <w:t>between April 2019 to March 2020 and was approved by the ethics committee</w:t>
      </w:r>
      <w:r w:rsidR="004D2FD9" w:rsidRPr="006B071F">
        <w:rPr>
          <w:rFonts w:asciiTheme="majorBidi" w:hAnsiTheme="majorBidi" w:cstheme="majorBidi"/>
          <w:sz w:val="24"/>
          <w:szCs w:val="24"/>
        </w:rPr>
        <w:t>s</w:t>
      </w:r>
      <w:r w:rsidR="000F1F89" w:rsidRPr="006B071F">
        <w:rPr>
          <w:rFonts w:asciiTheme="majorBidi" w:hAnsiTheme="majorBidi" w:cstheme="majorBidi"/>
          <w:sz w:val="24"/>
          <w:szCs w:val="24"/>
        </w:rPr>
        <w:t xml:space="preserve"> of the Facult</w:t>
      </w:r>
      <w:r w:rsidR="004D2FD9" w:rsidRPr="006B071F">
        <w:rPr>
          <w:rFonts w:asciiTheme="majorBidi" w:hAnsiTheme="majorBidi" w:cstheme="majorBidi"/>
          <w:sz w:val="24"/>
          <w:szCs w:val="24"/>
        </w:rPr>
        <w:t>ies</w:t>
      </w:r>
      <w:r w:rsidR="000F1F89" w:rsidRPr="006B071F">
        <w:rPr>
          <w:rFonts w:asciiTheme="majorBidi" w:hAnsiTheme="majorBidi" w:cstheme="majorBidi"/>
          <w:sz w:val="24"/>
          <w:szCs w:val="24"/>
        </w:rPr>
        <w:t xml:space="preserve"> of</w:t>
      </w:r>
      <w:r w:rsidR="004D2FD9" w:rsidRPr="006B071F">
        <w:rPr>
          <w:rFonts w:asciiTheme="majorBidi" w:hAnsiTheme="majorBidi" w:cstheme="majorBidi"/>
          <w:sz w:val="24"/>
          <w:szCs w:val="24"/>
        </w:rPr>
        <w:t xml:space="preserve"> Nursing and</w:t>
      </w:r>
      <w:r w:rsidR="000F1F89" w:rsidRPr="006B071F">
        <w:rPr>
          <w:rFonts w:asciiTheme="majorBidi" w:hAnsiTheme="majorBidi" w:cstheme="majorBidi"/>
          <w:sz w:val="24"/>
          <w:szCs w:val="24"/>
        </w:rPr>
        <w:t xml:space="preserve"> Medicine</w:t>
      </w:r>
      <w:r w:rsidR="00C06381" w:rsidRPr="006B071F">
        <w:rPr>
          <w:rFonts w:asciiTheme="majorBidi" w:hAnsiTheme="majorBidi" w:cstheme="majorBidi"/>
          <w:sz w:val="24"/>
          <w:szCs w:val="24"/>
        </w:rPr>
        <w:t xml:space="preserve">. </w:t>
      </w:r>
      <w:r w:rsidR="00C03CE2" w:rsidRPr="006B071F">
        <w:rPr>
          <w:rFonts w:asciiTheme="majorBidi" w:hAnsiTheme="majorBidi" w:cstheme="majorBidi"/>
          <w:sz w:val="24"/>
          <w:szCs w:val="24"/>
        </w:rPr>
        <w:t>It was registered at The Clinical Trail.gov (Registration</w:t>
      </w:r>
      <w:r w:rsidR="00C03CE2" w:rsidRPr="006B071F">
        <w:rPr>
          <w:rFonts w:asciiTheme="majorBidi" w:hAnsiTheme="majorBidi" w:cstheme="majorBidi"/>
          <w:spacing w:val="-3"/>
          <w:sz w:val="24"/>
          <w:szCs w:val="24"/>
        </w:rPr>
        <w:t xml:space="preserve"> </w:t>
      </w:r>
      <w:r w:rsidR="00C03CE2" w:rsidRPr="006B071F">
        <w:rPr>
          <w:rFonts w:asciiTheme="majorBidi" w:hAnsiTheme="majorBidi" w:cstheme="majorBidi"/>
          <w:sz w:val="24"/>
          <w:szCs w:val="24"/>
        </w:rPr>
        <w:t>Number:</w:t>
      </w:r>
      <w:r w:rsidR="00C03CE2" w:rsidRPr="006B071F">
        <w:rPr>
          <w:rFonts w:asciiTheme="majorBidi" w:hAnsiTheme="majorBidi" w:cstheme="majorBidi"/>
          <w:spacing w:val="1"/>
          <w:sz w:val="24"/>
          <w:szCs w:val="24"/>
        </w:rPr>
        <w:t xml:space="preserve"> </w:t>
      </w:r>
      <w:r w:rsidR="00C03CE2" w:rsidRPr="006B071F">
        <w:rPr>
          <w:rFonts w:asciiTheme="majorBidi" w:eastAsia="Times New Roman" w:hAnsiTheme="majorBidi" w:cstheme="majorBidi"/>
          <w:color w:val="000000"/>
          <w:sz w:val="24"/>
          <w:szCs w:val="24"/>
          <w:lang w:val="en-GB" w:eastAsia="en-GB"/>
        </w:rPr>
        <w:t xml:space="preserve"> NCT04262024).  </w:t>
      </w:r>
      <w:r w:rsidR="00417931" w:rsidRPr="006B071F">
        <w:rPr>
          <w:rFonts w:asciiTheme="majorBidi" w:hAnsiTheme="majorBidi" w:cstheme="majorBidi"/>
          <w:sz w:val="24"/>
          <w:szCs w:val="24"/>
        </w:rPr>
        <w:t>It comprised</w:t>
      </w:r>
      <w:r w:rsidRPr="006B071F">
        <w:rPr>
          <w:rFonts w:asciiTheme="majorBidi" w:hAnsiTheme="majorBidi" w:cstheme="majorBidi"/>
          <w:sz w:val="24"/>
          <w:szCs w:val="24"/>
        </w:rPr>
        <w:t xml:space="preserve"> </w:t>
      </w:r>
      <w:r w:rsidR="00417931" w:rsidRPr="006B071F">
        <w:rPr>
          <w:rFonts w:asciiTheme="majorBidi" w:hAnsiTheme="majorBidi" w:cstheme="majorBidi"/>
          <w:sz w:val="24"/>
          <w:szCs w:val="24"/>
        </w:rPr>
        <w:t xml:space="preserve">infertile </w:t>
      </w:r>
      <w:r w:rsidRPr="006B071F">
        <w:rPr>
          <w:rFonts w:asciiTheme="majorBidi" w:hAnsiTheme="majorBidi" w:cstheme="majorBidi"/>
          <w:sz w:val="24"/>
          <w:szCs w:val="24"/>
        </w:rPr>
        <w:t xml:space="preserve">women </w:t>
      </w:r>
      <w:r w:rsidR="00417931" w:rsidRPr="006B071F">
        <w:rPr>
          <w:rFonts w:asciiTheme="majorBidi" w:hAnsiTheme="majorBidi" w:cstheme="majorBidi"/>
          <w:sz w:val="24"/>
          <w:szCs w:val="24"/>
        </w:rPr>
        <w:t>with</w:t>
      </w:r>
      <w:r w:rsidRPr="006B071F">
        <w:rPr>
          <w:rFonts w:asciiTheme="majorBidi" w:hAnsiTheme="majorBidi" w:cstheme="majorBidi"/>
          <w:sz w:val="24"/>
          <w:szCs w:val="24"/>
        </w:rPr>
        <w:t xml:space="preserve"> </w:t>
      </w:r>
      <w:r w:rsidR="00C06381" w:rsidRPr="006B071F">
        <w:rPr>
          <w:rFonts w:asciiTheme="majorBidi" w:hAnsiTheme="majorBidi" w:cstheme="majorBidi"/>
          <w:sz w:val="24"/>
          <w:szCs w:val="24"/>
        </w:rPr>
        <w:t xml:space="preserve">a lab diagnosis of </w:t>
      </w:r>
      <w:r w:rsidR="000F1F89" w:rsidRPr="006B071F">
        <w:rPr>
          <w:rFonts w:asciiTheme="majorBidi" w:hAnsiTheme="majorBidi" w:cstheme="majorBidi"/>
          <w:sz w:val="24"/>
          <w:szCs w:val="24"/>
        </w:rPr>
        <w:t xml:space="preserve">persistent </w:t>
      </w:r>
      <w:r w:rsidR="00C06381" w:rsidRPr="006B071F">
        <w:rPr>
          <w:rFonts w:asciiTheme="majorBidi" w:hAnsiTheme="majorBidi" w:cstheme="majorBidi"/>
          <w:sz w:val="24"/>
          <w:szCs w:val="24"/>
        </w:rPr>
        <w:t xml:space="preserve">pathologic H </w:t>
      </w:r>
      <w:r w:rsidR="00C06381" w:rsidRPr="006B071F">
        <w:rPr>
          <w:rFonts w:asciiTheme="majorBidi" w:hAnsiTheme="majorBidi" w:cstheme="majorBidi"/>
          <w:color w:val="333333"/>
          <w:sz w:val="24"/>
          <w:szCs w:val="24"/>
          <w:shd w:val="clear" w:color="auto" w:fill="FFFFFF"/>
        </w:rPr>
        <w:t>measured by ELISA (enzyme-linked immunosorbent assay)</w:t>
      </w:r>
      <w:r w:rsidR="003B3991" w:rsidRPr="006B071F">
        <w:rPr>
          <w:rFonts w:asciiTheme="majorBidi" w:hAnsiTheme="majorBidi" w:cstheme="majorBidi"/>
          <w:color w:val="333333"/>
          <w:sz w:val="24"/>
          <w:szCs w:val="24"/>
          <w:shd w:val="clear" w:color="auto" w:fill="FFFFFF"/>
        </w:rPr>
        <w:t xml:space="preserve"> at the institutional lab</w:t>
      </w:r>
      <w:r w:rsidR="00C06381" w:rsidRPr="006B071F">
        <w:rPr>
          <w:rFonts w:asciiTheme="majorBidi" w:hAnsiTheme="majorBidi" w:cstheme="majorBidi"/>
          <w:color w:val="333333"/>
          <w:sz w:val="24"/>
          <w:szCs w:val="24"/>
          <w:shd w:val="clear" w:color="auto" w:fill="FFFFFF"/>
        </w:rPr>
        <w:t xml:space="preserve">. Normal serum PRL was considered between 2-20ng/ml. </w:t>
      </w:r>
      <w:r w:rsidR="009C204A" w:rsidRPr="006B071F">
        <w:rPr>
          <w:rFonts w:asciiTheme="majorBidi" w:hAnsiTheme="majorBidi" w:cstheme="majorBidi"/>
          <w:sz w:val="24"/>
          <w:szCs w:val="24"/>
        </w:rPr>
        <w:t>Administrative</w:t>
      </w:r>
      <w:r w:rsidR="00C03CE2" w:rsidRPr="006B071F">
        <w:rPr>
          <w:rFonts w:asciiTheme="majorBidi" w:hAnsiTheme="majorBidi" w:cstheme="majorBidi"/>
          <w:sz w:val="24"/>
          <w:szCs w:val="24"/>
        </w:rPr>
        <w:t xml:space="preserve"> design included informed consent taken from each woman involved in the study, confidentiality was assured. </w:t>
      </w:r>
      <w:r w:rsidRPr="006B071F">
        <w:rPr>
          <w:rFonts w:asciiTheme="majorBidi" w:hAnsiTheme="majorBidi" w:cstheme="majorBidi"/>
          <w:sz w:val="24"/>
          <w:szCs w:val="24"/>
        </w:rPr>
        <w:t>Inclusion criteria</w:t>
      </w:r>
      <w:r w:rsidR="00B163D1" w:rsidRPr="006B071F">
        <w:rPr>
          <w:rFonts w:asciiTheme="majorBidi" w:hAnsiTheme="majorBidi" w:cstheme="majorBidi"/>
          <w:sz w:val="24"/>
          <w:szCs w:val="24"/>
        </w:rPr>
        <w:t xml:space="preserve"> were p</w:t>
      </w:r>
      <w:r w:rsidRPr="006B071F">
        <w:rPr>
          <w:rFonts w:asciiTheme="majorBidi" w:hAnsiTheme="majorBidi" w:cstheme="majorBidi"/>
          <w:sz w:val="24"/>
          <w:szCs w:val="24"/>
        </w:rPr>
        <w:t xml:space="preserve">athologic </w:t>
      </w:r>
      <w:r w:rsidR="00B163D1" w:rsidRPr="006B071F">
        <w:rPr>
          <w:rFonts w:asciiTheme="majorBidi" w:hAnsiTheme="majorBidi" w:cstheme="majorBidi"/>
          <w:sz w:val="24"/>
          <w:szCs w:val="24"/>
        </w:rPr>
        <w:t>H</w:t>
      </w:r>
      <w:r w:rsidRPr="006B071F">
        <w:rPr>
          <w:rFonts w:asciiTheme="majorBidi" w:hAnsiTheme="majorBidi" w:cstheme="majorBidi"/>
          <w:sz w:val="24"/>
          <w:szCs w:val="24"/>
        </w:rPr>
        <w:t xml:space="preserve"> </w:t>
      </w:r>
      <w:r w:rsidR="0079339B" w:rsidRPr="006B071F">
        <w:rPr>
          <w:rFonts w:asciiTheme="majorBidi" w:hAnsiTheme="majorBidi" w:cstheme="majorBidi"/>
          <w:sz w:val="24"/>
          <w:szCs w:val="24"/>
        </w:rPr>
        <w:t>not responding to standard doses of cabergoline (1.5</w:t>
      </w:r>
      <w:r w:rsidR="00417931" w:rsidRPr="006B071F">
        <w:rPr>
          <w:rFonts w:asciiTheme="majorBidi" w:hAnsiTheme="majorBidi" w:cstheme="majorBidi"/>
          <w:sz w:val="24"/>
          <w:szCs w:val="24"/>
        </w:rPr>
        <w:t>-2</w:t>
      </w:r>
      <w:r w:rsidR="0079339B" w:rsidRPr="006B071F">
        <w:rPr>
          <w:rFonts w:asciiTheme="majorBidi" w:hAnsiTheme="majorBidi" w:cstheme="majorBidi"/>
          <w:sz w:val="24"/>
          <w:szCs w:val="24"/>
        </w:rPr>
        <w:t xml:space="preserve"> mg/week</w:t>
      </w:r>
      <w:r w:rsidR="00417931" w:rsidRPr="006B071F">
        <w:rPr>
          <w:rFonts w:asciiTheme="majorBidi" w:hAnsiTheme="majorBidi" w:cstheme="majorBidi"/>
          <w:sz w:val="24"/>
          <w:szCs w:val="24"/>
        </w:rPr>
        <w:t xml:space="preserve"> </w:t>
      </w:r>
      <w:r w:rsidR="00C1399A" w:rsidRPr="006B071F">
        <w:rPr>
          <w:rFonts w:asciiTheme="majorBidi" w:hAnsiTheme="majorBidi" w:cstheme="majorBidi"/>
          <w:sz w:val="24"/>
          <w:szCs w:val="24"/>
        </w:rPr>
        <w:t>i.e.,</w:t>
      </w:r>
      <w:r w:rsidR="00417931" w:rsidRPr="006B071F">
        <w:rPr>
          <w:rFonts w:asciiTheme="majorBidi" w:hAnsiTheme="majorBidi" w:cstheme="majorBidi"/>
          <w:sz w:val="24"/>
          <w:szCs w:val="24"/>
        </w:rPr>
        <w:t xml:space="preserve"> half tablet at </w:t>
      </w:r>
      <w:r w:rsidR="00C1399A" w:rsidRPr="006B071F">
        <w:rPr>
          <w:rFonts w:asciiTheme="majorBidi" w:hAnsiTheme="majorBidi" w:cstheme="majorBidi"/>
          <w:sz w:val="24"/>
          <w:szCs w:val="24"/>
        </w:rPr>
        <w:t>bedtime</w:t>
      </w:r>
      <w:r w:rsidR="00417931" w:rsidRPr="006B071F">
        <w:rPr>
          <w:rFonts w:asciiTheme="majorBidi" w:hAnsiTheme="majorBidi" w:cstheme="majorBidi"/>
          <w:sz w:val="24"/>
          <w:szCs w:val="24"/>
        </w:rPr>
        <w:t xml:space="preserve"> during meal day after day</w:t>
      </w:r>
      <w:r w:rsidR="0079339B" w:rsidRPr="006B071F">
        <w:rPr>
          <w:rFonts w:asciiTheme="majorBidi" w:hAnsiTheme="majorBidi" w:cstheme="majorBidi"/>
          <w:sz w:val="24"/>
          <w:szCs w:val="24"/>
        </w:rPr>
        <w:t>)</w:t>
      </w:r>
      <w:r w:rsidR="00B163D1" w:rsidRPr="006B071F">
        <w:rPr>
          <w:rFonts w:asciiTheme="majorBidi" w:hAnsiTheme="majorBidi" w:cstheme="majorBidi"/>
          <w:sz w:val="24"/>
          <w:szCs w:val="24"/>
        </w:rPr>
        <w:t xml:space="preserve"> taken </w:t>
      </w:r>
      <w:r w:rsidR="00417931" w:rsidRPr="006B071F">
        <w:rPr>
          <w:rFonts w:asciiTheme="majorBidi" w:hAnsiTheme="majorBidi" w:cstheme="majorBidi"/>
          <w:sz w:val="24"/>
          <w:szCs w:val="24"/>
        </w:rPr>
        <w:t xml:space="preserve">regularly for at least one month. </w:t>
      </w:r>
      <w:r w:rsidR="00FB6330" w:rsidRPr="006B071F">
        <w:rPr>
          <w:rFonts w:asciiTheme="majorBidi" w:hAnsiTheme="majorBidi" w:cstheme="majorBidi"/>
          <w:sz w:val="24"/>
          <w:szCs w:val="24"/>
        </w:rPr>
        <w:t xml:space="preserve">Physiologic </w:t>
      </w:r>
      <w:r w:rsidR="00FA3ABF" w:rsidRPr="006B071F">
        <w:rPr>
          <w:rFonts w:asciiTheme="majorBidi" w:hAnsiTheme="majorBidi" w:cstheme="majorBidi"/>
          <w:sz w:val="24"/>
          <w:szCs w:val="24"/>
        </w:rPr>
        <w:t xml:space="preserve">H was excluded from the study. </w:t>
      </w:r>
      <w:r w:rsidR="009C5030" w:rsidRPr="006B071F">
        <w:rPr>
          <w:rFonts w:asciiTheme="majorBidi" w:hAnsiTheme="majorBidi" w:cstheme="majorBidi"/>
          <w:sz w:val="24"/>
          <w:szCs w:val="24"/>
        </w:rPr>
        <w:t xml:space="preserve">Other exclusion criteria included women on receiving </w:t>
      </w:r>
      <w:r w:rsidR="00BD51AD" w:rsidRPr="006B071F">
        <w:rPr>
          <w:rFonts w:asciiTheme="majorBidi" w:hAnsiTheme="majorBidi" w:cstheme="majorBidi"/>
          <w:color w:val="2A2A2A"/>
          <w:sz w:val="24"/>
          <w:szCs w:val="24"/>
          <w:shd w:val="clear" w:color="auto" w:fill="EFF2F7"/>
        </w:rPr>
        <w:t>p</w:t>
      </w:r>
      <w:r w:rsidR="00966D83" w:rsidRPr="006B071F">
        <w:rPr>
          <w:rFonts w:asciiTheme="majorBidi" w:hAnsiTheme="majorBidi" w:cstheme="majorBidi"/>
          <w:color w:val="2A2A2A"/>
          <w:sz w:val="24"/>
          <w:szCs w:val="24"/>
          <w:shd w:val="clear" w:color="auto" w:fill="EFF2F7"/>
        </w:rPr>
        <w:t xml:space="preserve">roton pump inhibitors in combination with prokinetics, </w:t>
      </w:r>
      <w:r w:rsidR="00BD51AD" w:rsidRPr="006B071F">
        <w:rPr>
          <w:rFonts w:asciiTheme="majorBidi" w:hAnsiTheme="majorBidi" w:cstheme="majorBidi"/>
          <w:color w:val="232323"/>
          <w:sz w:val="24"/>
          <w:szCs w:val="24"/>
          <w:shd w:val="clear" w:color="auto" w:fill="FFFFFF"/>
        </w:rPr>
        <w:t>f</w:t>
      </w:r>
      <w:r w:rsidR="00966D83" w:rsidRPr="006B071F">
        <w:rPr>
          <w:rFonts w:asciiTheme="majorBidi" w:hAnsiTheme="majorBidi" w:cstheme="majorBidi"/>
          <w:color w:val="232323"/>
          <w:sz w:val="24"/>
          <w:szCs w:val="24"/>
          <w:shd w:val="clear" w:color="auto" w:fill="FFFFFF"/>
        </w:rPr>
        <w:t xml:space="preserve">irst or second generation </w:t>
      </w:r>
      <w:r w:rsidR="00966D83" w:rsidRPr="006B071F">
        <w:rPr>
          <w:rFonts w:asciiTheme="majorBidi" w:hAnsiTheme="majorBidi" w:cstheme="majorBidi"/>
          <w:color w:val="2A2A2A"/>
          <w:sz w:val="24"/>
          <w:szCs w:val="24"/>
          <w:shd w:val="clear" w:color="auto" w:fill="EFF2F7"/>
        </w:rPr>
        <w:t>anti-psychiatric drugs or oral contraceptives</w:t>
      </w:r>
      <w:r w:rsidR="00966D83" w:rsidRPr="006B071F">
        <w:rPr>
          <w:rFonts w:asciiTheme="majorBidi" w:hAnsiTheme="majorBidi" w:cstheme="majorBidi"/>
          <w:sz w:val="24"/>
          <w:szCs w:val="24"/>
        </w:rPr>
        <w:t xml:space="preserve">, </w:t>
      </w:r>
      <w:r w:rsidR="00966D83" w:rsidRPr="006B071F">
        <w:rPr>
          <w:rFonts w:asciiTheme="majorBidi" w:hAnsiTheme="majorBidi" w:cstheme="majorBidi"/>
          <w:color w:val="232323"/>
          <w:sz w:val="24"/>
          <w:szCs w:val="24"/>
          <w:shd w:val="clear" w:color="auto" w:fill="FFFFFF"/>
        </w:rPr>
        <w:t>antidepressants, antihypertensives or opioid analgesics</w:t>
      </w:r>
      <w:r w:rsidR="003B3991" w:rsidRPr="006B071F">
        <w:rPr>
          <w:rFonts w:asciiTheme="majorBidi" w:hAnsiTheme="majorBidi" w:cstheme="majorBidi"/>
          <w:color w:val="232323"/>
          <w:sz w:val="24"/>
          <w:szCs w:val="24"/>
          <w:shd w:val="clear" w:color="auto" w:fill="FFFFFF"/>
        </w:rPr>
        <w:t xml:space="preserve"> (</w:t>
      </w:r>
      <w:proofErr w:type="spellStart"/>
      <w:r w:rsidR="008E4E42" w:rsidRPr="00873D8A">
        <w:rPr>
          <w:rFonts w:asciiTheme="majorBidi" w:hAnsiTheme="majorBidi" w:cstheme="majorBidi"/>
          <w:color w:val="000000" w:themeColor="text1"/>
          <w:sz w:val="24"/>
          <w:szCs w:val="24"/>
          <w:shd w:val="clear" w:color="auto" w:fill="FFFFFF"/>
        </w:rPr>
        <w:t>Venkatanarasu</w:t>
      </w:r>
      <w:proofErr w:type="spellEnd"/>
      <w:r w:rsidR="008E4E42">
        <w:rPr>
          <w:rFonts w:asciiTheme="majorBidi" w:hAnsiTheme="majorBidi" w:cstheme="majorBidi"/>
          <w:color w:val="000000" w:themeColor="text1"/>
          <w:sz w:val="24"/>
          <w:szCs w:val="24"/>
          <w:shd w:val="clear" w:color="auto" w:fill="FFFFFF"/>
        </w:rPr>
        <w:t xml:space="preserve"> et al., 2021</w:t>
      </w:r>
      <w:r w:rsidR="003B3991" w:rsidRPr="006B071F">
        <w:rPr>
          <w:rFonts w:asciiTheme="majorBidi" w:hAnsiTheme="majorBidi" w:cstheme="majorBidi"/>
          <w:color w:val="232323"/>
          <w:sz w:val="24"/>
          <w:szCs w:val="24"/>
          <w:shd w:val="clear" w:color="auto" w:fill="FFFFFF"/>
        </w:rPr>
        <w:t>).</w:t>
      </w:r>
      <w:r w:rsidR="003B3991" w:rsidRPr="006B071F">
        <w:rPr>
          <w:rFonts w:asciiTheme="majorBidi" w:eastAsia="Times New Roman" w:hAnsiTheme="majorBidi" w:cstheme="majorBidi"/>
          <w:color w:val="000000"/>
          <w:sz w:val="24"/>
          <w:szCs w:val="24"/>
          <w:lang w:val="en-GB" w:eastAsia="en-GB"/>
        </w:rPr>
        <w:t xml:space="preserve">  </w:t>
      </w:r>
      <w:r w:rsidR="009C5030" w:rsidRPr="006B071F">
        <w:rPr>
          <w:rStyle w:val="bkciteavail"/>
          <w:rFonts w:asciiTheme="majorBidi" w:hAnsiTheme="majorBidi" w:cstheme="majorBidi"/>
          <w:color w:val="222222"/>
          <w:sz w:val="24"/>
          <w:szCs w:val="24"/>
          <w:shd w:val="clear" w:color="auto" w:fill="FFFFFF"/>
        </w:rPr>
        <w:t>Patients with</w:t>
      </w:r>
      <w:r w:rsidR="000F1F89" w:rsidRPr="006B071F">
        <w:rPr>
          <w:rStyle w:val="bkciteavail"/>
          <w:rFonts w:asciiTheme="majorBidi" w:hAnsiTheme="majorBidi" w:cstheme="majorBidi"/>
          <w:color w:val="222222"/>
          <w:sz w:val="24"/>
          <w:szCs w:val="24"/>
          <w:shd w:val="clear" w:color="auto" w:fill="FFFFFF"/>
        </w:rPr>
        <w:t xml:space="preserve"> a systemic disease like uremia </w:t>
      </w:r>
      <w:r w:rsidR="003B3991" w:rsidRPr="006B071F">
        <w:rPr>
          <w:rStyle w:val="bkciteavail"/>
          <w:rFonts w:asciiTheme="majorBidi" w:hAnsiTheme="majorBidi" w:cstheme="majorBidi"/>
          <w:color w:val="222222"/>
          <w:sz w:val="24"/>
          <w:szCs w:val="24"/>
          <w:shd w:val="clear" w:color="auto" w:fill="FFFFFF"/>
        </w:rPr>
        <w:t>or suspected</w:t>
      </w:r>
      <w:r w:rsidR="009C5030" w:rsidRPr="006B071F">
        <w:rPr>
          <w:rStyle w:val="bkciteavail"/>
          <w:rFonts w:asciiTheme="majorBidi" w:hAnsiTheme="majorBidi" w:cstheme="majorBidi"/>
          <w:color w:val="222222"/>
          <w:sz w:val="24"/>
          <w:szCs w:val="24"/>
          <w:shd w:val="clear" w:color="auto" w:fill="FFFFFF"/>
        </w:rPr>
        <w:t xml:space="preserve"> pituitary adenoma or </w:t>
      </w:r>
      <w:r w:rsidR="00966D83" w:rsidRPr="006B071F">
        <w:rPr>
          <w:rStyle w:val="bkciteavail"/>
          <w:rFonts w:asciiTheme="majorBidi" w:hAnsiTheme="majorBidi" w:cstheme="majorBidi"/>
          <w:color w:val="222222"/>
          <w:sz w:val="24"/>
          <w:szCs w:val="24"/>
          <w:shd w:val="clear" w:color="auto" w:fill="FFFFFF"/>
        </w:rPr>
        <w:t xml:space="preserve">pituitary stalk lesions were excluded based on </w:t>
      </w:r>
      <w:r w:rsidR="000F1F89" w:rsidRPr="006B071F">
        <w:rPr>
          <w:rStyle w:val="bkciteavail"/>
          <w:rFonts w:asciiTheme="majorBidi" w:hAnsiTheme="majorBidi" w:cstheme="majorBidi"/>
          <w:color w:val="222222"/>
          <w:sz w:val="24"/>
          <w:szCs w:val="24"/>
          <w:shd w:val="clear" w:color="auto" w:fill="FFFFFF"/>
        </w:rPr>
        <w:t xml:space="preserve">routine investigations and </w:t>
      </w:r>
      <w:r w:rsidR="00966D83" w:rsidRPr="006B071F">
        <w:rPr>
          <w:rStyle w:val="bkciteavail"/>
          <w:rFonts w:asciiTheme="majorBidi" w:hAnsiTheme="majorBidi" w:cstheme="majorBidi"/>
          <w:color w:val="222222"/>
          <w:sz w:val="24"/>
          <w:szCs w:val="24"/>
          <w:shd w:val="clear" w:color="auto" w:fill="FFFFFF"/>
        </w:rPr>
        <w:t>clinical</w:t>
      </w:r>
      <w:r w:rsidR="009C5030" w:rsidRPr="006B071F">
        <w:rPr>
          <w:rStyle w:val="bkciteavail"/>
          <w:rFonts w:asciiTheme="majorBidi" w:hAnsiTheme="majorBidi" w:cstheme="majorBidi"/>
          <w:color w:val="222222"/>
          <w:sz w:val="24"/>
          <w:szCs w:val="24"/>
          <w:shd w:val="clear" w:color="auto" w:fill="FFFFFF"/>
        </w:rPr>
        <w:t xml:space="preserve"> absence of neurologic symptoms, visual impairment, or headache</w:t>
      </w:r>
      <w:r w:rsidR="00966D83" w:rsidRPr="006B071F">
        <w:rPr>
          <w:rStyle w:val="bkciteavail"/>
          <w:rFonts w:asciiTheme="majorBidi" w:hAnsiTheme="majorBidi" w:cstheme="majorBidi"/>
          <w:color w:val="222222"/>
          <w:sz w:val="24"/>
          <w:szCs w:val="24"/>
          <w:shd w:val="clear" w:color="auto" w:fill="FFFFFF"/>
        </w:rPr>
        <w:t xml:space="preserve">. </w:t>
      </w:r>
      <w:r w:rsidR="009C5030" w:rsidRPr="006B071F">
        <w:rPr>
          <w:rStyle w:val="bkciteavail"/>
          <w:rFonts w:asciiTheme="majorBidi" w:hAnsiTheme="majorBidi" w:cstheme="majorBidi"/>
          <w:color w:val="222222"/>
          <w:sz w:val="24"/>
          <w:szCs w:val="24"/>
          <w:shd w:val="clear" w:color="auto" w:fill="FFFFFF"/>
        </w:rPr>
        <w:t>In suspected cases (14 cases) a coned-down plain X-ray was ordered to exclude pituitary fossa</w:t>
      </w:r>
      <w:r w:rsidR="003B3991" w:rsidRPr="006B071F">
        <w:rPr>
          <w:rStyle w:val="bkciteavail"/>
          <w:rFonts w:asciiTheme="majorBidi" w:hAnsiTheme="majorBidi" w:cstheme="majorBidi"/>
          <w:color w:val="222222"/>
          <w:sz w:val="24"/>
          <w:szCs w:val="24"/>
          <w:shd w:val="clear" w:color="auto" w:fill="FFFFFF"/>
        </w:rPr>
        <w:t xml:space="preserve"> lesion</w:t>
      </w:r>
      <w:r w:rsidR="00966D83" w:rsidRPr="006B071F">
        <w:rPr>
          <w:rStyle w:val="bkciteavail"/>
          <w:rFonts w:asciiTheme="majorBidi" w:hAnsiTheme="majorBidi" w:cstheme="majorBidi"/>
          <w:color w:val="222222"/>
          <w:sz w:val="24"/>
          <w:szCs w:val="24"/>
          <w:shd w:val="clear" w:color="auto" w:fill="FFFFFF"/>
        </w:rPr>
        <w:t xml:space="preserve">. MRI was </w:t>
      </w:r>
      <w:r w:rsidR="000F1F89" w:rsidRPr="006B071F">
        <w:rPr>
          <w:rStyle w:val="bkciteavail"/>
          <w:rFonts w:asciiTheme="majorBidi" w:hAnsiTheme="majorBidi" w:cstheme="majorBidi"/>
          <w:color w:val="222222"/>
          <w:sz w:val="24"/>
          <w:szCs w:val="24"/>
          <w:shd w:val="clear" w:color="auto" w:fill="FFFFFF"/>
        </w:rPr>
        <w:t>not requested in any case.</w:t>
      </w:r>
      <w:r w:rsidR="00F364B0" w:rsidRPr="006B071F">
        <w:rPr>
          <w:rStyle w:val="bkciteavail"/>
          <w:rFonts w:asciiTheme="majorBidi" w:hAnsiTheme="majorBidi" w:cstheme="majorBidi"/>
          <w:color w:val="222222"/>
          <w:sz w:val="24"/>
          <w:szCs w:val="24"/>
          <w:shd w:val="clear" w:color="auto" w:fill="FFFFFF"/>
        </w:rPr>
        <w:t xml:space="preserve"> </w:t>
      </w:r>
    </w:p>
    <w:p w14:paraId="4A88395C" w14:textId="61C305B3" w:rsidR="00EB1BB4" w:rsidRPr="006B071F" w:rsidRDefault="00EB1BB4" w:rsidP="00187DF4">
      <w:pPr>
        <w:spacing w:line="480" w:lineRule="auto"/>
        <w:ind w:firstLine="720"/>
        <w:jc w:val="both"/>
        <w:rPr>
          <w:rFonts w:asciiTheme="majorBidi" w:eastAsia="Calibri" w:hAnsiTheme="majorBidi" w:cstheme="majorBidi"/>
          <w:sz w:val="24"/>
          <w:szCs w:val="24"/>
        </w:rPr>
      </w:pPr>
      <w:r w:rsidRPr="006B071F">
        <w:rPr>
          <w:rFonts w:asciiTheme="majorBidi" w:hAnsiTheme="majorBidi" w:cstheme="majorBidi"/>
          <w:sz w:val="24"/>
          <w:szCs w:val="24"/>
        </w:rPr>
        <w:lastRenderedPageBreak/>
        <w:t xml:space="preserve">The sample size was calculated using the Epi info program with a 95 </w:t>
      </w:r>
      <w:r w:rsidR="009051F1" w:rsidRPr="006B071F">
        <w:rPr>
          <w:rFonts w:asciiTheme="majorBidi" w:hAnsiTheme="majorBidi" w:cstheme="majorBidi"/>
          <w:sz w:val="24"/>
          <w:szCs w:val="24"/>
        </w:rPr>
        <w:t>%</w:t>
      </w:r>
      <w:r w:rsidRPr="006B071F">
        <w:rPr>
          <w:rFonts w:asciiTheme="majorBidi" w:hAnsiTheme="majorBidi" w:cstheme="majorBidi"/>
          <w:sz w:val="24"/>
          <w:szCs w:val="24"/>
        </w:rPr>
        <w:t xml:space="preserve"> confidence coefficient, 10% tolerable error, 50 </w:t>
      </w:r>
      <w:r w:rsidR="009051F1" w:rsidRPr="006B071F">
        <w:rPr>
          <w:rFonts w:asciiTheme="majorBidi" w:hAnsiTheme="majorBidi" w:cstheme="majorBidi"/>
          <w:sz w:val="24"/>
          <w:szCs w:val="24"/>
        </w:rPr>
        <w:t>% predicted</w:t>
      </w:r>
      <w:r w:rsidRPr="006B071F">
        <w:rPr>
          <w:rFonts w:asciiTheme="majorBidi" w:hAnsiTheme="majorBidi" w:cstheme="majorBidi"/>
          <w:sz w:val="24"/>
          <w:szCs w:val="24"/>
        </w:rPr>
        <w:t xml:space="preserve"> frequency.</w:t>
      </w:r>
      <w:r w:rsidR="009051F1"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 The sample was divided into study and control group</w:t>
      </w:r>
      <w:r w:rsidR="00966D83" w:rsidRPr="006B071F">
        <w:rPr>
          <w:rFonts w:asciiTheme="majorBidi" w:hAnsiTheme="majorBidi" w:cstheme="majorBidi"/>
          <w:sz w:val="24"/>
          <w:szCs w:val="24"/>
        </w:rPr>
        <w:t>s</w:t>
      </w:r>
      <w:r w:rsidRPr="006B071F">
        <w:rPr>
          <w:rFonts w:asciiTheme="majorBidi" w:hAnsiTheme="majorBidi" w:cstheme="majorBidi"/>
          <w:sz w:val="24"/>
          <w:szCs w:val="24"/>
        </w:rPr>
        <w:t xml:space="preserve"> </w:t>
      </w:r>
      <w:r w:rsidR="00966D83" w:rsidRPr="006B071F">
        <w:rPr>
          <w:rFonts w:asciiTheme="majorBidi" w:hAnsiTheme="majorBidi" w:cstheme="majorBidi"/>
          <w:sz w:val="24"/>
          <w:szCs w:val="24"/>
        </w:rPr>
        <w:t>(5</w:t>
      </w:r>
      <w:r w:rsidRPr="006B071F">
        <w:rPr>
          <w:rFonts w:asciiTheme="majorBidi" w:hAnsiTheme="majorBidi" w:cstheme="majorBidi"/>
          <w:sz w:val="24"/>
          <w:szCs w:val="24"/>
        </w:rPr>
        <w:t xml:space="preserve">0 </w:t>
      </w:r>
      <w:r w:rsidR="00966D83" w:rsidRPr="006B071F">
        <w:rPr>
          <w:rFonts w:asciiTheme="majorBidi" w:hAnsiTheme="majorBidi" w:cstheme="majorBidi"/>
          <w:sz w:val="24"/>
          <w:szCs w:val="24"/>
        </w:rPr>
        <w:t>cases each)</w:t>
      </w:r>
      <w:r w:rsidRPr="006B071F">
        <w:rPr>
          <w:rFonts w:asciiTheme="majorBidi" w:hAnsiTheme="majorBidi" w:cstheme="majorBidi"/>
          <w:sz w:val="24"/>
          <w:szCs w:val="24"/>
        </w:rPr>
        <w:t>.</w:t>
      </w:r>
      <w:r w:rsidR="000B2412" w:rsidRPr="006B071F">
        <w:rPr>
          <w:rFonts w:asciiTheme="majorBidi" w:hAnsiTheme="majorBidi" w:cstheme="majorBidi"/>
          <w:sz w:val="24"/>
          <w:szCs w:val="24"/>
        </w:rPr>
        <w:t xml:space="preserve">  </w:t>
      </w:r>
      <w:r w:rsidR="00F242CF"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The researchers created </w:t>
      </w:r>
      <w:r w:rsidR="00F242CF" w:rsidRPr="006B071F">
        <w:rPr>
          <w:rFonts w:asciiTheme="majorBidi" w:hAnsiTheme="majorBidi" w:cstheme="majorBidi"/>
          <w:sz w:val="24"/>
          <w:szCs w:val="24"/>
        </w:rPr>
        <w:t>a structured interview questionnaire tool</w:t>
      </w:r>
      <w:r w:rsidRPr="006B071F">
        <w:rPr>
          <w:rFonts w:asciiTheme="majorBidi" w:hAnsiTheme="majorBidi" w:cstheme="majorBidi"/>
          <w:sz w:val="24"/>
          <w:szCs w:val="24"/>
        </w:rPr>
        <w:t xml:space="preserve"> after conducting a review of the relevant literature</w:t>
      </w:r>
      <w:r w:rsidR="00EB5D8E" w:rsidRPr="006B071F">
        <w:rPr>
          <w:rFonts w:asciiTheme="majorBidi" w:hAnsiTheme="majorBidi" w:cstheme="majorBidi"/>
          <w:sz w:val="24"/>
          <w:szCs w:val="24"/>
        </w:rPr>
        <w:t xml:space="preserve"> which</w:t>
      </w:r>
      <w:r w:rsidR="00F242CF" w:rsidRPr="006B071F">
        <w:rPr>
          <w:rFonts w:asciiTheme="majorBidi" w:hAnsiTheme="majorBidi" w:cstheme="majorBidi"/>
          <w:sz w:val="24"/>
          <w:szCs w:val="24"/>
        </w:rPr>
        <w:t xml:space="preserve"> comprised</w:t>
      </w:r>
      <w:r w:rsidR="00870F2C" w:rsidRPr="006B071F">
        <w:rPr>
          <w:rFonts w:asciiTheme="majorBidi" w:hAnsiTheme="majorBidi" w:cstheme="majorBidi"/>
          <w:sz w:val="24"/>
          <w:szCs w:val="24"/>
        </w:rPr>
        <w:t xml:space="preserve"> 3 parts.   </w:t>
      </w:r>
      <w:r w:rsidRPr="006B071F">
        <w:rPr>
          <w:rFonts w:asciiTheme="majorBidi" w:hAnsiTheme="majorBidi" w:cstheme="majorBidi"/>
          <w:sz w:val="24"/>
          <w:szCs w:val="24"/>
        </w:rPr>
        <w:t>Part1</w:t>
      </w:r>
      <w:r w:rsidR="00870F2C"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involved questions related to personal characteristics </w:t>
      </w:r>
      <w:r w:rsidR="00467F3D" w:rsidRPr="006B071F">
        <w:rPr>
          <w:rFonts w:asciiTheme="majorBidi" w:hAnsiTheme="majorBidi" w:cstheme="majorBidi"/>
          <w:sz w:val="24"/>
          <w:szCs w:val="24"/>
        </w:rPr>
        <w:t xml:space="preserve">and sociodemographic data. </w:t>
      </w:r>
      <w:r w:rsidRPr="006B071F">
        <w:rPr>
          <w:rFonts w:asciiTheme="majorBidi" w:hAnsiTheme="majorBidi" w:cstheme="majorBidi"/>
          <w:sz w:val="24"/>
          <w:szCs w:val="24"/>
        </w:rPr>
        <w:t>Part</w:t>
      </w:r>
      <w:r w:rsidR="00EB5D8E"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2 included </w:t>
      </w:r>
      <w:r w:rsidR="00EB5D8E" w:rsidRPr="006B071F">
        <w:rPr>
          <w:rFonts w:asciiTheme="majorBidi" w:hAnsiTheme="majorBidi" w:cstheme="majorBidi"/>
          <w:sz w:val="24"/>
          <w:szCs w:val="24"/>
        </w:rPr>
        <w:t xml:space="preserve">history of present illness, </w:t>
      </w:r>
      <w:r w:rsidRPr="006B071F">
        <w:rPr>
          <w:rFonts w:asciiTheme="majorBidi" w:hAnsiTheme="majorBidi" w:cstheme="majorBidi"/>
          <w:sz w:val="24"/>
          <w:szCs w:val="24"/>
        </w:rPr>
        <w:t>obstetrics</w:t>
      </w:r>
      <w:r w:rsidR="00467F3D" w:rsidRPr="006B071F">
        <w:rPr>
          <w:rFonts w:asciiTheme="majorBidi" w:hAnsiTheme="majorBidi" w:cstheme="majorBidi"/>
          <w:sz w:val="24"/>
          <w:szCs w:val="24"/>
        </w:rPr>
        <w:t xml:space="preserve">, medical </w:t>
      </w:r>
      <w:r w:rsidR="009051F1" w:rsidRPr="006B071F">
        <w:rPr>
          <w:rFonts w:asciiTheme="majorBidi" w:hAnsiTheme="majorBidi" w:cstheme="majorBidi"/>
          <w:sz w:val="24"/>
          <w:szCs w:val="24"/>
        </w:rPr>
        <w:t>diseases,</w:t>
      </w:r>
      <w:r w:rsidR="00467F3D" w:rsidRPr="006B071F">
        <w:rPr>
          <w:rFonts w:asciiTheme="majorBidi" w:hAnsiTheme="majorBidi" w:cstheme="majorBidi"/>
          <w:sz w:val="24"/>
          <w:szCs w:val="24"/>
        </w:rPr>
        <w:t xml:space="preserve"> or treatment histories to exclude an evident underlying cause like drugs or pituitary adenoma.</w:t>
      </w:r>
      <w:r w:rsidR="00870F2C" w:rsidRPr="006B071F">
        <w:rPr>
          <w:rFonts w:asciiTheme="majorBidi" w:hAnsiTheme="majorBidi" w:cstheme="majorBidi"/>
          <w:sz w:val="24"/>
          <w:szCs w:val="24"/>
        </w:rPr>
        <w:t xml:space="preserve">  </w:t>
      </w:r>
      <w:r w:rsidRPr="006B071F">
        <w:rPr>
          <w:rFonts w:asciiTheme="majorBidi" w:hAnsiTheme="majorBidi" w:cstheme="majorBidi"/>
          <w:sz w:val="24"/>
          <w:szCs w:val="24"/>
        </w:rPr>
        <w:t>Part 3</w:t>
      </w:r>
      <w:r w:rsidR="00870F2C" w:rsidRPr="006B071F">
        <w:rPr>
          <w:rFonts w:asciiTheme="majorBidi" w:hAnsiTheme="majorBidi" w:cstheme="majorBidi"/>
          <w:sz w:val="24"/>
          <w:szCs w:val="24"/>
        </w:rPr>
        <w:t xml:space="preserve"> </w:t>
      </w:r>
      <w:r w:rsidR="009051F1" w:rsidRPr="006B071F">
        <w:rPr>
          <w:rFonts w:asciiTheme="majorBidi" w:hAnsiTheme="majorBidi" w:cstheme="majorBidi"/>
          <w:sz w:val="24"/>
          <w:szCs w:val="24"/>
        </w:rPr>
        <w:t>included infertility</w:t>
      </w:r>
      <w:r w:rsidRPr="006B071F">
        <w:rPr>
          <w:rFonts w:asciiTheme="majorBidi" w:hAnsiTheme="majorBidi" w:cstheme="majorBidi"/>
          <w:sz w:val="24"/>
          <w:szCs w:val="24"/>
        </w:rPr>
        <w:t xml:space="preserve"> history as years of infertil</w:t>
      </w:r>
      <w:r w:rsidR="00206947" w:rsidRPr="006B071F">
        <w:rPr>
          <w:rFonts w:asciiTheme="majorBidi" w:hAnsiTheme="majorBidi" w:cstheme="majorBidi"/>
          <w:sz w:val="24"/>
          <w:szCs w:val="24"/>
        </w:rPr>
        <w:t>ity, type of infertility, causes</w:t>
      </w:r>
      <w:r w:rsidRPr="006B071F">
        <w:rPr>
          <w:rFonts w:asciiTheme="majorBidi" w:hAnsiTheme="majorBidi" w:cstheme="majorBidi"/>
          <w:sz w:val="24"/>
          <w:szCs w:val="24"/>
        </w:rPr>
        <w:t>.</w:t>
      </w:r>
      <w:r w:rsidR="00AC5A27" w:rsidRPr="006B071F">
        <w:rPr>
          <w:rFonts w:asciiTheme="majorBidi" w:hAnsiTheme="majorBidi" w:cstheme="majorBidi"/>
          <w:sz w:val="24"/>
          <w:szCs w:val="24"/>
        </w:rPr>
        <w:t xml:space="preserve"> </w:t>
      </w:r>
      <w:r w:rsidR="00AC5A27" w:rsidRPr="006B071F">
        <w:rPr>
          <w:rFonts w:asciiTheme="majorBidi" w:hAnsiTheme="majorBidi" w:cstheme="majorBidi"/>
          <w:sz w:val="24"/>
          <w:szCs w:val="24"/>
          <w:lang w:bidi="ar-EG"/>
        </w:rPr>
        <w:t>In all cases enquiry about lifestyle factors, sexual behavior and feeding habits that may contribute for resistant H was made</w:t>
      </w:r>
      <w:r w:rsidR="00534B9B" w:rsidRPr="006B071F">
        <w:rPr>
          <w:rFonts w:asciiTheme="majorBidi" w:hAnsiTheme="majorBidi" w:cstheme="majorBidi"/>
          <w:sz w:val="24"/>
          <w:szCs w:val="24"/>
          <w:rtl/>
          <w:lang w:bidi="ar-EG"/>
        </w:rPr>
        <w:t xml:space="preserve"> </w:t>
      </w:r>
      <w:r w:rsidR="00534B9B" w:rsidRPr="006B071F">
        <w:rPr>
          <w:rFonts w:asciiTheme="majorBidi" w:hAnsiTheme="majorBidi" w:cstheme="majorBidi"/>
          <w:sz w:val="24"/>
          <w:szCs w:val="24"/>
          <w:lang w:bidi="ar-EG"/>
        </w:rPr>
        <w:t>(discussed latter)</w:t>
      </w:r>
      <w:r w:rsidR="00AC5A27" w:rsidRPr="006B071F">
        <w:rPr>
          <w:rFonts w:asciiTheme="majorBidi" w:hAnsiTheme="majorBidi" w:cstheme="majorBidi"/>
          <w:sz w:val="24"/>
          <w:szCs w:val="24"/>
          <w:lang w:bidi="ar-EG"/>
        </w:rPr>
        <w:t xml:space="preserve">. </w:t>
      </w:r>
      <w:r w:rsidR="004D2FD9" w:rsidRPr="006B071F">
        <w:rPr>
          <w:rFonts w:asciiTheme="majorBidi" w:eastAsia="Calibri" w:hAnsiTheme="majorBidi" w:cstheme="majorBidi"/>
          <w:sz w:val="24"/>
          <w:szCs w:val="24"/>
        </w:rPr>
        <w:t>L</w:t>
      </w:r>
      <w:r w:rsidR="00795CC2" w:rsidRPr="006B071F">
        <w:rPr>
          <w:rFonts w:asciiTheme="majorBidi" w:eastAsia="Calibri" w:hAnsiTheme="majorBidi" w:cstheme="majorBidi"/>
          <w:sz w:val="24"/>
          <w:szCs w:val="24"/>
        </w:rPr>
        <w:t xml:space="preserve">astly, a </w:t>
      </w:r>
      <w:r w:rsidRPr="006B071F">
        <w:rPr>
          <w:rFonts w:asciiTheme="majorBidi" w:hAnsiTheme="majorBidi" w:cstheme="majorBidi"/>
          <w:sz w:val="24"/>
          <w:szCs w:val="24"/>
        </w:rPr>
        <w:t xml:space="preserve">follow up sheet </w:t>
      </w:r>
      <w:r w:rsidR="00EB5D8E" w:rsidRPr="006B071F">
        <w:rPr>
          <w:rFonts w:asciiTheme="majorBidi" w:hAnsiTheme="majorBidi" w:cstheme="majorBidi"/>
          <w:sz w:val="24"/>
          <w:szCs w:val="24"/>
        </w:rPr>
        <w:t xml:space="preserve">to be filled in after treatment </w:t>
      </w:r>
      <w:r w:rsidR="00795CC2" w:rsidRPr="006B071F">
        <w:rPr>
          <w:rFonts w:asciiTheme="majorBidi" w:hAnsiTheme="majorBidi" w:cstheme="majorBidi"/>
          <w:sz w:val="24"/>
          <w:szCs w:val="24"/>
        </w:rPr>
        <w:t>was included.</w:t>
      </w:r>
      <w:r w:rsidR="00EB5D8E" w:rsidRPr="006B071F">
        <w:rPr>
          <w:rFonts w:asciiTheme="majorBidi" w:eastAsia="Calibri" w:hAnsiTheme="majorBidi" w:cstheme="majorBidi"/>
          <w:sz w:val="24"/>
          <w:szCs w:val="24"/>
        </w:rPr>
        <w:t xml:space="preserve">  </w:t>
      </w:r>
      <w:r w:rsidRPr="006B071F">
        <w:rPr>
          <w:rFonts w:asciiTheme="majorBidi" w:hAnsiTheme="majorBidi" w:cstheme="majorBidi"/>
          <w:sz w:val="24"/>
          <w:szCs w:val="24"/>
        </w:rPr>
        <w:t>Operational design</w:t>
      </w:r>
      <w:r w:rsidR="00795CC2" w:rsidRPr="006B071F">
        <w:rPr>
          <w:rFonts w:asciiTheme="majorBidi" w:hAnsiTheme="majorBidi" w:cstheme="majorBidi"/>
          <w:sz w:val="24"/>
          <w:szCs w:val="24"/>
        </w:rPr>
        <w:t xml:space="preserve"> </w:t>
      </w:r>
      <w:r w:rsidRPr="006B071F">
        <w:rPr>
          <w:rFonts w:asciiTheme="majorBidi" w:hAnsiTheme="majorBidi" w:cstheme="majorBidi"/>
          <w:sz w:val="24"/>
          <w:szCs w:val="24"/>
        </w:rPr>
        <w:t>was presented into two phases, pilot study and field work.</w:t>
      </w:r>
      <w:r w:rsidR="009638EF" w:rsidRPr="006B071F">
        <w:rPr>
          <w:rFonts w:asciiTheme="majorBidi" w:hAnsiTheme="majorBidi" w:cstheme="majorBidi"/>
          <w:sz w:val="24"/>
          <w:szCs w:val="24"/>
        </w:rPr>
        <w:t xml:space="preserve">   </w:t>
      </w:r>
      <w:r w:rsidR="009051F1" w:rsidRPr="006B071F">
        <w:rPr>
          <w:rFonts w:asciiTheme="majorBidi" w:hAnsiTheme="majorBidi" w:cstheme="majorBidi"/>
          <w:sz w:val="24"/>
          <w:szCs w:val="24"/>
        </w:rPr>
        <w:t>A pilot research</w:t>
      </w:r>
      <w:r w:rsidRPr="006B071F">
        <w:rPr>
          <w:rFonts w:asciiTheme="majorBidi" w:hAnsiTheme="majorBidi" w:cstheme="majorBidi"/>
          <w:sz w:val="24"/>
          <w:szCs w:val="24"/>
        </w:rPr>
        <w:t xml:space="preserve"> was conducted on 10% (10 women) of the sample to check that the tools were clear and thorough, as well as to calculate the amount of time needed to complete the questionnaire. The pilot study's findings indicated tha</w:t>
      </w:r>
      <w:r w:rsidR="00FB6330" w:rsidRPr="006B071F">
        <w:rPr>
          <w:rFonts w:asciiTheme="majorBidi" w:hAnsiTheme="majorBidi" w:cstheme="majorBidi"/>
          <w:sz w:val="24"/>
          <w:szCs w:val="24"/>
        </w:rPr>
        <w:t xml:space="preserve">t no </w:t>
      </w:r>
      <w:r w:rsidR="00206947" w:rsidRPr="006B071F">
        <w:rPr>
          <w:rFonts w:asciiTheme="majorBidi" w:hAnsiTheme="majorBidi" w:cstheme="majorBidi"/>
          <w:sz w:val="24"/>
          <w:szCs w:val="24"/>
        </w:rPr>
        <w:t>more improvements or modifications were required; hence the pilot study's women were included in the final sample</w:t>
      </w:r>
      <w:r w:rsidR="00FB6330" w:rsidRPr="006B071F">
        <w:rPr>
          <w:rFonts w:asciiTheme="majorBidi" w:hAnsiTheme="majorBidi" w:cstheme="majorBidi"/>
          <w:sz w:val="24"/>
          <w:szCs w:val="24"/>
        </w:rPr>
        <w:t xml:space="preserve">. </w:t>
      </w:r>
      <w:r w:rsidRPr="006B071F">
        <w:rPr>
          <w:rFonts w:asciiTheme="majorBidi" w:hAnsiTheme="majorBidi" w:cstheme="majorBidi"/>
          <w:sz w:val="24"/>
          <w:szCs w:val="24"/>
        </w:rPr>
        <w:t>Field work</w:t>
      </w:r>
      <w:r w:rsidR="009638EF"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data collecting took twelve months, commencing in April 2019 and ending in March 2020. This was divided into three stages: pre-intervention, intervention, and follow-up. </w:t>
      </w:r>
      <w:r w:rsidR="009638EF"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Pre intervention phase: </w:t>
      </w:r>
      <w:r w:rsidR="004D2FD9" w:rsidRPr="006B071F">
        <w:rPr>
          <w:rFonts w:asciiTheme="majorBidi" w:hAnsiTheme="majorBidi" w:cstheme="majorBidi"/>
          <w:sz w:val="24"/>
          <w:szCs w:val="24"/>
        </w:rPr>
        <w:t>In both groups, t</w:t>
      </w:r>
      <w:r w:rsidRPr="006B071F">
        <w:rPr>
          <w:rFonts w:asciiTheme="majorBidi" w:hAnsiTheme="majorBidi" w:cstheme="majorBidi"/>
          <w:sz w:val="24"/>
          <w:szCs w:val="24"/>
        </w:rPr>
        <w:t>he researcher</w:t>
      </w:r>
      <w:r w:rsidR="00925CD0" w:rsidRPr="006B071F">
        <w:rPr>
          <w:rFonts w:asciiTheme="majorBidi" w:hAnsiTheme="majorBidi" w:cstheme="majorBidi"/>
          <w:sz w:val="24"/>
          <w:szCs w:val="24"/>
        </w:rPr>
        <w:t>s</w:t>
      </w:r>
      <w:r w:rsidRPr="006B071F">
        <w:rPr>
          <w:rFonts w:asciiTheme="majorBidi" w:hAnsiTheme="majorBidi" w:cstheme="majorBidi"/>
          <w:sz w:val="24"/>
          <w:szCs w:val="24"/>
        </w:rPr>
        <w:t xml:space="preserve"> interviewed each </w:t>
      </w:r>
      <w:r w:rsidR="004D2FD9" w:rsidRPr="006B071F">
        <w:rPr>
          <w:rFonts w:asciiTheme="majorBidi" w:hAnsiTheme="majorBidi" w:cstheme="majorBidi"/>
          <w:sz w:val="24"/>
          <w:szCs w:val="24"/>
        </w:rPr>
        <w:t>couple</w:t>
      </w:r>
      <w:r w:rsidRPr="006B071F">
        <w:rPr>
          <w:rFonts w:asciiTheme="majorBidi" w:hAnsiTheme="majorBidi" w:cstheme="majorBidi"/>
          <w:sz w:val="24"/>
          <w:szCs w:val="24"/>
        </w:rPr>
        <w:t xml:space="preserve"> individually in a separate room to maintain confidentiality. </w:t>
      </w:r>
      <w:r w:rsidR="004D2FD9" w:rsidRPr="006B071F">
        <w:rPr>
          <w:rFonts w:asciiTheme="majorBidi" w:hAnsiTheme="majorBidi" w:cstheme="majorBidi"/>
          <w:sz w:val="24"/>
          <w:szCs w:val="24"/>
        </w:rPr>
        <w:t xml:space="preserve"> </w:t>
      </w:r>
      <w:r w:rsidRPr="006B071F">
        <w:rPr>
          <w:rFonts w:asciiTheme="majorBidi" w:hAnsiTheme="majorBidi" w:cstheme="majorBidi"/>
          <w:sz w:val="24"/>
          <w:szCs w:val="24"/>
        </w:rPr>
        <w:t>Intervention phase</w:t>
      </w:r>
      <w:r w:rsidR="00F018B0" w:rsidRPr="006B071F">
        <w:rPr>
          <w:rFonts w:asciiTheme="majorBidi" w:hAnsiTheme="majorBidi" w:cstheme="majorBidi"/>
          <w:sz w:val="24"/>
          <w:szCs w:val="24"/>
        </w:rPr>
        <w:t xml:space="preserve"> started by randomization of cases</w:t>
      </w:r>
      <w:r w:rsidR="004935B1" w:rsidRPr="006B071F">
        <w:rPr>
          <w:rFonts w:asciiTheme="majorBidi" w:hAnsiTheme="majorBidi" w:cstheme="majorBidi"/>
          <w:sz w:val="24"/>
          <w:szCs w:val="24"/>
        </w:rPr>
        <w:t xml:space="preserve"> with resistant H</w:t>
      </w:r>
      <w:r w:rsidR="00F018B0" w:rsidRPr="006B071F">
        <w:rPr>
          <w:rFonts w:asciiTheme="majorBidi" w:hAnsiTheme="majorBidi" w:cstheme="majorBidi"/>
          <w:sz w:val="24"/>
          <w:szCs w:val="24"/>
        </w:rPr>
        <w:t xml:space="preserve"> into two groups using </w:t>
      </w:r>
      <w:r w:rsidRPr="006B071F">
        <w:rPr>
          <w:rFonts w:asciiTheme="majorBidi" w:hAnsiTheme="majorBidi" w:cstheme="majorBidi"/>
          <w:sz w:val="24"/>
          <w:szCs w:val="24"/>
        </w:rPr>
        <w:t>labeled papers</w:t>
      </w:r>
      <w:r w:rsidR="00F018B0"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Group A </w:t>
      </w:r>
      <w:r w:rsidR="00F018B0" w:rsidRPr="006B071F">
        <w:rPr>
          <w:rFonts w:asciiTheme="majorBidi" w:hAnsiTheme="majorBidi" w:cstheme="majorBidi"/>
          <w:sz w:val="24"/>
          <w:szCs w:val="24"/>
        </w:rPr>
        <w:t>included 50 cases receiving therapeutic dose of cabergoline (1.5-2 mg/</w:t>
      </w:r>
      <w:r w:rsidR="00BC65EB" w:rsidRPr="006B071F">
        <w:rPr>
          <w:rFonts w:asciiTheme="majorBidi" w:hAnsiTheme="majorBidi" w:cstheme="majorBidi"/>
          <w:sz w:val="24"/>
          <w:szCs w:val="24"/>
        </w:rPr>
        <w:t>week during</w:t>
      </w:r>
      <w:r w:rsidR="00F018B0" w:rsidRPr="006B071F">
        <w:rPr>
          <w:rFonts w:asciiTheme="majorBidi" w:hAnsiTheme="majorBidi" w:cstheme="majorBidi"/>
          <w:sz w:val="24"/>
          <w:szCs w:val="24"/>
        </w:rPr>
        <w:t xml:space="preserve"> dinner for one month)</w:t>
      </w:r>
      <w:r w:rsidRPr="006B071F">
        <w:rPr>
          <w:rFonts w:asciiTheme="majorBidi" w:hAnsiTheme="majorBidi" w:cstheme="majorBidi"/>
          <w:sz w:val="24"/>
          <w:szCs w:val="24"/>
        </w:rPr>
        <w:t xml:space="preserve"> </w:t>
      </w:r>
      <w:r w:rsidR="00F018B0" w:rsidRPr="006B071F">
        <w:rPr>
          <w:rFonts w:asciiTheme="majorBidi" w:hAnsiTheme="majorBidi" w:cstheme="majorBidi"/>
          <w:sz w:val="24"/>
          <w:szCs w:val="24"/>
        </w:rPr>
        <w:t>plus</w:t>
      </w:r>
      <w:r w:rsidRPr="006B071F">
        <w:rPr>
          <w:rFonts w:asciiTheme="majorBidi" w:hAnsiTheme="majorBidi" w:cstheme="majorBidi"/>
          <w:sz w:val="24"/>
          <w:szCs w:val="24"/>
        </w:rPr>
        <w:t xml:space="preserve"> health education</w:t>
      </w:r>
      <w:r w:rsidR="00F018B0" w:rsidRPr="006B071F">
        <w:rPr>
          <w:rFonts w:asciiTheme="majorBidi" w:hAnsiTheme="majorBidi" w:cstheme="majorBidi"/>
          <w:sz w:val="24"/>
          <w:szCs w:val="24"/>
        </w:rPr>
        <w:t xml:space="preserve"> while</w:t>
      </w:r>
      <w:r w:rsidRPr="006B071F">
        <w:rPr>
          <w:rFonts w:asciiTheme="majorBidi" w:hAnsiTheme="majorBidi" w:cstheme="majorBidi"/>
          <w:sz w:val="24"/>
          <w:szCs w:val="24"/>
        </w:rPr>
        <w:t xml:space="preserve"> </w:t>
      </w:r>
      <w:r w:rsidR="00F018B0" w:rsidRPr="006B071F">
        <w:rPr>
          <w:rFonts w:asciiTheme="majorBidi" w:hAnsiTheme="majorBidi" w:cstheme="majorBidi"/>
          <w:sz w:val="24"/>
          <w:szCs w:val="24"/>
        </w:rPr>
        <w:t xml:space="preserve">women in </w:t>
      </w:r>
      <w:r w:rsidRPr="006B071F">
        <w:rPr>
          <w:rFonts w:asciiTheme="majorBidi" w:hAnsiTheme="majorBidi" w:cstheme="majorBidi"/>
          <w:sz w:val="24"/>
          <w:szCs w:val="24"/>
        </w:rPr>
        <w:t xml:space="preserve">group B </w:t>
      </w:r>
      <w:r w:rsidR="00F018B0" w:rsidRPr="006B071F">
        <w:rPr>
          <w:rFonts w:asciiTheme="majorBidi" w:hAnsiTheme="majorBidi" w:cstheme="majorBidi"/>
          <w:sz w:val="24"/>
          <w:szCs w:val="24"/>
        </w:rPr>
        <w:t xml:space="preserve">received the same medication without </w:t>
      </w:r>
      <w:r w:rsidRPr="006B071F">
        <w:rPr>
          <w:rFonts w:asciiTheme="majorBidi" w:hAnsiTheme="majorBidi" w:cstheme="majorBidi"/>
          <w:sz w:val="24"/>
          <w:szCs w:val="24"/>
        </w:rPr>
        <w:t>health education.</w:t>
      </w:r>
      <w:r w:rsidRPr="006B071F">
        <w:rPr>
          <w:rFonts w:asciiTheme="majorBidi" w:hAnsiTheme="majorBidi" w:cstheme="majorBidi"/>
          <w:sz w:val="24"/>
          <w:szCs w:val="24"/>
          <w:lang w:bidi="ar-EG"/>
        </w:rPr>
        <w:t xml:space="preserve"> </w:t>
      </w:r>
      <w:r w:rsidR="006D1A0C" w:rsidRPr="006B071F">
        <w:rPr>
          <w:rFonts w:asciiTheme="majorBidi" w:hAnsiTheme="majorBidi" w:cstheme="majorBidi"/>
          <w:sz w:val="24"/>
          <w:szCs w:val="24"/>
          <w:lang w:bidi="ar-EG"/>
        </w:rPr>
        <w:t>General, systematic and local examinations were done for all cases.</w:t>
      </w:r>
      <w:r w:rsidR="00EA605B" w:rsidRPr="006B071F">
        <w:rPr>
          <w:rFonts w:asciiTheme="majorBidi" w:hAnsiTheme="majorBidi" w:cstheme="majorBidi"/>
          <w:sz w:val="24"/>
          <w:szCs w:val="24"/>
          <w:lang w:bidi="ar-EG"/>
        </w:rPr>
        <w:t xml:space="preserve"> Body mass index (BMI) </w:t>
      </w:r>
      <w:r w:rsidR="004F2490" w:rsidRPr="006B071F">
        <w:rPr>
          <w:rFonts w:asciiTheme="majorBidi" w:hAnsiTheme="majorBidi" w:cstheme="majorBidi"/>
          <w:sz w:val="24"/>
          <w:szCs w:val="24"/>
          <w:lang w:bidi="ar-EG"/>
        </w:rPr>
        <w:t>(weight</w:t>
      </w:r>
      <w:r w:rsidR="00B25834" w:rsidRPr="006B071F">
        <w:rPr>
          <w:rFonts w:asciiTheme="majorBidi" w:hAnsiTheme="majorBidi" w:cstheme="majorBidi"/>
          <w:sz w:val="24"/>
          <w:szCs w:val="24"/>
          <w:lang w:bidi="ar-EG"/>
        </w:rPr>
        <w:t xml:space="preserve"> in kilograms/</w:t>
      </w:r>
      <w:r w:rsidR="00B25834" w:rsidRPr="006B071F">
        <w:rPr>
          <w:rFonts w:asciiTheme="majorBidi" w:hAnsiTheme="majorBidi" w:cstheme="majorBidi"/>
          <w:color w:val="4D5156"/>
          <w:sz w:val="24"/>
          <w:szCs w:val="24"/>
          <w:shd w:val="clear" w:color="auto" w:fill="FFFFFF"/>
        </w:rPr>
        <w:t xml:space="preserve"> </w:t>
      </w:r>
      <w:r w:rsidR="00B25834" w:rsidRPr="006B071F">
        <w:rPr>
          <w:rFonts w:asciiTheme="majorBidi" w:hAnsiTheme="majorBidi" w:cstheme="majorBidi"/>
          <w:color w:val="000000" w:themeColor="text1"/>
          <w:sz w:val="24"/>
          <w:szCs w:val="24"/>
          <w:shd w:val="clear" w:color="auto" w:fill="FFFFFF"/>
        </w:rPr>
        <w:t>square of height in meters). </w:t>
      </w:r>
      <w:r w:rsidR="00EA605B" w:rsidRPr="006B071F">
        <w:rPr>
          <w:rFonts w:asciiTheme="majorBidi" w:hAnsiTheme="majorBidi" w:cstheme="majorBidi"/>
          <w:sz w:val="24"/>
          <w:szCs w:val="24"/>
          <w:lang w:bidi="ar-EG"/>
        </w:rPr>
        <w:t xml:space="preserve">was measured in all cases. </w:t>
      </w:r>
      <w:r w:rsidR="006D1A0C" w:rsidRPr="006B071F">
        <w:rPr>
          <w:rFonts w:asciiTheme="majorBidi" w:hAnsiTheme="majorBidi" w:cstheme="majorBidi"/>
          <w:sz w:val="24"/>
          <w:szCs w:val="24"/>
          <w:lang w:bidi="ar-EG"/>
        </w:rPr>
        <w:t xml:space="preserve"> </w:t>
      </w:r>
      <w:r w:rsidR="00CA561B" w:rsidRPr="006B071F">
        <w:rPr>
          <w:rStyle w:val="bkciteavail"/>
          <w:rFonts w:asciiTheme="majorBidi" w:hAnsiTheme="majorBidi" w:cstheme="majorBidi"/>
          <w:color w:val="222222"/>
          <w:sz w:val="24"/>
          <w:szCs w:val="24"/>
          <w:shd w:val="clear" w:color="auto" w:fill="FFFFFF"/>
        </w:rPr>
        <w:t xml:space="preserve">All study cases were examined carefully clinically and using transvaginal ultrasonography (TVS) to rule </w:t>
      </w:r>
      <w:r w:rsidR="00CA561B" w:rsidRPr="006B071F">
        <w:rPr>
          <w:rStyle w:val="bkciteavail"/>
          <w:rFonts w:asciiTheme="majorBidi" w:hAnsiTheme="majorBidi" w:cstheme="majorBidi"/>
          <w:color w:val="222222"/>
          <w:sz w:val="24"/>
          <w:szCs w:val="24"/>
          <w:shd w:val="clear" w:color="auto" w:fill="FFFFFF"/>
        </w:rPr>
        <w:lastRenderedPageBreak/>
        <w:t xml:space="preserve">out any associated gynecologic lesion. </w:t>
      </w:r>
      <w:r w:rsidR="00400CC3" w:rsidRPr="006B071F">
        <w:rPr>
          <w:rFonts w:asciiTheme="majorBidi" w:hAnsiTheme="majorBidi" w:cstheme="majorBidi"/>
          <w:sz w:val="24"/>
          <w:szCs w:val="24"/>
          <w:lang w:bidi="ar-EG"/>
        </w:rPr>
        <w:t xml:space="preserve">Chest wall and </w:t>
      </w:r>
      <w:r w:rsidR="00207CB8" w:rsidRPr="006B071F">
        <w:rPr>
          <w:rFonts w:asciiTheme="majorBidi" w:hAnsiTheme="majorBidi" w:cstheme="majorBidi"/>
          <w:sz w:val="24"/>
          <w:szCs w:val="24"/>
          <w:lang w:bidi="ar-EG"/>
        </w:rPr>
        <w:t>b</w:t>
      </w:r>
      <w:r w:rsidR="00E83658" w:rsidRPr="006B071F">
        <w:rPr>
          <w:rFonts w:asciiTheme="majorBidi" w:hAnsiTheme="majorBidi" w:cstheme="majorBidi"/>
          <w:sz w:val="24"/>
          <w:szCs w:val="24"/>
          <w:lang w:bidi="ar-EG"/>
        </w:rPr>
        <w:t>reast examination for galactorrhea</w:t>
      </w:r>
      <w:r w:rsidR="007002DE" w:rsidRPr="006B071F">
        <w:rPr>
          <w:rFonts w:asciiTheme="majorBidi" w:hAnsiTheme="majorBidi" w:cstheme="majorBidi"/>
          <w:sz w:val="24"/>
          <w:szCs w:val="24"/>
          <w:lang w:bidi="ar-EG"/>
        </w:rPr>
        <w:t xml:space="preserve"> </w:t>
      </w:r>
      <w:r w:rsidR="007002DE" w:rsidRPr="006B071F">
        <w:rPr>
          <w:rFonts w:asciiTheme="majorBidi" w:hAnsiTheme="majorBidi" w:cstheme="majorBidi"/>
          <w:sz w:val="24"/>
          <w:szCs w:val="24"/>
        </w:rPr>
        <w:t xml:space="preserve">(inappropriate milk secretion) </w:t>
      </w:r>
      <w:r w:rsidR="007002DE" w:rsidRPr="006B071F">
        <w:rPr>
          <w:rFonts w:asciiTheme="majorBidi" w:hAnsiTheme="majorBidi" w:cstheme="majorBidi"/>
          <w:sz w:val="24"/>
          <w:szCs w:val="24"/>
          <w:lang w:bidi="ar-EG"/>
        </w:rPr>
        <w:t>were</w:t>
      </w:r>
      <w:r w:rsidR="00E83658" w:rsidRPr="006B071F">
        <w:rPr>
          <w:rFonts w:asciiTheme="majorBidi" w:hAnsiTheme="majorBidi" w:cstheme="majorBidi"/>
          <w:sz w:val="24"/>
          <w:szCs w:val="24"/>
          <w:lang w:bidi="ar-EG"/>
        </w:rPr>
        <w:t xml:space="preserve"> performed in all cases. </w:t>
      </w:r>
      <w:r w:rsidR="004F2490" w:rsidRPr="006B071F">
        <w:rPr>
          <w:rFonts w:asciiTheme="majorBidi" w:hAnsiTheme="majorBidi" w:cstheme="majorBidi"/>
          <w:sz w:val="24"/>
          <w:szCs w:val="24"/>
          <w:lang w:bidi="ar-EG"/>
        </w:rPr>
        <w:t>TSH and r</w:t>
      </w:r>
      <w:r w:rsidR="004D2FD9" w:rsidRPr="006B071F">
        <w:rPr>
          <w:rFonts w:asciiTheme="majorBidi" w:hAnsiTheme="majorBidi" w:cstheme="majorBidi"/>
          <w:sz w:val="24"/>
          <w:szCs w:val="24"/>
          <w:lang w:bidi="ar-EG"/>
        </w:rPr>
        <w:t>outine investigations</w:t>
      </w:r>
      <w:r w:rsidR="009856B4" w:rsidRPr="006B071F">
        <w:rPr>
          <w:rFonts w:asciiTheme="majorBidi" w:hAnsiTheme="majorBidi" w:cstheme="majorBidi"/>
          <w:sz w:val="24"/>
          <w:szCs w:val="24"/>
          <w:lang w:bidi="ar-EG"/>
        </w:rPr>
        <w:t xml:space="preserve"> particularly creatine</w:t>
      </w:r>
      <w:r w:rsidR="004D2FD9" w:rsidRPr="006B071F">
        <w:rPr>
          <w:rFonts w:asciiTheme="majorBidi" w:hAnsiTheme="majorBidi" w:cstheme="majorBidi"/>
          <w:sz w:val="24"/>
          <w:szCs w:val="24"/>
          <w:lang w:bidi="ar-EG"/>
        </w:rPr>
        <w:t xml:space="preserve"> </w:t>
      </w:r>
      <w:r w:rsidR="00BC65EB" w:rsidRPr="006B071F">
        <w:rPr>
          <w:rFonts w:asciiTheme="majorBidi" w:hAnsiTheme="majorBidi" w:cstheme="majorBidi"/>
          <w:sz w:val="24"/>
          <w:szCs w:val="24"/>
          <w:lang w:bidi="ar-EG"/>
        </w:rPr>
        <w:t>w</w:t>
      </w:r>
      <w:r w:rsidR="004F2490" w:rsidRPr="006B071F">
        <w:rPr>
          <w:rFonts w:asciiTheme="majorBidi" w:hAnsiTheme="majorBidi" w:cstheme="majorBidi"/>
          <w:sz w:val="24"/>
          <w:szCs w:val="24"/>
          <w:lang w:bidi="ar-EG"/>
        </w:rPr>
        <w:t>ere</w:t>
      </w:r>
      <w:r w:rsidR="004D2FD9" w:rsidRPr="006B071F">
        <w:rPr>
          <w:rFonts w:asciiTheme="majorBidi" w:hAnsiTheme="majorBidi" w:cstheme="majorBidi"/>
          <w:sz w:val="24"/>
          <w:szCs w:val="24"/>
          <w:lang w:bidi="ar-EG"/>
        </w:rPr>
        <w:t xml:space="preserve"> requested for all cases. </w:t>
      </w:r>
      <w:r w:rsidR="00207CB8" w:rsidRPr="006B071F">
        <w:rPr>
          <w:rFonts w:asciiTheme="majorBidi" w:hAnsiTheme="majorBidi" w:cstheme="majorBidi"/>
          <w:sz w:val="24"/>
          <w:szCs w:val="24"/>
          <w:lang w:bidi="ar-EG"/>
        </w:rPr>
        <w:t xml:space="preserve"> </w:t>
      </w:r>
      <w:r w:rsidR="00AC5A27" w:rsidRPr="006B071F">
        <w:rPr>
          <w:rFonts w:asciiTheme="majorBidi" w:hAnsiTheme="majorBidi" w:cstheme="majorBidi"/>
          <w:sz w:val="24"/>
          <w:szCs w:val="24"/>
        </w:rPr>
        <w:t xml:space="preserve">For group A, the researchers created supportive materials after doing a literature review. It was created in the form of a booklet, with simple and clear Arabic language and photos to facilitate health education on </w:t>
      </w:r>
      <w:r w:rsidR="00AC5A27" w:rsidRPr="006B071F">
        <w:rPr>
          <w:rFonts w:asciiTheme="majorBidi" w:eastAsia="Calibri" w:hAnsiTheme="majorBidi" w:cstheme="majorBidi"/>
          <w:sz w:val="24"/>
          <w:szCs w:val="24"/>
        </w:rPr>
        <w:t>H</w:t>
      </w:r>
      <w:r w:rsidR="00AC5A27" w:rsidRPr="006B071F">
        <w:rPr>
          <w:rFonts w:asciiTheme="majorBidi" w:hAnsiTheme="majorBidi" w:cstheme="majorBidi"/>
          <w:sz w:val="24"/>
          <w:szCs w:val="24"/>
        </w:rPr>
        <w:t xml:space="preserve"> for women. The definition, causes, signs, and symptoms of </w:t>
      </w:r>
      <w:r w:rsidR="00AC5A27" w:rsidRPr="006B071F">
        <w:rPr>
          <w:rFonts w:asciiTheme="majorBidi" w:eastAsia="Calibri" w:hAnsiTheme="majorBidi" w:cstheme="majorBidi"/>
          <w:sz w:val="24"/>
          <w:szCs w:val="24"/>
        </w:rPr>
        <w:t>H</w:t>
      </w:r>
      <w:r w:rsidR="00AC5A27" w:rsidRPr="006B071F">
        <w:rPr>
          <w:rFonts w:asciiTheme="majorBidi" w:hAnsiTheme="majorBidi" w:cstheme="majorBidi"/>
          <w:sz w:val="24"/>
          <w:szCs w:val="24"/>
        </w:rPr>
        <w:t xml:space="preserve">, how to control </w:t>
      </w:r>
      <w:r w:rsidR="00AC5A27" w:rsidRPr="006B071F">
        <w:rPr>
          <w:rFonts w:asciiTheme="majorBidi" w:eastAsia="Calibri" w:hAnsiTheme="majorBidi" w:cstheme="majorBidi"/>
          <w:sz w:val="24"/>
          <w:szCs w:val="24"/>
        </w:rPr>
        <w:t>H</w:t>
      </w:r>
      <w:r w:rsidR="00AC5A27" w:rsidRPr="006B071F">
        <w:rPr>
          <w:rFonts w:asciiTheme="majorBidi" w:hAnsiTheme="majorBidi" w:cstheme="majorBidi"/>
          <w:sz w:val="24"/>
          <w:szCs w:val="24"/>
        </w:rPr>
        <w:t xml:space="preserve">, advice for women with </w:t>
      </w:r>
      <w:r w:rsidR="00AC5A27" w:rsidRPr="006B071F">
        <w:rPr>
          <w:rFonts w:asciiTheme="majorBidi" w:eastAsia="Calibri" w:hAnsiTheme="majorBidi" w:cstheme="majorBidi"/>
          <w:sz w:val="24"/>
          <w:szCs w:val="24"/>
        </w:rPr>
        <w:t>H</w:t>
      </w:r>
      <w:r w:rsidR="00AC5A27" w:rsidRPr="006B071F">
        <w:rPr>
          <w:rFonts w:asciiTheme="majorBidi" w:hAnsiTheme="majorBidi" w:cstheme="majorBidi"/>
          <w:sz w:val="24"/>
          <w:szCs w:val="24"/>
        </w:rPr>
        <w:t xml:space="preserve"> were all covered in the instructions. To assess tool reliability, Cronbach Alpha </w:t>
      </w:r>
      <w:r w:rsidR="00B86B5F" w:rsidRPr="006B071F">
        <w:rPr>
          <w:rFonts w:asciiTheme="majorBidi" w:hAnsiTheme="majorBidi" w:cstheme="majorBidi"/>
          <w:sz w:val="24"/>
          <w:szCs w:val="24"/>
        </w:rPr>
        <w:t>(</w:t>
      </w:r>
      <w:r w:rsidR="008E4E42" w:rsidRPr="00873D8A">
        <w:rPr>
          <w:rFonts w:asciiTheme="majorBidi" w:hAnsiTheme="majorBidi" w:cstheme="majorBidi"/>
          <w:color w:val="000000" w:themeColor="text1"/>
          <w:sz w:val="24"/>
          <w:szCs w:val="24"/>
          <w:shd w:val="clear" w:color="auto" w:fill="FFFFFF"/>
        </w:rPr>
        <w:t>Connelly</w:t>
      </w:r>
      <w:r w:rsidR="008E4E42">
        <w:rPr>
          <w:rFonts w:asciiTheme="majorBidi" w:hAnsiTheme="majorBidi" w:cstheme="majorBidi"/>
          <w:color w:val="000000" w:themeColor="text1"/>
          <w:sz w:val="24"/>
          <w:szCs w:val="24"/>
          <w:shd w:val="clear" w:color="auto" w:fill="FFFFFF"/>
        </w:rPr>
        <w:t>, 2011</w:t>
      </w:r>
      <w:r w:rsidR="00B86B5F" w:rsidRPr="006B071F">
        <w:rPr>
          <w:rFonts w:asciiTheme="majorBidi" w:hAnsiTheme="majorBidi" w:cstheme="majorBidi"/>
          <w:sz w:val="24"/>
          <w:szCs w:val="24"/>
        </w:rPr>
        <w:t xml:space="preserve">) </w:t>
      </w:r>
      <w:r w:rsidR="00AC5A27" w:rsidRPr="006B071F">
        <w:rPr>
          <w:rFonts w:asciiTheme="majorBidi" w:hAnsiTheme="majorBidi" w:cstheme="majorBidi"/>
          <w:sz w:val="24"/>
          <w:szCs w:val="24"/>
        </w:rPr>
        <w:t xml:space="preserve">done for both tools </w:t>
      </w:r>
      <w:r w:rsidR="00BC65EB" w:rsidRPr="006B071F">
        <w:rPr>
          <w:rFonts w:asciiTheme="majorBidi" w:hAnsiTheme="majorBidi" w:cstheme="majorBidi"/>
          <w:sz w:val="24"/>
          <w:szCs w:val="24"/>
        </w:rPr>
        <w:t>used and</w:t>
      </w:r>
      <w:r w:rsidR="00AC5A27" w:rsidRPr="006B071F">
        <w:rPr>
          <w:rFonts w:asciiTheme="majorBidi" w:hAnsiTheme="majorBidi" w:cstheme="majorBidi"/>
          <w:sz w:val="24"/>
          <w:szCs w:val="24"/>
        </w:rPr>
        <w:t xml:space="preserve"> founded that Cronbach Alpha was 0.731 and 0.825 for questionnaire follow up sheet.   </w:t>
      </w:r>
      <w:r w:rsidR="00E83658" w:rsidRPr="006B071F">
        <w:rPr>
          <w:rFonts w:asciiTheme="majorBidi" w:hAnsiTheme="majorBidi" w:cstheme="majorBidi"/>
          <w:sz w:val="24"/>
          <w:szCs w:val="24"/>
        </w:rPr>
        <w:t>In group A, h</w:t>
      </w:r>
      <w:r w:rsidRPr="006B071F">
        <w:rPr>
          <w:rFonts w:asciiTheme="majorBidi" w:hAnsiTheme="majorBidi" w:cstheme="majorBidi"/>
          <w:sz w:val="24"/>
          <w:szCs w:val="24"/>
        </w:rPr>
        <w:t xml:space="preserve">ealth education </w:t>
      </w:r>
      <w:r w:rsidR="004935B1" w:rsidRPr="006B071F">
        <w:rPr>
          <w:rFonts w:asciiTheme="majorBidi" w:hAnsiTheme="majorBidi" w:cstheme="majorBidi"/>
          <w:sz w:val="24"/>
          <w:szCs w:val="24"/>
        </w:rPr>
        <w:t>included</w:t>
      </w:r>
      <w:r w:rsidRPr="006B071F">
        <w:rPr>
          <w:rFonts w:asciiTheme="majorBidi" w:hAnsiTheme="majorBidi" w:cstheme="majorBidi"/>
          <w:sz w:val="24"/>
          <w:szCs w:val="24"/>
        </w:rPr>
        <w:t xml:space="preserve"> </w:t>
      </w:r>
      <w:r w:rsidR="004935B1" w:rsidRPr="006B071F">
        <w:rPr>
          <w:rFonts w:asciiTheme="majorBidi" w:hAnsiTheme="majorBidi" w:cstheme="majorBidi"/>
          <w:sz w:val="24"/>
          <w:szCs w:val="24"/>
        </w:rPr>
        <w:t xml:space="preserve">free supportive booklets, </w:t>
      </w:r>
      <w:r w:rsidR="00B90F72" w:rsidRPr="006B071F">
        <w:rPr>
          <w:rFonts w:asciiTheme="majorBidi" w:hAnsiTheme="majorBidi" w:cstheme="majorBidi"/>
          <w:sz w:val="24"/>
          <w:szCs w:val="24"/>
        </w:rPr>
        <w:t>lectures,</w:t>
      </w:r>
      <w:r w:rsidR="004935B1" w:rsidRPr="006B071F">
        <w:rPr>
          <w:rFonts w:asciiTheme="majorBidi" w:hAnsiTheme="majorBidi" w:cstheme="majorBidi"/>
          <w:sz w:val="24"/>
          <w:szCs w:val="24"/>
        </w:rPr>
        <w:t xml:space="preserve"> and </w:t>
      </w:r>
      <w:r w:rsidRPr="006B071F">
        <w:rPr>
          <w:rFonts w:asciiTheme="majorBidi" w:hAnsiTheme="majorBidi" w:cstheme="majorBidi"/>
          <w:sz w:val="24"/>
          <w:szCs w:val="24"/>
        </w:rPr>
        <w:t>discussion</w:t>
      </w:r>
      <w:r w:rsidR="004935B1" w:rsidRPr="006B071F">
        <w:rPr>
          <w:rFonts w:asciiTheme="majorBidi" w:hAnsiTheme="majorBidi" w:cstheme="majorBidi"/>
          <w:sz w:val="24"/>
          <w:szCs w:val="24"/>
        </w:rPr>
        <w:t xml:space="preserve">s of </w:t>
      </w:r>
      <w:r w:rsidR="00B86B5F" w:rsidRPr="006B071F">
        <w:rPr>
          <w:rFonts w:asciiTheme="majorBidi" w:hAnsiTheme="majorBidi" w:cstheme="majorBidi"/>
          <w:sz w:val="24"/>
          <w:szCs w:val="24"/>
        </w:rPr>
        <w:t xml:space="preserve">to avoid </w:t>
      </w:r>
      <w:r w:rsidR="004935B1" w:rsidRPr="006B071F">
        <w:rPr>
          <w:rFonts w:asciiTheme="majorBidi" w:hAnsiTheme="majorBidi" w:cstheme="majorBidi"/>
          <w:sz w:val="24"/>
          <w:szCs w:val="24"/>
        </w:rPr>
        <w:t>some b</w:t>
      </w:r>
      <w:r w:rsidRPr="006B071F">
        <w:rPr>
          <w:rFonts w:asciiTheme="majorBidi" w:hAnsiTheme="majorBidi" w:cstheme="majorBidi"/>
          <w:sz w:val="24"/>
          <w:szCs w:val="24"/>
        </w:rPr>
        <w:t xml:space="preserve">ehaviors </w:t>
      </w:r>
      <w:r w:rsidR="004935B1" w:rsidRPr="006B071F">
        <w:rPr>
          <w:rFonts w:asciiTheme="majorBidi" w:hAnsiTheme="majorBidi" w:cstheme="majorBidi"/>
          <w:sz w:val="24"/>
          <w:szCs w:val="24"/>
        </w:rPr>
        <w:t xml:space="preserve">that may increase serum PRL like </w:t>
      </w:r>
      <w:r w:rsidR="00DD1D1D" w:rsidRPr="006B071F">
        <w:rPr>
          <w:rFonts w:asciiTheme="majorBidi" w:hAnsiTheme="majorBidi" w:cstheme="majorBidi"/>
          <w:sz w:val="24"/>
          <w:szCs w:val="24"/>
        </w:rPr>
        <w:t xml:space="preserve">frequency and pattern of </w:t>
      </w:r>
      <w:r w:rsidR="004935B1" w:rsidRPr="006B071F">
        <w:rPr>
          <w:rFonts w:asciiTheme="majorBidi" w:hAnsiTheme="majorBidi" w:cstheme="majorBidi"/>
          <w:sz w:val="24"/>
          <w:szCs w:val="24"/>
        </w:rPr>
        <w:t>breast involvement during</w:t>
      </w:r>
      <w:r w:rsidRPr="006B071F">
        <w:rPr>
          <w:rFonts w:asciiTheme="majorBidi" w:eastAsia="Calibri" w:hAnsiTheme="majorBidi" w:cstheme="majorBidi"/>
          <w:sz w:val="24"/>
          <w:szCs w:val="24"/>
        </w:rPr>
        <w:t xml:space="preserve"> </w:t>
      </w:r>
      <w:r w:rsidR="004935B1" w:rsidRPr="006B071F">
        <w:rPr>
          <w:rFonts w:asciiTheme="majorBidi" w:eastAsia="Calibri" w:hAnsiTheme="majorBidi" w:cstheme="majorBidi"/>
          <w:sz w:val="24"/>
          <w:szCs w:val="24"/>
        </w:rPr>
        <w:t>sexual intercourse</w:t>
      </w:r>
      <w:r w:rsidRPr="006B071F">
        <w:rPr>
          <w:rFonts w:asciiTheme="majorBidi" w:hAnsiTheme="majorBidi" w:cstheme="majorBidi"/>
          <w:sz w:val="24"/>
          <w:szCs w:val="24"/>
        </w:rPr>
        <w:t>,</w:t>
      </w:r>
      <w:r w:rsidR="009358BF" w:rsidRPr="006B071F">
        <w:rPr>
          <w:rFonts w:asciiTheme="majorBidi" w:hAnsiTheme="majorBidi" w:cstheme="majorBidi"/>
          <w:sz w:val="24"/>
          <w:szCs w:val="24"/>
        </w:rPr>
        <w:t xml:space="preserve"> </w:t>
      </w:r>
      <w:r w:rsidRPr="006B071F">
        <w:rPr>
          <w:rFonts w:asciiTheme="majorBidi" w:eastAsia="Calibri" w:hAnsiTheme="majorBidi" w:cstheme="majorBidi"/>
          <w:sz w:val="24"/>
          <w:szCs w:val="24"/>
        </w:rPr>
        <w:t xml:space="preserve">pressure on </w:t>
      </w:r>
      <w:r w:rsidR="00B86B5F" w:rsidRPr="006B071F">
        <w:rPr>
          <w:rFonts w:asciiTheme="majorBidi" w:eastAsia="Calibri" w:hAnsiTheme="majorBidi" w:cstheme="majorBidi"/>
          <w:sz w:val="24"/>
          <w:szCs w:val="24"/>
        </w:rPr>
        <w:t xml:space="preserve">breast or </w:t>
      </w:r>
      <w:r w:rsidRPr="006B071F">
        <w:rPr>
          <w:rFonts w:asciiTheme="majorBidi" w:eastAsia="Calibri" w:hAnsiTheme="majorBidi" w:cstheme="majorBidi"/>
          <w:sz w:val="24"/>
          <w:szCs w:val="24"/>
        </w:rPr>
        <w:t>chest</w:t>
      </w:r>
      <w:r w:rsidR="00EA7778" w:rsidRPr="006B071F">
        <w:rPr>
          <w:rFonts w:asciiTheme="majorBidi" w:eastAsia="Calibri" w:hAnsiTheme="majorBidi" w:cstheme="majorBidi"/>
          <w:sz w:val="24"/>
          <w:szCs w:val="24"/>
        </w:rPr>
        <w:t xml:space="preserve">, </w:t>
      </w:r>
      <w:r w:rsidR="004935B1" w:rsidRPr="006B071F">
        <w:rPr>
          <w:rFonts w:asciiTheme="majorBidi" w:eastAsia="Calibri" w:hAnsiTheme="majorBidi" w:cstheme="majorBidi"/>
          <w:sz w:val="24"/>
          <w:szCs w:val="24"/>
        </w:rPr>
        <w:t xml:space="preserve">direct </w:t>
      </w:r>
      <w:r w:rsidRPr="006B071F">
        <w:rPr>
          <w:rFonts w:asciiTheme="majorBidi" w:eastAsia="Calibri" w:hAnsiTheme="majorBidi" w:cstheme="majorBidi"/>
          <w:sz w:val="24"/>
          <w:szCs w:val="24"/>
        </w:rPr>
        <w:t>trauma</w:t>
      </w:r>
      <w:r w:rsidR="004935B1" w:rsidRPr="006B071F">
        <w:rPr>
          <w:rFonts w:asciiTheme="majorBidi" w:eastAsia="Calibri" w:hAnsiTheme="majorBidi" w:cstheme="majorBidi"/>
          <w:sz w:val="24"/>
          <w:szCs w:val="24"/>
        </w:rPr>
        <w:t xml:space="preserve"> to the breast</w:t>
      </w:r>
      <w:r w:rsidR="00EA7778" w:rsidRPr="006B071F">
        <w:rPr>
          <w:rFonts w:asciiTheme="majorBidi" w:eastAsia="Calibri" w:hAnsiTheme="majorBidi" w:cstheme="majorBidi"/>
          <w:sz w:val="24"/>
          <w:szCs w:val="24"/>
        </w:rPr>
        <w:t xml:space="preserve"> or</w:t>
      </w:r>
      <w:r w:rsidR="004935B1" w:rsidRPr="006B071F">
        <w:rPr>
          <w:rFonts w:asciiTheme="majorBidi" w:eastAsia="Calibri" w:hAnsiTheme="majorBidi" w:cstheme="majorBidi"/>
          <w:sz w:val="24"/>
          <w:szCs w:val="24"/>
        </w:rPr>
        <w:t xml:space="preserve"> wearing </w:t>
      </w:r>
      <w:r w:rsidR="00EA7778" w:rsidRPr="006B071F">
        <w:rPr>
          <w:rStyle w:val="Emphasis"/>
          <w:rFonts w:asciiTheme="majorBidi" w:hAnsiTheme="majorBidi" w:cstheme="majorBidi"/>
          <w:i w:val="0"/>
          <w:iCs w:val="0"/>
          <w:color w:val="000000" w:themeColor="text1"/>
          <w:sz w:val="24"/>
          <w:szCs w:val="24"/>
          <w:shd w:val="clear" w:color="auto" w:fill="FFFFFF"/>
        </w:rPr>
        <w:t xml:space="preserve">tight </w:t>
      </w:r>
      <w:r w:rsidR="00B86B5F" w:rsidRPr="006B071F">
        <w:rPr>
          <w:rStyle w:val="Emphasis"/>
          <w:rFonts w:asciiTheme="majorBidi" w:hAnsiTheme="majorBidi" w:cstheme="majorBidi"/>
          <w:i w:val="0"/>
          <w:iCs w:val="0"/>
          <w:color w:val="000000" w:themeColor="text1"/>
          <w:sz w:val="24"/>
          <w:szCs w:val="24"/>
          <w:shd w:val="clear" w:color="auto" w:fill="FFFFFF"/>
        </w:rPr>
        <w:t>b</w:t>
      </w:r>
      <w:r w:rsidR="00EA7778" w:rsidRPr="006B071F">
        <w:rPr>
          <w:rStyle w:val="Emphasis"/>
          <w:rFonts w:asciiTheme="majorBidi" w:hAnsiTheme="majorBidi" w:cstheme="majorBidi"/>
          <w:i w:val="0"/>
          <w:iCs w:val="0"/>
          <w:color w:val="000000" w:themeColor="text1"/>
          <w:sz w:val="24"/>
          <w:szCs w:val="24"/>
          <w:shd w:val="clear" w:color="auto" w:fill="FFFFFF"/>
        </w:rPr>
        <w:t>rassiere</w:t>
      </w:r>
      <w:r w:rsidR="00EA7778" w:rsidRPr="006B071F">
        <w:rPr>
          <w:rFonts w:asciiTheme="majorBidi" w:eastAsia="Calibri" w:hAnsiTheme="majorBidi" w:cstheme="majorBidi"/>
          <w:sz w:val="24"/>
          <w:szCs w:val="24"/>
        </w:rPr>
        <w:t xml:space="preserve">. </w:t>
      </w:r>
      <w:r w:rsidR="00B86B5F" w:rsidRPr="006B071F">
        <w:rPr>
          <w:rFonts w:asciiTheme="majorBidi" w:hAnsiTheme="majorBidi" w:cstheme="majorBidi"/>
          <w:sz w:val="24"/>
          <w:szCs w:val="24"/>
        </w:rPr>
        <w:t>Moreover, modification of some n</w:t>
      </w:r>
      <w:r w:rsidR="00BC07B2" w:rsidRPr="006B071F">
        <w:rPr>
          <w:rFonts w:asciiTheme="majorBidi" w:hAnsiTheme="majorBidi" w:cstheme="majorBidi"/>
          <w:sz w:val="24"/>
          <w:szCs w:val="24"/>
        </w:rPr>
        <w:t>utritional</w:t>
      </w:r>
      <w:r w:rsidRPr="006B071F">
        <w:rPr>
          <w:rFonts w:asciiTheme="majorBidi" w:hAnsiTheme="majorBidi" w:cstheme="majorBidi"/>
          <w:sz w:val="24"/>
          <w:szCs w:val="24"/>
        </w:rPr>
        <w:t xml:space="preserve"> habits </w:t>
      </w:r>
      <w:r w:rsidR="00EA7778" w:rsidRPr="006B071F">
        <w:rPr>
          <w:rFonts w:asciiTheme="majorBidi" w:hAnsiTheme="majorBidi" w:cstheme="majorBidi"/>
          <w:sz w:val="24"/>
          <w:szCs w:val="24"/>
        </w:rPr>
        <w:t>w</w:t>
      </w:r>
      <w:r w:rsidR="008C39D7" w:rsidRPr="006B071F">
        <w:rPr>
          <w:rFonts w:asciiTheme="majorBidi" w:hAnsiTheme="majorBidi" w:cstheme="majorBidi"/>
          <w:sz w:val="24"/>
          <w:szCs w:val="24"/>
        </w:rPr>
        <w:t>as</w:t>
      </w:r>
      <w:r w:rsidR="00EA7778" w:rsidRPr="006B071F">
        <w:rPr>
          <w:rFonts w:asciiTheme="majorBidi" w:hAnsiTheme="majorBidi" w:cstheme="majorBidi"/>
          <w:sz w:val="24"/>
          <w:szCs w:val="24"/>
        </w:rPr>
        <w:t xml:space="preserve"> discussed in </w:t>
      </w:r>
      <w:r w:rsidR="003B081A" w:rsidRPr="006B071F">
        <w:rPr>
          <w:rFonts w:asciiTheme="majorBidi" w:hAnsiTheme="majorBidi" w:cstheme="majorBidi"/>
          <w:sz w:val="24"/>
          <w:szCs w:val="24"/>
        </w:rPr>
        <w:t>detail</w:t>
      </w:r>
      <w:r w:rsidR="00EA7778" w:rsidRPr="006B071F">
        <w:rPr>
          <w:rFonts w:asciiTheme="majorBidi" w:hAnsiTheme="majorBidi" w:cstheme="majorBidi"/>
          <w:sz w:val="24"/>
          <w:szCs w:val="24"/>
        </w:rPr>
        <w:t xml:space="preserve"> like a</w:t>
      </w:r>
      <w:r w:rsidRPr="006B071F">
        <w:rPr>
          <w:rFonts w:asciiTheme="majorBidi" w:eastAsia="Calibri" w:hAnsiTheme="majorBidi" w:cstheme="majorBidi"/>
          <w:sz w:val="24"/>
          <w:szCs w:val="24"/>
        </w:rPr>
        <w:t>void</w:t>
      </w:r>
      <w:r w:rsidR="00EA7778" w:rsidRPr="006B071F">
        <w:rPr>
          <w:rFonts w:asciiTheme="majorBidi" w:eastAsia="Calibri" w:hAnsiTheme="majorBidi" w:cstheme="majorBidi"/>
          <w:sz w:val="24"/>
          <w:szCs w:val="24"/>
        </w:rPr>
        <w:t xml:space="preserve">ance </w:t>
      </w:r>
      <w:r w:rsidR="00777251" w:rsidRPr="006B071F">
        <w:rPr>
          <w:rFonts w:asciiTheme="majorBidi" w:eastAsia="Calibri" w:hAnsiTheme="majorBidi" w:cstheme="majorBidi"/>
          <w:sz w:val="24"/>
          <w:szCs w:val="24"/>
        </w:rPr>
        <w:t xml:space="preserve">excess </w:t>
      </w:r>
      <w:r w:rsidR="00DD1D1D" w:rsidRPr="006B071F">
        <w:rPr>
          <w:rFonts w:asciiTheme="majorBidi" w:eastAsia="Calibri" w:hAnsiTheme="majorBidi" w:cstheme="majorBidi"/>
          <w:sz w:val="24"/>
          <w:szCs w:val="24"/>
        </w:rPr>
        <w:t>of some</w:t>
      </w:r>
      <w:r w:rsidRPr="006B071F">
        <w:rPr>
          <w:rFonts w:asciiTheme="majorBidi" w:eastAsia="Calibri" w:hAnsiTheme="majorBidi" w:cstheme="majorBidi"/>
          <w:sz w:val="24"/>
          <w:szCs w:val="24"/>
        </w:rPr>
        <w:t xml:space="preserve"> foods </w:t>
      </w:r>
      <w:r w:rsidR="003B081A" w:rsidRPr="006B071F">
        <w:rPr>
          <w:rFonts w:asciiTheme="majorBidi" w:eastAsia="Calibri" w:hAnsiTheme="majorBidi" w:cstheme="majorBidi"/>
          <w:sz w:val="24"/>
          <w:szCs w:val="24"/>
        </w:rPr>
        <w:t>e.g.,</w:t>
      </w:r>
      <w:r w:rsidR="00B86B5F" w:rsidRPr="006B071F">
        <w:rPr>
          <w:rFonts w:asciiTheme="majorBidi" w:eastAsia="Calibri" w:hAnsiTheme="majorBidi" w:cstheme="majorBidi"/>
          <w:sz w:val="24"/>
          <w:szCs w:val="24"/>
        </w:rPr>
        <w:t xml:space="preserve"> </w:t>
      </w:r>
      <w:r w:rsidRPr="006B071F">
        <w:rPr>
          <w:rFonts w:asciiTheme="majorBidi" w:eastAsia="Calibri" w:hAnsiTheme="majorBidi" w:cstheme="majorBidi"/>
          <w:sz w:val="24"/>
          <w:szCs w:val="24"/>
        </w:rPr>
        <w:t>sweets</w:t>
      </w:r>
      <w:r w:rsidR="00534B9B" w:rsidRPr="006B071F">
        <w:rPr>
          <w:rFonts w:asciiTheme="majorBidi" w:eastAsia="Calibri" w:hAnsiTheme="majorBidi" w:cstheme="majorBidi"/>
          <w:sz w:val="24"/>
          <w:szCs w:val="24"/>
        </w:rPr>
        <w:t xml:space="preserve"> specially</w:t>
      </w:r>
      <w:r w:rsidR="00534B9B" w:rsidRPr="006B071F">
        <w:rPr>
          <w:rFonts w:asciiTheme="majorBidi" w:eastAsia="Calibri" w:hAnsiTheme="majorBidi" w:cstheme="majorBidi"/>
          <w:sz w:val="24"/>
          <w:szCs w:val="24"/>
          <w:rtl/>
        </w:rPr>
        <w:t xml:space="preserve"> </w:t>
      </w:r>
      <w:r w:rsidR="00534B9B" w:rsidRPr="006B071F">
        <w:rPr>
          <w:rFonts w:asciiTheme="majorBidi" w:hAnsiTheme="majorBidi" w:cstheme="majorBidi"/>
          <w:color w:val="202124"/>
          <w:sz w:val="24"/>
          <w:szCs w:val="24"/>
          <w:lang w:val="en"/>
        </w:rPr>
        <w:t>flour sweetness (halvah)</w:t>
      </w:r>
      <w:r w:rsidRPr="006B071F">
        <w:rPr>
          <w:rFonts w:asciiTheme="majorBidi" w:eastAsia="Calibri" w:hAnsiTheme="majorBidi" w:cstheme="majorBidi"/>
          <w:sz w:val="24"/>
          <w:szCs w:val="24"/>
        </w:rPr>
        <w:t>,</w:t>
      </w:r>
      <w:r w:rsidR="006D1A0C" w:rsidRPr="006B071F">
        <w:rPr>
          <w:rFonts w:asciiTheme="majorBidi" w:eastAsia="Calibri" w:hAnsiTheme="majorBidi" w:cstheme="majorBidi"/>
          <w:sz w:val="24"/>
          <w:szCs w:val="24"/>
        </w:rPr>
        <w:t xml:space="preserve"> </w:t>
      </w:r>
      <w:r w:rsidR="00B86B5F" w:rsidRPr="006B071F">
        <w:rPr>
          <w:rFonts w:asciiTheme="majorBidi" w:eastAsia="Calibri" w:hAnsiTheme="majorBidi" w:cstheme="majorBidi"/>
          <w:sz w:val="24"/>
          <w:szCs w:val="24"/>
        </w:rPr>
        <w:t xml:space="preserve">excessive </w:t>
      </w:r>
      <w:r w:rsidR="00EA7778" w:rsidRPr="006B071F">
        <w:rPr>
          <w:rFonts w:asciiTheme="majorBidi" w:eastAsia="Calibri" w:hAnsiTheme="majorBidi" w:cstheme="majorBidi"/>
          <w:sz w:val="24"/>
          <w:szCs w:val="24"/>
        </w:rPr>
        <w:t>f</w:t>
      </w:r>
      <w:r w:rsidRPr="006B071F">
        <w:rPr>
          <w:rFonts w:asciiTheme="majorBidi" w:eastAsia="Calibri" w:hAnsiTheme="majorBidi" w:cstheme="majorBidi"/>
          <w:sz w:val="24"/>
          <w:szCs w:val="24"/>
        </w:rPr>
        <w:t xml:space="preserve">ats, </w:t>
      </w:r>
      <w:r w:rsidR="00BC65EB" w:rsidRPr="006B071F">
        <w:rPr>
          <w:rFonts w:asciiTheme="majorBidi" w:eastAsia="Calibri" w:hAnsiTheme="majorBidi" w:cstheme="majorBidi"/>
          <w:sz w:val="24"/>
          <w:szCs w:val="24"/>
        </w:rPr>
        <w:t xml:space="preserve">high protein diet, </w:t>
      </w:r>
      <w:r w:rsidRPr="006B071F">
        <w:rPr>
          <w:rFonts w:asciiTheme="majorBidi" w:eastAsia="Calibri" w:hAnsiTheme="majorBidi" w:cstheme="majorBidi"/>
          <w:sz w:val="24"/>
          <w:szCs w:val="24"/>
        </w:rPr>
        <w:t>oils</w:t>
      </w:r>
      <w:r w:rsidR="00B86B5F" w:rsidRPr="006B071F">
        <w:rPr>
          <w:rFonts w:asciiTheme="majorBidi" w:eastAsia="Calibri" w:hAnsiTheme="majorBidi" w:cstheme="majorBidi"/>
          <w:sz w:val="24"/>
          <w:szCs w:val="24"/>
        </w:rPr>
        <w:t xml:space="preserve"> or </w:t>
      </w:r>
      <w:r w:rsidR="00EA7778" w:rsidRPr="006B071F">
        <w:rPr>
          <w:rFonts w:asciiTheme="majorBidi" w:eastAsia="Calibri" w:hAnsiTheme="majorBidi" w:cstheme="majorBidi"/>
          <w:sz w:val="24"/>
          <w:szCs w:val="24"/>
        </w:rPr>
        <w:t>s</w:t>
      </w:r>
      <w:r w:rsidRPr="006B071F">
        <w:rPr>
          <w:rFonts w:asciiTheme="majorBidi" w:eastAsia="Calibri" w:hAnsiTheme="majorBidi" w:cstheme="majorBidi"/>
          <w:sz w:val="24"/>
          <w:szCs w:val="24"/>
        </w:rPr>
        <w:t>eeds</w:t>
      </w:r>
      <w:r w:rsidR="00D13336" w:rsidRPr="006B071F">
        <w:rPr>
          <w:rFonts w:asciiTheme="majorBidi" w:eastAsia="Calibri" w:hAnsiTheme="majorBidi" w:cstheme="majorBidi"/>
          <w:sz w:val="24"/>
          <w:szCs w:val="24"/>
          <w:rtl/>
          <w:lang w:bidi="ar-EG"/>
        </w:rPr>
        <w:t xml:space="preserve"> </w:t>
      </w:r>
      <w:r w:rsidR="00D13336" w:rsidRPr="006B071F">
        <w:rPr>
          <w:rFonts w:asciiTheme="majorBidi" w:eastAsia="Calibri" w:hAnsiTheme="majorBidi" w:cstheme="majorBidi"/>
          <w:sz w:val="24"/>
          <w:szCs w:val="24"/>
          <w:lang w:bidi="ar-EG"/>
        </w:rPr>
        <w:t>specially</w:t>
      </w:r>
      <w:r w:rsidR="00D13336" w:rsidRPr="006B071F">
        <w:rPr>
          <w:rFonts w:asciiTheme="majorBidi" w:eastAsia="Calibri" w:hAnsiTheme="majorBidi" w:cstheme="majorBidi"/>
          <w:sz w:val="24"/>
          <w:szCs w:val="24"/>
          <w:rtl/>
          <w:lang w:bidi="ar-EG"/>
        </w:rPr>
        <w:t xml:space="preserve"> </w:t>
      </w:r>
      <w:r w:rsidR="00B86B5F" w:rsidRPr="006B071F">
        <w:rPr>
          <w:rFonts w:asciiTheme="majorBidi" w:hAnsiTheme="majorBidi" w:cstheme="majorBidi"/>
          <w:color w:val="202124"/>
          <w:sz w:val="24"/>
          <w:szCs w:val="24"/>
          <w:lang w:val="en"/>
        </w:rPr>
        <w:t>f</w:t>
      </w:r>
      <w:r w:rsidR="00D13336" w:rsidRPr="006B071F">
        <w:rPr>
          <w:rFonts w:asciiTheme="majorBidi" w:hAnsiTheme="majorBidi" w:cstheme="majorBidi"/>
          <w:color w:val="202124"/>
          <w:sz w:val="24"/>
          <w:szCs w:val="24"/>
          <w:lang w:val="en"/>
        </w:rPr>
        <w:t>enugreek and sesame seeds</w:t>
      </w:r>
      <w:r w:rsidRPr="006B071F">
        <w:rPr>
          <w:rFonts w:asciiTheme="majorBidi" w:eastAsia="Calibri" w:hAnsiTheme="majorBidi" w:cstheme="majorBidi"/>
          <w:sz w:val="24"/>
          <w:szCs w:val="24"/>
        </w:rPr>
        <w:t>, nuts</w:t>
      </w:r>
      <w:r w:rsidR="00EA7778" w:rsidRPr="006B071F">
        <w:rPr>
          <w:rFonts w:asciiTheme="majorBidi" w:eastAsia="Calibri" w:hAnsiTheme="majorBidi" w:cstheme="majorBidi"/>
          <w:sz w:val="24"/>
          <w:szCs w:val="24"/>
        </w:rPr>
        <w:t xml:space="preserve">, </w:t>
      </w:r>
      <w:r w:rsidR="00B86B5F" w:rsidRPr="006B071F">
        <w:rPr>
          <w:rFonts w:asciiTheme="majorBidi" w:eastAsia="Calibri" w:hAnsiTheme="majorBidi" w:cstheme="majorBidi"/>
          <w:sz w:val="24"/>
          <w:szCs w:val="24"/>
        </w:rPr>
        <w:t xml:space="preserve">and some birds like </w:t>
      </w:r>
      <w:r w:rsidR="00EA7778" w:rsidRPr="006B071F">
        <w:rPr>
          <w:rFonts w:asciiTheme="majorBidi" w:eastAsia="Calibri" w:hAnsiTheme="majorBidi" w:cstheme="majorBidi"/>
          <w:sz w:val="24"/>
          <w:szCs w:val="24"/>
        </w:rPr>
        <w:t xml:space="preserve">chicken, </w:t>
      </w:r>
      <w:r w:rsidR="00534B9B" w:rsidRPr="006B071F">
        <w:rPr>
          <w:rFonts w:asciiTheme="majorBidi" w:eastAsia="Calibri" w:hAnsiTheme="majorBidi" w:cstheme="majorBidi"/>
          <w:sz w:val="24"/>
          <w:szCs w:val="24"/>
        </w:rPr>
        <w:t xml:space="preserve">and </w:t>
      </w:r>
      <w:r w:rsidR="00EA7778" w:rsidRPr="006B071F">
        <w:rPr>
          <w:rFonts w:asciiTheme="majorBidi" w:eastAsia="Calibri" w:hAnsiTheme="majorBidi" w:cstheme="majorBidi"/>
          <w:sz w:val="24"/>
          <w:szCs w:val="24"/>
        </w:rPr>
        <w:t>pigeons</w:t>
      </w:r>
      <w:r w:rsidR="00534B9B" w:rsidRPr="006B071F">
        <w:rPr>
          <w:rFonts w:asciiTheme="majorBidi" w:hAnsiTheme="majorBidi" w:cstheme="majorBidi"/>
          <w:sz w:val="24"/>
          <w:szCs w:val="24"/>
        </w:rPr>
        <w:t xml:space="preserve">. Women were </w:t>
      </w:r>
      <w:r w:rsidR="00EA7778" w:rsidRPr="006B071F">
        <w:rPr>
          <w:rFonts w:asciiTheme="majorBidi" w:eastAsia="Calibri" w:hAnsiTheme="majorBidi" w:cstheme="majorBidi"/>
          <w:sz w:val="24"/>
          <w:szCs w:val="24"/>
        </w:rPr>
        <w:t xml:space="preserve">encouraged </w:t>
      </w:r>
      <w:r w:rsidR="00534B9B" w:rsidRPr="006B071F">
        <w:rPr>
          <w:rFonts w:asciiTheme="majorBidi" w:eastAsia="Calibri" w:hAnsiTheme="majorBidi" w:cstheme="majorBidi"/>
          <w:sz w:val="24"/>
          <w:szCs w:val="24"/>
        </w:rPr>
        <w:t>to eat</w:t>
      </w:r>
      <w:r w:rsidR="00EA7778" w:rsidRPr="006B071F">
        <w:rPr>
          <w:rFonts w:asciiTheme="majorBidi" w:eastAsia="Calibri" w:hAnsiTheme="majorBidi" w:cstheme="majorBidi"/>
          <w:sz w:val="24"/>
          <w:szCs w:val="24"/>
        </w:rPr>
        <w:t xml:space="preserve"> v</w:t>
      </w:r>
      <w:r w:rsidRPr="006B071F">
        <w:rPr>
          <w:rFonts w:asciiTheme="majorBidi" w:eastAsia="Calibri" w:hAnsiTheme="majorBidi" w:cstheme="majorBidi"/>
          <w:sz w:val="24"/>
          <w:szCs w:val="24"/>
        </w:rPr>
        <w:t>egetables,</w:t>
      </w:r>
      <w:r w:rsidR="00EA7778" w:rsidRPr="006B071F">
        <w:rPr>
          <w:rFonts w:asciiTheme="majorBidi" w:eastAsia="Calibri" w:hAnsiTheme="majorBidi" w:cstheme="majorBidi"/>
          <w:sz w:val="24"/>
          <w:szCs w:val="24"/>
        </w:rPr>
        <w:t xml:space="preserve"> </w:t>
      </w:r>
      <w:r w:rsidRPr="006B071F">
        <w:rPr>
          <w:rFonts w:asciiTheme="majorBidi" w:eastAsia="Calibri" w:hAnsiTheme="majorBidi" w:cstheme="majorBidi"/>
          <w:sz w:val="24"/>
          <w:szCs w:val="24"/>
        </w:rPr>
        <w:t>fruits,</w:t>
      </w:r>
      <w:r w:rsidR="00EA7778" w:rsidRPr="006B071F">
        <w:rPr>
          <w:rFonts w:asciiTheme="majorBidi" w:eastAsia="Calibri" w:hAnsiTheme="majorBidi" w:cstheme="majorBidi"/>
          <w:sz w:val="24"/>
          <w:szCs w:val="24"/>
        </w:rPr>
        <w:t xml:space="preserve"> f</w:t>
      </w:r>
      <w:r w:rsidRPr="006B071F">
        <w:rPr>
          <w:rFonts w:asciiTheme="majorBidi" w:eastAsia="Calibri" w:hAnsiTheme="majorBidi" w:cstheme="majorBidi"/>
          <w:sz w:val="24"/>
          <w:szCs w:val="24"/>
        </w:rPr>
        <w:t>ish, vit omega 3 plus, zin</w:t>
      </w:r>
      <w:r w:rsidR="00EA7778" w:rsidRPr="006B071F">
        <w:rPr>
          <w:rFonts w:asciiTheme="majorBidi" w:eastAsia="Calibri" w:hAnsiTheme="majorBidi" w:cstheme="majorBidi"/>
          <w:sz w:val="24"/>
          <w:szCs w:val="24"/>
        </w:rPr>
        <w:t xml:space="preserve">c, </w:t>
      </w:r>
      <w:r w:rsidRPr="006B071F">
        <w:rPr>
          <w:rFonts w:asciiTheme="majorBidi" w:eastAsia="Calibri" w:hAnsiTheme="majorBidi" w:cstheme="majorBidi"/>
          <w:sz w:val="24"/>
          <w:szCs w:val="24"/>
        </w:rPr>
        <w:t>vit B16,</w:t>
      </w:r>
      <w:r w:rsidR="00EA7778" w:rsidRPr="006B071F">
        <w:rPr>
          <w:rFonts w:asciiTheme="majorBidi" w:eastAsia="Calibri" w:hAnsiTheme="majorBidi" w:cstheme="majorBidi"/>
          <w:sz w:val="24"/>
          <w:szCs w:val="24"/>
        </w:rPr>
        <w:t xml:space="preserve"> </w:t>
      </w:r>
      <w:r w:rsidR="006D1A0C" w:rsidRPr="006B071F">
        <w:rPr>
          <w:rFonts w:asciiTheme="majorBidi" w:eastAsia="Calibri" w:hAnsiTheme="majorBidi" w:cstheme="majorBidi"/>
          <w:sz w:val="24"/>
          <w:szCs w:val="24"/>
        </w:rPr>
        <w:t>and p</w:t>
      </w:r>
      <w:r w:rsidRPr="006B071F">
        <w:rPr>
          <w:rFonts w:asciiTheme="majorBidi" w:eastAsia="Calibri" w:hAnsiTheme="majorBidi" w:cstheme="majorBidi"/>
          <w:sz w:val="24"/>
          <w:szCs w:val="24"/>
        </w:rPr>
        <w:t>rotein</w:t>
      </w:r>
      <w:r w:rsidR="00EA7778" w:rsidRPr="006B071F">
        <w:rPr>
          <w:rFonts w:asciiTheme="majorBidi" w:eastAsia="Calibri" w:hAnsiTheme="majorBidi" w:cstheme="majorBidi"/>
          <w:sz w:val="24"/>
          <w:szCs w:val="24"/>
        </w:rPr>
        <w:t>s</w:t>
      </w:r>
      <w:r w:rsidRPr="006B071F">
        <w:rPr>
          <w:rFonts w:asciiTheme="majorBidi" w:eastAsia="Calibri" w:hAnsiTheme="majorBidi" w:cstheme="majorBidi"/>
          <w:sz w:val="24"/>
          <w:szCs w:val="24"/>
        </w:rPr>
        <w:t>.</w:t>
      </w:r>
      <w:r w:rsidRPr="006B071F">
        <w:rPr>
          <w:rFonts w:asciiTheme="majorBidi" w:hAnsiTheme="majorBidi" w:cstheme="majorBidi"/>
          <w:sz w:val="24"/>
          <w:szCs w:val="24"/>
        </w:rPr>
        <w:t xml:space="preserve"> </w:t>
      </w:r>
      <w:r w:rsidR="00DD1D1D" w:rsidRPr="006B071F">
        <w:rPr>
          <w:rFonts w:asciiTheme="majorBidi" w:hAnsiTheme="majorBidi" w:cstheme="majorBidi"/>
          <w:sz w:val="24"/>
          <w:szCs w:val="24"/>
        </w:rPr>
        <w:t>D</w:t>
      </w:r>
      <w:r w:rsidRPr="006B071F">
        <w:rPr>
          <w:rFonts w:asciiTheme="majorBidi" w:hAnsiTheme="majorBidi" w:cstheme="majorBidi"/>
          <w:sz w:val="24"/>
          <w:szCs w:val="24"/>
        </w:rPr>
        <w:t xml:space="preserve">aily behaviors </w:t>
      </w:r>
      <w:r w:rsidR="00DD1D1D" w:rsidRPr="006B071F">
        <w:rPr>
          <w:rFonts w:asciiTheme="majorBidi" w:hAnsiTheme="majorBidi" w:cstheme="majorBidi"/>
          <w:sz w:val="24"/>
          <w:szCs w:val="24"/>
        </w:rPr>
        <w:t>that may lead to H</w:t>
      </w:r>
      <w:r w:rsidRPr="006B071F">
        <w:rPr>
          <w:rFonts w:asciiTheme="majorBidi" w:hAnsiTheme="majorBidi" w:cstheme="majorBidi"/>
          <w:sz w:val="24"/>
          <w:szCs w:val="24"/>
        </w:rPr>
        <w:t xml:space="preserve"> (</w:t>
      </w:r>
      <w:r w:rsidR="008C39D7" w:rsidRPr="006B071F">
        <w:rPr>
          <w:rFonts w:asciiTheme="majorBidi" w:hAnsiTheme="majorBidi" w:cstheme="majorBidi"/>
          <w:sz w:val="24"/>
          <w:szCs w:val="24"/>
        </w:rPr>
        <w:t>e.g.,</w:t>
      </w:r>
      <w:r w:rsidR="00DD1D1D" w:rsidRPr="006B071F">
        <w:rPr>
          <w:rFonts w:asciiTheme="majorBidi" w:hAnsiTheme="majorBidi" w:cstheme="majorBidi"/>
          <w:sz w:val="24"/>
          <w:szCs w:val="24"/>
        </w:rPr>
        <w:t xml:space="preserve"> seeing</w:t>
      </w:r>
      <w:r w:rsidRPr="006B071F">
        <w:rPr>
          <w:rFonts w:asciiTheme="majorBidi" w:hAnsiTheme="majorBidi" w:cstheme="majorBidi"/>
          <w:sz w:val="24"/>
          <w:szCs w:val="24"/>
        </w:rPr>
        <w:t xml:space="preserve"> </w:t>
      </w:r>
      <w:r w:rsidR="00DD1D1D" w:rsidRPr="006B071F">
        <w:rPr>
          <w:rFonts w:asciiTheme="majorBidi" w:hAnsiTheme="majorBidi" w:cstheme="majorBidi"/>
          <w:sz w:val="24"/>
          <w:szCs w:val="24"/>
        </w:rPr>
        <w:t>ano</w:t>
      </w:r>
      <w:r w:rsidRPr="006B071F">
        <w:rPr>
          <w:rFonts w:asciiTheme="majorBidi" w:hAnsiTheme="majorBidi" w:cstheme="majorBidi"/>
          <w:sz w:val="24"/>
          <w:szCs w:val="24"/>
        </w:rPr>
        <w:t>ther wom</w:t>
      </w:r>
      <w:r w:rsidR="00DD1D1D" w:rsidRPr="006B071F">
        <w:rPr>
          <w:rFonts w:asciiTheme="majorBidi" w:hAnsiTheme="majorBidi" w:cstheme="majorBidi"/>
          <w:sz w:val="24"/>
          <w:szCs w:val="24"/>
        </w:rPr>
        <w:t>a</w:t>
      </w:r>
      <w:r w:rsidRPr="006B071F">
        <w:rPr>
          <w:rFonts w:asciiTheme="majorBidi" w:hAnsiTheme="majorBidi" w:cstheme="majorBidi"/>
          <w:sz w:val="24"/>
          <w:szCs w:val="24"/>
        </w:rPr>
        <w:t>n breast feeding,</w:t>
      </w:r>
      <w:r w:rsidR="00DD1D1D" w:rsidRPr="006B071F">
        <w:rPr>
          <w:rFonts w:asciiTheme="majorBidi" w:hAnsiTheme="majorBidi" w:cstheme="majorBidi"/>
          <w:sz w:val="24"/>
          <w:szCs w:val="24"/>
        </w:rPr>
        <w:t xml:space="preserve"> carrying</w:t>
      </w:r>
      <w:r w:rsidRPr="006B071F">
        <w:rPr>
          <w:rFonts w:asciiTheme="majorBidi" w:hAnsiTheme="majorBidi" w:cstheme="majorBidi"/>
          <w:sz w:val="24"/>
          <w:szCs w:val="24"/>
        </w:rPr>
        <w:t xml:space="preserve"> children on </w:t>
      </w:r>
      <w:r w:rsidR="00DD1D1D" w:rsidRPr="006B071F">
        <w:rPr>
          <w:rFonts w:asciiTheme="majorBidi" w:hAnsiTheme="majorBidi" w:cstheme="majorBidi"/>
          <w:sz w:val="24"/>
          <w:szCs w:val="24"/>
        </w:rPr>
        <w:t>the</w:t>
      </w:r>
      <w:r w:rsidRPr="006B071F">
        <w:rPr>
          <w:rFonts w:asciiTheme="majorBidi" w:hAnsiTheme="majorBidi" w:cstheme="majorBidi"/>
          <w:sz w:val="24"/>
          <w:szCs w:val="24"/>
        </w:rPr>
        <w:t xml:space="preserve"> chest,</w:t>
      </w:r>
      <w:r w:rsidR="00DD1D1D" w:rsidRPr="006B071F">
        <w:rPr>
          <w:rFonts w:asciiTheme="majorBidi" w:hAnsiTheme="majorBidi" w:cstheme="majorBidi"/>
          <w:sz w:val="24"/>
          <w:szCs w:val="24"/>
        </w:rPr>
        <w:t xml:space="preserve"> </w:t>
      </w:r>
      <w:r w:rsidR="003B081A" w:rsidRPr="006B071F">
        <w:rPr>
          <w:rFonts w:asciiTheme="majorBidi" w:hAnsiTheme="majorBidi" w:cstheme="majorBidi"/>
          <w:sz w:val="24"/>
          <w:szCs w:val="24"/>
        </w:rPr>
        <w:t>insufficient</w:t>
      </w:r>
      <w:r w:rsidRPr="006B071F">
        <w:rPr>
          <w:rFonts w:asciiTheme="majorBidi" w:hAnsiTheme="majorBidi" w:cstheme="majorBidi"/>
          <w:sz w:val="24"/>
          <w:szCs w:val="24"/>
        </w:rPr>
        <w:t xml:space="preserve"> </w:t>
      </w:r>
      <w:r w:rsidR="00DD1D1D" w:rsidRPr="006B071F">
        <w:rPr>
          <w:rFonts w:asciiTheme="majorBidi" w:hAnsiTheme="majorBidi" w:cstheme="majorBidi"/>
          <w:sz w:val="24"/>
          <w:szCs w:val="24"/>
        </w:rPr>
        <w:t>s</w:t>
      </w:r>
      <w:r w:rsidRPr="006B071F">
        <w:rPr>
          <w:rFonts w:asciiTheme="majorBidi" w:hAnsiTheme="majorBidi" w:cstheme="majorBidi"/>
          <w:sz w:val="24"/>
          <w:szCs w:val="24"/>
        </w:rPr>
        <w:t>leep,</w:t>
      </w:r>
      <w:r w:rsidR="00DD1D1D" w:rsidRPr="006B071F">
        <w:rPr>
          <w:rFonts w:asciiTheme="majorBidi" w:hAnsiTheme="majorBidi" w:cstheme="majorBidi"/>
          <w:sz w:val="24"/>
          <w:szCs w:val="24"/>
        </w:rPr>
        <w:t xml:space="preserve"> </w:t>
      </w:r>
      <w:r w:rsidRPr="006B071F">
        <w:rPr>
          <w:rFonts w:asciiTheme="majorBidi" w:hAnsiTheme="majorBidi" w:cstheme="majorBidi"/>
          <w:sz w:val="24"/>
          <w:szCs w:val="24"/>
        </w:rPr>
        <w:t xml:space="preserve">excessive exercise, </w:t>
      </w:r>
      <w:r w:rsidR="003B081A" w:rsidRPr="006B071F">
        <w:rPr>
          <w:rFonts w:asciiTheme="majorBidi" w:hAnsiTheme="majorBidi" w:cstheme="majorBidi"/>
          <w:sz w:val="24"/>
          <w:szCs w:val="24"/>
        </w:rPr>
        <w:t>stress,</w:t>
      </w:r>
      <w:r w:rsidRPr="006B071F">
        <w:rPr>
          <w:rFonts w:asciiTheme="majorBidi" w:hAnsiTheme="majorBidi" w:cstheme="majorBidi"/>
          <w:sz w:val="24"/>
          <w:szCs w:val="24"/>
        </w:rPr>
        <w:t xml:space="preserve"> </w:t>
      </w:r>
      <w:r w:rsidR="00DD1D1D" w:rsidRPr="006B071F">
        <w:rPr>
          <w:rFonts w:asciiTheme="majorBidi" w:hAnsiTheme="majorBidi" w:cstheme="majorBidi"/>
          <w:sz w:val="24"/>
          <w:szCs w:val="24"/>
        </w:rPr>
        <w:t>and</w:t>
      </w:r>
      <w:r w:rsidRPr="006B071F">
        <w:rPr>
          <w:rFonts w:asciiTheme="majorBidi" w:hAnsiTheme="majorBidi" w:cstheme="majorBidi"/>
          <w:sz w:val="24"/>
          <w:szCs w:val="24"/>
        </w:rPr>
        <w:t xml:space="preserve"> tight </w:t>
      </w:r>
      <w:r w:rsidR="00DD1D1D" w:rsidRPr="006B071F">
        <w:rPr>
          <w:rFonts w:asciiTheme="majorBidi" w:hAnsiTheme="majorBidi" w:cstheme="majorBidi"/>
          <w:sz w:val="24"/>
          <w:szCs w:val="24"/>
        </w:rPr>
        <w:t>c</w:t>
      </w:r>
      <w:r w:rsidRPr="006B071F">
        <w:rPr>
          <w:rFonts w:asciiTheme="majorBidi" w:hAnsiTheme="majorBidi" w:cstheme="majorBidi"/>
          <w:sz w:val="24"/>
          <w:szCs w:val="24"/>
        </w:rPr>
        <w:t>lothes</w:t>
      </w:r>
      <w:r w:rsidR="00B86B5F" w:rsidRPr="006B071F">
        <w:rPr>
          <w:rFonts w:asciiTheme="majorBidi" w:hAnsiTheme="majorBidi" w:cstheme="majorBidi"/>
          <w:sz w:val="24"/>
          <w:szCs w:val="24"/>
        </w:rPr>
        <w:t xml:space="preserve">) </w:t>
      </w:r>
      <w:r w:rsidR="00DD1D1D" w:rsidRPr="006B071F">
        <w:rPr>
          <w:rFonts w:asciiTheme="majorBidi" w:hAnsiTheme="majorBidi" w:cstheme="majorBidi"/>
          <w:sz w:val="24"/>
          <w:szCs w:val="24"/>
        </w:rPr>
        <w:t>were also addressed</w:t>
      </w:r>
      <w:r w:rsidRPr="006B071F">
        <w:rPr>
          <w:rFonts w:asciiTheme="majorBidi" w:hAnsiTheme="majorBidi" w:cstheme="majorBidi"/>
          <w:sz w:val="24"/>
          <w:szCs w:val="24"/>
        </w:rPr>
        <w:t>.</w:t>
      </w:r>
      <w:r w:rsidR="00B86B5F" w:rsidRPr="006B071F">
        <w:rPr>
          <w:rFonts w:asciiTheme="majorBidi" w:eastAsia="Calibri" w:hAnsiTheme="majorBidi" w:cstheme="majorBidi"/>
          <w:sz w:val="24"/>
          <w:szCs w:val="24"/>
        </w:rPr>
        <w:t xml:space="preserve">   </w:t>
      </w:r>
      <w:r w:rsidRPr="006B071F">
        <w:rPr>
          <w:rFonts w:asciiTheme="majorBidi" w:hAnsiTheme="majorBidi" w:cstheme="majorBidi"/>
          <w:sz w:val="24"/>
          <w:szCs w:val="24"/>
        </w:rPr>
        <w:t>Post intervention</w:t>
      </w:r>
      <w:r w:rsidR="00EA7778" w:rsidRPr="006B071F">
        <w:rPr>
          <w:rFonts w:asciiTheme="majorBidi" w:hAnsiTheme="majorBidi" w:cstheme="majorBidi"/>
          <w:sz w:val="24"/>
          <w:szCs w:val="24"/>
        </w:rPr>
        <w:t xml:space="preserve"> included </w:t>
      </w:r>
      <w:r w:rsidRPr="006B071F">
        <w:rPr>
          <w:rFonts w:asciiTheme="majorBidi" w:hAnsiTheme="majorBidi" w:cstheme="majorBidi"/>
          <w:sz w:val="24"/>
          <w:szCs w:val="24"/>
        </w:rPr>
        <w:t>follow</w:t>
      </w:r>
      <w:r w:rsidR="00EA7778" w:rsidRPr="006B071F">
        <w:rPr>
          <w:rFonts w:asciiTheme="majorBidi" w:hAnsiTheme="majorBidi" w:cstheme="majorBidi"/>
          <w:sz w:val="24"/>
          <w:szCs w:val="24"/>
        </w:rPr>
        <w:t>-up</w:t>
      </w:r>
      <w:r w:rsidRPr="006B071F">
        <w:rPr>
          <w:rFonts w:asciiTheme="majorBidi" w:hAnsiTheme="majorBidi" w:cstheme="majorBidi"/>
          <w:sz w:val="24"/>
          <w:szCs w:val="24"/>
        </w:rPr>
        <w:t xml:space="preserve"> by telephone every week to </w:t>
      </w:r>
      <w:r w:rsidR="00EA7778" w:rsidRPr="006B071F">
        <w:rPr>
          <w:rFonts w:asciiTheme="majorBidi" w:hAnsiTheme="majorBidi" w:cstheme="majorBidi"/>
          <w:sz w:val="24"/>
          <w:szCs w:val="24"/>
        </w:rPr>
        <w:t>assure</w:t>
      </w:r>
      <w:r w:rsidRPr="006B071F">
        <w:rPr>
          <w:rFonts w:asciiTheme="majorBidi" w:hAnsiTheme="majorBidi" w:cstheme="majorBidi"/>
          <w:sz w:val="24"/>
          <w:szCs w:val="24"/>
        </w:rPr>
        <w:t xml:space="preserve"> their implementation instructions given in the session. After 4</w:t>
      </w:r>
      <w:r w:rsidR="00BC07B2" w:rsidRPr="006B071F">
        <w:rPr>
          <w:rFonts w:asciiTheme="majorBidi" w:hAnsiTheme="majorBidi" w:cstheme="majorBidi"/>
          <w:sz w:val="24"/>
          <w:szCs w:val="24"/>
        </w:rPr>
        <w:t xml:space="preserve"> weeks</w:t>
      </w:r>
      <w:r w:rsidR="00271677" w:rsidRPr="006B071F">
        <w:rPr>
          <w:rFonts w:asciiTheme="majorBidi" w:hAnsiTheme="majorBidi" w:cstheme="majorBidi"/>
          <w:sz w:val="24"/>
          <w:szCs w:val="24"/>
        </w:rPr>
        <w:t xml:space="preserve"> of therapy</w:t>
      </w:r>
      <w:r w:rsidR="00E26DA1" w:rsidRPr="006B071F">
        <w:rPr>
          <w:rFonts w:asciiTheme="majorBidi" w:hAnsiTheme="majorBidi" w:cstheme="majorBidi"/>
          <w:sz w:val="24"/>
          <w:szCs w:val="24"/>
        </w:rPr>
        <w:t xml:space="preserve">, </w:t>
      </w:r>
      <w:r w:rsidR="003F71E7" w:rsidRPr="006B071F">
        <w:rPr>
          <w:rFonts w:asciiTheme="majorBidi" w:hAnsiTheme="majorBidi" w:cstheme="majorBidi"/>
          <w:sz w:val="24"/>
          <w:szCs w:val="24"/>
        </w:rPr>
        <w:t>all patients came</w:t>
      </w:r>
      <w:r w:rsidR="00E26DA1" w:rsidRPr="006B071F">
        <w:rPr>
          <w:rFonts w:asciiTheme="majorBidi" w:hAnsiTheme="majorBidi" w:cstheme="majorBidi"/>
          <w:sz w:val="24"/>
          <w:szCs w:val="24"/>
        </w:rPr>
        <w:t xml:space="preserve"> </w:t>
      </w:r>
      <w:r w:rsidRPr="006B071F">
        <w:rPr>
          <w:rFonts w:asciiTheme="majorBidi" w:eastAsia="Times New Roman" w:hAnsiTheme="majorBidi" w:cstheme="majorBidi"/>
          <w:sz w:val="24"/>
          <w:szCs w:val="24"/>
          <w:lang w:bidi="ar-EG"/>
        </w:rPr>
        <w:t xml:space="preserve">to </w:t>
      </w:r>
      <w:r w:rsidR="003F71E7" w:rsidRPr="006B071F">
        <w:rPr>
          <w:rFonts w:asciiTheme="majorBidi" w:eastAsia="Times New Roman" w:hAnsiTheme="majorBidi" w:cstheme="majorBidi"/>
          <w:sz w:val="24"/>
          <w:szCs w:val="24"/>
          <w:lang w:bidi="ar-EG"/>
        </w:rPr>
        <w:t xml:space="preserve">the </w:t>
      </w:r>
      <w:r w:rsidRPr="006B071F">
        <w:rPr>
          <w:rFonts w:asciiTheme="majorBidi" w:eastAsia="Times New Roman" w:hAnsiTheme="majorBidi" w:cstheme="majorBidi"/>
          <w:sz w:val="24"/>
          <w:szCs w:val="24"/>
          <w:lang w:bidi="ar-EG"/>
        </w:rPr>
        <w:t>clinic</w:t>
      </w:r>
      <w:r w:rsidR="003F71E7" w:rsidRPr="006B071F">
        <w:rPr>
          <w:rFonts w:asciiTheme="majorBidi" w:eastAsia="Times New Roman" w:hAnsiTheme="majorBidi" w:cstheme="majorBidi"/>
          <w:sz w:val="24"/>
          <w:szCs w:val="24"/>
          <w:lang w:bidi="ar-EG"/>
        </w:rPr>
        <w:t>s</w:t>
      </w:r>
      <w:r w:rsidRPr="006B071F">
        <w:rPr>
          <w:rFonts w:asciiTheme="majorBidi" w:eastAsia="Times New Roman" w:hAnsiTheme="majorBidi" w:cstheme="majorBidi"/>
          <w:sz w:val="24"/>
          <w:szCs w:val="24"/>
          <w:lang w:bidi="ar-EG"/>
        </w:rPr>
        <w:t xml:space="preserve"> to </w:t>
      </w:r>
      <w:r w:rsidR="00E26DA1" w:rsidRPr="006B071F">
        <w:rPr>
          <w:rFonts w:asciiTheme="majorBidi" w:eastAsia="Times New Roman" w:hAnsiTheme="majorBidi" w:cstheme="majorBidi"/>
          <w:sz w:val="24"/>
          <w:szCs w:val="24"/>
          <w:lang w:bidi="ar-EG"/>
        </w:rPr>
        <w:t xml:space="preserve">remeasure PRL and to enquire about adherence to the instructions and any undesirable effects. </w:t>
      </w:r>
      <w:r w:rsidR="00271677" w:rsidRPr="006B071F">
        <w:rPr>
          <w:rFonts w:asciiTheme="majorBidi" w:eastAsia="Calibri" w:hAnsiTheme="majorBidi" w:cstheme="majorBidi"/>
          <w:sz w:val="24"/>
          <w:szCs w:val="24"/>
        </w:rPr>
        <w:t xml:space="preserve"> </w:t>
      </w:r>
      <w:r w:rsidRPr="006B071F">
        <w:rPr>
          <w:rFonts w:asciiTheme="majorBidi" w:hAnsiTheme="majorBidi" w:cstheme="majorBidi"/>
          <w:sz w:val="24"/>
          <w:szCs w:val="24"/>
        </w:rPr>
        <w:t>Statistical analysis was performed using SPSS for windows version 20.0. All variables with continuous data showed normal distribution and were expressed in mean ±standard deviation (SD). Categorized data were presented in number and percentage. The comparisons were determined using t</w:t>
      </w:r>
      <w:r w:rsidR="008E4E42">
        <w:rPr>
          <w:rFonts w:asciiTheme="majorBidi" w:hAnsiTheme="majorBidi" w:cstheme="majorBidi"/>
          <w:sz w:val="24"/>
          <w:szCs w:val="24"/>
        </w:rPr>
        <w:t>-</w:t>
      </w:r>
      <w:r w:rsidRPr="006B071F">
        <w:rPr>
          <w:rFonts w:asciiTheme="majorBidi" w:hAnsiTheme="majorBidi" w:cstheme="majorBidi"/>
          <w:sz w:val="24"/>
          <w:szCs w:val="24"/>
        </w:rPr>
        <w:t xml:space="preserve">test for variables with </w:t>
      </w:r>
      <w:r w:rsidRPr="006B071F">
        <w:rPr>
          <w:rFonts w:asciiTheme="majorBidi" w:hAnsiTheme="majorBidi" w:cstheme="majorBidi"/>
          <w:sz w:val="24"/>
          <w:szCs w:val="24"/>
        </w:rPr>
        <w:lastRenderedPageBreak/>
        <w:t>continuous data. Chi-square and McNemar test w</w:t>
      </w:r>
      <w:r w:rsidR="00271677" w:rsidRPr="006B071F">
        <w:rPr>
          <w:rFonts w:asciiTheme="majorBidi" w:hAnsiTheme="majorBidi" w:cstheme="majorBidi"/>
          <w:sz w:val="24"/>
          <w:szCs w:val="24"/>
        </w:rPr>
        <w:t>ere</w:t>
      </w:r>
      <w:r w:rsidRPr="006B071F">
        <w:rPr>
          <w:rFonts w:asciiTheme="majorBidi" w:hAnsiTheme="majorBidi" w:cstheme="majorBidi"/>
          <w:sz w:val="24"/>
          <w:szCs w:val="24"/>
        </w:rPr>
        <w:t xml:space="preserve"> used for comparison of variables with categorized data. Statistical significance was considered at P-value ≤ 0.05.</w:t>
      </w:r>
    </w:p>
    <w:p w14:paraId="1A9263B3" w14:textId="77777777" w:rsidR="00187DF4" w:rsidRDefault="003E173E" w:rsidP="006B071F">
      <w:pPr>
        <w:spacing w:after="0" w:line="480" w:lineRule="auto"/>
        <w:jc w:val="both"/>
        <w:rPr>
          <w:rFonts w:asciiTheme="majorBidi" w:hAnsiTheme="majorBidi" w:cstheme="majorBidi"/>
          <w:b/>
          <w:bCs/>
          <w:sz w:val="24"/>
          <w:szCs w:val="24"/>
        </w:rPr>
      </w:pPr>
      <w:r w:rsidRPr="006B071F">
        <w:rPr>
          <w:rFonts w:asciiTheme="majorBidi" w:hAnsiTheme="majorBidi" w:cstheme="majorBidi"/>
          <w:b/>
          <w:bCs/>
          <w:sz w:val="24"/>
          <w:szCs w:val="24"/>
        </w:rPr>
        <w:t>Results</w:t>
      </w:r>
      <w:r w:rsidR="00096CCE" w:rsidRPr="006B071F">
        <w:rPr>
          <w:rFonts w:asciiTheme="majorBidi" w:hAnsiTheme="majorBidi" w:cstheme="majorBidi"/>
          <w:b/>
          <w:bCs/>
          <w:sz w:val="24"/>
          <w:szCs w:val="24"/>
        </w:rPr>
        <w:t xml:space="preserve">: </w:t>
      </w:r>
    </w:p>
    <w:p w14:paraId="6CCA1A92" w14:textId="6F188425" w:rsidR="00897B75" w:rsidRPr="006B071F" w:rsidRDefault="00096CCE" w:rsidP="00187DF4">
      <w:pPr>
        <w:spacing w:after="0" w:line="480" w:lineRule="auto"/>
        <w:ind w:firstLine="720"/>
        <w:jc w:val="both"/>
        <w:rPr>
          <w:rFonts w:asciiTheme="majorBidi" w:eastAsia="Times New Roman" w:hAnsiTheme="majorBidi" w:cstheme="majorBidi"/>
          <w:color w:val="000000"/>
          <w:sz w:val="24"/>
          <w:szCs w:val="24"/>
        </w:rPr>
      </w:pPr>
      <w:r w:rsidRPr="006B071F">
        <w:rPr>
          <w:rFonts w:asciiTheme="majorBidi" w:hAnsiTheme="majorBidi" w:cstheme="majorBidi"/>
          <w:sz w:val="24"/>
          <w:szCs w:val="24"/>
        </w:rPr>
        <w:t xml:space="preserve">This study comprised 100 </w:t>
      </w:r>
      <w:r w:rsidR="00F16F73" w:rsidRPr="006B071F">
        <w:rPr>
          <w:rFonts w:asciiTheme="majorBidi" w:hAnsiTheme="majorBidi" w:cstheme="majorBidi"/>
          <w:sz w:val="24"/>
          <w:szCs w:val="24"/>
        </w:rPr>
        <w:t xml:space="preserve">infertile </w:t>
      </w:r>
      <w:r w:rsidRPr="006B071F">
        <w:rPr>
          <w:rFonts w:asciiTheme="majorBidi" w:hAnsiTheme="majorBidi" w:cstheme="majorBidi"/>
          <w:sz w:val="24"/>
          <w:szCs w:val="24"/>
        </w:rPr>
        <w:t>women</w:t>
      </w:r>
      <w:r w:rsidR="003707C6" w:rsidRPr="006B071F">
        <w:rPr>
          <w:rFonts w:asciiTheme="majorBidi" w:hAnsiTheme="majorBidi" w:cstheme="majorBidi"/>
          <w:sz w:val="24"/>
          <w:szCs w:val="24"/>
        </w:rPr>
        <w:t xml:space="preserve"> w</w:t>
      </w:r>
      <w:r w:rsidR="00F16F73" w:rsidRPr="006B071F">
        <w:rPr>
          <w:rFonts w:asciiTheme="majorBidi" w:hAnsiTheme="majorBidi" w:cstheme="majorBidi"/>
          <w:sz w:val="24"/>
          <w:szCs w:val="24"/>
        </w:rPr>
        <w:t>i</w:t>
      </w:r>
      <w:r w:rsidR="003707C6" w:rsidRPr="006B071F">
        <w:rPr>
          <w:rFonts w:asciiTheme="majorBidi" w:hAnsiTheme="majorBidi" w:cstheme="majorBidi"/>
          <w:sz w:val="24"/>
          <w:szCs w:val="24"/>
        </w:rPr>
        <w:t xml:space="preserve">th </w:t>
      </w:r>
      <w:r w:rsidR="003F71E7" w:rsidRPr="006B071F">
        <w:rPr>
          <w:rFonts w:asciiTheme="majorBidi" w:hAnsiTheme="majorBidi" w:cstheme="majorBidi"/>
          <w:sz w:val="24"/>
          <w:szCs w:val="24"/>
        </w:rPr>
        <w:t xml:space="preserve">unexplained </w:t>
      </w:r>
      <w:r w:rsidR="003707C6" w:rsidRPr="006B071F">
        <w:rPr>
          <w:rFonts w:asciiTheme="majorBidi" w:hAnsiTheme="majorBidi" w:cstheme="majorBidi"/>
          <w:sz w:val="24"/>
          <w:szCs w:val="24"/>
        </w:rPr>
        <w:t>persistent pathologic H despite proper treatment. They were divided into two groups of proper cabergoline therapy with (group A) or without (group B) health education. There was no statistically significant difference between both groups regarding sociodemographic data, infertility</w:t>
      </w:r>
      <w:r w:rsidR="00F16F73" w:rsidRPr="006B071F">
        <w:rPr>
          <w:rFonts w:asciiTheme="majorBidi" w:hAnsiTheme="majorBidi" w:cstheme="majorBidi"/>
          <w:sz w:val="24"/>
          <w:szCs w:val="24"/>
        </w:rPr>
        <w:t xml:space="preserve"> details, medical</w:t>
      </w:r>
      <w:r w:rsidR="003707C6" w:rsidRPr="006B071F">
        <w:rPr>
          <w:rFonts w:asciiTheme="majorBidi" w:hAnsiTheme="majorBidi" w:cstheme="majorBidi"/>
          <w:sz w:val="24"/>
          <w:szCs w:val="24"/>
        </w:rPr>
        <w:t xml:space="preserve"> and obstetric </w:t>
      </w:r>
      <w:r w:rsidR="00A36073" w:rsidRPr="006B071F">
        <w:rPr>
          <w:rFonts w:asciiTheme="majorBidi" w:hAnsiTheme="majorBidi" w:cstheme="majorBidi"/>
          <w:sz w:val="24"/>
          <w:szCs w:val="24"/>
        </w:rPr>
        <w:t>histories</w:t>
      </w:r>
      <w:r w:rsidR="003707C6" w:rsidRPr="006B071F">
        <w:rPr>
          <w:rFonts w:asciiTheme="majorBidi" w:hAnsiTheme="majorBidi" w:cstheme="majorBidi"/>
          <w:sz w:val="24"/>
          <w:szCs w:val="24"/>
        </w:rPr>
        <w:t>. All cases ha</w:t>
      </w:r>
      <w:r w:rsidR="00A36073" w:rsidRPr="006B071F">
        <w:rPr>
          <w:rFonts w:asciiTheme="majorBidi" w:hAnsiTheme="majorBidi" w:cstheme="majorBidi"/>
          <w:sz w:val="24"/>
          <w:szCs w:val="24"/>
        </w:rPr>
        <w:t>d</w:t>
      </w:r>
      <w:r w:rsidR="003707C6" w:rsidRPr="006B071F">
        <w:rPr>
          <w:rFonts w:asciiTheme="majorBidi" w:hAnsiTheme="majorBidi" w:cstheme="majorBidi"/>
          <w:sz w:val="24"/>
          <w:szCs w:val="24"/>
        </w:rPr>
        <w:t xml:space="preserve"> high PRL level at the start of the study (</w:t>
      </w:r>
      <w:r w:rsidR="003707C6" w:rsidRPr="006B071F">
        <w:rPr>
          <w:rFonts w:asciiTheme="majorBidi" w:eastAsia="Times New Roman" w:hAnsiTheme="majorBidi" w:cstheme="majorBidi"/>
          <w:color w:val="000000"/>
          <w:sz w:val="24"/>
          <w:szCs w:val="24"/>
        </w:rPr>
        <w:t xml:space="preserve">Mean ±SD was </w:t>
      </w:r>
      <w:r w:rsidR="003707C6" w:rsidRPr="006B071F">
        <w:rPr>
          <w:rFonts w:asciiTheme="majorBidi" w:eastAsia="Times New Roman" w:hAnsiTheme="majorBidi" w:cstheme="majorBidi"/>
          <w:sz w:val="24"/>
          <w:szCs w:val="24"/>
        </w:rPr>
        <w:t xml:space="preserve">75.9±38.1 and </w:t>
      </w:r>
      <w:r w:rsidR="003707C6" w:rsidRPr="006B071F">
        <w:rPr>
          <w:rFonts w:asciiTheme="majorBidi" w:eastAsia="Times New Roman" w:hAnsiTheme="majorBidi" w:cstheme="majorBidi"/>
          <w:color w:val="000000"/>
          <w:sz w:val="24"/>
          <w:szCs w:val="24"/>
        </w:rPr>
        <w:t>77.16±26.9 in both groups respectively</w:t>
      </w:r>
      <w:r w:rsidR="00A36073" w:rsidRPr="006B071F">
        <w:rPr>
          <w:rFonts w:asciiTheme="majorBidi" w:eastAsia="Times New Roman" w:hAnsiTheme="majorBidi" w:cstheme="majorBidi"/>
          <w:color w:val="000000"/>
          <w:sz w:val="24"/>
          <w:szCs w:val="24"/>
        </w:rPr>
        <w:t xml:space="preserve">) </w:t>
      </w:r>
      <w:r w:rsidR="00A36073" w:rsidRPr="006B071F">
        <w:rPr>
          <w:rFonts w:asciiTheme="majorBidi" w:eastAsia="Calibri" w:hAnsiTheme="majorBidi" w:cstheme="majorBidi"/>
          <w:color w:val="000000"/>
          <w:sz w:val="24"/>
          <w:szCs w:val="24"/>
        </w:rPr>
        <w:t>without any significant difference</w:t>
      </w:r>
      <w:r w:rsidR="003707C6" w:rsidRPr="006B071F">
        <w:rPr>
          <w:rFonts w:asciiTheme="majorBidi" w:eastAsia="Times New Roman" w:hAnsiTheme="majorBidi" w:cstheme="majorBidi"/>
          <w:color w:val="000000"/>
          <w:sz w:val="24"/>
          <w:szCs w:val="24"/>
        </w:rPr>
        <w:t xml:space="preserve">. </w:t>
      </w:r>
      <w:r w:rsidR="00F16F73" w:rsidRPr="006B071F">
        <w:rPr>
          <w:rFonts w:asciiTheme="majorBidi" w:eastAsia="Times New Roman" w:hAnsiTheme="majorBidi" w:cstheme="majorBidi"/>
          <w:color w:val="000000"/>
          <w:sz w:val="24"/>
          <w:szCs w:val="24"/>
        </w:rPr>
        <w:t xml:space="preserve"> Irregular menstrual cycles </w:t>
      </w:r>
      <w:r w:rsidR="00A36073" w:rsidRPr="006B071F">
        <w:rPr>
          <w:rFonts w:asciiTheme="majorBidi" w:eastAsia="Times New Roman" w:hAnsiTheme="majorBidi" w:cstheme="majorBidi"/>
          <w:color w:val="000000"/>
          <w:sz w:val="24"/>
          <w:szCs w:val="24"/>
        </w:rPr>
        <w:t>were</w:t>
      </w:r>
      <w:r w:rsidR="00F16F73" w:rsidRPr="006B071F">
        <w:rPr>
          <w:rFonts w:asciiTheme="majorBidi" w:eastAsia="Times New Roman" w:hAnsiTheme="majorBidi" w:cstheme="majorBidi"/>
          <w:color w:val="000000"/>
          <w:sz w:val="24"/>
          <w:szCs w:val="24"/>
        </w:rPr>
        <w:t xml:space="preserve"> encountered in </w:t>
      </w:r>
      <w:r w:rsidR="00F16F73" w:rsidRPr="006B071F">
        <w:rPr>
          <w:rFonts w:asciiTheme="majorBidi" w:eastAsia="Calibri" w:hAnsiTheme="majorBidi" w:cstheme="majorBidi"/>
          <w:color w:val="000000"/>
          <w:sz w:val="24"/>
          <w:szCs w:val="24"/>
        </w:rPr>
        <w:t xml:space="preserve">11(22.0%) and 14(28%) in both groups respectively without any significant difference. </w:t>
      </w:r>
      <w:r w:rsidR="003F71E7" w:rsidRPr="006B071F">
        <w:rPr>
          <w:rFonts w:asciiTheme="majorBidi" w:eastAsia="Calibri" w:hAnsiTheme="majorBidi" w:cstheme="majorBidi"/>
          <w:color w:val="000000"/>
          <w:sz w:val="24"/>
          <w:szCs w:val="24"/>
        </w:rPr>
        <w:t xml:space="preserve"> </w:t>
      </w:r>
      <w:r w:rsidR="00F80AEC" w:rsidRPr="006B071F">
        <w:rPr>
          <w:rFonts w:asciiTheme="majorBidi" w:eastAsia="Calibri" w:hAnsiTheme="majorBidi" w:cstheme="majorBidi"/>
          <w:color w:val="000000"/>
          <w:sz w:val="24"/>
          <w:szCs w:val="24"/>
        </w:rPr>
        <w:t xml:space="preserve">Table1 shows some possible contributing factors for </w:t>
      </w:r>
      <w:r w:rsidR="00A36073" w:rsidRPr="006B071F">
        <w:rPr>
          <w:rFonts w:asciiTheme="majorBidi" w:eastAsia="Calibri" w:hAnsiTheme="majorBidi" w:cstheme="majorBidi"/>
          <w:color w:val="000000"/>
          <w:sz w:val="24"/>
          <w:szCs w:val="24"/>
        </w:rPr>
        <w:t xml:space="preserve">resistant </w:t>
      </w:r>
      <w:r w:rsidR="00F80AEC" w:rsidRPr="006B071F">
        <w:rPr>
          <w:rFonts w:asciiTheme="majorBidi" w:eastAsia="Calibri" w:hAnsiTheme="majorBidi" w:cstheme="majorBidi"/>
          <w:color w:val="000000"/>
          <w:sz w:val="24"/>
          <w:szCs w:val="24"/>
        </w:rPr>
        <w:t xml:space="preserve">H in </w:t>
      </w:r>
      <w:r w:rsidR="003F71E7" w:rsidRPr="006B071F">
        <w:rPr>
          <w:rFonts w:asciiTheme="majorBidi" w:eastAsia="Calibri" w:hAnsiTheme="majorBidi" w:cstheme="majorBidi"/>
          <w:color w:val="000000"/>
          <w:sz w:val="24"/>
          <w:szCs w:val="24"/>
        </w:rPr>
        <w:t xml:space="preserve">all cases in </w:t>
      </w:r>
      <w:r w:rsidR="00F80AEC" w:rsidRPr="006B071F">
        <w:rPr>
          <w:rFonts w:asciiTheme="majorBidi" w:eastAsia="Calibri" w:hAnsiTheme="majorBidi" w:cstheme="majorBidi"/>
          <w:color w:val="000000"/>
          <w:sz w:val="24"/>
          <w:szCs w:val="24"/>
        </w:rPr>
        <w:t xml:space="preserve">both groups without any statistically significant difference.   </w:t>
      </w:r>
      <w:r w:rsidR="00F80AEC" w:rsidRPr="006B071F">
        <w:rPr>
          <w:rFonts w:asciiTheme="majorBidi" w:eastAsia="Calibri" w:hAnsiTheme="majorBidi" w:cstheme="majorBidi"/>
          <w:sz w:val="24"/>
          <w:szCs w:val="24"/>
        </w:rPr>
        <w:t xml:space="preserve">Figure (1) shows that 48% of studied women in study group and 36% in control group </w:t>
      </w:r>
      <w:r w:rsidR="00A36073" w:rsidRPr="006B071F">
        <w:rPr>
          <w:rFonts w:asciiTheme="majorBidi" w:eastAsia="Calibri" w:hAnsiTheme="majorBidi" w:cstheme="majorBidi"/>
          <w:sz w:val="24"/>
          <w:szCs w:val="24"/>
        </w:rPr>
        <w:t>we</w:t>
      </w:r>
      <w:r w:rsidR="00F80AEC" w:rsidRPr="006B071F">
        <w:rPr>
          <w:rFonts w:asciiTheme="majorBidi" w:eastAsia="Calibri" w:hAnsiTheme="majorBidi" w:cstheme="majorBidi"/>
          <w:sz w:val="24"/>
          <w:szCs w:val="24"/>
        </w:rPr>
        <w:t>re overweight with</w:t>
      </w:r>
      <w:r w:rsidR="00A36073" w:rsidRPr="006B071F">
        <w:rPr>
          <w:rFonts w:asciiTheme="majorBidi" w:eastAsia="Calibri" w:hAnsiTheme="majorBidi" w:cstheme="majorBidi"/>
          <w:sz w:val="24"/>
          <w:szCs w:val="24"/>
        </w:rPr>
        <w:t>out</w:t>
      </w:r>
      <w:r w:rsidR="00F80AEC" w:rsidRPr="006B071F">
        <w:rPr>
          <w:rFonts w:asciiTheme="majorBidi" w:eastAsia="Calibri" w:hAnsiTheme="majorBidi" w:cstheme="majorBidi"/>
          <w:sz w:val="24"/>
          <w:szCs w:val="24"/>
        </w:rPr>
        <w:t xml:space="preserve"> </w:t>
      </w:r>
      <w:r w:rsidR="003F71E7" w:rsidRPr="006B071F">
        <w:rPr>
          <w:rFonts w:asciiTheme="majorBidi" w:eastAsia="Calibri" w:hAnsiTheme="majorBidi" w:cstheme="majorBidi"/>
          <w:sz w:val="24"/>
          <w:szCs w:val="24"/>
        </w:rPr>
        <w:t>statistically</w:t>
      </w:r>
      <w:r w:rsidR="00F80AEC" w:rsidRPr="006B071F">
        <w:rPr>
          <w:rFonts w:asciiTheme="majorBidi" w:eastAsia="Calibri" w:hAnsiTheme="majorBidi" w:cstheme="majorBidi"/>
          <w:sz w:val="24"/>
          <w:szCs w:val="24"/>
        </w:rPr>
        <w:t xml:space="preserve"> significant difference. </w:t>
      </w:r>
      <w:r w:rsidR="00F80AEC" w:rsidRPr="006B071F">
        <w:rPr>
          <w:rFonts w:asciiTheme="majorBidi" w:eastAsia="Calibri" w:hAnsiTheme="majorBidi" w:cstheme="majorBidi"/>
          <w:sz w:val="24"/>
          <w:szCs w:val="24"/>
          <w:lang w:bidi="ar-EG"/>
        </w:rPr>
        <w:t xml:space="preserve">As shown in figure 2, there </w:t>
      </w:r>
      <w:r w:rsidR="00A36073" w:rsidRPr="006B071F">
        <w:rPr>
          <w:rFonts w:asciiTheme="majorBidi" w:eastAsia="Calibri" w:hAnsiTheme="majorBidi" w:cstheme="majorBidi"/>
          <w:sz w:val="24"/>
          <w:szCs w:val="24"/>
          <w:lang w:bidi="ar-EG"/>
        </w:rPr>
        <w:t>was no</w:t>
      </w:r>
      <w:r w:rsidR="00F80AEC" w:rsidRPr="006B071F">
        <w:rPr>
          <w:rFonts w:asciiTheme="majorBidi" w:eastAsia="Calibri" w:hAnsiTheme="majorBidi" w:cstheme="majorBidi"/>
          <w:sz w:val="24"/>
          <w:szCs w:val="24"/>
          <w:lang w:bidi="ar-EG"/>
        </w:rPr>
        <w:t xml:space="preserve"> statistically significant difference between both groups regarding clinical detection of galactorrhea while</w:t>
      </w:r>
      <w:r w:rsidR="00B90F72" w:rsidRPr="006B071F">
        <w:rPr>
          <w:rFonts w:asciiTheme="majorBidi" w:eastAsia="Calibri" w:hAnsiTheme="majorBidi" w:cstheme="majorBidi"/>
          <w:sz w:val="24"/>
          <w:szCs w:val="24"/>
          <w:lang w:bidi="ar-EG"/>
        </w:rPr>
        <w:t xml:space="preserve"> figure 3 demonstrates</w:t>
      </w:r>
      <w:r w:rsidR="00F80AEC" w:rsidRPr="006B071F">
        <w:rPr>
          <w:rFonts w:asciiTheme="majorBidi" w:eastAsia="Calibri" w:hAnsiTheme="majorBidi" w:cstheme="majorBidi"/>
          <w:sz w:val="24"/>
          <w:szCs w:val="24"/>
          <w:lang w:bidi="ar-EG"/>
        </w:rPr>
        <w:t xml:space="preserve"> </w:t>
      </w:r>
      <w:r w:rsidR="00F80AEC" w:rsidRPr="006B071F">
        <w:rPr>
          <w:rFonts w:asciiTheme="majorBidi" w:eastAsia="Calibri" w:hAnsiTheme="majorBidi" w:cstheme="majorBidi"/>
          <w:sz w:val="24"/>
          <w:szCs w:val="24"/>
        </w:rPr>
        <w:t xml:space="preserve">a </w:t>
      </w:r>
      <w:r w:rsidR="00A36073" w:rsidRPr="006B071F">
        <w:rPr>
          <w:rFonts w:asciiTheme="majorBidi" w:eastAsia="Calibri" w:hAnsiTheme="majorBidi" w:cstheme="majorBidi"/>
          <w:sz w:val="24"/>
          <w:szCs w:val="24"/>
        </w:rPr>
        <w:t>statistically</w:t>
      </w:r>
      <w:r w:rsidR="00F80AEC" w:rsidRPr="006B071F">
        <w:rPr>
          <w:rFonts w:asciiTheme="majorBidi" w:eastAsia="Calibri" w:hAnsiTheme="majorBidi" w:cstheme="majorBidi"/>
          <w:sz w:val="24"/>
          <w:szCs w:val="24"/>
        </w:rPr>
        <w:t xml:space="preserve"> significant difference regarding PRL values </w:t>
      </w:r>
      <w:r w:rsidR="00F80AEC" w:rsidRPr="006B071F">
        <w:rPr>
          <w:rFonts w:asciiTheme="majorBidi" w:eastAsia="Times New Roman" w:hAnsiTheme="majorBidi" w:cstheme="majorBidi"/>
          <w:color w:val="000000"/>
          <w:sz w:val="24"/>
          <w:szCs w:val="24"/>
        </w:rPr>
        <w:t>after therapy.</w:t>
      </w:r>
    </w:p>
    <w:p w14:paraId="332BFFDF" w14:textId="77777777" w:rsidR="00CC1EEC" w:rsidRPr="006B071F" w:rsidRDefault="00CC1EEC" w:rsidP="006B071F">
      <w:pPr>
        <w:spacing w:line="480" w:lineRule="auto"/>
        <w:jc w:val="both"/>
        <w:rPr>
          <w:rFonts w:asciiTheme="majorBidi" w:hAnsiTheme="majorBidi" w:cstheme="majorBidi"/>
          <w:b/>
          <w:bCs/>
          <w:sz w:val="24"/>
          <w:szCs w:val="24"/>
        </w:rPr>
      </w:pPr>
      <w:r w:rsidRPr="006B071F">
        <w:rPr>
          <w:rFonts w:asciiTheme="majorBidi" w:hAnsiTheme="majorBidi" w:cstheme="majorBidi"/>
          <w:b/>
          <w:bCs/>
          <w:sz w:val="24"/>
          <w:szCs w:val="24"/>
        </w:rPr>
        <w:t>Discussion:</w:t>
      </w:r>
    </w:p>
    <w:p w14:paraId="3E3AFAB5" w14:textId="32FE1F10" w:rsidR="002657B3" w:rsidRPr="00DE435C" w:rsidRDefault="003F71E7" w:rsidP="00187DF4">
      <w:pPr>
        <w:spacing w:after="0" w:line="480" w:lineRule="auto"/>
        <w:ind w:firstLine="720"/>
        <w:jc w:val="both"/>
        <w:rPr>
          <w:rFonts w:asciiTheme="majorBidi" w:hAnsiTheme="majorBidi" w:cstheme="majorBidi"/>
          <w:color w:val="000000" w:themeColor="text1"/>
          <w:sz w:val="24"/>
          <w:szCs w:val="24"/>
        </w:rPr>
      </w:pPr>
      <w:r w:rsidRPr="006B071F">
        <w:rPr>
          <w:rFonts w:asciiTheme="majorBidi" w:hAnsiTheme="majorBidi" w:cstheme="majorBidi"/>
          <w:sz w:val="24"/>
          <w:szCs w:val="24"/>
        </w:rPr>
        <w:t xml:space="preserve">Pathologic H should be thoroughly evaluated </w:t>
      </w:r>
      <w:r w:rsidR="0025419F" w:rsidRPr="006B071F">
        <w:rPr>
          <w:rFonts w:asciiTheme="majorBidi" w:hAnsiTheme="majorBidi" w:cstheme="majorBidi"/>
          <w:sz w:val="24"/>
          <w:szCs w:val="24"/>
        </w:rPr>
        <w:t>as</w:t>
      </w:r>
      <w:r w:rsidRPr="006B071F">
        <w:rPr>
          <w:rFonts w:asciiTheme="majorBidi" w:hAnsiTheme="majorBidi" w:cstheme="majorBidi"/>
          <w:sz w:val="24"/>
          <w:szCs w:val="24"/>
        </w:rPr>
        <w:t xml:space="preserve"> it has a direct impact on women’s health (</w:t>
      </w:r>
      <w:r w:rsidR="008E4E42">
        <w:rPr>
          <w:rFonts w:asciiTheme="majorBidi" w:hAnsiTheme="majorBidi" w:cstheme="majorBidi"/>
          <w:sz w:val="24"/>
          <w:szCs w:val="24"/>
        </w:rPr>
        <w:t>Darwish et al., 2012</w:t>
      </w:r>
      <w:r w:rsidR="00D81E6E" w:rsidRPr="006B071F">
        <w:rPr>
          <w:rFonts w:asciiTheme="majorBidi" w:hAnsiTheme="majorBidi" w:cstheme="majorBidi"/>
          <w:sz w:val="24"/>
          <w:szCs w:val="24"/>
        </w:rPr>
        <w:t xml:space="preserve">). </w:t>
      </w:r>
      <w:r w:rsidR="0012427E" w:rsidRPr="006B071F">
        <w:rPr>
          <w:rFonts w:asciiTheme="majorBidi" w:hAnsiTheme="majorBidi" w:cstheme="majorBidi"/>
          <w:sz w:val="24"/>
          <w:szCs w:val="24"/>
        </w:rPr>
        <w:t>A</w:t>
      </w:r>
      <w:r w:rsidR="00CC1EEC" w:rsidRPr="006B071F">
        <w:rPr>
          <w:rFonts w:asciiTheme="majorBidi" w:hAnsiTheme="majorBidi" w:cstheme="majorBidi"/>
          <w:sz w:val="24"/>
          <w:szCs w:val="24"/>
        </w:rPr>
        <w:t xml:space="preserve"> careful history and examination</w:t>
      </w:r>
      <w:r w:rsidR="007002DE" w:rsidRPr="006B071F">
        <w:rPr>
          <w:rFonts w:asciiTheme="majorBidi" w:hAnsiTheme="majorBidi" w:cstheme="majorBidi"/>
          <w:sz w:val="24"/>
          <w:szCs w:val="24"/>
        </w:rPr>
        <w:t xml:space="preserve"> and </w:t>
      </w:r>
      <w:r w:rsidR="00CC1EEC" w:rsidRPr="006B071F">
        <w:rPr>
          <w:rFonts w:asciiTheme="majorBidi" w:hAnsiTheme="majorBidi" w:cstheme="majorBidi"/>
          <w:sz w:val="24"/>
          <w:szCs w:val="24"/>
        </w:rPr>
        <w:t xml:space="preserve"> </w:t>
      </w:r>
      <w:r w:rsidR="007002DE" w:rsidRPr="006B071F">
        <w:rPr>
          <w:rFonts w:asciiTheme="majorBidi" w:hAnsiTheme="majorBidi" w:cstheme="majorBidi"/>
          <w:sz w:val="24"/>
          <w:szCs w:val="24"/>
        </w:rPr>
        <w:t xml:space="preserve">TVS </w:t>
      </w:r>
      <w:r w:rsidR="00CC1EEC" w:rsidRPr="006B071F">
        <w:rPr>
          <w:rFonts w:asciiTheme="majorBidi" w:hAnsiTheme="majorBidi" w:cstheme="majorBidi"/>
          <w:sz w:val="24"/>
          <w:szCs w:val="24"/>
        </w:rPr>
        <w:t xml:space="preserve">followed by laboratory tests and diagnostic imaging of the </w:t>
      </w:r>
      <w:r w:rsidR="00CC2E88" w:rsidRPr="006B071F">
        <w:rPr>
          <w:rFonts w:asciiTheme="majorBidi" w:hAnsiTheme="majorBidi" w:cstheme="majorBidi"/>
          <w:sz w:val="24"/>
          <w:szCs w:val="24"/>
        </w:rPr>
        <w:t>Sella</w:t>
      </w:r>
      <w:r w:rsidR="00CC1EEC" w:rsidRPr="006B071F">
        <w:rPr>
          <w:rFonts w:asciiTheme="majorBidi" w:hAnsiTheme="majorBidi" w:cstheme="majorBidi"/>
          <w:sz w:val="24"/>
          <w:szCs w:val="24"/>
        </w:rPr>
        <w:t xml:space="preserve"> turcica</w:t>
      </w:r>
      <w:r w:rsidR="0012427E" w:rsidRPr="006B071F">
        <w:rPr>
          <w:rFonts w:asciiTheme="majorBidi" w:hAnsiTheme="majorBidi" w:cstheme="majorBidi"/>
          <w:sz w:val="24"/>
          <w:szCs w:val="24"/>
        </w:rPr>
        <w:t xml:space="preserve"> are mandatory </w:t>
      </w:r>
      <w:r w:rsidR="00CC2E88" w:rsidRPr="006B071F">
        <w:rPr>
          <w:rFonts w:asciiTheme="majorBidi" w:hAnsiTheme="majorBidi" w:cstheme="majorBidi"/>
          <w:sz w:val="24"/>
          <w:szCs w:val="24"/>
        </w:rPr>
        <w:t>prerequisites</w:t>
      </w:r>
      <w:r w:rsidR="0012427E" w:rsidRPr="006B071F">
        <w:rPr>
          <w:rFonts w:asciiTheme="majorBidi" w:hAnsiTheme="majorBidi" w:cstheme="majorBidi"/>
          <w:sz w:val="24"/>
          <w:szCs w:val="24"/>
        </w:rPr>
        <w:t xml:space="preserve"> to </w:t>
      </w:r>
      <w:r w:rsidR="00CC2E88" w:rsidRPr="006B071F">
        <w:rPr>
          <w:rFonts w:asciiTheme="majorBidi" w:hAnsiTheme="majorBidi" w:cstheme="majorBidi"/>
          <w:sz w:val="24"/>
          <w:szCs w:val="24"/>
        </w:rPr>
        <w:t>roll</w:t>
      </w:r>
      <w:r w:rsidR="0012427E" w:rsidRPr="006B071F">
        <w:rPr>
          <w:rFonts w:asciiTheme="majorBidi" w:hAnsiTheme="majorBidi" w:cstheme="majorBidi"/>
          <w:sz w:val="24"/>
          <w:szCs w:val="24"/>
        </w:rPr>
        <w:t xml:space="preserve">out an underlying cause </w:t>
      </w:r>
      <w:r w:rsidR="00CC1EEC" w:rsidRPr="006B071F">
        <w:rPr>
          <w:rFonts w:asciiTheme="majorBidi" w:hAnsiTheme="majorBidi" w:cstheme="majorBidi"/>
          <w:sz w:val="24"/>
          <w:szCs w:val="24"/>
        </w:rPr>
        <w:fldChar w:fldCharType="begin" w:fldLock="1"/>
      </w:r>
      <w:r w:rsidR="00CC1EEC" w:rsidRPr="006B071F">
        <w:rPr>
          <w:rFonts w:asciiTheme="majorBidi" w:hAnsiTheme="majorBidi" w:cstheme="majorBidi"/>
          <w:sz w:val="24"/>
          <w:szCs w:val="24"/>
        </w:rPr>
        <w:instrText>ADDIN CSL_CITATION {"citationItems":[{"id":"ITEM-1","itemData":{"author":[{"dropping-particle":"","family":"Salah Eldin A. AbdElghani 1, Abdelgadir A. Elmugadam*2","given":"3 and Mohammed Elsanousi M.4","non-dropping-particle":"","parse-names":false,"suffix":""}],"container-title":"C. Physiology &amp; Molecular Biology","id":"ITEM-1","issue":"1","issued":{"date-parts":[["2017"]]},"page":"31-36","title":"Hyperprolactinemia as a cause of female primary infertility and its prevalence in Gezira State, Central Sudan","type":"article-journal","volume":"5"},"uris":["http://www.mendeley.com/documents/?uuid=e2705584-78eb-4991-ae8e-f769b5167276"]}],"mendeley":{"formattedCitation":"(Salah Eldin A. AbdElghani 1, Abdelgadir A. Elmugadam*2, 2017)","manualFormatting":"(Salah Eldin A. et al, 2017)","plainTextFormattedCitation":"(Salah Eldin A. AbdElghani 1, Abdelgadir A. Elmugadam*2, 2017)","previouslyFormattedCitation":"(Salah Eldin A. AbdElghani 1, Abdelgadir A. Elmugadam*2, 2017)"},"properties":{"noteIndex":0},"schema":"https://github.com/citation-style-language/schema/raw/master/csl-citation.json"}</w:instrText>
      </w:r>
      <w:r w:rsidR="00CC1EEC" w:rsidRPr="006B071F">
        <w:rPr>
          <w:rFonts w:asciiTheme="majorBidi" w:hAnsiTheme="majorBidi" w:cstheme="majorBidi"/>
          <w:sz w:val="24"/>
          <w:szCs w:val="24"/>
        </w:rPr>
        <w:fldChar w:fldCharType="separate"/>
      </w:r>
      <w:r w:rsidR="00CC1EEC" w:rsidRPr="00464137">
        <w:rPr>
          <w:rFonts w:asciiTheme="majorBidi" w:hAnsiTheme="majorBidi" w:cstheme="majorBidi"/>
          <w:noProof/>
          <w:sz w:val="24"/>
          <w:szCs w:val="24"/>
        </w:rPr>
        <w:t>(</w:t>
      </w:r>
      <w:r w:rsidR="00464137" w:rsidRPr="00464137">
        <w:rPr>
          <w:rFonts w:asciiTheme="majorBidi" w:hAnsiTheme="majorBidi" w:cstheme="majorBidi"/>
          <w:color w:val="000000" w:themeColor="text1"/>
          <w:sz w:val="24"/>
          <w:szCs w:val="24"/>
        </w:rPr>
        <w:t xml:space="preserve"> </w:t>
      </w:r>
      <w:proofErr w:type="spellStart"/>
      <w:r w:rsidR="00464137" w:rsidRPr="00464137">
        <w:rPr>
          <w:rFonts w:asciiTheme="majorBidi" w:hAnsiTheme="majorBidi" w:cstheme="majorBidi"/>
          <w:color w:val="000000" w:themeColor="text1"/>
          <w:sz w:val="24"/>
          <w:szCs w:val="24"/>
        </w:rPr>
        <w:t>AbdElghani</w:t>
      </w:r>
      <w:proofErr w:type="spellEnd"/>
      <w:r w:rsidR="00464137">
        <w:rPr>
          <w:rFonts w:asciiTheme="majorBidi" w:hAnsiTheme="majorBidi" w:cstheme="majorBidi"/>
          <w:color w:val="000000" w:themeColor="text1"/>
          <w:sz w:val="24"/>
          <w:szCs w:val="24"/>
        </w:rPr>
        <w:t xml:space="preserve"> et al., 2013</w:t>
      </w:r>
      <w:r w:rsidR="00195699" w:rsidRPr="006B071F">
        <w:rPr>
          <w:rFonts w:asciiTheme="majorBidi" w:hAnsiTheme="majorBidi" w:cstheme="majorBidi"/>
          <w:noProof/>
          <w:sz w:val="24"/>
          <w:szCs w:val="24"/>
        </w:rPr>
        <w:t>)</w:t>
      </w:r>
      <w:r w:rsidR="00CC1EEC" w:rsidRPr="006B071F">
        <w:rPr>
          <w:rFonts w:asciiTheme="majorBidi" w:hAnsiTheme="majorBidi" w:cstheme="majorBidi"/>
          <w:sz w:val="24"/>
          <w:szCs w:val="24"/>
        </w:rPr>
        <w:fldChar w:fldCharType="end"/>
      </w:r>
      <w:r w:rsidR="0012427E" w:rsidRPr="006B071F">
        <w:rPr>
          <w:rFonts w:asciiTheme="majorBidi" w:hAnsiTheme="majorBidi" w:cstheme="majorBidi"/>
          <w:sz w:val="24"/>
          <w:szCs w:val="24"/>
        </w:rPr>
        <w:t xml:space="preserve"> as shown in this study</w:t>
      </w:r>
      <w:r w:rsidR="00DC18A6" w:rsidRPr="006B071F">
        <w:rPr>
          <w:rFonts w:asciiTheme="majorBidi" w:hAnsiTheme="majorBidi" w:cstheme="majorBidi"/>
          <w:sz w:val="24"/>
          <w:szCs w:val="24"/>
        </w:rPr>
        <w:t>.</w:t>
      </w:r>
      <w:r w:rsidR="00195699" w:rsidRPr="006B071F">
        <w:rPr>
          <w:rFonts w:asciiTheme="majorBidi" w:hAnsiTheme="majorBidi" w:cstheme="majorBidi"/>
          <w:sz w:val="24"/>
          <w:szCs w:val="24"/>
        </w:rPr>
        <w:t xml:space="preserve">  </w:t>
      </w:r>
      <w:r w:rsidR="00C5110C" w:rsidRPr="006B071F">
        <w:rPr>
          <w:rStyle w:val="bkciteavail"/>
          <w:rFonts w:asciiTheme="majorBidi" w:hAnsiTheme="majorBidi" w:cstheme="majorBidi"/>
          <w:color w:val="222222"/>
          <w:sz w:val="24"/>
          <w:szCs w:val="24"/>
          <w:shd w:val="clear" w:color="auto" w:fill="FFFFFF"/>
        </w:rPr>
        <w:t>Serious causes were excluded in this study by absence of neurologic symptoms, visual impairment, or headache</w:t>
      </w:r>
      <w:r w:rsidR="00016EA1" w:rsidRPr="006B071F">
        <w:rPr>
          <w:rStyle w:val="bkciteavail"/>
          <w:rFonts w:asciiTheme="majorBidi" w:hAnsiTheme="majorBidi" w:cstheme="majorBidi"/>
          <w:color w:val="222222"/>
          <w:sz w:val="24"/>
          <w:szCs w:val="24"/>
          <w:shd w:val="clear" w:color="auto" w:fill="FFFFFF"/>
        </w:rPr>
        <w:t xml:space="preserve"> and normal coned-down plain X-ray</w:t>
      </w:r>
      <w:r w:rsidR="00C5110C" w:rsidRPr="006B071F">
        <w:rPr>
          <w:rStyle w:val="bkciteavail"/>
          <w:rFonts w:asciiTheme="majorBidi" w:hAnsiTheme="majorBidi" w:cstheme="majorBidi"/>
          <w:color w:val="222222"/>
          <w:sz w:val="24"/>
          <w:szCs w:val="24"/>
          <w:shd w:val="clear" w:color="auto" w:fill="FFFFFF"/>
        </w:rPr>
        <w:t xml:space="preserve">. Moreover, a detailed drug history was taken from all cases to exclude </w:t>
      </w:r>
      <w:r w:rsidR="00016EA1" w:rsidRPr="006B071F">
        <w:rPr>
          <w:rStyle w:val="bkciteavail"/>
          <w:rFonts w:asciiTheme="majorBidi" w:hAnsiTheme="majorBidi" w:cstheme="majorBidi"/>
          <w:color w:val="222222"/>
          <w:sz w:val="24"/>
          <w:szCs w:val="24"/>
          <w:shd w:val="clear" w:color="auto" w:fill="FFFFFF"/>
        </w:rPr>
        <w:t xml:space="preserve">any possible link with H. </w:t>
      </w:r>
      <w:r w:rsidR="00C5110C" w:rsidRPr="006B071F">
        <w:rPr>
          <w:rStyle w:val="bkciteavail"/>
          <w:rFonts w:asciiTheme="majorBidi" w:hAnsiTheme="majorBidi" w:cstheme="majorBidi"/>
          <w:color w:val="222222"/>
          <w:sz w:val="24"/>
          <w:szCs w:val="24"/>
          <w:shd w:val="clear" w:color="auto" w:fill="FFFFFF"/>
        </w:rPr>
        <w:t xml:space="preserve"> </w:t>
      </w:r>
      <w:r w:rsidR="007002DE" w:rsidRPr="006B071F">
        <w:rPr>
          <w:rFonts w:asciiTheme="majorBidi" w:hAnsiTheme="majorBidi" w:cstheme="majorBidi"/>
          <w:sz w:val="24"/>
          <w:szCs w:val="24"/>
        </w:rPr>
        <w:t xml:space="preserve">  </w:t>
      </w:r>
      <w:r w:rsidR="00F76229" w:rsidRPr="006B071F">
        <w:rPr>
          <w:rFonts w:asciiTheme="majorBidi" w:hAnsiTheme="majorBidi" w:cstheme="majorBidi"/>
          <w:sz w:val="24"/>
          <w:szCs w:val="24"/>
        </w:rPr>
        <w:lastRenderedPageBreak/>
        <w:t xml:space="preserve">In this study, </w:t>
      </w:r>
      <w:r w:rsidR="00D81E6E" w:rsidRPr="006B071F">
        <w:rPr>
          <w:rFonts w:asciiTheme="majorBidi" w:hAnsiTheme="majorBidi" w:cstheme="majorBidi"/>
          <w:sz w:val="24"/>
          <w:szCs w:val="24"/>
        </w:rPr>
        <w:t xml:space="preserve">not all cases of H had galactorrhea but </w:t>
      </w:r>
      <w:r w:rsidR="00F76229" w:rsidRPr="006B071F">
        <w:rPr>
          <w:rFonts w:asciiTheme="majorBidi" w:hAnsiTheme="majorBidi" w:cstheme="majorBidi"/>
          <w:sz w:val="24"/>
          <w:szCs w:val="24"/>
        </w:rPr>
        <w:t>there was a high prevalence of galactorrhea</w:t>
      </w:r>
      <w:r w:rsidR="000B5747" w:rsidRPr="006B071F">
        <w:rPr>
          <w:rFonts w:asciiTheme="majorBidi" w:hAnsiTheme="majorBidi" w:cstheme="majorBidi"/>
          <w:sz w:val="24"/>
          <w:szCs w:val="24"/>
        </w:rPr>
        <w:t xml:space="preserve"> </w:t>
      </w:r>
      <w:r w:rsidR="00231CB5" w:rsidRPr="006B071F">
        <w:rPr>
          <w:rFonts w:asciiTheme="majorBidi" w:hAnsiTheme="majorBidi" w:cstheme="majorBidi"/>
          <w:sz w:val="24"/>
          <w:szCs w:val="24"/>
        </w:rPr>
        <w:t>among</w:t>
      </w:r>
      <w:r w:rsidR="00F76229" w:rsidRPr="006B071F">
        <w:rPr>
          <w:rFonts w:asciiTheme="majorBidi" w:hAnsiTheme="majorBidi" w:cstheme="majorBidi"/>
          <w:sz w:val="24"/>
          <w:szCs w:val="24"/>
        </w:rPr>
        <w:t xml:space="preserve"> </w:t>
      </w:r>
      <w:r w:rsidR="000B5747" w:rsidRPr="006B071F">
        <w:rPr>
          <w:rFonts w:asciiTheme="majorBidi" w:hAnsiTheme="majorBidi" w:cstheme="majorBidi"/>
          <w:sz w:val="24"/>
          <w:szCs w:val="24"/>
        </w:rPr>
        <w:t xml:space="preserve">studied </w:t>
      </w:r>
      <w:r w:rsidR="00F76229" w:rsidRPr="006B071F">
        <w:rPr>
          <w:rFonts w:asciiTheme="majorBidi" w:hAnsiTheme="majorBidi" w:cstheme="majorBidi"/>
          <w:sz w:val="24"/>
          <w:szCs w:val="24"/>
        </w:rPr>
        <w:t xml:space="preserve">patients </w:t>
      </w:r>
      <w:r w:rsidR="000B5747" w:rsidRPr="006B071F">
        <w:rPr>
          <w:rFonts w:asciiTheme="majorBidi" w:hAnsiTheme="majorBidi" w:cstheme="majorBidi"/>
          <w:sz w:val="24"/>
          <w:szCs w:val="24"/>
        </w:rPr>
        <w:t>(70% and 6</w:t>
      </w:r>
      <w:r w:rsidR="00D81E6E" w:rsidRPr="006B071F">
        <w:rPr>
          <w:rFonts w:asciiTheme="majorBidi" w:hAnsiTheme="majorBidi" w:cstheme="majorBidi"/>
          <w:sz w:val="24"/>
          <w:szCs w:val="24"/>
        </w:rPr>
        <w:t>5% in both groups respectively)</w:t>
      </w:r>
      <w:r w:rsidR="000B5747" w:rsidRPr="006B071F">
        <w:rPr>
          <w:rFonts w:asciiTheme="majorBidi" w:hAnsiTheme="majorBidi" w:cstheme="majorBidi"/>
          <w:sz w:val="24"/>
          <w:szCs w:val="24"/>
        </w:rPr>
        <w:t xml:space="preserve"> </w:t>
      </w:r>
      <w:r w:rsidR="00F76229" w:rsidRPr="006B071F">
        <w:rPr>
          <w:rFonts w:asciiTheme="majorBidi" w:hAnsiTheme="majorBidi" w:cstheme="majorBidi"/>
          <w:sz w:val="24"/>
          <w:szCs w:val="24"/>
        </w:rPr>
        <w:t xml:space="preserve"> as reported by others</w:t>
      </w:r>
      <w:r w:rsidR="00195699" w:rsidRPr="006B071F">
        <w:rPr>
          <w:rFonts w:asciiTheme="majorBidi" w:hAnsiTheme="majorBidi" w:cstheme="majorBidi"/>
          <w:sz w:val="24"/>
          <w:szCs w:val="24"/>
        </w:rPr>
        <w:t xml:space="preserve"> </w:t>
      </w:r>
      <w:r w:rsidR="00F76229" w:rsidRPr="006B071F">
        <w:rPr>
          <w:rFonts w:asciiTheme="majorBidi" w:hAnsiTheme="majorBidi" w:cstheme="majorBidi"/>
          <w:sz w:val="24"/>
          <w:szCs w:val="24"/>
          <w:lang w:bidi="ar-EG"/>
        </w:rPr>
        <w:fldChar w:fldCharType="begin" w:fldLock="1"/>
      </w:r>
      <w:r w:rsidR="00F76229" w:rsidRPr="006B071F">
        <w:rPr>
          <w:rFonts w:asciiTheme="majorBidi" w:hAnsiTheme="majorBidi" w:cstheme="majorBidi"/>
          <w:sz w:val="24"/>
          <w:szCs w:val="24"/>
          <w:lang w:bidi="ar-EG"/>
        </w:rPr>
        <w:instrText>ADDIN CSL_CITATION {"citationItems":[{"id":"ITEM-1","itemData":{"DOI":"10.25179/tjem.2020-77992","author":[{"dropping-particle":"","family":"DAR","given":"Junaid Rashid","non-dropping-particle":"","parse-names":false,"suffix":""},{"dropping-particle":"","family":"BHAT*","given":"Moomin Hussain","non-dropping-particle":"","parse-names":false,"suffix":""},{"dropping-particle":"","family":"Javaid Ahmad BHAT","given":"Raiz Ahmad MISGAR*","non-dropping-particle":"","parse-names":false,"suffix":""},{"dropping-particle":"","family":"MASOODI*","given":"Shariq Rashid","non-dropping-particle":"","parse-names":false,"suffix":""},{"dropping-particle":"","family":"WAN","given":"Arshad Iqbal","non-dropping-particle":"","parse-names":false,"suffix":""}],"container-title":"Society of Endocrinology and Metabolism of Turkey.","id":"ITEM-1","issue":"December","issued":{"date-parts":[["2020"]]},"page":"308-313","title":"Clinical Profile and Changing Etiological Spectrum of Hyperprolactinemia at a Tertiary Care Endocrine Facility Clinical Profile and Changing Etiological Spectrum of Hyperprolactinemia at a Tertiary Care Endocrine Facility Üçüncü Basamak Bir Endokrin Kurul","type":"article-journal","volume":"24"},"uris":["http://www.mendeley.com/documents/?uuid=356ff0a7-bd1d-4d94-8a5e-131270b1a2b2"]}],"mendeley":{"formattedCitation":"(DAR et al., 2020)","plainTextFormattedCitation":"(DAR et al., 2020)","previouslyFormattedCitation":"(DAR et al., 2020)"},"properties":{"noteIndex":0},"schema":"https://github.com/citation-style-language/schema/raw/master/csl-citation.json"}</w:instrText>
      </w:r>
      <w:r w:rsidR="00F76229" w:rsidRPr="006B071F">
        <w:rPr>
          <w:rFonts w:asciiTheme="majorBidi" w:hAnsiTheme="majorBidi" w:cstheme="majorBidi"/>
          <w:sz w:val="24"/>
          <w:szCs w:val="24"/>
          <w:lang w:bidi="ar-EG"/>
        </w:rPr>
        <w:fldChar w:fldCharType="separate"/>
      </w:r>
      <w:r w:rsidR="00F76229" w:rsidRPr="006B071F">
        <w:rPr>
          <w:rFonts w:asciiTheme="majorBidi" w:hAnsiTheme="majorBidi" w:cstheme="majorBidi"/>
          <w:noProof/>
          <w:sz w:val="24"/>
          <w:szCs w:val="24"/>
          <w:lang w:bidi="ar-EG"/>
        </w:rPr>
        <w:t>(</w:t>
      </w:r>
      <w:r w:rsidR="00DE435C" w:rsidRPr="00DE435C">
        <w:rPr>
          <w:rFonts w:asciiTheme="majorBidi" w:hAnsiTheme="majorBidi" w:cstheme="majorBidi"/>
          <w:color w:val="000000" w:themeColor="text1"/>
          <w:sz w:val="24"/>
          <w:szCs w:val="24"/>
        </w:rPr>
        <w:t xml:space="preserve"> </w:t>
      </w:r>
      <w:proofErr w:type="spellStart"/>
      <w:r w:rsidR="00DE435C" w:rsidRPr="00873D8A">
        <w:rPr>
          <w:rFonts w:asciiTheme="majorBidi" w:hAnsiTheme="majorBidi" w:cstheme="majorBidi"/>
          <w:color w:val="000000" w:themeColor="text1"/>
          <w:sz w:val="24"/>
          <w:szCs w:val="24"/>
        </w:rPr>
        <w:t>Basama</w:t>
      </w:r>
      <w:proofErr w:type="spellEnd"/>
      <w:r w:rsidR="00DE435C">
        <w:rPr>
          <w:rFonts w:asciiTheme="majorBidi" w:hAnsiTheme="majorBidi" w:cstheme="majorBidi"/>
          <w:color w:val="000000" w:themeColor="text1"/>
          <w:sz w:val="24"/>
          <w:szCs w:val="24"/>
        </w:rPr>
        <w:t xml:space="preserve"> and </w:t>
      </w:r>
      <w:proofErr w:type="spellStart"/>
      <w:r w:rsidR="00DE435C" w:rsidRPr="00873D8A">
        <w:rPr>
          <w:rFonts w:asciiTheme="majorBidi" w:hAnsiTheme="majorBidi" w:cstheme="majorBidi"/>
          <w:color w:val="000000" w:themeColor="text1"/>
          <w:sz w:val="24"/>
          <w:szCs w:val="24"/>
        </w:rPr>
        <w:t>Kuruluşunda</w:t>
      </w:r>
      <w:proofErr w:type="spellEnd"/>
      <w:r w:rsidR="00DE435C">
        <w:rPr>
          <w:rFonts w:asciiTheme="majorBidi" w:hAnsiTheme="majorBidi" w:cstheme="majorBidi"/>
          <w:color w:val="000000" w:themeColor="text1"/>
          <w:sz w:val="24"/>
          <w:szCs w:val="24"/>
        </w:rPr>
        <w:t xml:space="preserve">, 2020, </w:t>
      </w:r>
      <w:proofErr w:type="spellStart"/>
      <w:r w:rsidR="00DE435C" w:rsidRPr="00873D8A">
        <w:rPr>
          <w:rFonts w:asciiTheme="majorBidi" w:hAnsiTheme="majorBidi" w:cstheme="majorBidi"/>
          <w:color w:val="000000" w:themeColor="text1"/>
          <w:shd w:val="clear" w:color="auto" w:fill="FFFFFF"/>
        </w:rPr>
        <w:t>Zargar</w:t>
      </w:r>
      <w:proofErr w:type="spellEnd"/>
      <w:r w:rsidR="00DE435C">
        <w:rPr>
          <w:rFonts w:asciiTheme="majorBidi" w:hAnsiTheme="majorBidi" w:cstheme="majorBidi"/>
          <w:color w:val="000000" w:themeColor="text1"/>
          <w:shd w:val="clear" w:color="auto" w:fill="FFFFFF"/>
        </w:rPr>
        <w:t xml:space="preserve"> et al., 2005</w:t>
      </w:r>
      <w:r w:rsidR="004A017E" w:rsidRPr="006B071F">
        <w:rPr>
          <w:rFonts w:asciiTheme="majorBidi" w:hAnsiTheme="majorBidi" w:cstheme="majorBidi"/>
          <w:noProof/>
          <w:sz w:val="24"/>
          <w:szCs w:val="24"/>
          <w:lang w:bidi="ar-EG"/>
        </w:rPr>
        <w:t>)</w:t>
      </w:r>
      <w:r w:rsidR="008E7DBC" w:rsidRPr="006B071F">
        <w:rPr>
          <w:rFonts w:asciiTheme="majorBidi" w:hAnsiTheme="majorBidi" w:cstheme="majorBidi"/>
          <w:noProof/>
          <w:sz w:val="24"/>
          <w:szCs w:val="24"/>
          <w:lang w:bidi="ar-EG"/>
        </w:rPr>
        <w:t>.</w:t>
      </w:r>
      <w:r w:rsidR="004A017E" w:rsidRPr="006B071F">
        <w:rPr>
          <w:rFonts w:asciiTheme="majorBidi" w:hAnsiTheme="majorBidi" w:cstheme="majorBidi"/>
          <w:noProof/>
          <w:sz w:val="24"/>
          <w:szCs w:val="24"/>
          <w:lang w:bidi="ar-EG"/>
        </w:rPr>
        <w:t xml:space="preserve"> </w:t>
      </w:r>
      <w:r w:rsidR="008E7DBC" w:rsidRPr="006B071F">
        <w:rPr>
          <w:rFonts w:asciiTheme="majorBidi" w:hAnsiTheme="majorBidi" w:cstheme="majorBidi"/>
          <w:noProof/>
          <w:sz w:val="24"/>
          <w:szCs w:val="24"/>
          <w:lang w:bidi="ar-EG"/>
        </w:rPr>
        <w:t xml:space="preserve">    </w:t>
      </w:r>
      <w:r w:rsidR="00F76229" w:rsidRPr="006B071F">
        <w:rPr>
          <w:rFonts w:asciiTheme="majorBidi" w:hAnsiTheme="majorBidi" w:cstheme="majorBidi"/>
          <w:sz w:val="24"/>
          <w:szCs w:val="24"/>
          <w:lang w:bidi="ar-EG"/>
        </w:rPr>
        <w:fldChar w:fldCharType="end"/>
      </w:r>
      <w:r w:rsidR="00D81E6E" w:rsidRPr="006B071F">
        <w:rPr>
          <w:rFonts w:asciiTheme="majorBidi" w:hAnsiTheme="majorBidi" w:cstheme="majorBidi"/>
          <w:color w:val="09142A"/>
          <w:sz w:val="24"/>
          <w:szCs w:val="24"/>
          <w:shd w:val="clear" w:color="auto" w:fill="FFFFFF"/>
        </w:rPr>
        <w:t>Its incidence may reach up to</w:t>
      </w:r>
      <w:r w:rsidR="000B5747" w:rsidRPr="006B071F">
        <w:rPr>
          <w:rFonts w:asciiTheme="majorBidi" w:hAnsiTheme="majorBidi" w:cstheme="majorBidi"/>
          <w:color w:val="09142A"/>
          <w:sz w:val="24"/>
          <w:szCs w:val="24"/>
          <w:shd w:val="clear" w:color="auto" w:fill="FFFFFF"/>
        </w:rPr>
        <w:t xml:space="preserve"> 90% of women with H.  The marked variability is likely a result of the difference in how the milk is expressed and how galactorrhea is defined</w:t>
      </w:r>
      <w:r w:rsidR="008E7DBC" w:rsidRPr="006B071F">
        <w:rPr>
          <w:rFonts w:asciiTheme="majorBidi" w:hAnsiTheme="majorBidi" w:cstheme="majorBidi"/>
          <w:color w:val="09142A"/>
          <w:sz w:val="24"/>
          <w:szCs w:val="24"/>
          <w:shd w:val="clear" w:color="auto" w:fill="FFFFFF"/>
        </w:rPr>
        <w:t xml:space="preserve"> (</w:t>
      </w:r>
      <w:r w:rsidR="00DE435C" w:rsidRPr="00873D8A">
        <w:rPr>
          <w:rFonts w:asciiTheme="majorBidi" w:hAnsiTheme="majorBidi" w:cstheme="majorBidi"/>
          <w:color w:val="000000" w:themeColor="text1"/>
          <w:sz w:val="24"/>
          <w:szCs w:val="24"/>
          <w:shd w:val="clear" w:color="auto" w:fill="FFFFFF"/>
        </w:rPr>
        <w:t xml:space="preserve">Huang </w:t>
      </w:r>
      <w:r w:rsidR="00DE435C">
        <w:rPr>
          <w:rFonts w:asciiTheme="majorBidi" w:hAnsiTheme="majorBidi" w:cstheme="majorBidi"/>
          <w:color w:val="000000" w:themeColor="text1"/>
          <w:sz w:val="24"/>
          <w:szCs w:val="24"/>
          <w:shd w:val="clear" w:color="auto" w:fill="FFFFFF"/>
        </w:rPr>
        <w:t xml:space="preserve">and </w:t>
      </w:r>
      <w:proofErr w:type="spellStart"/>
      <w:r w:rsidR="00DE435C" w:rsidRPr="00873D8A">
        <w:rPr>
          <w:rFonts w:asciiTheme="majorBidi" w:hAnsiTheme="majorBidi" w:cstheme="majorBidi"/>
          <w:color w:val="000000" w:themeColor="text1"/>
          <w:sz w:val="24"/>
          <w:szCs w:val="24"/>
          <w:shd w:val="clear" w:color="auto" w:fill="FFFFFF"/>
        </w:rPr>
        <w:t>Molitch</w:t>
      </w:r>
      <w:proofErr w:type="spellEnd"/>
      <w:r w:rsidR="00DE435C">
        <w:rPr>
          <w:rFonts w:asciiTheme="majorBidi" w:hAnsiTheme="majorBidi" w:cstheme="majorBidi"/>
          <w:color w:val="000000" w:themeColor="text1"/>
          <w:sz w:val="24"/>
          <w:szCs w:val="24"/>
          <w:shd w:val="clear" w:color="auto" w:fill="FFFFFF"/>
        </w:rPr>
        <w:t>, 2012</w:t>
      </w:r>
      <w:r w:rsidR="008E7DBC" w:rsidRPr="006B071F">
        <w:rPr>
          <w:rFonts w:asciiTheme="majorBidi" w:hAnsiTheme="majorBidi" w:cstheme="majorBidi"/>
          <w:color w:val="09142A"/>
          <w:sz w:val="24"/>
          <w:szCs w:val="24"/>
          <w:shd w:val="clear" w:color="auto" w:fill="FFFFFF"/>
        </w:rPr>
        <w:t>).</w:t>
      </w:r>
      <w:r w:rsidR="000B5747" w:rsidRPr="006B071F">
        <w:rPr>
          <w:rFonts w:asciiTheme="majorBidi" w:hAnsiTheme="majorBidi" w:cstheme="majorBidi"/>
          <w:color w:val="09142A"/>
          <w:sz w:val="24"/>
          <w:szCs w:val="24"/>
          <w:shd w:val="clear" w:color="auto" w:fill="FFFFFF"/>
        </w:rPr>
        <w:t xml:space="preserve"> </w:t>
      </w:r>
      <w:r w:rsidR="008E7DBC" w:rsidRPr="006B071F">
        <w:rPr>
          <w:rFonts w:asciiTheme="majorBidi" w:hAnsiTheme="majorBidi" w:cstheme="majorBidi"/>
          <w:sz w:val="24"/>
          <w:szCs w:val="24"/>
        </w:rPr>
        <w:t>Others found that o</w:t>
      </w:r>
      <w:r w:rsidR="0013301E" w:rsidRPr="006B071F">
        <w:rPr>
          <w:rFonts w:asciiTheme="majorBidi" w:hAnsiTheme="majorBidi" w:cstheme="majorBidi"/>
          <w:color w:val="202124"/>
          <w:sz w:val="24"/>
          <w:szCs w:val="24"/>
          <w:shd w:val="clear" w:color="auto" w:fill="FFFFFF"/>
        </w:rPr>
        <w:t xml:space="preserve">nly 15-68% of patients with excessive </w:t>
      </w:r>
      <w:r w:rsidR="00231CB5" w:rsidRPr="006B071F">
        <w:rPr>
          <w:rFonts w:asciiTheme="majorBidi" w:hAnsiTheme="majorBidi" w:cstheme="majorBidi"/>
          <w:color w:val="202124"/>
          <w:sz w:val="24"/>
          <w:szCs w:val="24"/>
          <w:shd w:val="clear" w:color="auto" w:fill="FFFFFF"/>
        </w:rPr>
        <w:t xml:space="preserve">PRL </w:t>
      </w:r>
      <w:r w:rsidR="00D81E6E" w:rsidRPr="006B071F">
        <w:rPr>
          <w:rFonts w:asciiTheme="majorBidi" w:hAnsiTheme="majorBidi" w:cstheme="majorBidi"/>
          <w:color w:val="202124"/>
          <w:sz w:val="24"/>
          <w:szCs w:val="24"/>
          <w:shd w:val="clear" w:color="auto" w:fill="FFFFFF"/>
        </w:rPr>
        <w:t xml:space="preserve">secretion develop galactorrhea that can be </w:t>
      </w:r>
      <w:r w:rsidR="004C1326" w:rsidRPr="006B071F">
        <w:rPr>
          <w:rFonts w:asciiTheme="majorBidi" w:hAnsiTheme="majorBidi" w:cstheme="majorBidi"/>
          <w:color w:val="212121"/>
          <w:sz w:val="24"/>
          <w:szCs w:val="24"/>
          <w:shd w:val="clear" w:color="auto" w:fill="FFFFFF"/>
        </w:rPr>
        <w:t>attributed to differences in examination techniques, the investigator's definition of galactorrhea, and the patient population studied</w:t>
      </w:r>
      <w:r w:rsidR="008E7DBC" w:rsidRPr="006B071F">
        <w:rPr>
          <w:rFonts w:asciiTheme="majorBidi" w:hAnsiTheme="majorBidi" w:cstheme="majorBidi"/>
          <w:color w:val="212121"/>
          <w:sz w:val="24"/>
          <w:szCs w:val="24"/>
          <w:shd w:val="clear" w:color="auto" w:fill="FFFFFF"/>
        </w:rPr>
        <w:t xml:space="preserve"> (</w:t>
      </w:r>
      <w:proofErr w:type="spellStart"/>
      <w:r w:rsidR="00DE435C" w:rsidRPr="00873D8A">
        <w:rPr>
          <w:rFonts w:asciiTheme="majorBidi" w:hAnsiTheme="majorBidi" w:cstheme="majorBidi"/>
          <w:color w:val="000000" w:themeColor="text1"/>
          <w:sz w:val="24"/>
          <w:szCs w:val="24"/>
          <w:shd w:val="clear" w:color="auto" w:fill="FFFFFF"/>
        </w:rPr>
        <w:t>Sakiyama</w:t>
      </w:r>
      <w:proofErr w:type="spellEnd"/>
      <w:r w:rsidR="00DE435C" w:rsidRPr="00873D8A">
        <w:rPr>
          <w:rFonts w:asciiTheme="majorBidi" w:hAnsiTheme="majorBidi" w:cstheme="majorBidi"/>
          <w:color w:val="000000" w:themeColor="text1"/>
          <w:sz w:val="24"/>
          <w:szCs w:val="24"/>
          <w:shd w:val="clear" w:color="auto" w:fill="FFFFFF"/>
        </w:rPr>
        <w:t xml:space="preserve"> </w:t>
      </w:r>
      <w:r w:rsidR="00DE435C">
        <w:rPr>
          <w:rFonts w:asciiTheme="majorBidi" w:hAnsiTheme="majorBidi" w:cstheme="majorBidi"/>
          <w:color w:val="000000" w:themeColor="text1"/>
          <w:sz w:val="24"/>
          <w:szCs w:val="24"/>
          <w:shd w:val="clear" w:color="auto" w:fill="FFFFFF"/>
        </w:rPr>
        <w:t xml:space="preserve">and </w:t>
      </w:r>
      <w:r w:rsidR="00DE435C" w:rsidRPr="00873D8A">
        <w:rPr>
          <w:rFonts w:asciiTheme="majorBidi" w:hAnsiTheme="majorBidi" w:cstheme="majorBidi"/>
          <w:color w:val="000000" w:themeColor="text1"/>
          <w:sz w:val="24"/>
          <w:szCs w:val="24"/>
          <w:shd w:val="clear" w:color="auto" w:fill="FFFFFF"/>
        </w:rPr>
        <w:t>Quan</w:t>
      </w:r>
      <w:r w:rsidR="00DE435C">
        <w:rPr>
          <w:rFonts w:asciiTheme="majorBidi" w:hAnsiTheme="majorBidi" w:cstheme="majorBidi"/>
          <w:color w:val="000000" w:themeColor="text1"/>
          <w:sz w:val="24"/>
          <w:szCs w:val="24"/>
          <w:shd w:val="clear" w:color="auto" w:fill="FFFFFF"/>
        </w:rPr>
        <w:t>, 1983</w:t>
      </w:r>
      <w:r w:rsidR="008E7DBC" w:rsidRPr="006B071F">
        <w:rPr>
          <w:rFonts w:asciiTheme="majorBidi" w:hAnsiTheme="majorBidi" w:cstheme="majorBidi"/>
          <w:color w:val="212121"/>
          <w:sz w:val="24"/>
          <w:szCs w:val="24"/>
          <w:shd w:val="clear" w:color="auto" w:fill="FFFFFF"/>
        </w:rPr>
        <w:t>)</w:t>
      </w:r>
      <w:r w:rsidR="004C1326" w:rsidRPr="006B071F">
        <w:rPr>
          <w:rFonts w:asciiTheme="majorBidi" w:hAnsiTheme="majorBidi" w:cstheme="majorBidi"/>
          <w:color w:val="212121"/>
          <w:sz w:val="24"/>
          <w:szCs w:val="24"/>
          <w:shd w:val="clear" w:color="auto" w:fill="FFFFFF"/>
        </w:rPr>
        <w:t>. </w:t>
      </w:r>
      <w:r w:rsidR="002657B3" w:rsidRPr="006B071F">
        <w:rPr>
          <w:rFonts w:asciiTheme="majorBidi" w:hAnsiTheme="majorBidi" w:cstheme="majorBidi"/>
          <w:color w:val="212121"/>
          <w:sz w:val="24"/>
          <w:szCs w:val="24"/>
          <w:shd w:val="clear" w:color="auto" w:fill="FFFFFF"/>
        </w:rPr>
        <w:t xml:space="preserve"> Emotions and stress are important contributing factors</w:t>
      </w:r>
      <w:r w:rsidR="00231CB5" w:rsidRPr="006B071F">
        <w:rPr>
          <w:rFonts w:asciiTheme="majorBidi" w:hAnsiTheme="majorBidi" w:cstheme="majorBidi"/>
          <w:color w:val="212121"/>
          <w:sz w:val="24"/>
          <w:szCs w:val="24"/>
          <w:shd w:val="clear" w:color="auto" w:fill="FFFFFF"/>
        </w:rPr>
        <w:t xml:space="preserve"> for development of galactorrhea (</w:t>
      </w:r>
      <w:r w:rsidR="007B1B0F" w:rsidRPr="00873D8A">
        <w:rPr>
          <w:rFonts w:asciiTheme="majorBidi" w:hAnsiTheme="majorBidi" w:cstheme="majorBidi"/>
          <w:color w:val="000000" w:themeColor="text1"/>
          <w:sz w:val="24"/>
          <w:szCs w:val="24"/>
          <w:shd w:val="clear" w:color="auto" w:fill="FFFFFF"/>
        </w:rPr>
        <w:t>Dissanayake</w:t>
      </w:r>
      <w:r w:rsidR="007B1B0F">
        <w:rPr>
          <w:rFonts w:asciiTheme="majorBidi" w:hAnsiTheme="majorBidi" w:cstheme="majorBidi"/>
          <w:color w:val="000000" w:themeColor="text1"/>
          <w:sz w:val="24"/>
          <w:szCs w:val="24"/>
          <w:shd w:val="clear" w:color="auto" w:fill="FFFFFF"/>
        </w:rPr>
        <w:t>, 2014</w:t>
      </w:r>
      <w:r w:rsidR="00231CB5" w:rsidRPr="006B071F">
        <w:rPr>
          <w:rFonts w:asciiTheme="majorBidi" w:hAnsiTheme="majorBidi" w:cstheme="majorBidi"/>
          <w:color w:val="212121"/>
          <w:sz w:val="24"/>
          <w:szCs w:val="24"/>
          <w:shd w:val="clear" w:color="auto" w:fill="FFFFFF"/>
        </w:rPr>
        <w:t xml:space="preserve">).   </w:t>
      </w:r>
      <w:r w:rsidR="0010628E" w:rsidRPr="006B071F">
        <w:rPr>
          <w:rFonts w:asciiTheme="majorBidi" w:hAnsiTheme="majorBidi" w:cstheme="majorBidi"/>
          <w:color w:val="333333"/>
          <w:sz w:val="24"/>
          <w:szCs w:val="24"/>
          <w:shd w:val="clear" w:color="auto" w:fill="FFFFFF"/>
        </w:rPr>
        <w:t xml:space="preserve">Another explanation is </w:t>
      </w:r>
      <w:r w:rsidR="00D81E6E" w:rsidRPr="006B071F">
        <w:rPr>
          <w:rFonts w:asciiTheme="majorBidi" w:hAnsiTheme="majorBidi" w:cstheme="majorBidi"/>
          <w:color w:val="333333"/>
          <w:sz w:val="24"/>
          <w:szCs w:val="24"/>
          <w:shd w:val="clear" w:color="auto" w:fill="FFFFFF"/>
        </w:rPr>
        <w:t>heterogeneity</w:t>
      </w:r>
      <w:r w:rsidR="0010628E" w:rsidRPr="006B071F">
        <w:rPr>
          <w:rFonts w:asciiTheme="majorBidi" w:hAnsiTheme="majorBidi" w:cstheme="majorBidi"/>
          <w:color w:val="333333"/>
          <w:sz w:val="24"/>
          <w:szCs w:val="24"/>
          <w:shd w:val="clear" w:color="auto" w:fill="FFFFFF"/>
        </w:rPr>
        <w:t xml:space="preserve"> of PRL hormone </w:t>
      </w:r>
      <w:r w:rsidR="00D81E6E" w:rsidRPr="006B071F">
        <w:rPr>
          <w:rFonts w:asciiTheme="majorBidi" w:hAnsiTheme="majorBidi" w:cstheme="majorBidi"/>
          <w:sz w:val="24"/>
          <w:szCs w:val="24"/>
        </w:rPr>
        <w:t>(</w:t>
      </w:r>
      <w:r w:rsidR="0010628E" w:rsidRPr="006B071F">
        <w:rPr>
          <w:rFonts w:asciiTheme="majorBidi" w:hAnsiTheme="majorBidi" w:cstheme="majorBidi"/>
          <w:sz w:val="24"/>
          <w:szCs w:val="24"/>
        </w:rPr>
        <w:t xml:space="preserve">bioactive and </w:t>
      </w:r>
      <w:proofErr w:type="spellStart"/>
      <w:r w:rsidR="0010628E" w:rsidRPr="006B071F">
        <w:rPr>
          <w:rFonts w:asciiTheme="majorBidi" w:hAnsiTheme="majorBidi" w:cstheme="majorBidi"/>
          <w:sz w:val="24"/>
          <w:szCs w:val="24"/>
        </w:rPr>
        <w:t>immunoactive</w:t>
      </w:r>
      <w:proofErr w:type="spellEnd"/>
      <w:r w:rsidR="0010628E" w:rsidRPr="006B071F">
        <w:rPr>
          <w:rFonts w:asciiTheme="majorBidi" w:hAnsiTheme="majorBidi" w:cstheme="majorBidi"/>
          <w:sz w:val="24"/>
          <w:szCs w:val="24"/>
        </w:rPr>
        <w:t xml:space="preserve"> forms</w:t>
      </w:r>
      <w:r w:rsidR="00D81E6E" w:rsidRPr="006B071F">
        <w:rPr>
          <w:rFonts w:asciiTheme="majorBidi" w:hAnsiTheme="majorBidi" w:cstheme="majorBidi"/>
          <w:sz w:val="24"/>
          <w:szCs w:val="24"/>
        </w:rPr>
        <w:t>)</w:t>
      </w:r>
      <w:r w:rsidR="0010628E" w:rsidRPr="006B071F">
        <w:rPr>
          <w:rFonts w:asciiTheme="majorBidi" w:hAnsiTheme="majorBidi" w:cstheme="majorBidi"/>
          <w:sz w:val="24"/>
          <w:szCs w:val="24"/>
        </w:rPr>
        <w:t xml:space="preserve"> so patients can have all the</w:t>
      </w:r>
      <w:r w:rsidR="00D81E6E" w:rsidRPr="006B071F">
        <w:rPr>
          <w:rFonts w:asciiTheme="majorBidi" w:hAnsiTheme="majorBidi" w:cstheme="majorBidi"/>
          <w:sz w:val="24"/>
          <w:szCs w:val="24"/>
        </w:rPr>
        <w:t xml:space="preserve"> features of H </w:t>
      </w:r>
      <w:r w:rsidR="0010628E" w:rsidRPr="006B071F">
        <w:rPr>
          <w:rFonts w:asciiTheme="majorBidi" w:hAnsiTheme="majorBidi" w:cstheme="majorBidi"/>
          <w:sz w:val="24"/>
          <w:szCs w:val="24"/>
        </w:rPr>
        <w:t>with normal serum prolactin levels</w:t>
      </w:r>
      <w:r w:rsidR="001D51CB" w:rsidRPr="006B071F">
        <w:rPr>
          <w:rFonts w:asciiTheme="majorBidi" w:hAnsiTheme="majorBidi" w:cstheme="majorBidi"/>
          <w:sz w:val="24"/>
          <w:szCs w:val="24"/>
        </w:rPr>
        <w:t xml:space="preserve"> (</w:t>
      </w:r>
      <w:r w:rsidR="007B1B0F" w:rsidRPr="00873D8A">
        <w:rPr>
          <w:rFonts w:asciiTheme="majorBidi" w:hAnsiTheme="majorBidi" w:cstheme="majorBidi"/>
          <w:color w:val="000000" w:themeColor="text1"/>
          <w:sz w:val="24"/>
          <w:szCs w:val="24"/>
        </w:rPr>
        <w:t>Verma</w:t>
      </w:r>
      <w:r w:rsidR="007B1B0F">
        <w:rPr>
          <w:rFonts w:asciiTheme="majorBidi" w:hAnsiTheme="majorBidi" w:cstheme="majorBidi"/>
          <w:color w:val="000000" w:themeColor="text1"/>
          <w:sz w:val="24"/>
          <w:szCs w:val="24"/>
        </w:rPr>
        <w:t>, 2016</w:t>
      </w:r>
      <w:r w:rsidR="001D51CB" w:rsidRPr="006B071F">
        <w:rPr>
          <w:rFonts w:asciiTheme="majorBidi" w:hAnsiTheme="majorBidi" w:cstheme="majorBidi"/>
          <w:sz w:val="24"/>
          <w:szCs w:val="24"/>
        </w:rPr>
        <w:t>)</w:t>
      </w:r>
      <w:r w:rsidR="0010628E" w:rsidRPr="006B071F">
        <w:rPr>
          <w:rFonts w:asciiTheme="majorBidi" w:hAnsiTheme="majorBidi" w:cstheme="majorBidi"/>
          <w:sz w:val="24"/>
          <w:szCs w:val="24"/>
        </w:rPr>
        <w:t>.</w:t>
      </w:r>
      <w:r w:rsidR="00016EA1" w:rsidRPr="006B071F">
        <w:rPr>
          <w:rFonts w:asciiTheme="majorBidi" w:hAnsiTheme="majorBidi" w:cstheme="majorBidi"/>
          <w:color w:val="333333"/>
          <w:sz w:val="24"/>
          <w:szCs w:val="24"/>
          <w:shd w:val="clear" w:color="auto" w:fill="FFFFFF"/>
        </w:rPr>
        <w:t xml:space="preserve"> </w:t>
      </w:r>
      <w:r w:rsidR="00016EA1" w:rsidRPr="006B071F">
        <w:rPr>
          <w:rFonts w:asciiTheme="majorBidi" w:hAnsiTheme="majorBidi" w:cstheme="majorBidi"/>
          <w:color w:val="000000"/>
          <w:sz w:val="24"/>
          <w:szCs w:val="24"/>
          <w:shd w:val="clear" w:color="auto" w:fill="FFFFFF"/>
        </w:rPr>
        <w:t xml:space="preserve">The predominant form is monomeric PRL (little PRL, MW: 23 </w:t>
      </w:r>
      <w:proofErr w:type="spellStart"/>
      <w:r w:rsidR="00016EA1" w:rsidRPr="006B071F">
        <w:rPr>
          <w:rFonts w:asciiTheme="majorBidi" w:hAnsiTheme="majorBidi" w:cstheme="majorBidi"/>
          <w:color w:val="000000"/>
          <w:sz w:val="24"/>
          <w:szCs w:val="24"/>
          <w:shd w:val="clear" w:color="auto" w:fill="FFFFFF"/>
        </w:rPr>
        <w:t>kDa</w:t>
      </w:r>
      <w:proofErr w:type="spellEnd"/>
      <w:r w:rsidR="00016EA1" w:rsidRPr="006B071F">
        <w:rPr>
          <w:rFonts w:asciiTheme="majorBidi" w:hAnsiTheme="majorBidi" w:cstheme="majorBidi"/>
          <w:color w:val="000000"/>
          <w:sz w:val="24"/>
          <w:szCs w:val="24"/>
          <w:shd w:val="clear" w:color="auto" w:fill="FFFFFF"/>
        </w:rPr>
        <w:t xml:space="preserve">) accounting for 80–95% of the total PRL. Other forms include dimeric PRL (big PRL, MW: 48–56 </w:t>
      </w:r>
      <w:proofErr w:type="spellStart"/>
      <w:r w:rsidR="00016EA1" w:rsidRPr="006B071F">
        <w:rPr>
          <w:rFonts w:asciiTheme="majorBidi" w:hAnsiTheme="majorBidi" w:cstheme="majorBidi"/>
          <w:color w:val="000000"/>
          <w:sz w:val="24"/>
          <w:szCs w:val="24"/>
          <w:shd w:val="clear" w:color="auto" w:fill="FFFFFF"/>
        </w:rPr>
        <w:t>kDa</w:t>
      </w:r>
      <w:proofErr w:type="spellEnd"/>
      <w:r w:rsidR="00016EA1" w:rsidRPr="006B071F">
        <w:rPr>
          <w:rFonts w:asciiTheme="majorBidi" w:hAnsiTheme="majorBidi" w:cstheme="majorBidi"/>
          <w:color w:val="000000"/>
          <w:sz w:val="24"/>
          <w:szCs w:val="24"/>
          <w:shd w:val="clear" w:color="auto" w:fill="FFFFFF"/>
        </w:rPr>
        <w:t xml:space="preserve">)  representing  &lt;10% and </w:t>
      </w:r>
      <w:proofErr w:type="spellStart"/>
      <w:r w:rsidR="00016EA1" w:rsidRPr="006B071F">
        <w:rPr>
          <w:rFonts w:asciiTheme="majorBidi" w:hAnsiTheme="majorBidi" w:cstheme="majorBidi"/>
          <w:color w:val="000000"/>
          <w:sz w:val="24"/>
          <w:szCs w:val="24"/>
          <w:shd w:val="clear" w:color="auto" w:fill="FFFFFF"/>
        </w:rPr>
        <w:t>macroPRL</w:t>
      </w:r>
      <w:proofErr w:type="spellEnd"/>
      <w:r w:rsidR="00016EA1" w:rsidRPr="006B071F">
        <w:rPr>
          <w:rFonts w:asciiTheme="majorBidi" w:hAnsiTheme="majorBidi" w:cstheme="majorBidi"/>
          <w:color w:val="000000"/>
          <w:sz w:val="24"/>
          <w:szCs w:val="24"/>
          <w:shd w:val="clear" w:color="auto" w:fill="FFFFFF"/>
        </w:rPr>
        <w:t xml:space="preserve"> (big-big PRL, MW: &gt;150 </w:t>
      </w:r>
      <w:proofErr w:type="spellStart"/>
      <w:r w:rsidR="00016EA1" w:rsidRPr="006B071F">
        <w:rPr>
          <w:rFonts w:asciiTheme="majorBidi" w:hAnsiTheme="majorBidi" w:cstheme="majorBidi"/>
          <w:color w:val="000000"/>
          <w:sz w:val="24"/>
          <w:szCs w:val="24"/>
          <w:shd w:val="clear" w:color="auto" w:fill="FFFFFF"/>
        </w:rPr>
        <w:t>kDa</w:t>
      </w:r>
      <w:proofErr w:type="spellEnd"/>
      <w:r w:rsidR="00016EA1" w:rsidRPr="006B071F">
        <w:rPr>
          <w:rFonts w:asciiTheme="majorBidi" w:hAnsiTheme="majorBidi" w:cstheme="majorBidi"/>
          <w:color w:val="000000"/>
          <w:sz w:val="24"/>
          <w:szCs w:val="24"/>
          <w:shd w:val="clear" w:color="auto" w:fill="FFFFFF"/>
        </w:rPr>
        <w:t>) accounting less than 1% of the total PRL (</w:t>
      </w:r>
      <w:proofErr w:type="spellStart"/>
      <w:r w:rsidR="007B1B0F" w:rsidRPr="00873D8A">
        <w:rPr>
          <w:rFonts w:asciiTheme="majorBidi" w:hAnsiTheme="majorBidi" w:cstheme="majorBidi"/>
          <w:color w:val="000000" w:themeColor="text1"/>
          <w:sz w:val="24"/>
          <w:szCs w:val="24"/>
          <w:shd w:val="clear" w:color="auto" w:fill="FFFFFF"/>
        </w:rPr>
        <w:t>Melmed</w:t>
      </w:r>
      <w:proofErr w:type="spellEnd"/>
      <w:r w:rsidR="007B1B0F" w:rsidRPr="00873D8A">
        <w:rPr>
          <w:rFonts w:asciiTheme="majorBidi" w:hAnsiTheme="majorBidi" w:cstheme="majorBidi"/>
          <w:color w:val="000000" w:themeColor="text1"/>
          <w:sz w:val="24"/>
          <w:szCs w:val="24"/>
          <w:shd w:val="clear" w:color="auto" w:fill="FFFFFF"/>
        </w:rPr>
        <w:t xml:space="preserve"> </w:t>
      </w:r>
      <w:r w:rsidR="007B1B0F">
        <w:rPr>
          <w:rFonts w:asciiTheme="majorBidi" w:hAnsiTheme="majorBidi" w:cstheme="majorBidi"/>
          <w:color w:val="000000" w:themeColor="text1"/>
          <w:sz w:val="24"/>
          <w:szCs w:val="24"/>
          <w:shd w:val="clear" w:color="auto" w:fill="FFFFFF"/>
        </w:rPr>
        <w:t xml:space="preserve">and </w:t>
      </w:r>
      <w:r w:rsidR="007B1B0F" w:rsidRPr="00873D8A">
        <w:rPr>
          <w:rFonts w:asciiTheme="majorBidi" w:hAnsiTheme="majorBidi" w:cstheme="majorBidi"/>
          <w:color w:val="000000" w:themeColor="text1"/>
          <w:sz w:val="24"/>
          <w:szCs w:val="24"/>
          <w:shd w:val="clear" w:color="auto" w:fill="FFFFFF"/>
        </w:rPr>
        <w:t>Kleinberg</w:t>
      </w:r>
      <w:r w:rsidR="007B1B0F">
        <w:rPr>
          <w:rFonts w:asciiTheme="majorBidi" w:hAnsiTheme="majorBidi" w:cstheme="majorBidi"/>
          <w:color w:val="000000" w:themeColor="text1"/>
          <w:sz w:val="24"/>
          <w:szCs w:val="24"/>
          <w:shd w:val="clear" w:color="auto" w:fill="FFFFFF"/>
        </w:rPr>
        <w:t>, 2003</w:t>
      </w:r>
      <w:r w:rsidR="00016EA1" w:rsidRPr="006B071F">
        <w:rPr>
          <w:rFonts w:asciiTheme="majorBidi" w:hAnsiTheme="majorBidi" w:cstheme="majorBidi"/>
          <w:color w:val="000000"/>
          <w:sz w:val="24"/>
          <w:szCs w:val="24"/>
          <w:shd w:val="clear" w:color="auto" w:fill="FFFFFF"/>
        </w:rPr>
        <w:t>).  </w:t>
      </w:r>
      <w:r w:rsidR="00016EA1" w:rsidRPr="006B071F">
        <w:rPr>
          <w:rFonts w:asciiTheme="majorBidi" w:eastAsia="Times New Roman" w:hAnsiTheme="majorBidi" w:cstheme="majorBidi"/>
          <w:color w:val="111111"/>
          <w:sz w:val="24"/>
          <w:szCs w:val="24"/>
          <w:lang w:eastAsia="en-GB"/>
        </w:rPr>
        <w:t xml:space="preserve"> </w:t>
      </w:r>
      <w:r w:rsidR="00016EA1" w:rsidRPr="006B071F">
        <w:rPr>
          <w:rFonts w:asciiTheme="majorBidi" w:hAnsiTheme="majorBidi" w:cstheme="majorBidi"/>
          <w:color w:val="000000"/>
          <w:sz w:val="24"/>
          <w:szCs w:val="24"/>
          <w:shd w:val="clear" w:color="auto" w:fill="FFFFFF"/>
        </w:rPr>
        <w:t xml:space="preserve">Monomeric PRL is biologically and immunologically active while </w:t>
      </w:r>
      <w:proofErr w:type="spellStart"/>
      <w:r w:rsidR="00016EA1" w:rsidRPr="006B071F">
        <w:rPr>
          <w:rFonts w:asciiTheme="majorBidi" w:hAnsiTheme="majorBidi" w:cstheme="majorBidi"/>
          <w:color w:val="000000"/>
          <w:sz w:val="24"/>
          <w:szCs w:val="24"/>
          <w:shd w:val="clear" w:color="auto" w:fill="FFFFFF"/>
        </w:rPr>
        <w:t>macroPRL</w:t>
      </w:r>
      <w:proofErr w:type="spellEnd"/>
      <w:r w:rsidR="00016EA1" w:rsidRPr="006B071F">
        <w:rPr>
          <w:rFonts w:asciiTheme="majorBidi" w:hAnsiTheme="majorBidi" w:cstheme="majorBidi"/>
          <w:color w:val="000000"/>
          <w:sz w:val="24"/>
          <w:szCs w:val="24"/>
          <w:shd w:val="clear" w:color="auto" w:fill="FFFFFF"/>
        </w:rPr>
        <w:t xml:space="preserve"> is of limited bioactivity in vivo as it is confined to the vascular system and has limited access to the PRL receptor of target organs resulting in asymptomatic H.  It will persist in serum despite disappearance of </w:t>
      </w:r>
      <w:proofErr w:type="spellStart"/>
      <w:r w:rsidR="00016EA1" w:rsidRPr="006B071F">
        <w:rPr>
          <w:rFonts w:asciiTheme="majorBidi" w:hAnsiTheme="majorBidi" w:cstheme="majorBidi"/>
          <w:color w:val="000000"/>
          <w:sz w:val="24"/>
          <w:szCs w:val="24"/>
          <w:shd w:val="clear" w:color="auto" w:fill="FFFFFF"/>
        </w:rPr>
        <w:t>monometric</w:t>
      </w:r>
      <w:proofErr w:type="spellEnd"/>
      <w:r w:rsidR="00016EA1" w:rsidRPr="006B071F">
        <w:rPr>
          <w:rFonts w:asciiTheme="majorBidi" w:hAnsiTheme="majorBidi" w:cstheme="majorBidi"/>
          <w:color w:val="000000"/>
          <w:sz w:val="24"/>
          <w:szCs w:val="24"/>
          <w:shd w:val="clear" w:color="auto" w:fill="FFFFFF"/>
        </w:rPr>
        <w:t xml:space="preserve"> PRL (</w:t>
      </w:r>
      <w:proofErr w:type="spellStart"/>
      <w:r w:rsidR="007B1B0F" w:rsidRPr="00873D8A">
        <w:rPr>
          <w:rStyle w:val="element-citation"/>
          <w:rFonts w:asciiTheme="majorBidi" w:hAnsiTheme="majorBidi" w:cstheme="majorBidi"/>
          <w:color w:val="000000" w:themeColor="text1"/>
          <w:sz w:val="24"/>
          <w:szCs w:val="24"/>
        </w:rPr>
        <w:t>Bonhoff</w:t>
      </w:r>
      <w:proofErr w:type="spellEnd"/>
      <w:r w:rsidR="007B1B0F">
        <w:rPr>
          <w:rStyle w:val="element-citation"/>
          <w:rFonts w:asciiTheme="majorBidi" w:hAnsiTheme="majorBidi" w:cstheme="majorBidi"/>
          <w:color w:val="000000" w:themeColor="text1"/>
          <w:sz w:val="24"/>
          <w:szCs w:val="24"/>
        </w:rPr>
        <w:t xml:space="preserve"> et al., 1995, </w:t>
      </w:r>
      <w:r w:rsidR="007B1B0F" w:rsidRPr="00873D8A">
        <w:rPr>
          <w:rStyle w:val="element-citation"/>
          <w:rFonts w:asciiTheme="majorBidi" w:hAnsiTheme="majorBidi" w:cstheme="majorBidi"/>
          <w:color w:val="000000" w:themeColor="text1"/>
          <w:sz w:val="24"/>
          <w:szCs w:val="24"/>
        </w:rPr>
        <w:t>Hattori</w:t>
      </w:r>
      <w:r w:rsidR="007B1B0F">
        <w:rPr>
          <w:rStyle w:val="element-citation"/>
          <w:rFonts w:asciiTheme="majorBidi" w:hAnsiTheme="majorBidi" w:cstheme="majorBidi"/>
          <w:color w:val="000000" w:themeColor="text1"/>
          <w:sz w:val="24"/>
          <w:szCs w:val="24"/>
        </w:rPr>
        <w:t xml:space="preserve"> et al., 2010</w:t>
      </w:r>
      <w:r w:rsidR="00016EA1" w:rsidRPr="006B071F">
        <w:rPr>
          <w:rFonts w:asciiTheme="majorBidi" w:hAnsiTheme="majorBidi" w:cstheme="majorBidi"/>
          <w:color w:val="000000"/>
          <w:sz w:val="24"/>
          <w:szCs w:val="24"/>
          <w:shd w:val="clear" w:color="auto" w:fill="FFFFFF"/>
        </w:rPr>
        <w:t>).</w:t>
      </w:r>
      <w:r w:rsidR="009B59E5" w:rsidRPr="006B071F">
        <w:rPr>
          <w:rFonts w:asciiTheme="majorBidi" w:eastAsia="Times New Roman" w:hAnsiTheme="majorBidi" w:cstheme="majorBidi"/>
          <w:color w:val="111111"/>
          <w:sz w:val="24"/>
          <w:szCs w:val="24"/>
          <w:lang w:eastAsia="en-GB"/>
        </w:rPr>
        <w:t xml:space="preserve"> </w:t>
      </w:r>
      <w:r w:rsidR="00016EA1" w:rsidRPr="006B071F">
        <w:rPr>
          <w:rStyle w:val="element-citation"/>
          <w:rFonts w:asciiTheme="majorBidi" w:hAnsiTheme="majorBidi" w:cstheme="majorBidi"/>
          <w:color w:val="000000"/>
          <w:sz w:val="24"/>
          <w:szCs w:val="24"/>
        </w:rPr>
        <w:t>This issue should be included during follow-up visits and better to be excluded by sophisticated test</w:t>
      </w:r>
      <w:r w:rsidR="007B1B0F">
        <w:rPr>
          <w:rStyle w:val="element-citation"/>
          <w:rFonts w:asciiTheme="majorBidi" w:hAnsiTheme="majorBidi" w:cstheme="majorBidi"/>
          <w:color w:val="000000"/>
          <w:sz w:val="24"/>
          <w:szCs w:val="24"/>
        </w:rPr>
        <w:t>s</w:t>
      </w:r>
      <w:r w:rsidR="00016EA1" w:rsidRPr="006B071F">
        <w:rPr>
          <w:rStyle w:val="element-citation"/>
          <w:rFonts w:asciiTheme="majorBidi" w:hAnsiTheme="majorBidi" w:cstheme="majorBidi"/>
          <w:color w:val="000000"/>
          <w:sz w:val="24"/>
          <w:szCs w:val="24"/>
        </w:rPr>
        <w:t xml:space="preserve"> (unfortunately not available at out institution) like </w:t>
      </w:r>
      <w:r w:rsidR="00016EA1" w:rsidRPr="006B071F">
        <w:rPr>
          <w:rFonts w:asciiTheme="majorBidi" w:hAnsiTheme="majorBidi" w:cstheme="majorBidi"/>
          <w:color w:val="000000"/>
          <w:sz w:val="24"/>
          <w:szCs w:val="24"/>
          <w:shd w:val="clear" w:color="auto" w:fill="FFFFFF"/>
        </w:rPr>
        <w:t>gel filtration chromatography (GFC), immunoassay of serum PRL before and after removal of macroprolactin by ultrafiltration, immunoadsorption of IgG species with protein A, protein G, or anti-human IgG and precipitation with polyethylene glycol (PEG)</w:t>
      </w:r>
      <w:r w:rsidR="009B59E5" w:rsidRPr="006B071F">
        <w:rPr>
          <w:rFonts w:asciiTheme="majorBidi" w:hAnsiTheme="majorBidi" w:cstheme="majorBidi"/>
          <w:color w:val="000000"/>
          <w:sz w:val="24"/>
          <w:szCs w:val="24"/>
          <w:shd w:val="clear" w:color="auto" w:fill="FFFFFF"/>
        </w:rPr>
        <w:t xml:space="preserve"> (</w:t>
      </w:r>
      <w:r w:rsidR="007B1B0F" w:rsidRPr="00873D8A">
        <w:rPr>
          <w:rFonts w:asciiTheme="majorBidi" w:hAnsiTheme="majorBidi" w:cstheme="majorBidi"/>
          <w:color w:val="000000" w:themeColor="text1"/>
          <w:sz w:val="24"/>
          <w:szCs w:val="24"/>
          <w:shd w:val="clear" w:color="auto" w:fill="FFFFFF"/>
        </w:rPr>
        <w:t>Che Soh</w:t>
      </w:r>
      <w:r w:rsidR="007B1B0F">
        <w:rPr>
          <w:rFonts w:asciiTheme="majorBidi" w:hAnsiTheme="majorBidi" w:cstheme="majorBidi"/>
          <w:color w:val="000000" w:themeColor="text1"/>
          <w:sz w:val="24"/>
          <w:szCs w:val="24"/>
          <w:shd w:val="clear" w:color="auto" w:fill="FFFFFF"/>
        </w:rPr>
        <w:t xml:space="preserve"> et al., 2020</w:t>
      </w:r>
      <w:r w:rsidR="009B59E5" w:rsidRPr="006B071F">
        <w:rPr>
          <w:rFonts w:asciiTheme="majorBidi" w:hAnsiTheme="majorBidi" w:cstheme="majorBidi"/>
          <w:color w:val="000000"/>
          <w:sz w:val="24"/>
          <w:szCs w:val="24"/>
          <w:shd w:val="clear" w:color="auto" w:fill="FFFFFF"/>
        </w:rPr>
        <w:t>).</w:t>
      </w:r>
      <w:r w:rsidR="009B59E5" w:rsidRPr="006B071F">
        <w:rPr>
          <w:rFonts w:asciiTheme="majorBidi" w:eastAsia="Times New Roman" w:hAnsiTheme="majorBidi" w:cstheme="majorBidi"/>
          <w:color w:val="111111"/>
          <w:sz w:val="24"/>
          <w:szCs w:val="24"/>
          <w:lang w:eastAsia="en-GB"/>
        </w:rPr>
        <w:t xml:space="preserve">  </w:t>
      </w:r>
      <w:r w:rsidR="00231CB5" w:rsidRPr="006B071F">
        <w:rPr>
          <w:rFonts w:asciiTheme="majorBidi" w:hAnsiTheme="majorBidi" w:cstheme="majorBidi"/>
          <w:sz w:val="24"/>
          <w:szCs w:val="24"/>
        </w:rPr>
        <w:t>Nevertheless</w:t>
      </w:r>
      <w:r w:rsidR="00497744" w:rsidRPr="006B071F">
        <w:rPr>
          <w:rFonts w:asciiTheme="majorBidi" w:hAnsiTheme="majorBidi" w:cstheme="majorBidi"/>
          <w:sz w:val="24"/>
          <w:szCs w:val="24"/>
        </w:rPr>
        <w:t>,</w:t>
      </w:r>
      <w:r w:rsidR="00231CB5" w:rsidRPr="006B071F">
        <w:rPr>
          <w:rFonts w:asciiTheme="majorBidi" w:hAnsiTheme="majorBidi" w:cstheme="majorBidi"/>
          <w:sz w:val="24"/>
          <w:szCs w:val="24"/>
        </w:rPr>
        <w:t xml:space="preserve"> t</w:t>
      </w:r>
      <w:r w:rsidR="002657B3" w:rsidRPr="006B071F">
        <w:rPr>
          <w:rFonts w:asciiTheme="majorBidi" w:hAnsiTheme="majorBidi" w:cstheme="majorBidi"/>
          <w:color w:val="09142A"/>
          <w:sz w:val="24"/>
          <w:szCs w:val="24"/>
          <w:shd w:val="clear" w:color="auto" w:fill="FFFFFF"/>
        </w:rPr>
        <w:t xml:space="preserve">he decision to treat patients </w:t>
      </w:r>
      <w:r w:rsidR="002657B3" w:rsidRPr="006B071F">
        <w:rPr>
          <w:rFonts w:asciiTheme="majorBidi" w:hAnsiTheme="majorBidi" w:cstheme="majorBidi"/>
          <w:color w:val="09142A"/>
          <w:sz w:val="24"/>
          <w:szCs w:val="24"/>
          <w:shd w:val="clear" w:color="auto" w:fill="FFFFFF"/>
        </w:rPr>
        <w:lastRenderedPageBreak/>
        <w:t xml:space="preserve">with galactorrhea </w:t>
      </w:r>
      <w:r w:rsidR="001D51CB" w:rsidRPr="006B071F">
        <w:rPr>
          <w:rFonts w:asciiTheme="majorBidi" w:hAnsiTheme="majorBidi" w:cstheme="majorBidi"/>
          <w:color w:val="09142A"/>
          <w:sz w:val="24"/>
          <w:szCs w:val="24"/>
          <w:shd w:val="clear" w:color="auto" w:fill="FFFFFF"/>
        </w:rPr>
        <w:t>should be</w:t>
      </w:r>
      <w:r w:rsidR="002657B3" w:rsidRPr="006B071F">
        <w:rPr>
          <w:rFonts w:asciiTheme="majorBidi" w:hAnsiTheme="majorBidi" w:cstheme="majorBidi"/>
          <w:color w:val="09142A"/>
          <w:sz w:val="24"/>
          <w:szCs w:val="24"/>
          <w:shd w:val="clear" w:color="auto" w:fill="FFFFFF"/>
        </w:rPr>
        <w:t xml:space="preserve"> based on the serum prolactin level, the severity of galactorrhea, and the patient’s fertility desires</w:t>
      </w:r>
      <w:r w:rsidR="001D51CB" w:rsidRPr="006B071F">
        <w:rPr>
          <w:rFonts w:asciiTheme="majorBidi" w:hAnsiTheme="majorBidi" w:cstheme="majorBidi"/>
          <w:color w:val="09142A"/>
          <w:sz w:val="24"/>
          <w:szCs w:val="24"/>
          <w:shd w:val="clear" w:color="auto" w:fill="FFFFFF"/>
        </w:rPr>
        <w:t xml:space="preserve"> (</w:t>
      </w:r>
      <w:r w:rsidR="00525B72" w:rsidRPr="00873D8A">
        <w:rPr>
          <w:rFonts w:asciiTheme="majorBidi" w:hAnsiTheme="majorBidi" w:cstheme="majorBidi"/>
          <w:color w:val="000000" w:themeColor="text1"/>
          <w:sz w:val="24"/>
          <w:szCs w:val="24"/>
          <w:shd w:val="clear" w:color="auto" w:fill="FFFFFF"/>
        </w:rPr>
        <w:t>Che Soh</w:t>
      </w:r>
      <w:r w:rsidR="00525B72">
        <w:rPr>
          <w:rFonts w:asciiTheme="majorBidi" w:hAnsiTheme="majorBidi" w:cstheme="majorBidi"/>
          <w:color w:val="000000" w:themeColor="text1"/>
          <w:sz w:val="24"/>
          <w:szCs w:val="24"/>
          <w:shd w:val="clear" w:color="auto" w:fill="FFFFFF"/>
        </w:rPr>
        <w:t>, 2004</w:t>
      </w:r>
      <w:r w:rsidR="001D51CB" w:rsidRPr="006B071F">
        <w:rPr>
          <w:rFonts w:asciiTheme="majorBidi" w:hAnsiTheme="majorBidi" w:cstheme="majorBidi"/>
          <w:color w:val="09142A"/>
          <w:sz w:val="24"/>
          <w:szCs w:val="24"/>
          <w:shd w:val="clear" w:color="auto" w:fill="FFFFFF"/>
        </w:rPr>
        <w:t>)</w:t>
      </w:r>
      <w:r w:rsidR="002657B3" w:rsidRPr="006B071F">
        <w:rPr>
          <w:rFonts w:asciiTheme="majorBidi" w:hAnsiTheme="majorBidi" w:cstheme="majorBidi"/>
          <w:color w:val="09142A"/>
          <w:sz w:val="24"/>
          <w:szCs w:val="24"/>
          <w:shd w:val="clear" w:color="auto" w:fill="FFFFFF"/>
        </w:rPr>
        <w:t>. </w:t>
      </w:r>
    </w:p>
    <w:p w14:paraId="0C4B56E1" w14:textId="7D077F00" w:rsidR="00967678" w:rsidRPr="006B071F" w:rsidRDefault="007F57CB" w:rsidP="00B93691">
      <w:pPr>
        <w:spacing w:after="0" w:line="480" w:lineRule="auto"/>
        <w:jc w:val="both"/>
        <w:rPr>
          <w:rFonts w:asciiTheme="majorBidi" w:hAnsiTheme="majorBidi" w:cstheme="majorBidi"/>
          <w:color w:val="2E2E2E"/>
          <w:sz w:val="24"/>
          <w:szCs w:val="24"/>
        </w:rPr>
      </w:pPr>
      <w:r w:rsidRPr="006B071F">
        <w:rPr>
          <w:rFonts w:asciiTheme="majorBidi" w:hAnsiTheme="majorBidi" w:cstheme="majorBidi"/>
          <w:color w:val="09142A"/>
          <w:sz w:val="24"/>
          <w:szCs w:val="24"/>
          <w:shd w:val="clear" w:color="auto" w:fill="FFFFFF"/>
        </w:rPr>
        <w:t xml:space="preserve"> </w:t>
      </w:r>
      <w:r w:rsidR="00187DF4">
        <w:rPr>
          <w:rFonts w:asciiTheme="majorBidi" w:hAnsiTheme="majorBidi" w:cstheme="majorBidi"/>
          <w:color w:val="09142A"/>
          <w:sz w:val="24"/>
          <w:szCs w:val="24"/>
          <w:shd w:val="clear" w:color="auto" w:fill="FFFFFF"/>
        </w:rPr>
        <w:tab/>
      </w:r>
      <w:r w:rsidR="00BB6328" w:rsidRPr="006B071F">
        <w:rPr>
          <w:rFonts w:asciiTheme="majorBidi" w:hAnsiTheme="majorBidi" w:cstheme="majorBidi"/>
          <w:color w:val="09142A"/>
          <w:sz w:val="24"/>
          <w:szCs w:val="24"/>
          <w:shd w:val="clear" w:color="auto" w:fill="FFFFFF"/>
        </w:rPr>
        <w:t>In this study, abnormal high BM</w:t>
      </w:r>
      <w:r w:rsidR="0069049A" w:rsidRPr="006B071F">
        <w:rPr>
          <w:rFonts w:asciiTheme="majorBidi" w:hAnsiTheme="majorBidi" w:cstheme="majorBidi"/>
          <w:color w:val="09142A"/>
          <w:sz w:val="24"/>
          <w:szCs w:val="24"/>
          <w:shd w:val="clear" w:color="auto" w:fill="FFFFFF"/>
        </w:rPr>
        <w:t xml:space="preserve">I was encountered in 68% and 58% in both groups respectively. </w:t>
      </w:r>
      <w:r w:rsidRPr="006B071F">
        <w:rPr>
          <w:rFonts w:asciiTheme="majorBidi" w:hAnsiTheme="majorBidi" w:cstheme="majorBidi"/>
          <w:color w:val="09142A"/>
          <w:sz w:val="24"/>
          <w:szCs w:val="24"/>
          <w:shd w:val="clear" w:color="auto" w:fill="FFFFFF"/>
        </w:rPr>
        <w:t>Obesi</w:t>
      </w:r>
      <w:r w:rsidR="00BB6328" w:rsidRPr="006B071F">
        <w:rPr>
          <w:rFonts w:asciiTheme="majorBidi" w:hAnsiTheme="majorBidi" w:cstheme="majorBidi"/>
          <w:color w:val="09142A"/>
          <w:sz w:val="24"/>
          <w:szCs w:val="24"/>
          <w:shd w:val="clear" w:color="auto" w:fill="FFFFFF"/>
        </w:rPr>
        <w:t>ty can lead to H and vice versa</w:t>
      </w:r>
      <w:r w:rsidRPr="006B071F">
        <w:rPr>
          <w:rFonts w:asciiTheme="majorBidi" w:hAnsiTheme="majorBidi" w:cstheme="majorBidi"/>
          <w:color w:val="09142A"/>
          <w:sz w:val="24"/>
          <w:szCs w:val="24"/>
          <w:shd w:val="clear" w:color="auto" w:fill="FFFFFF"/>
        </w:rPr>
        <w:t xml:space="preserve">.  Obesity may </w:t>
      </w:r>
      <w:r w:rsidRPr="006B071F">
        <w:rPr>
          <w:rFonts w:asciiTheme="majorBidi" w:hAnsiTheme="majorBidi" w:cstheme="majorBidi"/>
          <w:color w:val="2E2E2E"/>
          <w:sz w:val="24"/>
          <w:szCs w:val="24"/>
        </w:rPr>
        <w:t xml:space="preserve">lead to adverse effects like insulin resistance and metabolic syndrome while H </w:t>
      </w:r>
      <w:r w:rsidR="005F3E93" w:rsidRPr="006B071F">
        <w:rPr>
          <w:rFonts w:asciiTheme="majorBidi" w:hAnsiTheme="majorBidi" w:cstheme="majorBidi"/>
          <w:color w:val="2E2E2E"/>
          <w:sz w:val="24"/>
          <w:szCs w:val="24"/>
        </w:rPr>
        <w:t>may cause</w:t>
      </w:r>
      <w:r w:rsidRPr="006B071F">
        <w:rPr>
          <w:rFonts w:asciiTheme="majorBidi" w:hAnsiTheme="majorBidi" w:cstheme="majorBidi"/>
          <w:color w:val="2E2E2E"/>
          <w:sz w:val="24"/>
          <w:szCs w:val="24"/>
        </w:rPr>
        <w:t xml:space="preserve"> an abnormal lipid profile, weight gain, and cardiovascular diseases</w:t>
      </w:r>
      <w:r w:rsidR="005F3E93" w:rsidRPr="006B071F">
        <w:rPr>
          <w:rFonts w:asciiTheme="majorBidi" w:hAnsiTheme="majorBidi" w:cstheme="majorBidi"/>
          <w:color w:val="2E2E2E"/>
          <w:sz w:val="24"/>
          <w:szCs w:val="24"/>
        </w:rPr>
        <w:t xml:space="preserve"> (</w:t>
      </w:r>
      <w:r w:rsidR="00525B72" w:rsidRPr="00873D8A">
        <w:rPr>
          <w:rFonts w:asciiTheme="majorBidi" w:hAnsiTheme="majorBidi" w:cstheme="majorBidi"/>
          <w:color w:val="000000" w:themeColor="text1"/>
          <w:shd w:val="clear" w:color="auto" w:fill="FFFFFF"/>
        </w:rPr>
        <w:t xml:space="preserve">Ali </w:t>
      </w:r>
      <w:r w:rsidR="00525B72">
        <w:rPr>
          <w:rFonts w:asciiTheme="majorBidi" w:hAnsiTheme="majorBidi" w:cstheme="majorBidi"/>
          <w:color w:val="000000" w:themeColor="text1"/>
          <w:shd w:val="clear" w:color="auto" w:fill="FFFFFF"/>
        </w:rPr>
        <w:t xml:space="preserve">and </w:t>
      </w:r>
      <w:r w:rsidR="00525B72" w:rsidRPr="00873D8A">
        <w:rPr>
          <w:rFonts w:asciiTheme="majorBidi" w:hAnsiTheme="majorBidi" w:cstheme="majorBidi"/>
          <w:color w:val="000000" w:themeColor="text1"/>
          <w:shd w:val="clear" w:color="auto" w:fill="FFFFFF"/>
        </w:rPr>
        <w:t>Mirza</w:t>
      </w:r>
      <w:r w:rsidR="00525B72">
        <w:rPr>
          <w:rFonts w:asciiTheme="majorBidi" w:hAnsiTheme="majorBidi" w:cstheme="majorBidi"/>
          <w:color w:val="000000" w:themeColor="text1"/>
          <w:shd w:val="clear" w:color="auto" w:fill="FFFFFF"/>
        </w:rPr>
        <w:t>, 2021</w:t>
      </w:r>
      <w:r w:rsidR="005F3E93" w:rsidRPr="006B071F">
        <w:rPr>
          <w:rFonts w:asciiTheme="majorBidi" w:hAnsiTheme="majorBidi" w:cstheme="majorBidi"/>
          <w:color w:val="2E2E2E"/>
          <w:sz w:val="24"/>
          <w:szCs w:val="24"/>
        </w:rPr>
        <w:t>)</w:t>
      </w:r>
      <w:r w:rsidRPr="006B071F">
        <w:rPr>
          <w:rFonts w:asciiTheme="majorBidi" w:hAnsiTheme="majorBidi" w:cstheme="majorBidi"/>
          <w:color w:val="2E2E2E"/>
          <w:sz w:val="24"/>
          <w:szCs w:val="24"/>
        </w:rPr>
        <w:t>. </w:t>
      </w:r>
      <w:r w:rsidR="0071633C" w:rsidRPr="006B071F">
        <w:rPr>
          <w:rFonts w:asciiTheme="majorBidi" w:hAnsiTheme="majorBidi" w:cstheme="majorBidi"/>
          <w:color w:val="2E2E2E"/>
          <w:sz w:val="24"/>
          <w:szCs w:val="24"/>
        </w:rPr>
        <w:t>In one study (</w:t>
      </w:r>
      <w:r w:rsidR="00525B72" w:rsidRPr="00873D8A">
        <w:rPr>
          <w:rFonts w:asciiTheme="majorBidi" w:hAnsiTheme="majorBidi" w:cstheme="majorBidi"/>
          <w:color w:val="000000" w:themeColor="text1"/>
        </w:rPr>
        <w:t>Pereira-Lima</w:t>
      </w:r>
      <w:r w:rsidR="00525B72">
        <w:rPr>
          <w:rFonts w:asciiTheme="majorBidi" w:hAnsiTheme="majorBidi" w:cstheme="majorBidi"/>
          <w:color w:val="000000" w:themeColor="text1"/>
        </w:rPr>
        <w:t xml:space="preserve"> et al., 2013</w:t>
      </w:r>
      <w:r w:rsidR="0071633C" w:rsidRPr="006B071F">
        <w:rPr>
          <w:rFonts w:asciiTheme="majorBidi" w:hAnsiTheme="majorBidi" w:cstheme="majorBidi"/>
          <w:color w:val="2E2E2E"/>
          <w:sz w:val="24"/>
          <w:szCs w:val="24"/>
        </w:rPr>
        <w:t xml:space="preserve">), </w:t>
      </w:r>
      <w:r w:rsidR="0071633C" w:rsidRPr="006B071F">
        <w:rPr>
          <w:rFonts w:asciiTheme="majorBidi" w:hAnsiTheme="majorBidi" w:cstheme="majorBidi"/>
          <w:sz w:val="24"/>
          <w:szCs w:val="24"/>
        </w:rPr>
        <w:t xml:space="preserve">65.2% were overweight or obese and they concluded that </w:t>
      </w:r>
      <w:r w:rsidR="009815A3" w:rsidRPr="006B071F">
        <w:rPr>
          <w:rFonts w:asciiTheme="majorBidi" w:hAnsiTheme="majorBidi" w:cstheme="majorBidi"/>
          <w:sz w:val="24"/>
          <w:szCs w:val="24"/>
        </w:rPr>
        <w:t>p</w:t>
      </w:r>
      <w:r w:rsidR="0071633C" w:rsidRPr="006B071F">
        <w:rPr>
          <w:rFonts w:asciiTheme="majorBidi" w:hAnsiTheme="majorBidi" w:cstheme="majorBidi"/>
          <w:sz w:val="24"/>
          <w:szCs w:val="24"/>
        </w:rPr>
        <w:t xml:space="preserve">revalence of obesity was significantly high in hyperprolactinemic patients, regardless of the degree of obesity and the cause of </w:t>
      </w:r>
      <w:r w:rsidR="009815A3" w:rsidRPr="006B071F">
        <w:rPr>
          <w:rFonts w:asciiTheme="majorBidi" w:hAnsiTheme="majorBidi" w:cstheme="majorBidi"/>
          <w:sz w:val="24"/>
          <w:szCs w:val="24"/>
        </w:rPr>
        <w:t>H</w:t>
      </w:r>
      <w:r w:rsidR="0071633C" w:rsidRPr="006B071F">
        <w:rPr>
          <w:rFonts w:asciiTheme="majorBidi" w:hAnsiTheme="majorBidi" w:cstheme="majorBidi"/>
          <w:sz w:val="24"/>
          <w:szCs w:val="24"/>
        </w:rPr>
        <w:t>.</w:t>
      </w:r>
      <w:r w:rsidR="00BB6328" w:rsidRPr="006B071F">
        <w:rPr>
          <w:rFonts w:asciiTheme="majorBidi" w:hAnsiTheme="majorBidi" w:cstheme="majorBidi"/>
          <w:color w:val="2E2E2E"/>
          <w:sz w:val="24"/>
          <w:szCs w:val="24"/>
        </w:rPr>
        <w:t xml:space="preserve">  </w:t>
      </w:r>
      <w:r w:rsidR="00852288" w:rsidRPr="006B071F">
        <w:rPr>
          <w:rFonts w:asciiTheme="majorBidi" w:hAnsiTheme="majorBidi" w:cstheme="majorBidi"/>
          <w:color w:val="1C1D1E"/>
          <w:sz w:val="24"/>
          <w:szCs w:val="24"/>
          <w:shd w:val="clear" w:color="auto" w:fill="FFFFFF"/>
        </w:rPr>
        <w:t>Treatment with DA has been shown to reduce body weight and improve metabolic parameters</w:t>
      </w:r>
      <w:r w:rsidR="00BB6328" w:rsidRPr="006B071F">
        <w:rPr>
          <w:rFonts w:asciiTheme="majorBidi" w:hAnsiTheme="majorBidi" w:cstheme="majorBidi"/>
          <w:color w:val="1C1D1E"/>
          <w:sz w:val="24"/>
          <w:szCs w:val="24"/>
          <w:shd w:val="clear" w:color="auto" w:fill="FFFFFF"/>
        </w:rPr>
        <w:t xml:space="preserve"> but a study fail</w:t>
      </w:r>
      <w:r w:rsidR="0061060E" w:rsidRPr="006B071F">
        <w:rPr>
          <w:rFonts w:asciiTheme="majorBidi" w:hAnsiTheme="majorBidi" w:cstheme="majorBidi"/>
          <w:color w:val="1C1D1E"/>
          <w:sz w:val="24"/>
          <w:szCs w:val="24"/>
          <w:shd w:val="clear" w:color="auto" w:fill="FFFFFF"/>
        </w:rPr>
        <w:t>ed to prove decreased wei</w:t>
      </w:r>
      <w:r w:rsidR="00BB6328" w:rsidRPr="006B071F">
        <w:rPr>
          <w:rFonts w:asciiTheme="majorBidi" w:hAnsiTheme="majorBidi" w:cstheme="majorBidi"/>
          <w:color w:val="1C1D1E"/>
          <w:sz w:val="24"/>
          <w:szCs w:val="24"/>
          <w:shd w:val="clear" w:color="auto" w:fill="FFFFFF"/>
        </w:rPr>
        <w:t xml:space="preserve">ght </w:t>
      </w:r>
      <w:r w:rsidR="009815A3" w:rsidRPr="006B071F">
        <w:rPr>
          <w:rFonts w:asciiTheme="majorBidi" w:hAnsiTheme="majorBidi" w:cstheme="majorBidi"/>
          <w:color w:val="1C1D1E"/>
          <w:sz w:val="24"/>
          <w:szCs w:val="24"/>
          <w:shd w:val="clear" w:color="auto" w:fill="FFFFFF"/>
        </w:rPr>
        <w:t xml:space="preserve">even </w:t>
      </w:r>
      <w:r w:rsidR="00BB6328" w:rsidRPr="006B071F">
        <w:rPr>
          <w:rFonts w:asciiTheme="majorBidi" w:hAnsiTheme="majorBidi" w:cstheme="majorBidi"/>
          <w:color w:val="1C1D1E"/>
          <w:sz w:val="24"/>
          <w:szCs w:val="24"/>
          <w:shd w:val="clear" w:color="auto" w:fill="FFFFFF"/>
        </w:rPr>
        <w:t xml:space="preserve">after 6 months of </w:t>
      </w:r>
      <w:r w:rsidR="00967678" w:rsidRPr="006B071F">
        <w:rPr>
          <w:rFonts w:asciiTheme="majorBidi" w:hAnsiTheme="majorBidi" w:cstheme="majorBidi"/>
          <w:color w:val="1C1D1E"/>
          <w:sz w:val="24"/>
          <w:szCs w:val="24"/>
          <w:shd w:val="clear" w:color="auto" w:fill="FFFFFF"/>
        </w:rPr>
        <w:t>therapy,</w:t>
      </w:r>
      <w:r w:rsidR="00BB6328" w:rsidRPr="006B071F">
        <w:rPr>
          <w:rFonts w:asciiTheme="majorBidi" w:hAnsiTheme="majorBidi" w:cstheme="majorBidi"/>
          <w:color w:val="1C1D1E"/>
          <w:sz w:val="24"/>
          <w:szCs w:val="24"/>
          <w:shd w:val="clear" w:color="auto" w:fill="FFFFFF"/>
        </w:rPr>
        <w:t xml:space="preserve"> but t</w:t>
      </w:r>
      <w:r w:rsidR="0061060E" w:rsidRPr="006B071F">
        <w:rPr>
          <w:rFonts w:asciiTheme="majorBidi" w:hAnsiTheme="majorBidi" w:cstheme="majorBidi"/>
          <w:color w:val="1C1D1E"/>
          <w:sz w:val="24"/>
          <w:szCs w:val="24"/>
          <w:shd w:val="clear" w:color="auto" w:fill="FFFFFF"/>
        </w:rPr>
        <w:t>hey reported improving metabolic parameters</w:t>
      </w:r>
      <w:r w:rsidR="00AA1F6C" w:rsidRPr="006B071F">
        <w:rPr>
          <w:rFonts w:asciiTheme="majorBidi" w:hAnsiTheme="majorBidi" w:cstheme="majorBidi"/>
          <w:color w:val="1C1D1E"/>
          <w:sz w:val="24"/>
          <w:szCs w:val="24"/>
          <w:shd w:val="clear" w:color="auto" w:fill="FFFFFF"/>
        </w:rPr>
        <w:t xml:space="preserve"> (</w:t>
      </w:r>
      <w:r w:rsidR="00525B72" w:rsidRPr="00873D8A">
        <w:rPr>
          <w:rFonts w:asciiTheme="majorBidi" w:hAnsiTheme="majorBidi" w:cstheme="majorBidi"/>
          <w:color w:val="000000" w:themeColor="text1"/>
          <w:shd w:val="clear" w:color="auto" w:fill="FFFFFF"/>
        </w:rPr>
        <w:t>dos Santos Silva</w:t>
      </w:r>
      <w:r w:rsidR="00525B72">
        <w:rPr>
          <w:rFonts w:asciiTheme="majorBidi" w:hAnsiTheme="majorBidi" w:cstheme="majorBidi"/>
          <w:color w:val="000000" w:themeColor="text1"/>
          <w:shd w:val="clear" w:color="auto" w:fill="FFFFFF"/>
        </w:rPr>
        <w:t xml:space="preserve"> et al., 2010</w:t>
      </w:r>
      <w:r w:rsidR="00AA1F6C" w:rsidRPr="006B071F">
        <w:rPr>
          <w:rFonts w:asciiTheme="majorBidi" w:hAnsiTheme="majorBidi" w:cstheme="majorBidi"/>
          <w:color w:val="1C1D1E"/>
          <w:sz w:val="24"/>
          <w:szCs w:val="24"/>
          <w:shd w:val="clear" w:color="auto" w:fill="FFFFFF"/>
        </w:rPr>
        <w:t>).</w:t>
      </w:r>
      <w:r w:rsidR="00852288" w:rsidRPr="006B071F">
        <w:rPr>
          <w:rFonts w:asciiTheme="majorBidi" w:hAnsiTheme="majorBidi" w:cstheme="majorBidi"/>
          <w:color w:val="1C1D1E"/>
          <w:sz w:val="24"/>
          <w:szCs w:val="24"/>
          <w:shd w:val="clear" w:color="auto" w:fill="FFFFFF"/>
        </w:rPr>
        <w:t> </w:t>
      </w:r>
      <w:r w:rsidR="00D419EC" w:rsidRPr="006B071F">
        <w:rPr>
          <w:rFonts w:asciiTheme="majorBidi" w:hAnsiTheme="majorBidi" w:cstheme="majorBidi"/>
          <w:color w:val="2E2E2E"/>
          <w:sz w:val="24"/>
          <w:szCs w:val="24"/>
        </w:rPr>
        <w:t>Health education of obese women with H should include instructions for weight reduction by physical activity, exercise and decrease fat and carbohydrate diets as done in this study.</w:t>
      </w:r>
      <w:r w:rsidR="009815A3" w:rsidRPr="006B071F">
        <w:rPr>
          <w:rFonts w:asciiTheme="majorBidi" w:hAnsiTheme="majorBidi" w:cstheme="majorBidi"/>
          <w:color w:val="2E2E2E"/>
          <w:sz w:val="24"/>
          <w:szCs w:val="24"/>
        </w:rPr>
        <w:t xml:space="preserve">  </w:t>
      </w:r>
    </w:p>
    <w:p w14:paraId="38D8A962" w14:textId="2F8C62D3" w:rsidR="005F3162" w:rsidRPr="006B071F" w:rsidRDefault="00C050DB" w:rsidP="00187DF4">
      <w:pPr>
        <w:spacing w:after="0" w:line="480" w:lineRule="auto"/>
        <w:ind w:firstLine="720"/>
        <w:jc w:val="both"/>
        <w:rPr>
          <w:rFonts w:asciiTheme="majorBidi" w:hAnsiTheme="majorBidi" w:cstheme="majorBidi"/>
          <w:color w:val="2E2E2E"/>
          <w:sz w:val="24"/>
          <w:szCs w:val="24"/>
        </w:rPr>
      </w:pPr>
      <w:r w:rsidRPr="006B071F">
        <w:rPr>
          <w:rFonts w:asciiTheme="majorBidi" w:hAnsiTheme="majorBidi" w:cstheme="majorBidi"/>
          <w:color w:val="2E2E2E"/>
          <w:sz w:val="24"/>
          <w:szCs w:val="24"/>
        </w:rPr>
        <w:t xml:space="preserve">All cases of this study were infertile. </w:t>
      </w:r>
      <w:r w:rsidR="00E76C05" w:rsidRPr="006B071F">
        <w:rPr>
          <w:rFonts w:asciiTheme="majorBidi" w:hAnsiTheme="majorBidi" w:cstheme="majorBidi"/>
          <w:color w:val="2E2E2E"/>
          <w:sz w:val="24"/>
          <w:szCs w:val="24"/>
        </w:rPr>
        <w:t xml:space="preserve">Classically, </w:t>
      </w:r>
      <w:r w:rsidRPr="006B071F">
        <w:rPr>
          <w:rFonts w:asciiTheme="majorBidi" w:hAnsiTheme="majorBidi" w:cstheme="majorBidi"/>
          <w:color w:val="2E2E2E"/>
          <w:sz w:val="24"/>
          <w:szCs w:val="24"/>
        </w:rPr>
        <w:t xml:space="preserve">H </w:t>
      </w:r>
      <w:r w:rsidRPr="00525B72">
        <w:rPr>
          <w:rFonts w:asciiTheme="majorBidi" w:hAnsiTheme="majorBidi" w:cstheme="majorBidi"/>
          <w:color w:val="000000" w:themeColor="text1"/>
          <w:sz w:val="24"/>
          <w:szCs w:val="24"/>
          <w:shd w:val="clear" w:color="auto" w:fill="FFFFFF"/>
        </w:rPr>
        <w:t>can decrease estrogen production, causing infertility directly, and affect levels of testosterone</w:t>
      </w:r>
      <w:r w:rsidR="009815A3" w:rsidRPr="00525B72">
        <w:rPr>
          <w:rFonts w:asciiTheme="majorBidi" w:hAnsiTheme="majorBidi" w:cstheme="majorBidi"/>
          <w:color w:val="000000" w:themeColor="text1"/>
          <w:sz w:val="24"/>
          <w:szCs w:val="24"/>
          <w:shd w:val="clear" w:color="auto" w:fill="FFFFFF"/>
        </w:rPr>
        <w:t>.</w:t>
      </w:r>
      <w:r w:rsidR="00F76229" w:rsidRPr="00525B72">
        <w:rPr>
          <w:rFonts w:asciiTheme="majorBidi" w:hAnsiTheme="majorBidi" w:cstheme="majorBidi"/>
          <w:color w:val="000000" w:themeColor="text1"/>
          <w:sz w:val="24"/>
          <w:szCs w:val="24"/>
          <w:rtl/>
          <w:lang w:bidi="ar-EG"/>
        </w:rPr>
        <w:t xml:space="preserve">        </w:t>
      </w:r>
      <w:r w:rsidRPr="006B071F">
        <w:rPr>
          <w:rFonts w:asciiTheme="majorBidi" w:hAnsiTheme="majorBidi" w:cstheme="majorBidi"/>
          <w:sz w:val="24"/>
          <w:szCs w:val="24"/>
          <w:lang w:bidi="ar-EG"/>
        </w:rPr>
        <w:t>Recent data suggest</w:t>
      </w:r>
      <w:r w:rsidR="00F76229" w:rsidRPr="006B071F">
        <w:rPr>
          <w:rFonts w:asciiTheme="majorBidi" w:hAnsiTheme="majorBidi" w:cstheme="majorBidi"/>
          <w:sz w:val="24"/>
          <w:szCs w:val="24"/>
          <w:lang w:bidi="ar-EG"/>
        </w:rPr>
        <w:t xml:space="preserve"> that H lowers kisspeptin production at the hypothalamus level</w:t>
      </w:r>
      <w:r w:rsidR="007F3A86" w:rsidRPr="006B071F">
        <w:rPr>
          <w:rFonts w:asciiTheme="majorBidi" w:hAnsiTheme="majorBidi" w:cstheme="majorBidi"/>
          <w:sz w:val="24"/>
          <w:szCs w:val="24"/>
          <w:lang w:bidi="ar-EG"/>
        </w:rPr>
        <w:t xml:space="preserve"> by </w:t>
      </w:r>
      <w:r w:rsidR="007F3A86" w:rsidRPr="006B071F">
        <w:rPr>
          <w:rFonts w:asciiTheme="majorBidi" w:hAnsiTheme="majorBidi" w:cstheme="majorBidi"/>
          <w:color w:val="3E3D40"/>
          <w:sz w:val="24"/>
          <w:szCs w:val="24"/>
          <w:shd w:val="clear" w:color="auto" w:fill="FFFFFF"/>
        </w:rPr>
        <w:t>on kisspeptin-1 neurons expressing the PRL receptor (PRL-R) and is responsible for decreased kisspeptin-1 and GnRH secretion. A</w:t>
      </w:r>
      <w:r w:rsidR="00F76229" w:rsidRPr="006B071F">
        <w:rPr>
          <w:rFonts w:asciiTheme="majorBidi" w:hAnsiTheme="majorBidi" w:cstheme="majorBidi"/>
          <w:sz w:val="24"/>
          <w:szCs w:val="24"/>
          <w:lang w:bidi="ar-EG"/>
        </w:rPr>
        <w:t xml:space="preserve">s a result, </w:t>
      </w:r>
      <w:r w:rsidR="007F3A86" w:rsidRPr="006B071F">
        <w:rPr>
          <w:rFonts w:asciiTheme="majorBidi" w:hAnsiTheme="majorBidi" w:cstheme="majorBidi"/>
          <w:sz w:val="24"/>
          <w:szCs w:val="24"/>
          <w:lang w:bidi="ar-EG"/>
        </w:rPr>
        <w:t xml:space="preserve">decreased </w:t>
      </w:r>
      <w:r w:rsidR="00F76229" w:rsidRPr="006B071F">
        <w:rPr>
          <w:rFonts w:asciiTheme="majorBidi" w:hAnsiTheme="majorBidi" w:cstheme="majorBidi"/>
          <w:sz w:val="24"/>
          <w:szCs w:val="24"/>
          <w:lang w:bidi="ar-EG"/>
        </w:rPr>
        <w:t xml:space="preserve">pituitary gonadotrophin synthesis and secretion (LH and FSH) with a loss of gonadal stimulation </w:t>
      </w:r>
      <w:r w:rsidR="009815A3" w:rsidRPr="006B071F">
        <w:rPr>
          <w:rFonts w:asciiTheme="majorBidi" w:hAnsiTheme="majorBidi" w:cstheme="majorBidi"/>
          <w:sz w:val="24"/>
          <w:szCs w:val="24"/>
          <w:lang w:bidi="ar-EG"/>
        </w:rPr>
        <w:t>(</w:t>
      </w:r>
      <w:r w:rsidR="001A5082" w:rsidRPr="006B071F">
        <w:rPr>
          <w:rFonts w:asciiTheme="majorBidi" w:hAnsiTheme="majorBidi" w:cstheme="majorBidi"/>
          <w:color w:val="3E3D40"/>
          <w:sz w:val="24"/>
          <w:szCs w:val="24"/>
          <w:shd w:val="clear" w:color="auto" w:fill="FFFFFF"/>
        </w:rPr>
        <w:t>hypogonadotropic hypogonadism</w:t>
      </w:r>
      <w:r w:rsidR="009815A3" w:rsidRPr="006B071F">
        <w:rPr>
          <w:rFonts w:asciiTheme="majorBidi" w:hAnsiTheme="majorBidi" w:cstheme="majorBidi"/>
          <w:color w:val="3E3D40"/>
          <w:sz w:val="24"/>
          <w:szCs w:val="24"/>
          <w:shd w:val="clear" w:color="auto" w:fill="FFFFFF"/>
        </w:rPr>
        <w:t>)</w:t>
      </w:r>
      <w:r w:rsidR="007F3A86" w:rsidRPr="006B071F">
        <w:rPr>
          <w:rFonts w:asciiTheme="majorBidi" w:hAnsiTheme="majorBidi" w:cstheme="majorBidi"/>
          <w:color w:val="3E3D40"/>
          <w:sz w:val="24"/>
          <w:szCs w:val="24"/>
          <w:shd w:val="clear" w:color="auto" w:fill="FFFFFF"/>
        </w:rPr>
        <w:t xml:space="preserve">, anovulation </w:t>
      </w:r>
      <w:r w:rsidR="007F3A86" w:rsidRPr="006B071F">
        <w:rPr>
          <w:rFonts w:asciiTheme="majorBidi" w:hAnsiTheme="majorBidi" w:cstheme="majorBidi"/>
          <w:sz w:val="24"/>
          <w:szCs w:val="24"/>
          <w:lang w:bidi="ar-EG"/>
        </w:rPr>
        <w:t>and infertility</w:t>
      </w:r>
      <w:r w:rsidR="001A5082" w:rsidRPr="006B071F">
        <w:rPr>
          <w:rFonts w:asciiTheme="majorBidi" w:hAnsiTheme="majorBidi" w:cstheme="majorBidi"/>
          <w:color w:val="3E3D40"/>
          <w:sz w:val="24"/>
          <w:szCs w:val="24"/>
          <w:shd w:val="clear" w:color="auto" w:fill="FFFFFF"/>
        </w:rPr>
        <w:t xml:space="preserve"> </w:t>
      </w:r>
      <w:r w:rsidR="001A5082" w:rsidRPr="006B071F">
        <w:rPr>
          <w:rFonts w:asciiTheme="majorBidi" w:hAnsiTheme="majorBidi" w:cstheme="majorBidi"/>
          <w:color w:val="000000" w:themeColor="text1"/>
          <w:sz w:val="24"/>
          <w:szCs w:val="24"/>
          <w:shd w:val="clear" w:color="auto" w:fill="FFFFFF"/>
        </w:rPr>
        <w:t>(</w:t>
      </w:r>
      <w:proofErr w:type="spellStart"/>
      <w:r w:rsidR="00525B72" w:rsidRPr="00873D8A">
        <w:rPr>
          <w:rFonts w:asciiTheme="majorBidi" w:hAnsiTheme="majorBidi" w:cstheme="majorBidi"/>
          <w:color w:val="000000" w:themeColor="text1"/>
          <w:shd w:val="clear" w:color="auto" w:fill="FFFFFF"/>
        </w:rPr>
        <w:t>Melmed</w:t>
      </w:r>
      <w:proofErr w:type="spellEnd"/>
      <w:r w:rsidR="00525B72">
        <w:t xml:space="preserve">  et al., 2011</w:t>
      </w:r>
      <w:r w:rsidR="0009363D">
        <w:t xml:space="preserve">, </w:t>
      </w:r>
      <w:r w:rsidR="0009363D" w:rsidRPr="0009363D">
        <w:rPr>
          <w:rFonts w:asciiTheme="majorBidi" w:hAnsiTheme="majorBidi" w:cstheme="majorBidi"/>
          <w:color w:val="000000" w:themeColor="text1"/>
        </w:rPr>
        <w:t xml:space="preserve"> </w:t>
      </w:r>
      <w:proofErr w:type="spellStart"/>
      <w:r w:rsidR="0009363D" w:rsidRPr="00873D8A">
        <w:rPr>
          <w:rFonts w:asciiTheme="majorBidi" w:hAnsiTheme="majorBidi" w:cstheme="majorBidi"/>
          <w:color w:val="000000" w:themeColor="text1"/>
        </w:rPr>
        <w:t>Kokay</w:t>
      </w:r>
      <w:proofErr w:type="spellEnd"/>
      <w:r w:rsidR="0009363D">
        <w:rPr>
          <w:rFonts w:asciiTheme="majorBidi" w:hAnsiTheme="majorBidi" w:cstheme="majorBidi"/>
          <w:color w:val="000000" w:themeColor="text1"/>
        </w:rPr>
        <w:t xml:space="preserve"> et al., 2011</w:t>
      </w:r>
      <w:r w:rsidR="001A5082" w:rsidRPr="006B071F">
        <w:rPr>
          <w:rFonts w:asciiTheme="majorBidi" w:hAnsiTheme="majorBidi" w:cstheme="majorBidi"/>
          <w:color w:val="000000" w:themeColor="text1"/>
          <w:sz w:val="24"/>
          <w:szCs w:val="24"/>
          <w:shd w:val="clear" w:color="auto" w:fill="FFFFFF"/>
        </w:rPr>
        <w:t>).</w:t>
      </w:r>
      <w:r w:rsidR="007F3A86" w:rsidRPr="006B071F">
        <w:rPr>
          <w:rFonts w:asciiTheme="majorBidi" w:hAnsiTheme="majorBidi" w:cstheme="majorBidi"/>
          <w:color w:val="000000" w:themeColor="text1"/>
          <w:sz w:val="24"/>
          <w:szCs w:val="24"/>
        </w:rPr>
        <w:t xml:space="preserve"> </w:t>
      </w:r>
      <w:r w:rsidR="007F3A86" w:rsidRPr="006B071F">
        <w:rPr>
          <w:rFonts w:asciiTheme="majorBidi" w:hAnsiTheme="majorBidi" w:cstheme="majorBidi"/>
          <w:color w:val="2E2E2E"/>
          <w:sz w:val="24"/>
          <w:szCs w:val="24"/>
        </w:rPr>
        <w:t xml:space="preserve">Moreover, </w:t>
      </w:r>
      <w:r w:rsidR="00FD4430" w:rsidRPr="006B071F">
        <w:rPr>
          <w:rFonts w:asciiTheme="majorBidi" w:hAnsiTheme="majorBidi" w:cstheme="majorBidi"/>
          <w:color w:val="2A2A2A"/>
          <w:sz w:val="24"/>
          <w:szCs w:val="24"/>
          <w:shd w:val="clear" w:color="auto" w:fill="FFFFFF"/>
        </w:rPr>
        <w:t xml:space="preserve">the persistent effect of the high levels of serum </w:t>
      </w:r>
      <w:r w:rsidR="007F3A86" w:rsidRPr="006B071F">
        <w:rPr>
          <w:rFonts w:asciiTheme="majorBidi" w:hAnsiTheme="majorBidi" w:cstheme="majorBidi"/>
          <w:color w:val="2A2A2A"/>
          <w:sz w:val="24"/>
          <w:szCs w:val="24"/>
          <w:shd w:val="clear" w:color="auto" w:fill="FFFFFF"/>
        </w:rPr>
        <w:t>PRL</w:t>
      </w:r>
      <w:r w:rsidR="00FD4430" w:rsidRPr="006B071F">
        <w:rPr>
          <w:rFonts w:asciiTheme="majorBidi" w:hAnsiTheme="majorBidi" w:cstheme="majorBidi"/>
          <w:color w:val="2A2A2A"/>
          <w:sz w:val="24"/>
          <w:szCs w:val="24"/>
          <w:shd w:val="clear" w:color="auto" w:fill="FFFFFF"/>
        </w:rPr>
        <w:t xml:space="preserve"> on the endometrium at the proliferative phase in the presence of E2 may induce abnormal proliferation of the endometrial glandular cells via enhanced ER and PRL</w:t>
      </w:r>
      <w:r w:rsidR="007F3A86" w:rsidRPr="006B071F">
        <w:rPr>
          <w:rFonts w:asciiTheme="majorBidi" w:hAnsiTheme="majorBidi" w:cstheme="majorBidi"/>
          <w:color w:val="2A2A2A"/>
          <w:sz w:val="24"/>
          <w:szCs w:val="24"/>
          <w:shd w:val="clear" w:color="auto" w:fill="FFFFFF"/>
        </w:rPr>
        <w:t>-</w:t>
      </w:r>
      <w:r w:rsidR="00FD4430" w:rsidRPr="006B071F">
        <w:rPr>
          <w:rFonts w:asciiTheme="majorBidi" w:hAnsiTheme="majorBidi" w:cstheme="majorBidi"/>
          <w:color w:val="2A2A2A"/>
          <w:sz w:val="24"/>
          <w:szCs w:val="24"/>
          <w:shd w:val="clear" w:color="auto" w:fill="FFFFFF"/>
        </w:rPr>
        <w:t>R in hyperprolactinemic women</w:t>
      </w:r>
      <w:r w:rsidR="001463FF" w:rsidRPr="006B071F">
        <w:rPr>
          <w:rFonts w:asciiTheme="majorBidi" w:hAnsiTheme="majorBidi" w:cstheme="majorBidi"/>
          <w:color w:val="2A2A2A"/>
          <w:sz w:val="24"/>
          <w:szCs w:val="24"/>
          <w:shd w:val="clear" w:color="auto" w:fill="FFFFFF"/>
        </w:rPr>
        <w:t xml:space="preserve"> (</w:t>
      </w:r>
      <w:proofErr w:type="spellStart"/>
      <w:r w:rsidR="00867984" w:rsidRPr="00873D8A">
        <w:rPr>
          <w:rFonts w:asciiTheme="majorBidi" w:hAnsiTheme="majorBidi" w:cstheme="majorBidi"/>
          <w:color w:val="000000" w:themeColor="text1"/>
          <w:sz w:val="24"/>
          <w:szCs w:val="24"/>
          <w:shd w:val="clear" w:color="auto" w:fill="FFFFFF"/>
        </w:rPr>
        <w:t>Munekage</w:t>
      </w:r>
      <w:proofErr w:type="spellEnd"/>
      <w:r w:rsidR="00867984">
        <w:rPr>
          <w:rFonts w:asciiTheme="majorBidi" w:hAnsiTheme="majorBidi" w:cstheme="majorBidi"/>
          <w:color w:val="000000" w:themeColor="text1"/>
          <w:sz w:val="24"/>
          <w:szCs w:val="24"/>
          <w:shd w:val="clear" w:color="auto" w:fill="FFFFFF"/>
        </w:rPr>
        <w:t xml:space="preserve"> et al., 2020</w:t>
      </w:r>
      <w:r w:rsidR="001463FF" w:rsidRPr="006B071F">
        <w:rPr>
          <w:rFonts w:asciiTheme="majorBidi" w:hAnsiTheme="majorBidi" w:cstheme="majorBidi"/>
          <w:color w:val="2A2A2A"/>
          <w:sz w:val="24"/>
          <w:szCs w:val="24"/>
          <w:shd w:val="clear" w:color="auto" w:fill="FFFFFF"/>
        </w:rPr>
        <w:t>)</w:t>
      </w:r>
      <w:r w:rsidR="00FD4430" w:rsidRPr="006B071F">
        <w:rPr>
          <w:rFonts w:asciiTheme="majorBidi" w:hAnsiTheme="majorBidi" w:cstheme="majorBidi"/>
          <w:color w:val="2A2A2A"/>
          <w:sz w:val="24"/>
          <w:szCs w:val="24"/>
          <w:shd w:val="clear" w:color="auto" w:fill="FFFFFF"/>
        </w:rPr>
        <w:t>.</w:t>
      </w:r>
      <w:r w:rsidR="00CC2A74" w:rsidRPr="006B071F">
        <w:rPr>
          <w:rFonts w:asciiTheme="majorBidi" w:hAnsiTheme="majorBidi" w:cstheme="majorBidi"/>
          <w:color w:val="2A2A2A"/>
          <w:sz w:val="24"/>
          <w:szCs w:val="24"/>
          <w:shd w:val="clear" w:color="auto" w:fill="FFFFFF"/>
        </w:rPr>
        <w:t xml:space="preserve"> </w:t>
      </w:r>
      <w:r w:rsidR="00530798" w:rsidRPr="006B071F">
        <w:rPr>
          <w:rFonts w:asciiTheme="majorBidi" w:hAnsiTheme="majorBidi" w:cstheme="majorBidi"/>
          <w:color w:val="2A2A2A"/>
          <w:sz w:val="24"/>
          <w:szCs w:val="24"/>
          <w:shd w:val="clear" w:color="auto" w:fill="FFFFFF"/>
        </w:rPr>
        <w:t xml:space="preserve">At peripheral level, PRL plays </w:t>
      </w:r>
      <w:r w:rsidR="000935D7" w:rsidRPr="006B071F">
        <w:rPr>
          <w:rFonts w:asciiTheme="majorBidi" w:hAnsiTheme="majorBidi" w:cstheme="majorBidi"/>
          <w:color w:val="2A2A2A"/>
          <w:sz w:val="24"/>
          <w:szCs w:val="24"/>
          <w:shd w:val="clear" w:color="auto" w:fill="FFFFFF"/>
        </w:rPr>
        <w:t xml:space="preserve">a direct inhibitory effect on estrogen and progesterone synthesis.  </w:t>
      </w:r>
      <w:r w:rsidR="001463FF" w:rsidRPr="006B071F">
        <w:rPr>
          <w:rFonts w:asciiTheme="majorBidi" w:hAnsiTheme="majorBidi" w:cstheme="majorBidi"/>
          <w:color w:val="2E2E2E"/>
          <w:sz w:val="24"/>
          <w:szCs w:val="24"/>
        </w:rPr>
        <w:t xml:space="preserve"> </w:t>
      </w:r>
      <w:r w:rsidR="00E76C05" w:rsidRPr="006B071F">
        <w:rPr>
          <w:rFonts w:asciiTheme="majorBidi" w:hAnsiTheme="majorBidi" w:cstheme="majorBidi"/>
          <w:color w:val="2E2E2E"/>
          <w:sz w:val="24"/>
          <w:szCs w:val="24"/>
        </w:rPr>
        <w:lastRenderedPageBreak/>
        <w:t>D</w:t>
      </w:r>
      <w:r w:rsidR="005F3162" w:rsidRPr="006B071F">
        <w:rPr>
          <w:rFonts w:asciiTheme="majorBidi" w:hAnsiTheme="majorBidi" w:cstheme="majorBidi"/>
          <w:color w:val="2E2E2E"/>
          <w:sz w:val="24"/>
          <w:szCs w:val="24"/>
        </w:rPr>
        <w:t>efective </w:t>
      </w:r>
      <w:hyperlink r:id="rId8" w:tooltip="Learn more about Luteal Phase from ScienceDirect's AI-generated Topic Pages" w:history="1">
        <w:r w:rsidR="005F3162" w:rsidRPr="006B071F">
          <w:rPr>
            <w:rStyle w:val="Hyperlink"/>
            <w:rFonts w:asciiTheme="majorBidi" w:hAnsiTheme="majorBidi" w:cstheme="majorBidi"/>
            <w:color w:val="2E2E2E"/>
            <w:sz w:val="24"/>
            <w:szCs w:val="24"/>
          </w:rPr>
          <w:t>luteal phase</w:t>
        </w:r>
      </w:hyperlink>
      <w:r w:rsidR="005F3162" w:rsidRPr="006B071F">
        <w:rPr>
          <w:rFonts w:asciiTheme="majorBidi" w:hAnsiTheme="majorBidi" w:cstheme="majorBidi"/>
          <w:color w:val="2E2E2E"/>
          <w:sz w:val="24"/>
          <w:szCs w:val="24"/>
        </w:rPr>
        <w:t>, inconstant ovulation and chronic </w:t>
      </w:r>
      <w:hyperlink r:id="rId9" w:tooltip="Learn more about Anovulation from ScienceDirect's AI-generated Topic Pages" w:history="1">
        <w:r w:rsidR="005F3162" w:rsidRPr="006B071F">
          <w:rPr>
            <w:rStyle w:val="Hyperlink"/>
            <w:rFonts w:asciiTheme="majorBidi" w:hAnsiTheme="majorBidi" w:cstheme="majorBidi"/>
            <w:color w:val="2E2E2E"/>
            <w:sz w:val="24"/>
            <w:szCs w:val="24"/>
          </w:rPr>
          <w:t>anovulation</w:t>
        </w:r>
      </w:hyperlink>
      <w:r w:rsidR="001463FF" w:rsidRPr="006B071F">
        <w:rPr>
          <w:rStyle w:val="Hyperlink"/>
          <w:rFonts w:asciiTheme="majorBidi" w:hAnsiTheme="majorBidi" w:cstheme="majorBidi"/>
          <w:color w:val="2E2E2E"/>
          <w:sz w:val="24"/>
          <w:szCs w:val="24"/>
        </w:rPr>
        <w:t xml:space="preserve"> are the final results of H (</w:t>
      </w:r>
      <w:proofErr w:type="spellStart"/>
      <w:r w:rsidR="00867984" w:rsidRPr="00873D8A">
        <w:rPr>
          <w:rStyle w:val="text"/>
          <w:rFonts w:asciiTheme="majorBidi" w:hAnsiTheme="majorBidi" w:cstheme="majorBidi"/>
          <w:color w:val="000000" w:themeColor="text1"/>
          <w:sz w:val="24"/>
          <w:szCs w:val="24"/>
        </w:rPr>
        <w:t>Crosignani</w:t>
      </w:r>
      <w:proofErr w:type="spellEnd"/>
      <w:r w:rsidR="00867984">
        <w:rPr>
          <w:rStyle w:val="text"/>
          <w:rFonts w:asciiTheme="majorBidi" w:hAnsiTheme="majorBidi" w:cstheme="majorBidi"/>
          <w:color w:val="000000" w:themeColor="text1"/>
          <w:sz w:val="24"/>
          <w:szCs w:val="24"/>
        </w:rPr>
        <w:t>, 2012</w:t>
      </w:r>
      <w:r w:rsidR="001463FF" w:rsidRPr="006B071F">
        <w:rPr>
          <w:rStyle w:val="Hyperlink"/>
          <w:rFonts w:asciiTheme="majorBidi" w:hAnsiTheme="majorBidi" w:cstheme="majorBidi"/>
          <w:color w:val="2E2E2E"/>
          <w:sz w:val="24"/>
          <w:szCs w:val="24"/>
        </w:rPr>
        <w:t>).</w:t>
      </w:r>
      <w:r w:rsidR="005F3162" w:rsidRPr="006B071F">
        <w:rPr>
          <w:rFonts w:asciiTheme="majorBidi" w:hAnsiTheme="majorBidi" w:cstheme="majorBidi"/>
          <w:color w:val="2E2E2E"/>
          <w:sz w:val="24"/>
          <w:szCs w:val="24"/>
        </w:rPr>
        <w:t> </w:t>
      </w:r>
      <w:r w:rsidR="00D55084" w:rsidRPr="006B071F">
        <w:rPr>
          <w:rFonts w:asciiTheme="majorBidi" w:hAnsiTheme="majorBidi" w:cstheme="majorBidi"/>
          <w:color w:val="2E2E2E"/>
          <w:sz w:val="24"/>
          <w:szCs w:val="24"/>
        </w:rPr>
        <w:t xml:space="preserve"> More recent studies highlighted a central role of PRL on</w:t>
      </w:r>
      <w:r w:rsidR="00D55084" w:rsidRPr="006B071F">
        <w:rPr>
          <w:rFonts w:asciiTheme="majorBidi" w:hAnsiTheme="majorBidi" w:cstheme="majorBidi"/>
          <w:color w:val="3E3D40"/>
          <w:sz w:val="24"/>
          <w:szCs w:val="24"/>
          <w:shd w:val="clear" w:color="auto" w:fill="FFFFFF"/>
        </w:rPr>
        <w:t xml:space="preserve"> the reproductive system as they described two types of </w:t>
      </w:r>
      <w:r w:rsidR="00967678" w:rsidRPr="006B071F">
        <w:rPr>
          <w:rFonts w:asciiTheme="majorBidi" w:hAnsiTheme="majorBidi" w:cstheme="majorBidi"/>
          <w:color w:val="3E3D40"/>
          <w:sz w:val="24"/>
          <w:szCs w:val="24"/>
          <w:shd w:val="clear" w:color="auto" w:fill="FFFFFF"/>
        </w:rPr>
        <w:t>PRL:</w:t>
      </w:r>
      <w:r w:rsidR="00D55084" w:rsidRPr="006B071F">
        <w:rPr>
          <w:rFonts w:asciiTheme="majorBidi" w:hAnsiTheme="majorBidi" w:cstheme="majorBidi"/>
          <w:color w:val="3E3D40"/>
          <w:sz w:val="24"/>
          <w:szCs w:val="24"/>
          <w:shd w:val="clear" w:color="auto" w:fill="FFFFFF"/>
        </w:rPr>
        <w:t xml:space="preserve"> pituitary and peripheral</w:t>
      </w:r>
      <w:r w:rsidR="00545FDA" w:rsidRPr="006B071F">
        <w:rPr>
          <w:rFonts w:asciiTheme="majorBidi" w:hAnsiTheme="majorBidi" w:cstheme="majorBidi"/>
          <w:color w:val="3E3D40"/>
          <w:sz w:val="24"/>
          <w:szCs w:val="24"/>
          <w:shd w:val="clear" w:color="auto" w:fill="FFFFFF"/>
        </w:rPr>
        <w:t xml:space="preserve"> (</w:t>
      </w:r>
      <w:hyperlink r:id="rId10" w:history="1">
        <w:r w:rsidR="00867984" w:rsidRPr="00873D8A">
          <w:rPr>
            <w:rStyle w:val="Hyperlink"/>
            <w:rFonts w:asciiTheme="majorBidi" w:hAnsiTheme="majorBidi" w:cstheme="majorBidi"/>
            <w:color w:val="000000" w:themeColor="text1"/>
            <w:sz w:val="24"/>
            <w:szCs w:val="24"/>
          </w:rPr>
          <w:t>Auriemma</w:t>
        </w:r>
      </w:hyperlink>
      <w:r w:rsidR="00867984">
        <w:rPr>
          <w:rStyle w:val="Hyperlink"/>
          <w:rFonts w:asciiTheme="majorBidi" w:hAnsiTheme="majorBidi" w:cstheme="majorBidi"/>
          <w:color w:val="000000" w:themeColor="text1"/>
          <w:sz w:val="24"/>
          <w:szCs w:val="24"/>
        </w:rPr>
        <w:t xml:space="preserve"> et al., 2020</w:t>
      </w:r>
      <w:r w:rsidR="00545FDA" w:rsidRPr="006B071F">
        <w:rPr>
          <w:rFonts w:asciiTheme="majorBidi" w:hAnsiTheme="majorBidi" w:cstheme="majorBidi"/>
          <w:color w:val="3E3D40"/>
          <w:sz w:val="24"/>
          <w:szCs w:val="24"/>
          <w:shd w:val="clear" w:color="auto" w:fill="FFFFFF"/>
        </w:rPr>
        <w:t>)</w:t>
      </w:r>
      <w:r w:rsidR="00D55084" w:rsidRPr="006B071F">
        <w:rPr>
          <w:rFonts w:asciiTheme="majorBidi" w:hAnsiTheme="majorBidi" w:cstheme="majorBidi"/>
          <w:color w:val="3E3D40"/>
          <w:sz w:val="24"/>
          <w:szCs w:val="24"/>
          <w:shd w:val="clear" w:color="auto" w:fill="FFFFFF"/>
        </w:rPr>
        <w:t xml:space="preserve">. </w:t>
      </w:r>
      <w:r w:rsidR="00790C31" w:rsidRPr="006B071F">
        <w:rPr>
          <w:rFonts w:asciiTheme="majorBidi" w:hAnsiTheme="majorBidi" w:cstheme="majorBidi"/>
          <w:color w:val="3E3D40"/>
          <w:sz w:val="24"/>
          <w:szCs w:val="24"/>
          <w:shd w:val="clear" w:color="auto" w:fill="FFFFFF"/>
        </w:rPr>
        <w:t xml:space="preserve">In a different pathway than pituitary PRL, peripheral PRL </w:t>
      </w:r>
      <w:r w:rsidR="00545FDA" w:rsidRPr="006B071F">
        <w:rPr>
          <w:rFonts w:asciiTheme="majorBidi" w:hAnsiTheme="majorBidi" w:cstheme="majorBidi"/>
          <w:color w:val="3E3D40"/>
          <w:sz w:val="24"/>
          <w:szCs w:val="24"/>
          <w:shd w:val="clear" w:color="auto" w:fill="FFFFFF"/>
        </w:rPr>
        <w:t xml:space="preserve">is </w:t>
      </w:r>
      <w:r w:rsidR="00790C31" w:rsidRPr="006B071F">
        <w:rPr>
          <w:rFonts w:asciiTheme="majorBidi" w:hAnsiTheme="majorBidi" w:cstheme="majorBidi"/>
          <w:color w:val="3E3D40"/>
          <w:sz w:val="24"/>
          <w:szCs w:val="24"/>
          <w:shd w:val="clear" w:color="auto" w:fill="FFFFFF"/>
        </w:rPr>
        <w:t>directly synthesized by the endometrium under the stimulatory action of progesterone</w:t>
      </w:r>
      <w:r w:rsidR="00545FDA" w:rsidRPr="006B071F">
        <w:rPr>
          <w:rFonts w:asciiTheme="majorBidi" w:hAnsiTheme="majorBidi" w:cstheme="majorBidi"/>
          <w:color w:val="3E3D40"/>
          <w:sz w:val="24"/>
          <w:szCs w:val="24"/>
          <w:shd w:val="clear" w:color="auto" w:fill="FFFFFF"/>
        </w:rPr>
        <w:t xml:space="preserve"> and the myometrium</w:t>
      </w:r>
      <w:r w:rsidR="00790C31" w:rsidRPr="006B071F">
        <w:rPr>
          <w:rFonts w:asciiTheme="majorBidi" w:hAnsiTheme="majorBidi" w:cstheme="majorBidi"/>
          <w:color w:val="3E3D40"/>
          <w:sz w:val="24"/>
          <w:szCs w:val="24"/>
          <w:shd w:val="clear" w:color="auto" w:fill="FFFFFF"/>
        </w:rPr>
        <w:t xml:space="preserve"> that directly promotes uterine smooth muscle cell growth and proliferation</w:t>
      </w:r>
      <w:r w:rsidR="00545FDA" w:rsidRPr="006B071F">
        <w:rPr>
          <w:rFonts w:asciiTheme="majorBidi" w:hAnsiTheme="majorBidi" w:cstheme="majorBidi"/>
          <w:color w:val="3E3D40"/>
          <w:sz w:val="24"/>
          <w:szCs w:val="24"/>
          <w:shd w:val="clear" w:color="auto" w:fill="FFFFFF"/>
        </w:rPr>
        <w:t>.</w:t>
      </w:r>
      <w:r w:rsidR="00790C31" w:rsidRPr="006B071F">
        <w:rPr>
          <w:rFonts w:asciiTheme="majorBidi" w:hAnsiTheme="majorBidi" w:cstheme="majorBidi"/>
          <w:color w:val="3E3D40"/>
          <w:sz w:val="24"/>
          <w:szCs w:val="24"/>
          <w:shd w:val="clear" w:color="auto" w:fill="FFFFFF"/>
        </w:rPr>
        <w:t xml:space="preserve"> H was reported in</w:t>
      </w:r>
      <w:r w:rsidR="00153B24" w:rsidRPr="006B071F">
        <w:rPr>
          <w:rFonts w:asciiTheme="majorBidi" w:hAnsiTheme="majorBidi" w:cstheme="majorBidi"/>
          <w:color w:val="3E3D40"/>
          <w:sz w:val="24"/>
          <w:szCs w:val="24"/>
          <w:shd w:val="clear" w:color="auto" w:fill="FFFFFF"/>
        </w:rPr>
        <w:t xml:space="preserve"> </w:t>
      </w:r>
      <w:r w:rsidR="00790C31" w:rsidRPr="006B071F">
        <w:rPr>
          <w:rFonts w:asciiTheme="majorBidi" w:hAnsiTheme="majorBidi" w:cstheme="majorBidi"/>
          <w:color w:val="3E3D40"/>
          <w:sz w:val="24"/>
          <w:szCs w:val="24"/>
          <w:shd w:val="clear" w:color="auto" w:fill="FFFFFF"/>
        </w:rPr>
        <w:t xml:space="preserve">patients with cervical or endometrial cancers, as well as uterine premalignant lesions, so it can be used as a </w:t>
      </w:r>
      <w:r w:rsidR="006A357B" w:rsidRPr="006B071F">
        <w:rPr>
          <w:rFonts w:asciiTheme="majorBidi" w:hAnsiTheme="majorBidi" w:cstheme="majorBidi"/>
          <w:color w:val="3E3D40"/>
          <w:sz w:val="24"/>
          <w:szCs w:val="24"/>
          <w:shd w:val="clear" w:color="auto" w:fill="FFFFFF"/>
        </w:rPr>
        <w:t xml:space="preserve">discriminative biomarker in patients with uterine cancers. </w:t>
      </w:r>
      <w:r w:rsidR="00153B24" w:rsidRPr="006B071F">
        <w:rPr>
          <w:rFonts w:asciiTheme="majorBidi" w:hAnsiTheme="majorBidi" w:cstheme="majorBidi"/>
          <w:color w:val="3E3D40"/>
          <w:sz w:val="24"/>
          <w:szCs w:val="24"/>
          <w:shd w:val="clear" w:color="auto" w:fill="FFFFFF"/>
        </w:rPr>
        <w:t>P</w:t>
      </w:r>
      <w:r w:rsidR="006A357B" w:rsidRPr="006B071F">
        <w:rPr>
          <w:rFonts w:asciiTheme="majorBidi" w:hAnsiTheme="majorBidi" w:cstheme="majorBidi"/>
          <w:color w:val="3E3D40"/>
          <w:sz w:val="24"/>
          <w:szCs w:val="24"/>
          <w:shd w:val="clear" w:color="auto" w:fill="FFFFFF"/>
        </w:rPr>
        <w:t xml:space="preserve">otential application of </w:t>
      </w:r>
      <w:r w:rsidR="008C27EB">
        <w:rPr>
          <w:rFonts w:asciiTheme="majorBidi" w:hAnsiTheme="majorBidi" w:cstheme="majorBidi"/>
          <w:color w:val="3E3D40"/>
          <w:sz w:val="24"/>
          <w:szCs w:val="24"/>
          <w:shd w:val="clear" w:color="auto" w:fill="FFFFFF"/>
        </w:rPr>
        <w:t>DA</w:t>
      </w:r>
      <w:r w:rsidR="006A357B" w:rsidRPr="006B071F">
        <w:rPr>
          <w:rFonts w:asciiTheme="majorBidi" w:hAnsiTheme="majorBidi" w:cstheme="majorBidi"/>
          <w:color w:val="3E3D40"/>
          <w:sz w:val="24"/>
          <w:szCs w:val="24"/>
          <w:shd w:val="clear" w:color="auto" w:fill="FFFFFF"/>
        </w:rPr>
        <w:t xml:space="preserve"> in the therapeutic algorithm of women with malignant, </w:t>
      </w:r>
      <w:r w:rsidR="00E50C6D" w:rsidRPr="006B071F">
        <w:rPr>
          <w:rFonts w:asciiTheme="majorBidi" w:hAnsiTheme="majorBidi" w:cstheme="majorBidi"/>
          <w:color w:val="3E3D40"/>
          <w:sz w:val="24"/>
          <w:szCs w:val="24"/>
          <w:shd w:val="clear" w:color="auto" w:fill="FFFFFF"/>
        </w:rPr>
        <w:t>premalignant,</w:t>
      </w:r>
      <w:r w:rsidR="006A357B" w:rsidRPr="006B071F">
        <w:rPr>
          <w:rFonts w:asciiTheme="majorBidi" w:hAnsiTheme="majorBidi" w:cstheme="majorBidi"/>
          <w:color w:val="3E3D40"/>
          <w:sz w:val="24"/>
          <w:szCs w:val="24"/>
          <w:shd w:val="clear" w:color="auto" w:fill="FFFFFF"/>
        </w:rPr>
        <w:t xml:space="preserve"> and benign uterine lesions</w:t>
      </w:r>
      <w:r w:rsidR="00153B24" w:rsidRPr="006B071F">
        <w:rPr>
          <w:rFonts w:asciiTheme="majorBidi" w:hAnsiTheme="majorBidi" w:cstheme="majorBidi"/>
          <w:color w:val="3E3D40"/>
          <w:sz w:val="24"/>
          <w:szCs w:val="24"/>
          <w:shd w:val="clear" w:color="auto" w:fill="FFFFFF"/>
        </w:rPr>
        <w:t xml:space="preserve"> has been suggested</w:t>
      </w:r>
      <w:r w:rsidR="006B5972" w:rsidRPr="006B071F">
        <w:rPr>
          <w:rFonts w:asciiTheme="majorBidi" w:hAnsiTheme="majorBidi" w:cstheme="majorBidi"/>
          <w:color w:val="3E3D40"/>
          <w:sz w:val="24"/>
          <w:szCs w:val="24"/>
          <w:shd w:val="clear" w:color="auto" w:fill="FFFFFF"/>
        </w:rPr>
        <w:t xml:space="preserve"> (</w:t>
      </w:r>
      <w:r w:rsidR="009B59E5" w:rsidRPr="006B071F">
        <w:rPr>
          <w:rFonts w:asciiTheme="majorBidi" w:hAnsiTheme="majorBidi" w:cstheme="majorBidi"/>
          <w:color w:val="3E3D40"/>
          <w:sz w:val="24"/>
          <w:szCs w:val="24"/>
          <w:shd w:val="clear" w:color="auto" w:fill="FFFFFF"/>
        </w:rPr>
        <w:t>3</w:t>
      </w:r>
      <w:r w:rsidR="008C27EB">
        <w:rPr>
          <w:rFonts w:asciiTheme="majorBidi" w:hAnsiTheme="majorBidi" w:cstheme="majorBidi"/>
          <w:color w:val="3E3D40"/>
          <w:sz w:val="24"/>
          <w:szCs w:val="24"/>
          <w:shd w:val="clear" w:color="auto" w:fill="FFFFFF"/>
        </w:rPr>
        <w:t>1</w:t>
      </w:r>
      <w:r w:rsidR="006B5972" w:rsidRPr="006B071F">
        <w:rPr>
          <w:rFonts w:asciiTheme="majorBidi" w:hAnsiTheme="majorBidi" w:cstheme="majorBidi"/>
          <w:color w:val="3E3D40"/>
          <w:sz w:val="24"/>
          <w:szCs w:val="24"/>
          <w:shd w:val="clear" w:color="auto" w:fill="FFFFFF"/>
        </w:rPr>
        <w:t>)</w:t>
      </w:r>
      <w:r w:rsidR="006A357B" w:rsidRPr="006B071F">
        <w:rPr>
          <w:rFonts w:asciiTheme="majorBidi" w:hAnsiTheme="majorBidi" w:cstheme="majorBidi"/>
          <w:color w:val="3E3D40"/>
          <w:sz w:val="24"/>
          <w:szCs w:val="24"/>
          <w:shd w:val="clear" w:color="auto" w:fill="FFFFFF"/>
        </w:rPr>
        <w:t xml:space="preserve">. All these findings send message to health care providers that H should be meticulously evaluated and ruling out of any associated gynecologic lesions suggestive of malignant or premalignant lesion should be a priority </w:t>
      </w:r>
      <w:r w:rsidR="00967678" w:rsidRPr="006B071F">
        <w:rPr>
          <w:rFonts w:asciiTheme="majorBidi" w:hAnsiTheme="majorBidi" w:cstheme="majorBidi"/>
          <w:color w:val="3E3D40"/>
          <w:sz w:val="24"/>
          <w:szCs w:val="24"/>
          <w:shd w:val="clear" w:color="auto" w:fill="FFFFFF"/>
        </w:rPr>
        <w:t>by detailed</w:t>
      </w:r>
      <w:r w:rsidR="006A357B" w:rsidRPr="006B071F">
        <w:rPr>
          <w:rFonts w:asciiTheme="majorBidi" w:hAnsiTheme="majorBidi" w:cstheme="majorBidi"/>
          <w:color w:val="3E3D40"/>
          <w:sz w:val="24"/>
          <w:szCs w:val="24"/>
          <w:shd w:val="clear" w:color="auto" w:fill="FFFFFF"/>
        </w:rPr>
        <w:t xml:space="preserve"> clinical and sonographic assessment</w:t>
      </w:r>
      <w:r w:rsidR="00153B24" w:rsidRPr="006B071F">
        <w:rPr>
          <w:rFonts w:asciiTheme="majorBidi" w:hAnsiTheme="majorBidi" w:cstheme="majorBidi"/>
          <w:color w:val="3E3D40"/>
          <w:sz w:val="24"/>
          <w:szCs w:val="24"/>
          <w:shd w:val="clear" w:color="auto" w:fill="FFFFFF"/>
        </w:rPr>
        <w:t>s</w:t>
      </w:r>
      <w:r w:rsidR="006A357B" w:rsidRPr="006B071F">
        <w:rPr>
          <w:rFonts w:asciiTheme="majorBidi" w:hAnsiTheme="majorBidi" w:cstheme="majorBidi"/>
          <w:color w:val="3E3D40"/>
          <w:sz w:val="24"/>
          <w:szCs w:val="24"/>
          <w:shd w:val="clear" w:color="auto" w:fill="FFFFFF"/>
        </w:rPr>
        <w:t xml:space="preserve"> </w:t>
      </w:r>
      <w:r w:rsidR="00B93691" w:rsidRPr="006B071F">
        <w:rPr>
          <w:rFonts w:asciiTheme="majorBidi" w:hAnsiTheme="majorBidi" w:cstheme="majorBidi"/>
          <w:color w:val="3E3D40"/>
          <w:sz w:val="24"/>
          <w:szCs w:val="24"/>
          <w:shd w:val="clear" w:color="auto" w:fill="FFFFFF"/>
        </w:rPr>
        <w:t xml:space="preserve">in all cases </w:t>
      </w:r>
      <w:r w:rsidR="00153B24" w:rsidRPr="006B071F">
        <w:rPr>
          <w:rFonts w:asciiTheme="majorBidi" w:hAnsiTheme="majorBidi" w:cstheme="majorBidi"/>
          <w:color w:val="3E3D40"/>
          <w:sz w:val="24"/>
          <w:szCs w:val="24"/>
          <w:shd w:val="clear" w:color="auto" w:fill="FFFFFF"/>
        </w:rPr>
        <w:t xml:space="preserve">as done </w:t>
      </w:r>
      <w:r w:rsidR="00B93691">
        <w:rPr>
          <w:rFonts w:asciiTheme="majorBidi" w:hAnsiTheme="majorBidi" w:cstheme="majorBidi"/>
          <w:color w:val="3E3D40"/>
          <w:sz w:val="24"/>
          <w:szCs w:val="24"/>
          <w:shd w:val="clear" w:color="auto" w:fill="FFFFFF"/>
        </w:rPr>
        <w:t>in</w:t>
      </w:r>
      <w:r w:rsidR="00153B24" w:rsidRPr="006B071F">
        <w:rPr>
          <w:rFonts w:asciiTheme="majorBidi" w:hAnsiTheme="majorBidi" w:cstheme="majorBidi"/>
          <w:color w:val="3E3D40"/>
          <w:sz w:val="24"/>
          <w:szCs w:val="24"/>
          <w:shd w:val="clear" w:color="auto" w:fill="FFFFFF"/>
        </w:rPr>
        <w:t xml:space="preserve"> this study</w:t>
      </w:r>
      <w:r w:rsidR="006A357B" w:rsidRPr="006B071F">
        <w:rPr>
          <w:rFonts w:asciiTheme="majorBidi" w:hAnsiTheme="majorBidi" w:cstheme="majorBidi"/>
          <w:color w:val="3E3D40"/>
          <w:sz w:val="24"/>
          <w:szCs w:val="24"/>
          <w:shd w:val="clear" w:color="auto" w:fill="FFFFFF"/>
        </w:rPr>
        <w:t>.</w:t>
      </w:r>
    </w:p>
    <w:p w14:paraId="3C1B2499" w14:textId="2450F679" w:rsidR="000E42D9" w:rsidRDefault="0012427E" w:rsidP="00187DF4">
      <w:pPr>
        <w:spacing w:after="0" w:line="480" w:lineRule="auto"/>
        <w:ind w:firstLine="720"/>
        <w:jc w:val="both"/>
        <w:rPr>
          <w:rFonts w:asciiTheme="majorBidi" w:hAnsiTheme="majorBidi" w:cstheme="majorBidi"/>
          <w:b/>
          <w:sz w:val="24"/>
          <w:szCs w:val="24"/>
        </w:rPr>
      </w:pPr>
      <w:r w:rsidRPr="006B071F">
        <w:rPr>
          <w:rFonts w:asciiTheme="majorBidi" w:hAnsiTheme="majorBidi" w:cstheme="majorBidi"/>
          <w:sz w:val="24"/>
          <w:szCs w:val="24"/>
        </w:rPr>
        <w:t xml:space="preserve">Role of nursing in H was addressed in </w:t>
      </w:r>
      <w:r w:rsidR="000A0495" w:rsidRPr="006B071F">
        <w:rPr>
          <w:rFonts w:asciiTheme="majorBidi" w:hAnsiTheme="majorBidi" w:cstheme="majorBidi"/>
          <w:sz w:val="24"/>
          <w:szCs w:val="24"/>
        </w:rPr>
        <w:t>scare</w:t>
      </w:r>
      <w:r w:rsidRPr="006B071F">
        <w:rPr>
          <w:rFonts w:asciiTheme="majorBidi" w:hAnsiTheme="majorBidi" w:cstheme="majorBidi"/>
          <w:sz w:val="24"/>
          <w:szCs w:val="24"/>
        </w:rPr>
        <w:t xml:space="preserve"> studies</w:t>
      </w:r>
      <w:r w:rsidR="00195699" w:rsidRPr="006B071F">
        <w:rPr>
          <w:rFonts w:asciiTheme="majorBidi" w:hAnsiTheme="majorBidi" w:cstheme="majorBidi"/>
          <w:sz w:val="24"/>
          <w:szCs w:val="24"/>
        </w:rPr>
        <w:t xml:space="preserve"> </w:t>
      </w:r>
      <w:r w:rsidRPr="006B071F">
        <w:rPr>
          <w:rFonts w:asciiTheme="majorBidi" w:hAnsiTheme="majorBidi" w:cstheme="majorBidi"/>
          <w:sz w:val="24"/>
          <w:szCs w:val="24"/>
        </w:rPr>
        <w:fldChar w:fldCharType="begin" w:fldLock="1"/>
      </w:r>
      <w:r w:rsidRPr="006B071F">
        <w:rPr>
          <w:rFonts w:asciiTheme="majorBidi" w:hAnsiTheme="majorBidi" w:cstheme="majorBidi"/>
          <w:sz w:val="24"/>
          <w:szCs w:val="24"/>
        </w:rPr>
        <w:instrText>ADDIN CSL_CITATION {"citationItems":[{"id":"ITEM-1","itemData":{"DOI":"10.1177/1078390304265287","ISBN":"1078390304","author":[{"dropping-particle":"","family":"Vreeland","given":"Betty","non-dropping-particle":"","parse-names":false,"suffix":""},{"dropping-particle":"","family":"Kim","given":"Edward","non-dropping-particle":"","parse-names":false,"suffix":""}],"container-title":"American Psychiatric Nurses Association S17","id":"ITEM-1","issue":"3","issued":{"date-parts":[["2014"]]},"page":"17-24","title":"Managing the Clinical Consequences of Psychiatric Illness and Antipsychotic Treatment : A Discussion of Obesity , Diabetes , and Hyperprolactinemia","type":"article-journal","volume":"10"},"uris":["http://www.mendeley.com/documents/?uuid=19556e5b-9ce9-413e-b753-7bb94edf4218"]}],"mendeley":{"formattedCitation":"(Vreeland &amp; Kim, 2014)","plainTextFormattedCitation":"(Vreeland &amp; Kim, 2014)","previouslyFormattedCitation":"(Vreeland &amp; Kim, 2014)"},"properties":{"noteIndex":0},"schema":"https://github.com/citation-style-language/schema/raw/master/csl-citation.json"}</w:instrText>
      </w:r>
      <w:r w:rsidRPr="006B071F">
        <w:rPr>
          <w:rFonts w:asciiTheme="majorBidi" w:hAnsiTheme="majorBidi" w:cstheme="majorBidi"/>
          <w:sz w:val="24"/>
          <w:szCs w:val="24"/>
        </w:rPr>
        <w:fldChar w:fldCharType="separate"/>
      </w:r>
      <w:r w:rsidRPr="006B071F">
        <w:rPr>
          <w:rFonts w:asciiTheme="majorBidi" w:hAnsiTheme="majorBidi" w:cstheme="majorBidi"/>
          <w:noProof/>
          <w:sz w:val="24"/>
          <w:szCs w:val="24"/>
        </w:rPr>
        <w:t>(</w:t>
      </w:r>
      <w:r w:rsidR="009B59E5" w:rsidRPr="006B071F">
        <w:rPr>
          <w:rFonts w:asciiTheme="majorBidi" w:hAnsiTheme="majorBidi" w:cstheme="majorBidi"/>
          <w:noProof/>
          <w:sz w:val="24"/>
          <w:szCs w:val="24"/>
        </w:rPr>
        <w:t>3</w:t>
      </w:r>
      <w:r w:rsidR="008C27EB">
        <w:rPr>
          <w:rFonts w:asciiTheme="majorBidi" w:hAnsiTheme="majorBidi" w:cstheme="majorBidi"/>
          <w:noProof/>
          <w:sz w:val="24"/>
          <w:szCs w:val="24"/>
        </w:rPr>
        <w:t>2</w:t>
      </w:r>
      <w:r w:rsidRPr="006B071F">
        <w:rPr>
          <w:rFonts w:asciiTheme="majorBidi" w:hAnsiTheme="majorBidi" w:cstheme="majorBidi"/>
          <w:noProof/>
          <w:sz w:val="24"/>
          <w:szCs w:val="24"/>
        </w:rPr>
        <w:t>)</w:t>
      </w:r>
      <w:r w:rsidRPr="006B071F">
        <w:rPr>
          <w:rFonts w:asciiTheme="majorBidi" w:hAnsiTheme="majorBidi" w:cstheme="majorBidi"/>
          <w:sz w:val="24"/>
          <w:szCs w:val="24"/>
        </w:rPr>
        <w:fldChar w:fldCharType="end"/>
      </w:r>
      <w:r w:rsidR="000A0495" w:rsidRPr="006B071F">
        <w:rPr>
          <w:rFonts w:asciiTheme="majorBidi" w:hAnsiTheme="majorBidi" w:cstheme="majorBidi"/>
          <w:sz w:val="24"/>
          <w:szCs w:val="24"/>
        </w:rPr>
        <w:t xml:space="preserve">. </w:t>
      </w:r>
      <w:r w:rsidR="000A0495" w:rsidRPr="006B071F">
        <w:rPr>
          <w:rFonts w:asciiTheme="majorBidi" w:hAnsiTheme="majorBidi" w:cstheme="majorBidi"/>
          <w:color w:val="222222"/>
          <w:sz w:val="24"/>
          <w:szCs w:val="24"/>
          <w:shd w:val="clear" w:color="auto" w:fill="FFFFFF"/>
        </w:rPr>
        <w:t>Nurses must be able to identify and provide initial assessment of women with possible H. Once the cause of the hyperprolactinemia is determined, the nurse practitioner can inform women about management options appropriate to their specific needs (</w:t>
      </w:r>
      <w:r w:rsidR="00EA4B9A" w:rsidRPr="006B071F">
        <w:rPr>
          <w:rFonts w:asciiTheme="majorBidi" w:hAnsiTheme="majorBidi" w:cstheme="majorBidi"/>
          <w:color w:val="222222"/>
          <w:sz w:val="24"/>
          <w:szCs w:val="24"/>
          <w:shd w:val="clear" w:color="auto" w:fill="FFFFFF"/>
        </w:rPr>
        <w:t>3</w:t>
      </w:r>
      <w:r w:rsidR="008C27EB">
        <w:rPr>
          <w:rFonts w:asciiTheme="majorBidi" w:hAnsiTheme="majorBidi" w:cstheme="majorBidi"/>
          <w:color w:val="222222"/>
          <w:sz w:val="24"/>
          <w:szCs w:val="24"/>
          <w:shd w:val="clear" w:color="auto" w:fill="FFFFFF"/>
        </w:rPr>
        <w:t>3</w:t>
      </w:r>
      <w:r w:rsidR="000A0495" w:rsidRPr="006B071F">
        <w:rPr>
          <w:rFonts w:asciiTheme="majorBidi" w:hAnsiTheme="majorBidi" w:cstheme="majorBidi"/>
          <w:color w:val="222222"/>
          <w:sz w:val="24"/>
          <w:szCs w:val="24"/>
          <w:shd w:val="clear" w:color="auto" w:fill="FFFFFF"/>
        </w:rPr>
        <w:t>). </w:t>
      </w:r>
      <w:r w:rsidR="00EA4B9A" w:rsidRPr="006B071F">
        <w:rPr>
          <w:rFonts w:asciiTheme="majorBidi" w:hAnsiTheme="majorBidi" w:cstheme="majorBidi"/>
          <w:color w:val="222222"/>
          <w:sz w:val="24"/>
          <w:szCs w:val="24"/>
          <w:shd w:val="clear" w:color="auto" w:fill="FFFFFF"/>
        </w:rPr>
        <w:t xml:space="preserve">In this study, nurses played a </w:t>
      </w:r>
      <w:r w:rsidR="00D566AB">
        <w:rPr>
          <w:rFonts w:asciiTheme="majorBidi" w:hAnsiTheme="majorBidi" w:cstheme="majorBidi"/>
          <w:color w:val="222222"/>
          <w:sz w:val="24"/>
          <w:szCs w:val="24"/>
          <w:shd w:val="clear" w:color="auto" w:fill="FFFFFF"/>
        </w:rPr>
        <w:t>central</w:t>
      </w:r>
      <w:r w:rsidR="00EA4B9A" w:rsidRPr="006B071F">
        <w:rPr>
          <w:rFonts w:asciiTheme="majorBidi" w:hAnsiTheme="majorBidi" w:cstheme="majorBidi"/>
          <w:color w:val="222222"/>
          <w:sz w:val="24"/>
          <w:szCs w:val="24"/>
          <w:shd w:val="clear" w:color="auto" w:fill="FFFFFF"/>
        </w:rPr>
        <w:t xml:space="preserve"> role to detect an explanation of persistent H despite proper treatment. </w:t>
      </w:r>
      <w:r w:rsidR="00D566AB">
        <w:rPr>
          <w:rFonts w:asciiTheme="majorBidi" w:hAnsiTheme="majorBidi" w:cstheme="majorBidi"/>
          <w:color w:val="222222"/>
          <w:sz w:val="24"/>
          <w:szCs w:val="24"/>
          <w:shd w:val="clear" w:color="auto" w:fill="FFFFFF"/>
        </w:rPr>
        <w:t>Nurses</w:t>
      </w:r>
      <w:r w:rsidR="00EA4B9A" w:rsidRPr="006B071F">
        <w:rPr>
          <w:rFonts w:asciiTheme="majorBidi" w:hAnsiTheme="majorBidi" w:cstheme="majorBidi"/>
          <w:color w:val="222222"/>
          <w:sz w:val="24"/>
          <w:szCs w:val="24"/>
          <w:shd w:val="clear" w:color="auto" w:fill="FFFFFF"/>
        </w:rPr>
        <w:t xml:space="preserve"> expressed great interest and offered the patients ample time to discuss some hidden causes of H ignored by the patients and usually not addressed by the busy physicians. To the best of our knowledge, this is the first detailed study highlighting the </w:t>
      </w:r>
      <w:r w:rsidR="00796270">
        <w:rPr>
          <w:rFonts w:asciiTheme="majorBidi" w:hAnsiTheme="majorBidi" w:cstheme="majorBidi"/>
          <w:color w:val="222222"/>
          <w:sz w:val="24"/>
          <w:szCs w:val="24"/>
          <w:shd w:val="clear" w:color="auto" w:fill="FFFFFF"/>
        </w:rPr>
        <w:t>crucial</w:t>
      </w:r>
      <w:r w:rsidR="00EA4B9A" w:rsidRPr="006B071F">
        <w:rPr>
          <w:rFonts w:asciiTheme="majorBidi" w:hAnsiTheme="majorBidi" w:cstheme="majorBidi"/>
          <w:color w:val="222222"/>
          <w:sz w:val="24"/>
          <w:szCs w:val="24"/>
          <w:shd w:val="clear" w:color="auto" w:fill="FFFFFF"/>
        </w:rPr>
        <w:t xml:space="preserve"> role of nurses in the management of H. </w:t>
      </w:r>
      <w:r w:rsidR="006B5156" w:rsidRPr="006B071F">
        <w:rPr>
          <w:rFonts w:asciiTheme="majorBidi" w:hAnsiTheme="majorBidi" w:cstheme="majorBidi"/>
          <w:color w:val="222222"/>
          <w:sz w:val="24"/>
          <w:szCs w:val="24"/>
          <w:shd w:val="clear" w:color="auto" w:fill="FFFFFF"/>
        </w:rPr>
        <w:t xml:space="preserve">Thanks to preintervention </w:t>
      </w:r>
      <w:r w:rsidR="000E42D9" w:rsidRPr="006B071F">
        <w:rPr>
          <w:rFonts w:asciiTheme="majorBidi" w:hAnsiTheme="majorBidi" w:cstheme="majorBidi"/>
          <w:color w:val="222222"/>
          <w:sz w:val="24"/>
          <w:szCs w:val="24"/>
          <w:shd w:val="clear" w:color="auto" w:fill="FFFFFF"/>
        </w:rPr>
        <w:t>questionnaire</w:t>
      </w:r>
      <w:r w:rsidR="006B5156" w:rsidRPr="006B071F">
        <w:rPr>
          <w:rFonts w:asciiTheme="majorBidi" w:hAnsiTheme="majorBidi" w:cstheme="majorBidi"/>
          <w:color w:val="222222"/>
          <w:sz w:val="24"/>
          <w:szCs w:val="24"/>
          <w:shd w:val="clear" w:color="auto" w:fill="FFFFFF"/>
        </w:rPr>
        <w:t xml:space="preserve">, </w:t>
      </w:r>
      <w:r w:rsidR="000E42D9" w:rsidRPr="006B071F">
        <w:rPr>
          <w:rFonts w:asciiTheme="majorBidi" w:hAnsiTheme="majorBidi" w:cstheme="majorBidi"/>
          <w:color w:val="222222"/>
          <w:sz w:val="24"/>
          <w:szCs w:val="24"/>
          <w:shd w:val="clear" w:color="auto" w:fill="FFFFFF"/>
        </w:rPr>
        <w:t>booklets</w:t>
      </w:r>
      <w:r w:rsidR="006B5156" w:rsidRPr="006B071F">
        <w:rPr>
          <w:rFonts w:asciiTheme="majorBidi" w:hAnsiTheme="majorBidi" w:cstheme="majorBidi"/>
          <w:color w:val="222222"/>
          <w:sz w:val="24"/>
          <w:szCs w:val="24"/>
          <w:shd w:val="clear" w:color="auto" w:fill="FFFFFF"/>
        </w:rPr>
        <w:t>, lectures and kind discussions, w</w:t>
      </w:r>
      <w:r w:rsidR="00EA4B9A" w:rsidRPr="006B071F">
        <w:rPr>
          <w:rFonts w:asciiTheme="majorBidi" w:hAnsiTheme="majorBidi" w:cstheme="majorBidi"/>
          <w:color w:val="222222"/>
          <w:sz w:val="24"/>
          <w:szCs w:val="24"/>
          <w:shd w:val="clear" w:color="auto" w:fill="FFFFFF"/>
        </w:rPr>
        <w:t xml:space="preserve">omen were cooperative and described their related life’s style, </w:t>
      </w:r>
      <w:r w:rsidR="00796270" w:rsidRPr="006B071F">
        <w:rPr>
          <w:rFonts w:asciiTheme="majorBidi" w:hAnsiTheme="majorBidi" w:cstheme="majorBidi"/>
          <w:color w:val="222222"/>
          <w:sz w:val="24"/>
          <w:szCs w:val="24"/>
          <w:shd w:val="clear" w:color="auto" w:fill="FFFFFF"/>
        </w:rPr>
        <w:t>di</w:t>
      </w:r>
      <w:r w:rsidR="00796270">
        <w:rPr>
          <w:rFonts w:asciiTheme="majorBidi" w:hAnsiTheme="majorBidi" w:cstheme="majorBidi"/>
          <w:color w:val="222222"/>
          <w:sz w:val="24"/>
          <w:szCs w:val="24"/>
          <w:shd w:val="clear" w:color="auto" w:fill="FFFFFF"/>
        </w:rPr>
        <w:t>e</w:t>
      </w:r>
      <w:r w:rsidR="00796270" w:rsidRPr="006B071F">
        <w:rPr>
          <w:rFonts w:asciiTheme="majorBidi" w:hAnsiTheme="majorBidi" w:cstheme="majorBidi"/>
          <w:color w:val="222222"/>
          <w:sz w:val="24"/>
          <w:szCs w:val="24"/>
          <w:shd w:val="clear" w:color="auto" w:fill="FFFFFF"/>
        </w:rPr>
        <w:t>tar</w:t>
      </w:r>
      <w:r w:rsidR="00796270">
        <w:rPr>
          <w:rFonts w:asciiTheme="majorBidi" w:hAnsiTheme="majorBidi" w:cstheme="majorBidi"/>
          <w:color w:val="222222"/>
          <w:sz w:val="24"/>
          <w:szCs w:val="24"/>
          <w:shd w:val="clear" w:color="auto" w:fill="FFFFFF"/>
        </w:rPr>
        <w:t>y</w:t>
      </w:r>
      <w:r w:rsidR="00EA4B9A" w:rsidRPr="006B071F">
        <w:rPr>
          <w:rFonts w:asciiTheme="majorBidi" w:hAnsiTheme="majorBidi" w:cstheme="majorBidi"/>
          <w:color w:val="222222"/>
          <w:sz w:val="24"/>
          <w:szCs w:val="24"/>
          <w:shd w:val="clear" w:color="auto" w:fill="FFFFFF"/>
        </w:rPr>
        <w:t xml:space="preserve"> habits and sexual behaviours that may contribute in </w:t>
      </w:r>
      <w:r w:rsidR="000E42D9" w:rsidRPr="006B071F">
        <w:rPr>
          <w:rFonts w:asciiTheme="majorBidi" w:hAnsiTheme="majorBidi" w:cstheme="majorBidi"/>
          <w:color w:val="222222"/>
          <w:sz w:val="24"/>
          <w:szCs w:val="24"/>
          <w:shd w:val="clear" w:color="auto" w:fill="FFFFFF"/>
        </w:rPr>
        <w:t>persistence</w:t>
      </w:r>
      <w:r w:rsidR="00EA4B9A" w:rsidRPr="006B071F">
        <w:rPr>
          <w:rFonts w:asciiTheme="majorBidi" w:hAnsiTheme="majorBidi" w:cstheme="majorBidi"/>
          <w:color w:val="222222"/>
          <w:sz w:val="24"/>
          <w:szCs w:val="24"/>
          <w:shd w:val="clear" w:color="auto" w:fill="FFFFFF"/>
        </w:rPr>
        <w:t xml:space="preserve"> of H.</w:t>
      </w:r>
      <w:r w:rsidR="006B5156" w:rsidRPr="006B071F">
        <w:rPr>
          <w:rFonts w:asciiTheme="majorBidi" w:hAnsiTheme="majorBidi" w:cstheme="majorBidi"/>
          <w:color w:val="222222"/>
          <w:sz w:val="24"/>
          <w:szCs w:val="24"/>
          <w:shd w:val="clear" w:color="auto" w:fill="FFFFFF"/>
        </w:rPr>
        <w:t xml:space="preserve"> For instance, our results found that some sexual behaviours like nipple suckling would be an important contributing factor for H. </w:t>
      </w:r>
      <w:r w:rsidR="00CC1EEC" w:rsidRPr="006B071F">
        <w:rPr>
          <w:rFonts w:asciiTheme="majorBidi" w:hAnsiTheme="majorBidi" w:cstheme="majorBidi"/>
          <w:sz w:val="24"/>
          <w:szCs w:val="24"/>
        </w:rPr>
        <w:t xml:space="preserve"> </w:t>
      </w:r>
      <w:r w:rsidR="00FD4430" w:rsidRPr="006B071F">
        <w:rPr>
          <w:rFonts w:asciiTheme="majorBidi" w:hAnsiTheme="majorBidi" w:cstheme="majorBidi"/>
          <w:sz w:val="24"/>
          <w:szCs w:val="24"/>
        </w:rPr>
        <w:t>Th</w:t>
      </w:r>
      <w:r w:rsidR="00FD4430" w:rsidRPr="006B071F">
        <w:rPr>
          <w:rFonts w:asciiTheme="majorBidi" w:hAnsiTheme="majorBidi" w:cstheme="majorBidi"/>
          <w:color w:val="3E3D40"/>
          <w:sz w:val="24"/>
          <w:szCs w:val="24"/>
          <w:shd w:val="clear" w:color="auto" w:fill="FFFFFF"/>
        </w:rPr>
        <w:t>e best-</w:t>
      </w:r>
      <w:r w:rsidR="00FD4430" w:rsidRPr="006B071F">
        <w:rPr>
          <w:rFonts w:asciiTheme="majorBidi" w:hAnsiTheme="majorBidi" w:cstheme="majorBidi"/>
          <w:color w:val="3E3D40"/>
          <w:sz w:val="24"/>
          <w:szCs w:val="24"/>
          <w:shd w:val="clear" w:color="auto" w:fill="FFFFFF"/>
        </w:rPr>
        <w:lastRenderedPageBreak/>
        <w:t>known physiological stimulus for prolactin secretion is breast suckling, that results in a reduction of dopamine release into portal blood (</w:t>
      </w:r>
      <w:r w:rsidR="00094FAE" w:rsidRPr="006B071F">
        <w:rPr>
          <w:rFonts w:asciiTheme="majorBidi" w:hAnsiTheme="majorBidi" w:cstheme="majorBidi"/>
          <w:sz w:val="24"/>
          <w:szCs w:val="24"/>
        </w:rPr>
        <w:t>3</w:t>
      </w:r>
      <w:r w:rsidR="008C27EB">
        <w:rPr>
          <w:rFonts w:asciiTheme="majorBidi" w:hAnsiTheme="majorBidi" w:cstheme="majorBidi"/>
          <w:sz w:val="24"/>
          <w:szCs w:val="24"/>
        </w:rPr>
        <w:t>4</w:t>
      </w:r>
      <w:r w:rsidR="00FD4430" w:rsidRPr="006B071F">
        <w:rPr>
          <w:rFonts w:asciiTheme="majorBidi" w:hAnsiTheme="majorBidi" w:cstheme="majorBidi"/>
          <w:color w:val="3E3D40"/>
          <w:sz w:val="24"/>
          <w:szCs w:val="24"/>
          <w:shd w:val="clear" w:color="auto" w:fill="FFFFFF"/>
        </w:rPr>
        <w:t>) reaching the anterior pituitary gland (</w:t>
      </w:r>
      <w:r w:rsidR="00094FAE" w:rsidRPr="006B071F">
        <w:rPr>
          <w:rFonts w:asciiTheme="majorBidi" w:hAnsiTheme="majorBidi" w:cstheme="majorBidi"/>
          <w:sz w:val="24"/>
          <w:szCs w:val="24"/>
        </w:rPr>
        <w:t>3</w:t>
      </w:r>
      <w:r w:rsidR="008C27EB">
        <w:rPr>
          <w:rFonts w:asciiTheme="majorBidi" w:hAnsiTheme="majorBidi" w:cstheme="majorBidi"/>
          <w:sz w:val="24"/>
          <w:szCs w:val="24"/>
        </w:rPr>
        <w:t>5</w:t>
      </w:r>
      <w:r w:rsidR="00FD4430" w:rsidRPr="006B071F">
        <w:rPr>
          <w:rFonts w:asciiTheme="majorBidi" w:hAnsiTheme="majorBidi" w:cstheme="majorBidi"/>
          <w:color w:val="3E3D40"/>
          <w:sz w:val="24"/>
          <w:szCs w:val="24"/>
          <w:shd w:val="clear" w:color="auto" w:fill="FFFFFF"/>
        </w:rPr>
        <w:t>), thus essentially relieving the lactotrophs from tonic inhibition.</w:t>
      </w:r>
      <w:r w:rsidR="006B5156" w:rsidRPr="006B071F">
        <w:rPr>
          <w:rFonts w:asciiTheme="majorBidi" w:hAnsiTheme="majorBidi" w:cstheme="majorBidi"/>
          <w:color w:val="3E3D40"/>
          <w:sz w:val="24"/>
          <w:szCs w:val="24"/>
          <w:shd w:val="clear" w:color="auto" w:fill="FFFFFF"/>
        </w:rPr>
        <w:t xml:space="preserve"> </w:t>
      </w:r>
      <w:r w:rsidR="00796270">
        <w:rPr>
          <w:rFonts w:asciiTheme="majorBidi" w:hAnsiTheme="majorBidi" w:cstheme="majorBidi"/>
          <w:color w:val="3E3D40"/>
          <w:sz w:val="24"/>
          <w:szCs w:val="24"/>
          <w:shd w:val="clear" w:color="auto" w:fill="FFFFFF"/>
        </w:rPr>
        <w:t xml:space="preserve"> Nipple suction leads to sharp rise of PRL within 1 to 3 minutes</w:t>
      </w:r>
      <w:r w:rsidR="00793613">
        <w:rPr>
          <w:rFonts w:asciiTheme="majorBidi" w:hAnsiTheme="majorBidi" w:cstheme="majorBidi"/>
          <w:color w:val="3E3D40"/>
          <w:sz w:val="24"/>
          <w:szCs w:val="24"/>
          <w:shd w:val="clear" w:color="auto" w:fill="FFFFFF"/>
        </w:rPr>
        <w:t xml:space="preserve"> of the act. </w:t>
      </w:r>
      <w:r w:rsidR="00633892" w:rsidRPr="006B071F">
        <w:rPr>
          <w:rFonts w:asciiTheme="majorBidi" w:hAnsiTheme="majorBidi" w:cstheme="majorBidi"/>
          <w:color w:val="3E3D40"/>
          <w:sz w:val="24"/>
          <w:szCs w:val="24"/>
          <w:shd w:val="clear" w:color="auto" w:fill="FFFFFF"/>
        </w:rPr>
        <w:t>This study showed that h</w:t>
      </w:r>
      <w:r w:rsidR="006B5156" w:rsidRPr="006B071F">
        <w:rPr>
          <w:rFonts w:asciiTheme="majorBidi" w:hAnsiTheme="majorBidi" w:cstheme="majorBidi"/>
          <w:color w:val="3E3D40"/>
          <w:sz w:val="24"/>
          <w:szCs w:val="24"/>
          <w:shd w:val="clear" w:color="auto" w:fill="FFFFFF"/>
        </w:rPr>
        <w:t xml:space="preserve">ealth education </w:t>
      </w:r>
      <w:r w:rsidR="00FE52FF" w:rsidRPr="006B071F">
        <w:rPr>
          <w:rFonts w:asciiTheme="majorBidi" w:hAnsiTheme="majorBidi" w:cstheme="majorBidi"/>
          <w:color w:val="3E3D40"/>
          <w:sz w:val="24"/>
          <w:szCs w:val="24"/>
          <w:shd w:val="clear" w:color="auto" w:fill="FFFFFF"/>
        </w:rPr>
        <w:t>seems</w:t>
      </w:r>
      <w:r w:rsidR="006B5156" w:rsidRPr="006B071F">
        <w:rPr>
          <w:rFonts w:asciiTheme="majorBidi" w:hAnsiTheme="majorBidi" w:cstheme="majorBidi"/>
          <w:color w:val="3E3D40"/>
          <w:sz w:val="24"/>
          <w:szCs w:val="24"/>
          <w:shd w:val="clear" w:color="auto" w:fill="FFFFFF"/>
        </w:rPr>
        <w:t xml:space="preserve"> to be a very essential cofactor for success of H treatment</w:t>
      </w:r>
      <w:r w:rsidR="00633892" w:rsidRPr="006B071F">
        <w:rPr>
          <w:rFonts w:asciiTheme="majorBidi" w:hAnsiTheme="majorBidi" w:cstheme="majorBidi"/>
          <w:color w:val="3E3D40"/>
          <w:sz w:val="24"/>
          <w:szCs w:val="24"/>
          <w:shd w:val="clear" w:color="auto" w:fill="FFFFFF"/>
        </w:rPr>
        <w:t xml:space="preserve"> and the role of nurses should be addressed in all </w:t>
      </w:r>
      <w:r w:rsidR="004C74A2" w:rsidRPr="006B071F">
        <w:rPr>
          <w:rFonts w:asciiTheme="majorBidi" w:hAnsiTheme="majorBidi" w:cstheme="majorBidi"/>
          <w:color w:val="3E3D40"/>
          <w:sz w:val="24"/>
          <w:szCs w:val="24"/>
          <w:shd w:val="clear" w:color="auto" w:fill="FFFFFF"/>
        </w:rPr>
        <w:t xml:space="preserve">busy </w:t>
      </w:r>
      <w:r w:rsidR="00633892" w:rsidRPr="006B071F">
        <w:rPr>
          <w:rFonts w:asciiTheme="majorBidi" w:hAnsiTheme="majorBidi" w:cstheme="majorBidi"/>
          <w:color w:val="3E3D40"/>
          <w:sz w:val="24"/>
          <w:szCs w:val="24"/>
          <w:shd w:val="clear" w:color="auto" w:fill="FFFFFF"/>
        </w:rPr>
        <w:t>centers interested in the management of H</w:t>
      </w:r>
      <w:r w:rsidR="006B5156" w:rsidRPr="006B071F">
        <w:rPr>
          <w:rFonts w:asciiTheme="majorBidi" w:hAnsiTheme="majorBidi" w:cstheme="majorBidi"/>
          <w:color w:val="3E3D40"/>
          <w:sz w:val="24"/>
          <w:szCs w:val="24"/>
          <w:shd w:val="clear" w:color="auto" w:fill="FFFFFF"/>
        </w:rPr>
        <w:t xml:space="preserve">. </w:t>
      </w:r>
      <w:r w:rsidR="00796270">
        <w:rPr>
          <w:rFonts w:asciiTheme="majorBidi" w:hAnsiTheme="majorBidi" w:cstheme="majorBidi"/>
          <w:color w:val="3E3D40"/>
          <w:sz w:val="24"/>
          <w:szCs w:val="24"/>
          <w:shd w:val="clear" w:color="auto" w:fill="FFFFFF"/>
        </w:rPr>
        <w:t>Nevertheless, t</w:t>
      </w:r>
      <w:r w:rsidR="000E42D9" w:rsidRPr="006B071F">
        <w:rPr>
          <w:rFonts w:asciiTheme="majorBidi" w:hAnsiTheme="majorBidi" w:cstheme="majorBidi"/>
          <w:color w:val="3E3D40"/>
          <w:sz w:val="24"/>
          <w:szCs w:val="24"/>
          <w:shd w:val="clear" w:color="auto" w:fill="FFFFFF"/>
        </w:rPr>
        <w:t xml:space="preserve">his study has some limitations including small sample size and short duration of therapy, short follow-up period and non-reporting of pregnancy rate after full course </w:t>
      </w:r>
      <w:r w:rsidR="00E57CAE" w:rsidRPr="006B071F">
        <w:rPr>
          <w:rFonts w:asciiTheme="majorBidi" w:hAnsiTheme="majorBidi" w:cstheme="majorBidi"/>
          <w:color w:val="3E3D40"/>
          <w:sz w:val="24"/>
          <w:szCs w:val="24"/>
          <w:shd w:val="clear" w:color="auto" w:fill="FFFFFF"/>
        </w:rPr>
        <w:t>of treatment</w:t>
      </w:r>
      <w:r w:rsidR="000E42D9" w:rsidRPr="006B071F">
        <w:rPr>
          <w:rFonts w:asciiTheme="majorBidi" w:hAnsiTheme="majorBidi" w:cstheme="majorBidi"/>
          <w:color w:val="3E3D40"/>
          <w:sz w:val="24"/>
          <w:szCs w:val="24"/>
          <w:shd w:val="clear" w:color="auto" w:fill="FFFFFF"/>
        </w:rPr>
        <w:t>. All these limitations would be overcome on construction of a large sample sized, better to be multicentric, study in the future.</w:t>
      </w:r>
      <w:r w:rsidR="000E42D9" w:rsidRPr="006B071F">
        <w:rPr>
          <w:rFonts w:asciiTheme="majorBidi" w:hAnsiTheme="majorBidi" w:cstheme="majorBidi"/>
          <w:sz w:val="24"/>
          <w:szCs w:val="24"/>
        </w:rPr>
        <w:t xml:space="preserve">   From this study, it is concluded that </w:t>
      </w:r>
      <w:r w:rsidR="000E42D9" w:rsidRPr="006B071F">
        <w:rPr>
          <w:rFonts w:asciiTheme="majorBidi" w:hAnsiTheme="majorBidi" w:cstheme="majorBidi"/>
          <w:bCs/>
          <w:sz w:val="24"/>
          <w:szCs w:val="24"/>
        </w:rPr>
        <w:t>lifestyle factors, sexual behaviors and feeding habits would affect the response of H to treatment. Adding health education of the couple by a nurse would improve efficacy of treatment of unexplained persistent H.</w:t>
      </w:r>
      <w:r w:rsidR="000E42D9" w:rsidRPr="006B071F">
        <w:rPr>
          <w:rFonts w:asciiTheme="majorBidi" w:hAnsiTheme="majorBidi" w:cstheme="majorBidi"/>
          <w:b/>
          <w:sz w:val="24"/>
          <w:szCs w:val="24"/>
        </w:rPr>
        <w:t xml:space="preserve"> </w:t>
      </w:r>
    </w:p>
    <w:p w14:paraId="5D707236" w14:textId="77777777" w:rsidR="00917F0F" w:rsidRDefault="00917F0F">
      <w:pPr>
        <w:rPr>
          <w:rFonts w:asciiTheme="majorBidi" w:hAnsiTheme="majorBidi" w:cstheme="majorBidi"/>
          <w:b/>
          <w:color w:val="000000" w:themeColor="text1"/>
          <w:sz w:val="24"/>
          <w:szCs w:val="24"/>
        </w:rPr>
      </w:pPr>
      <w:bookmarkStart w:id="0" w:name="_Hlk105416384"/>
      <w:r>
        <w:rPr>
          <w:rFonts w:asciiTheme="majorBidi" w:hAnsiTheme="majorBidi" w:cstheme="majorBidi"/>
          <w:b/>
          <w:color w:val="000000" w:themeColor="text1"/>
          <w:sz w:val="24"/>
          <w:szCs w:val="24"/>
        </w:rPr>
        <w:br w:type="page"/>
      </w:r>
    </w:p>
    <w:p w14:paraId="54AC93D0" w14:textId="3DDA5C48" w:rsidR="004B40E2" w:rsidRPr="00FD4C6B" w:rsidRDefault="004B40E2" w:rsidP="00917F0F">
      <w:pPr>
        <w:spacing w:line="480" w:lineRule="auto"/>
        <w:jc w:val="center"/>
        <w:rPr>
          <w:rFonts w:asciiTheme="majorBidi" w:hAnsiTheme="majorBidi" w:cstheme="majorBidi"/>
          <w:b/>
          <w:color w:val="000000" w:themeColor="text1"/>
          <w:sz w:val="24"/>
          <w:szCs w:val="24"/>
        </w:rPr>
      </w:pPr>
      <w:r w:rsidRPr="00FD4C6B">
        <w:rPr>
          <w:rFonts w:asciiTheme="majorBidi" w:hAnsiTheme="majorBidi" w:cstheme="majorBidi"/>
          <w:b/>
          <w:color w:val="000000" w:themeColor="text1"/>
          <w:sz w:val="24"/>
          <w:szCs w:val="24"/>
        </w:rPr>
        <w:lastRenderedPageBreak/>
        <w:t>References</w:t>
      </w:r>
    </w:p>
    <w:p w14:paraId="06FFEB11"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rPr>
        <w:t>AbdElghani</w:t>
      </w:r>
      <w:proofErr w:type="spellEnd"/>
      <w:r w:rsidRPr="00873D8A">
        <w:rPr>
          <w:rFonts w:asciiTheme="majorBidi" w:hAnsiTheme="majorBidi" w:cstheme="majorBidi"/>
          <w:color w:val="000000" w:themeColor="text1"/>
          <w:sz w:val="24"/>
          <w:szCs w:val="24"/>
        </w:rPr>
        <w:t xml:space="preserve"> SE, </w:t>
      </w:r>
      <w:proofErr w:type="spellStart"/>
      <w:r w:rsidRPr="00873D8A">
        <w:rPr>
          <w:rFonts w:asciiTheme="majorBidi" w:hAnsiTheme="majorBidi" w:cstheme="majorBidi"/>
          <w:color w:val="000000" w:themeColor="text1"/>
          <w:sz w:val="24"/>
          <w:szCs w:val="24"/>
        </w:rPr>
        <w:t>Elmugadam</w:t>
      </w:r>
      <w:proofErr w:type="spellEnd"/>
      <w:r w:rsidRPr="00873D8A">
        <w:rPr>
          <w:rFonts w:asciiTheme="majorBidi" w:hAnsiTheme="majorBidi" w:cstheme="majorBidi"/>
          <w:color w:val="000000" w:themeColor="text1"/>
          <w:sz w:val="24"/>
          <w:szCs w:val="24"/>
        </w:rPr>
        <w:t xml:space="preserve"> AA, </w:t>
      </w:r>
      <w:proofErr w:type="spellStart"/>
      <w:r w:rsidRPr="00873D8A">
        <w:rPr>
          <w:rFonts w:asciiTheme="majorBidi" w:hAnsiTheme="majorBidi" w:cstheme="majorBidi"/>
          <w:color w:val="000000" w:themeColor="text1"/>
          <w:sz w:val="24"/>
          <w:szCs w:val="24"/>
        </w:rPr>
        <w:t>Elsanousi</w:t>
      </w:r>
      <w:proofErr w:type="spellEnd"/>
      <w:r w:rsidRPr="00873D8A">
        <w:rPr>
          <w:rFonts w:asciiTheme="majorBidi" w:hAnsiTheme="majorBidi" w:cstheme="majorBidi"/>
          <w:color w:val="000000" w:themeColor="text1"/>
          <w:sz w:val="24"/>
          <w:szCs w:val="24"/>
        </w:rPr>
        <w:t xml:space="preserve"> M. Hyperprolactinemia as a cause of female primary infertility and its prevalence in Gezira State, Central Sudan. Egyptian Academic J of Biological Sciences 2013;5, 1: 31-36.</w:t>
      </w:r>
    </w:p>
    <w:p w14:paraId="22E99FA1" w14:textId="77777777" w:rsidR="00C93927" w:rsidRPr="00873D8A" w:rsidRDefault="00C93927" w:rsidP="00C93927">
      <w:pPr>
        <w:pStyle w:val="byline"/>
        <w:shd w:val="clear" w:color="auto" w:fill="FFFFFF"/>
        <w:spacing w:before="0" w:beforeAutospacing="0" w:after="288" w:afterAutospacing="0" w:line="480" w:lineRule="auto"/>
        <w:ind w:left="720"/>
        <w:rPr>
          <w:rFonts w:asciiTheme="majorBidi" w:hAnsiTheme="majorBidi" w:cstheme="majorBidi"/>
          <w:color w:val="000000" w:themeColor="text1"/>
        </w:rPr>
      </w:pPr>
      <w:r w:rsidRPr="00873D8A">
        <w:rPr>
          <w:rFonts w:asciiTheme="majorBidi" w:hAnsiTheme="majorBidi" w:cstheme="majorBidi"/>
          <w:color w:val="000000" w:themeColor="text1"/>
          <w:shd w:val="clear" w:color="auto" w:fill="FFFFFF"/>
        </w:rPr>
        <w:t xml:space="preserve">Ali M, Mirza L. Morbid Obesity Due to Prolactinoma and Significant Weight Loss After Dopamine Agonist Treatment. AACE Clin Case Rep. 2021 Mar 11;7(3):204-206. </w:t>
      </w:r>
      <w:proofErr w:type="spellStart"/>
      <w:r w:rsidRPr="00873D8A">
        <w:rPr>
          <w:rFonts w:asciiTheme="majorBidi" w:hAnsiTheme="majorBidi" w:cstheme="majorBidi"/>
          <w:color w:val="000000" w:themeColor="text1"/>
          <w:shd w:val="clear" w:color="auto" w:fill="FFFFFF"/>
        </w:rPr>
        <w:t>doi</w:t>
      </w:r>
      <w:proofErr w:type="spellEnd"/>
      <w:r w:rsidRPr="00873D8A">
        <w:rPr>
          <w:rFonts w:asciiTheme="majorBidi" w:hAnsiTheme="majorBidi" w:cstheme="majorBidi"/>
          <w:color w:val="000000" w:themeColor="text1"/>
          <w:shd w:val="clear" w:color="auto" w:fill="FFFFFF"/>
        </w:rPr>
        <w:t>: 10.1016/j.aace.2021.01.004. PMID: 34095489; PMCID: PMC8165126.</w:t>
      </w:r>
    </w:p>
    <w:p w14:paraId="779D9CA8" w14:textId="77777777" w:rsidR="00C93927" w:rsidRPr="00873D8A" w:rsidRDefault="00C93927" w:rsidP="00C93927">
      <w:pPr>
        <w:pStyle w:val="ListParagraph"/>
        <w:shd w:val="clear" w:color="auto" w:fill="FFFFFF"/>
        <w:bidi w:val="0"/>
        <w:spacing w:after="160" w:line="480" w:lineRule="auto"/>
        <w:rPr>
          <w:rFonts w:asciiTheme="majorBidi" w:hAnsiTheme="majorBidi" w:cstheme="majorBidi"/>
          <w:color w:val="000000" w:themeColor="text1"/>
          <w:sz w:val="24"/>
          <w:szCs w:val="24"/>
        </w:rPr>
      </w:pPr>
      <w:hyperlink r:id="rId11" w:history="1">
        <w:r w:rsidRPr="00873D8A">
          <w:rPr>
            <w:rStyle w:val="Hyperlink"/>
            <w:rFonts w:asciiTheme="majorBidi" w:hAnsiTheme="majorBidi" w:cstheme="majorBidi"/>
            <w:color w:val="000000" w:themeColor="text1"/>
            <w:sz w:val="24"/>
            <w:szCs w:val="24"/>
          </w:rPr>
          <w:t>Auriemma</w:t>
        </w:r>
      </w:hyperlink>
      <w:r w:rsidRPr="00873D8A">
        <w:rPr>
          <w:rFonts w:asciiTheme="majorBidi" w:hAnsiTheme="majorBidi" w:cstheme="majorBidi"/>
          <w:color w:val="000000" w:themeColor="text1"/>
          <w:sz w:val="24"/>
          <w:szCs w:val="24"/>
          <w:vertAlign w:val="superscript"/>
        </w:rPr>
        <w:t xml:space="preserve"> </w:t>
      </w:r>
      <w:r w:rsidRPr="00873D8A">
        <w:rPr>
          <w:rFonts w:asciiTheme="majorBidi" w:hAnsiTheme="majorBidi" w:cstheme="majorBidi"/>
          <w:color w:val="000000" w:themeColor="text1"/>
          <w:sz w:val="24"/>
          <w:szCs w:val="24"/>
        </w:rPr>
        <w:t>RS, Vecchio GD, </w:t>
      </w:r>
      <w:hyperlink r:id="rId12" w:history="1">
        <w:r w:rsidRPr="00873D8A">
          <w:rPr>
            <w:rStyle w:val="Hyperlink"/>
            <w:rFonts w:asciiTheme="majorBidi" w:hAnsiTheme="majorBidi" w:cstheme="majorBidi"/>
            <w:color w:val="000000" w:themeColor="text1"/>
            <w:sz w:val="24"/>
            <w:szCs w:val="24"/>
          </w:rPr>
          <w:t xml:space="preserve"> Scairati</w:t>
        </w:r>
      </w:hyperlink>
      <w:r w:rsidRPr="00873D8A">
        <w:rPr>
          <w:rStyle w:val="Hyperlink"/>
          <w:rFonts w:asciiTheme="majorBidi" w:hAnsiTheme="majorBidi" w:cstheme="majorBidi"/>
          <w:color w:val="000000" w:themeColor="text1"/>
          <w:sz w:val="24"/>
          <w:szCs w:val="24"/>
        </w:rPr>
        <w:t xml:space="preserve"> R,</w:t>
      </w:r>
      <w:r w:rsidRPr="00873D8A">
        <w:rPr>
          <w:rFonts w:asciiTheme="majorBidi" w:hAnsiTheme="majorBidi" w:cstheme="majorBidi"/>
          <w:color w:val="000000" w:themeColor="text1"/>
          <w:sz w:val="24"/>
          <w:szCs w:val="24"/>
        </w:rPr>
        <w:t> </w:t>
      </w:r>
      <w:hyperlink r:id="rId13" w:history="1">
        <w:r w:rsidRPr="00873D8A">
          <w:rPr>
            <w:rStyle w:val="Hyperlink"/>
            <w:rFonts w:asciiTheme="majorBidi" w:hAnsiTheme="majorBidi" w:cstheme="majorBidi"/>
            <w:color w:val="000000" w:themeColor="text1"/>
            <w:sz w:val="24"/>
            <w:szCs w:val="24"/>
          </w:rPr>
          <w:t>Pirchio</w:t>
        </w:r>
      </w:hyperlink>
      <w:r w:rsidRPr="00873D8A">
        <w:rPr>
          <w:rStyle w:val="Hyperlink"/>
          <w:rFonts w:asciiTheme="majorBidi" w:hAnsiTheme="majorBidi" w:cstheme="majorBidi"/>
          <w:color w:val="000000" w:themeColor="text1"/>
          <w:sz w:val="24"/>
          <w:szCs w:val="24"/>
        </w:rPr>
        <w:t xml:space="preserve"> R,  </w:t>
      </w:r>
      <w:r w:rsidRPr="00873D8A">
        <w:rPr>
          <w:rFonts w:asciiTheme="majorBidi" w:hAnsiTheme="majorBidi" w:cstheme="majorBidi"/>
          <w:color w:val="000000" w:themeColor="text1"/>
          <w:sz w:val="24"/>
          <w:szCs w:val="24"/>
        </w:rPr>
        <w:t xml:space="preserve">Liccardi A, Verde N, </w:t>
      </w:r>
      <w:hyperlink r:id="rId14" w:history="1">
        <w:r w:rsidRPr="00873D8A">
          <w:rPr>
            <w:rStyle w:val="Hyperlink"/>
            <w:rFonts w:asciiTheme="majorBidi" w:hAnsiTheme="majorBidi" w:cstheme="majorBidi"/>
            <w:color w:val="000000" w:themeColor="text1"/>
            <w:sz w:val="24"/>
            <w:szCs w:val="24"/>
          </w:rPr>
          <w:t>Angelis</w:t>
        </w:r>
      </w:hyperlink>
      <w:r w:rsidRPr="00873D8A">
        <w:rPr>
          <w:rStyle w:val="Hyperlink"/>
          <w:rFonts w:asciiTheme="majorBidi" w:hAnsiTheme="majorBidi" w:cstheme="majorBidi"/>
          <w:color w:val="000000" w:themeColor="text1"/>
          <w:sz w:val="24"/>
          <w:szCs w:val="24"/>
        </w:rPr>
        <w:t xml:space="preserve"> C, </w:t>
      </w:r>
      <w:hyperlink r:id="rId15" w:history="1">
        <w:r w:rsidRPr="00873D8A">
          <w:rPr>
            <w:rStyle w:val="Hyperlink"/>
            <w:rFonts w:asciiTheme="majorBidi" w:hAnsiTheme="majorBidi" w:cstheme="majorBidi"/>
            <w:color w:val="000000" w:themeColor="text1"/>
            <w:sz w:val="24"/>
            <w:szCs w:val="24"/>
          </w:rPr>
          <w:t>Menafra</w:t>
        </w:r>
      </w:hyperlink>
      <w:r w:rsidRPr="00873D8A">
        <w:rPr>
          <w:rStyle w:val="Hyperlink"/>
          <w:rFonts w:asciiTheme="majorBidi" w:hAnsiTheme="majorBidi" w:cstheme="majorBidi"/>
          <w:color w:val="000000" w:themeColor="text1"/>
          <w:sz w:val="24"/>
          <w:szCs w:val="24"/>
        </w:rPr>
        <w:t xml:space="preserve"> D, </w:t>
      </w:r>
      <w:hyperlink r:id="rId16" w:history="1">
        <w:r w:rsidRPr="00873D8A">
          <w:rPr>
            <w:rStyle w:val="Hyperlink"/>
            <w:rFonts w:asciiTheme="majorBidi" w:hAnsiTheme="majorBidi" w:cstheme="majorBidi"/>
            <w:color w:val="000000" w:themeColor="text1"/>
            <w:sz w:val="24"/>
            <w:szCs w:val="24"/>
          </w:rPr>
          <w:t xml:space="preserve"> Pivonello</w:t>
        </w:r>
      </w:hyperlink>
      <w:r w:rsidRPr="00873D8A">
        <w:rPr>
          <w:rStyle w:val="Hyperlink"/>
          <w:rFonts w:asciiTheme="majorBidi" w:hAnsiTheme="majorBidi" w:cstheme="majorBidi"/>
          <w:color w:val="000000" w:themeColor="text1"/>
          <w:sz w:val="24"/>
          <w:szCs w:val="24"/>
        </w:rPr>
        <w:t xml:space="preserve"> C, </w:t>
      </w:r>
      <w:proofErr w:type="spellStart"/>
      <w:r w:rsidRPr="00873D8A">
        <w:rPr>
          <w:rFonts w:asciiTheme="majorBidi" w:hAnsiTheme="majorBidi" w:cstheme="majorBidi"/>
          <w:color w:val="000000" w:themeColor="text1"/>
          <w:sz w:val="24"/>
          <w:szCs w:val="24"/>
        </w:rPr>
        <w:t>Conforti</w:t>
      </w:r>
      <w:proofErr w:type="spellEnd"/>
      <w:r w:rsidRPr="00873D8A">
        <w:rPr>
          <w:rFonts w:asciiTheme="majorBidi" w:hAnsiTheme="majorBidi" w:cstheme="majorBidi"/>
          <w:color w:val="000000" w:themeColor="text1"/>
          <w:sz w:val="24"/>
          <w:szCs w:val="24"/>
        </w:rPr>
        <w:t xml:space="preserve"> A, </w:t>
      </w:r>
      <w:proofErr w:type="spellStart"/>
      <w:r w:rsidRPr="00873D8A">
        <w:rPr>
          <w:rFonts w:asciiTheme="majorBidi" w:hAnsiTheme="majorBidi" w:cstheme="majorBidi"/>
          <w:color w:val="000000" w:themeColor="text1"/>
          <w:sz w:val="24"/>
          <w:szCs w:val="24"/>
        </w:rPr>
        <w:t>Alviggi</w:t>
      </w:r>
      <w:proofErr w:type="spellEnd"/>
      <w:r w:rsidRPr="00873D8A">
        <w:rPr>
          <w:rFonts w:asciiTheme="majorBidi" w:hAnsiTheme="majorBidi" w:cstheme="majorBidi"/>
          <w:color w:val="000000" w:themeColor="text1"/>
          <w:sz w:val="24"/>
          <w:szCs w:val="24"/>
        </w:rPr>
        <w:t xml:space="preserve"> C, </w:t>
      </w:r>
      <w:hyperlink r:id="rId17" w:history="1">
        <w:r w:rsidRPr="00873D8A">
          <w:rPr>
            <w:rStyle w:val="Hyperlink"/>
            <w:rFonts w:asciiTheme="majorBidi" w:hAnsiTheme="majorBidi" w:cstheme="majorBidi"/>
            <w:color w:val="000000" w:themeColor="text1"/>
            <w:sz w:val="24"/>
            <w:szCs w:val="24"/>
          </w:rPr>
          <w:t>Pivonello</w:t>
        </w:r>
      </w:hyperlink>
      <w:r w:rsidRPr="00873D8A">
        <w:rPr>
          <w:rStyle w:val="Hyperlink"/>
          <w:rFonts w:asciiTheme="majorBidi" w:hAnsiTheme="majorBidi" w:cstheme="majorBidi"/>
          <w:color w:val="000000" w:themeColor="text1"/>
          <w:sz w:val="24"/>
          <w:szCs w:val="24"/>
        </w:rPr>
        <w:t xml:space="preserve"> R,</w:t>
      </w:r>
      <w:r w:rsidRPr="00873D8A">
        <w:rPr>
          <w:rFonts w:asciiTheme="majorBidi" w:hAnsiTheme="majorBidi" w:cstheme="majorBidi"/>
          <w:color w:val="000000" w:themeColor="text1"/>
          <w:sz w:val="24"/>
          <w:szCs w:val="24"/>
        </w:rPr>
        <w:t> </w:t>
      </w:r>
      <w:hyperlink r:id="rId18" w:history="1">
        <w:r w:rsidRPr="00873D8A">
          <w:rPr>
            <w:rStyle w:val="Hyperlink"/>
            <w:rFonts w:asciiTheme="majorBidi" w:hAnsiTheme="majorBidi" w:cstheme="majorBidi"/>
            <w:color w:val="000000" w:themeColor="text1"/>
            <w:sz w:val="24"/>
            <w:szCs w:val="24"/>
          </w:rPr>
          <w:t>Colao</w:t>
        </w:r>
      </w:hyperlink>
      <w:r w:rsidRPr="00873D8A">
        <w:rPr>
          <w:rStyle w:val="Hyperlink"/>
          <w:rFonts w:asciiTheme="majorBidi" w:hAnsiTheme="majorBidi" w:cstheme="majorBidi"/>
          <w:color w:val="000000" w:themeColor="text1"/>
          <w:sz w:val="24"/>
          <w:szCs w:val="24"/>
        </w:rPr>
        <w:t xml:space="preserve"> A</w:t>
      </w:r>
      <w:r w:rsidRPr="00873D8A">
        <w:rPr>
          <w:rFonts w:asciiTheme="majorBidi" w:hAnsiTheme="majorBidi" w:cstheme="majorBidi"/>
          <w:color w:val="000000" w:themeColor="text1"/>
          <w:sz w:val="24"/>
          <w:szCs w:val="24"/>
        </w:rPr>
        <w:t>. The Interplay Between Prolactin and Reproductive System: Focus on Uterine Pathophysiology. Front. Endocrinol., 09 October 2020 | </w:t>
      </w:r>
      <w:hyperlink r:id="rId19" w:history="1">
        <w:r w:rsidRPr="00873D8A">
          <w:rPr>
            <w:rStyle w:val="Hyperlink"/>
            <w:rFonts w:asciiTheme="majorBidi" w:hAnsiTheme="majorBidi" w:cstheme="majorBidi"/>
            <w:color w:val="000000" w:themeColor="text1"/>
            <w:sz w:val="24"/>
            <w:szCs w:val="24"/>
          </w:rPr>
          <w:t>https://doi.org/10.3389/fendo.2020.594370</w:t>
        </w:r>
      </w:hyperlink>
    </w:p>
    <w:p w14:paraId="748FC992"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rPr>
        <w:t>Basamak</w:t>
      </w:r>
      <w:proofErr w:type="spellEnd"/>
      <w:r w:rsidRPr="00873D8A">
        <w:rPr>
          <w:rFonts w:asciiTheme="majorBidi" w:hAnsiTheme="majorBidi" w:cstheme="majorBidi"/>
          <w:color w:val="000000" w:themeColor="text1"/>
          <w:sz w:val="24"/>
          <w:szCs w:val="24"/>
        </w:rPr>
        <w:t xml:space="preserve"> U, </w:t>
      </w:r>
      <w:proofErr w:type="spellStart"/>
      <w:r w:rsidRPr="00873D8A">
        <w:rPr>
          <w:rFonts w:asciiTheme="majorBidi" w:hAnsiTheme="majorBidi" w:cstheme="majorBidi"/>
          <w:color w:val="000000" w:themeColor="text1"/>
          <w:sz w:val="24"/>
          <w:szCs w:val="24"/>
        </w:rPr>
        <w:t>Kuruluşunda</w:t>
      </w:r>
      <w:proofErr w:type="spellEnd"/>
      <w:r w:rsidRPr="00873D8A">
        <w:rPr>
          <w:rFonts w:asciiTheme="majorBidi" w:hAnsiTheme="majorBidi" w:cstheme="majorBidi"/>
          <w:color w:val="000000" w:themeColor="text1"/>
          <w:sz w:val="24"/>
          <w:szCs w:val="24"/>
        </w:rPr>
        <w:t xml:space="preserve"> BE. Clinical Profile and Changing Etiological Spectrum of Hyperprolactinemia at a Tertiary Care Endocrine Facility. Turk J Endocrinol </w:t>
      </w:r>
      <w:proofErr w:type="spellStart"/>
      <w:r w:rsidRPr="00873D8A">
        <w:rPr>
          <w:rFonts w:asciiTheme="majorBidi" w:hAnsiTheme="majorBidi" w:cstheme="majorBidi"/>
          <w:color w:val="000000" w:themeColor="text1"/>
          <w:sz w:val="24"/>
          <w:szCs w:val="24"/>
        </w:rPr>
        <w:t>Metab</w:t>
      </w:r>
      <w:proofErr w:type="spellEnd"/>
      <w:r w:rsidRPr="00873D8A">
        <w:rPr>
          <w:rFonts w:asciiTheme="majorBidi" w:hAnsiTheme="majorBidi" w:cstheme="majorBidi"/>
          <w:color w:val="000000" w:themeColor="text1"/>
          <w:sz w:val="24"/>
          <w:szCs w:val="24"/>
        </w:rPr>
        <w:t xml:space="preserve">. 2020;24:308-313 </w:t>
      </w:r>
    </w:p>
    <w:p w14:paraId="4B34DFA6" w14:textId="77777777" w:rsidR="00C93927" w:rsidRPr="00873D8A" w:rsidRDefault="00C93927" w:rsidP="00C93927">
      <w:pPr>
        <w:pStyle w:val="ListParagraph"/>
        <w:shd w:val="clear" w:color="auto" w:fill="FFFFFF"/>
        <w:bidi w:val="0"/>
        <w:spacing w:after="160" w:line="480" w:lineRule="auto"/>
        <w:rPr>
          <w:rFonts w:asciiTheme="majorBidi" w:hAnsiTheme="majorBidi" w:cstheme="majorBidi"/>
          <w:color w:val="000000" w:themeColor="text1"/>
          <w:sz w:val="24"/>
          <w:szCs w:val="24"/>
        </w:rPr>
      </w:pPr>
      <w:proofErr w:type="spellStart"/>
      <w:r w:rsidRPr="00873D8A">
        <w:rPr>
          <w:rStyle w:val="element-citation"/>
          <w:rFonts w:asciiTheme="majorBidi" w:hAnsiTheme="majorBidi" w:cstheme="majorBidi"/>
          <w:color w:val="000000" w:themeColor="text1"/>
          <w:sz w:val="24"/>
          <w:szCs w:val="24"/>
        </w:rPr>
        <w:t>Bonhoff</w:t>
      </w:r>
      <w:proofErr w:type="spellEnd"/>
      <w:r w:rsidRPr="00873D8A">
        <w:rPr>
          <w:rStyle w:val="element-citation"/>
          <w:rFonts w:asciiTheme="majorBidi" w:hAnsiTheme="majorBidi" w:cstheme="majorBidi"/>
          <w:color w:val="000000" w:themeColor="text1"/>
          <w:sz w:val="24"/>
          <w:szCs w:val="24"/>
        </w:rPr>
        <w:t xml:space="preserve"> A, </w:t>
      </w:r>
      <w:proofErr w:type="spellStart"/>
      <w:r w:rsidRPr="00873D8A">
        <w:rPr>
          <w:rStyle w:val="element-citation"/>
          <w:rFonts w:asciiTheme="majorBidi" w:hAnsiTheme="majorBidi" w:cstheme="majorBidi"/>
          <w:color w:val="000000" w:themeColor="text1"/>
          <w:sz w:val="24"/>
          <w:szCs w:val="24"/>
        </w:rPr>
        <w:t>Vuille</w:t>
      </w:r>
      <w:proofErr w:type="spellEnd"/>
      <w:r w:rsidRPr="00873D8A">
        <w:rPr>
          <w:rStyle w:val="element-citation"/>
          <w:rFonts w:asciiTheme="majorBidi" w:hAnsiTheme="majorBidi" w:cstheme="majorBidi"/>
          <w:color w:val="000000" w:themeColor="text1"/>
          <w:sz w:val="24"/>
          <w:szCs w:val="24"/>
        </w:rPr>
        <w:t xml:space="preserve"> JC, Gomez F, </w:t>
      </w:r>
      <w:proofErr w:type="spellStart"/>
      <w:r w:rsidRPr="00873D8A">
        <w:rPr>
          <w:rStyle w:val="element-citation"/>
          <w:rFonts w:asciiTheme="majorBidi" w:hAnsiTheme="majorBidi" w:cstheme="majorBidi"/>
          <w:color w:val="000000" w:themeColor="text1"/>
          <w:sz w:val="24"/>
          <w:szCs w:val="24"/>
        </w:rPr>
        <w:t>Gellersen</w:t>
      </w:r>
      <w:proofErr w:type="spellEnd"/>
      <w:r w:rsidRPr="00873D8A">
        <w:rPr>
          <w:rStyle w:val="element-citation"/>
          <w:rFonts w:asciiTheme="majorBidi" w:hAnsiTheme="majorBidi" w:cstheme="majorBidi"/>
          <w:color w:val="000000" w:themeColor="text1"/>
          <w:sz w:val="24"/>
          <w:szCs w:val="24"/>
        </w:rPr>
        <w:t xml:space="preserve"> B. Identification of macroprolactin in a patient with asymptomatic H as a stable PRL-IgG complex. </w:t>
      </w:r>
      <w:r w:rsidRPr="00873D8A">
        <w:rPr>
          <w:rStyle w:val="ref-journal"/>
          <w:rFonts w:asciiTheme="majorBidi" w:hAnsiTheme="majorBidi" w:cstheme="majorBidi"/>
          <w:color w:val="000000" w:themeColor="text1"/>
          <w:sz w:val="24"/>
          <w:szCs w:val="24"/>
        </w:rPr>
        <w:t>Exp. Clin. Endocrinol. Diabetes. </w:t>
      </w:r>
      <w:r w:rsidRPr="00873D8A">
        <w:rPr>
          <w:rStyle w:val="element-citation"/>
          <w:rFonts w:asciiTheme="majorBidi" w:hAnsiTheme="majorBidi" w:cstheme="majorBidi"/>
          <w:color w:val="000000" w:themeColor="text1"/>
          <w:sz w:val="24"/>
          <w:szCs w:val="24"/>
        </w:rPr>
        <w:t>1995;</w:t>
      </w:r>
      <w:r w:rsidRPr="00873D8A">
        <w:rPr>
          <w:rStyle w:val="ref-vol"/>
          <w:rFonts w:asciiTheme="majorBidi" w:hAnsiTheme="majorBidi" w:cstheme="majorBidi"/>
          <w:color w:val="000000" w:themeColor="text1"/>
          <w:sz w:val="24"/>
          <w:szCs w:val="24"/>
        </w:rPr>
        <w:t>103</w:t>
      </w:r>
      <w:r w:rsidRPr="00873D8A">
        <w:rPr>
          <w:rStyle w:val="element-citation"/>
          <w:rFonts w:asciiTheme="majorBidi" w:hAnsiTheme="majorBidi" w:cstheme="majorBidi"/>
          <w:color w:val="000000" w:themeColor="text1"/>
          <w:sz w:val="24"/>
          <w:szCs w:val="24"/>
        </w:rPr>
        <w:t xml:space="preserve">:252–255. </w:t>
      </w:r>
      <w:proofErr w:type="spellStart"/>
      <w:r w:rsidRPr="00873D8A">
        <w:rPr>
          <w:rStyle w:val="element-citation"/>
          <w:rFonts w:asciiTheme="majorBidi" w:hAnsiTheme="majorBidi" w:cstheme="majorBidi"/>
          <w:color w:val="000000" w:themeColor="text1"/>
          <w:sz w:val="24"/>
          <w:szCs w:val="24"/>
        </w:rPr>
        <w:t>doi</w:t>
      </w:r>
      <w:proofErr w:type="spellEnd"/>
      <w:r w:rsidRPr="00873D8A">
        <w:rPr>
          <w:rStyle w:val="element-citation"/>
          <w:rFonts w:asciiTheme="majorBidi" w:hAnsiTheme="majorBidi" w:cstheme="majorBidi"/>
          <w:color w:val="000000" w:themeColor="text1"/>
          <w:sz w:val="24"/>
          <w:szCs w:val="24"/>
        </w:rPr>
        <w:t>: 10.1055/s-0029-1211358. </w:t>
      </w:r>
    </w:p>
    <w:p w14:paraId="4674B5A7"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Brody S, Costa RM, Hess U. "Standard operating procedures for female orgasmic disorder" is not based on best evidence. J Sex Med. 2013 Oct;10(10):2606-9.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xml:space="preserve">: 10.1111/jsm.12159. </w:t>
      </w:r>
      <w:proofErr w:type="spellStart"/>
      <w:r w:rsidRPr="00873D8A">
        <w:rPr>
          <w:rFonts w:asciiTheme="majorBidi" w:hAnsiTheme="majorBidi" w:cstheme="majorBidi"/>
          <w:color w:val="000000" w:themeColor="text1"/>
          <w:sz w:val="24"/>
          <w:szCs w:val="24"/>
          <w:shd w:val="clear" w:color="auto" w:fill="FFFFFF"/>
        </w:rPr>
        <w:t>Epub</w:t>
      </w:r>
      <w:proofErr w:type="spellEnd"/>
      <w:r w:rsidRPr="00873D8A">
        <w:rPr>
          <w:rFonts w:asciiTheme="majorBidi" w:hAnsiTheme="majorBidi" w:cstheme="majorBidi"/>
          <w:color w:val="000000" w:themeColor="text1"/>
          <w:sz w:val="24"/>
          <w:szCs w:val="24"/>
          <w:shd w:val="clear" w:color="auto" w:fill="FFFFFF"/>
        </w:rPr>
        <w:t xml:space="preserve"> 2013 Apr 11. PMID: 23578352.</w:t>
      </w:r>
    </w:p>
    <w:p w14:paraId="0669930D" w14:textId="77777777" w:rsidR="00C93927" w:rsidRPr="00873D8A" w:rsidRDefault="00C93927" w:rsidP="00C93927">
      <w:pPr>
        <w:pStyle w:val="ListParagraph"/>
        <w:bidi w:val="0"/>
        <w:spacing w:after="0" w:line="480" w:lineRule="auto"/>
        <w:rPr>
          <w:rFonts w:asciiTheme="majorBidi" w:hAnsiTheme="majorBidi" w:cstheme="majorBidi"/>
          <w:color w:val="000000" w:themeColor="text1"/>
          <w:sz w:val="24"/>
          <w:szCs w:val="24"/>
          <w:shd w:val="clear" w:color="auto" w:fill="FFFFFF"/>
        </w:rPr>
      </w:pPr>
      <w:r w:rsidRPr="00873D8A">
        <w:rPr>
          <w:rFonts w:asciiTheme="majorBidi" w:hAnsiTheme="majorBidi" w:cstheme="majorBidi"/>
          <w:color w:val="000000" w:themeColor="text1"/>
          <w:sz w:val="24"/>
          <w:szCs w:val="24"/>
          <w:shd w:val="clear" w:color="auto" w:fill="FFFFFF"/>
        </w:rPr>
        <w:t xml:space="preserve">Che Soh NAA, Yaacob NM, Omar J, Mohammed Jelani A, </w:t>
      </w:r>
      <w:proofErr w:type="spellStart"/>
      <w:r w:rsidRPr="00873D8A">
        <w:rPr>
          <w:rFonts w:asciiTheme="majorBidi" w:hAnsiTheme="majorBidi" w:cstheme="majorBidi"/>
          <w:color w:val="000000" w:themeColor="text1"/>
          <w:sz w:val="24"/>
          <w:szCs w:val="24"/>
          <w:shd w:val="clear" w:color="auto" w:fill="FFFFFF"/>
        </w:rPr>
        <w:t>Shafii</w:t>
      </w:r>
      <w:proofErr w:type="spellEnd"/>
      <w:r w:rsidRPr="00873D8A">
        <w:rPr>
          <w:rFonts w:asciiTheme="majorBidi" w:hAnsiTheme="majorBidi" w:cstheme="majorBidi"/>
          <w:color w:val="000000" w:themeColor="text1"/>
          <w:sz w:val="24"/>
          <w:szCs w:val="24"/>
          <w:shd w:val="clear" w:color="auto" w:fill="FFFFFF"/>
        </w:rPr>
        <w:t xml:space="preserve"> N, Tuan Ismail TS, Wan Azman WN, Ghazali AK. Global Prevalence of </w:t>
      </w:r>
      <w:proofErr w:type="spellStart"/>
      <w:r w:rsidRPr="00873D8A">
        <w:rPr>
          <w:rFonts w:asciiTheme="majorBidi" w:hAnsiTheme="majorBidi" w:cstheme="majorBidi"/>
          <w:color w:val="000000" w:themeColor="text1"/>
          <w:sz w:val="24"/>
          <w:szCs w:val="24"/>
          <w:shd w:val="clear" w:color="auto" w:fill="FFFFFF"/>
        </w:rPr>
        <w:t>Macroprolactinemia</w:t>
      </w:r>
      <w:proofErr w:type="spellEnd"/>
      <w:r w:rsidRPr="00873D8A">
        <w:rPr>
          <w:rFonts w:asciiTheme="majorBidi" w:hAnsiTheme="majorBidi" w:cstheme="majorBidi"/>
          <w:color w:val="000000" w:themeColor="text1"/>
          <w:sz w:val="24"/>
          <w:szCs w:val="24"/>
          <w:shd w:val="clear" w:color="auto" w:fill="FFFFFF"/>
        </w:rPr>
        <w:t xml:space="preserve"> among Patients with H: </w:t>
      </w:r>
      <w:r w:rsidRPr="00873D8A">
        <w:rPr>
          <w:rFonts w:asciiTheme="majorBidi" w:hAnsiTheme="majorBidi" w:cstheme="majorBidi"/>
          <w:color w:val="000000" w:themeColor="text1"/>
          <w:sz w:val="24"/>
          <w:szCs w:val="24"/>
          <w:shd w:val="clear" w:color="auto" w:fill="FFFFFF"/>
        </w:rPr>
        <w:lastRenderedPageBreak/>
        <w:t xml:space="preserve">A Systematic Review and Meta-Analysis. Int J Environ Res Public Health. 2020 Nov 6;17(21):8199.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10.3390/ijerph17218199. PMID: 33171973; PMCID: PMC7664288.</w:t>
      </w:r>
    </w:p>
    <w:p w14:paraId="1B3B02DC" w14:textId="77777777" w:rsidR="00C93927" w:rsidRPr="00873D8A" w:rsidRDefault="00C93927" w:rsidP="004B40E2">
      <w:pPr>
        <w:pStyle w:val="ListParagraph"/>
        <w:numPr>
          <w:ilvl w:val="0"/>
          <w:numId w:val="12"/>
        </w:numPr>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Connelly LM. Cronbach's alpha. </w:t>
      </w:r>
      <w:proofErr w:type="spellStart"/>
      <w:r w:rsidRPr="00873D8A">
        <w:rPr>
          <w:rFonts w:asciiTheme="majorBidi" w:hAnsiTheme="majorBidi" w:cstheme="majorBidi"/>
          <w:color w:val="000000" w:themeColor="text1"/>
          <w:sz w:val="24"/>
          <w:szCs w:val="24"/>
          <w:shd w:val="clear" w:color="auto" w:fill="FFFFFF"/>
        </w:rPr>
        <w:t>Medsurg</w:t>
      </w:r>
      <w:proofErr w:type="spellEnd"/>
      <w:r w:rsidRPr="00873D8A">
        <w:rPr>
          <w:rFonts w:asciiTheme="majorBidi" w:hAnsiTheme="majorBidi" w:cstheme="majorBidi"/>
          <w:color w:val="000000" w:themeColor="text1"/>
          <w:sz w:val="24"/>
          <w:szCs w:val="24"/>
          <w:shd w:val="clear" w:color="auto" w:fill="FFFFFF"/>
        </w:rPr>
        <w:t xml:space="preserve"> </w:t>
      </w:r>
      <w:proofErr w:type="spellStart"/>
      <w:r w:rsidRPr="00873D8A">
        <w:rPr>
          <w:rFonts w:asciiTheme="majorBidi" w:hAnsiTheme="majorBidi" w:cstheme="majorBidi"/>
          <w:color w:val="000000" w:themeColor="text1"/>
          <w:sz w:val="24"/>
          <w:szCs w:val="24"/>
          <w:shd w:val="clear" w:color="auto" w:fill="FFFFFF"/>
        </w:rPr>
        <w:t>Nurs</w:t>
      </w:r>
      <w:proofErr w:type="spellEnd"/>
      <w:r w:rsidRPr="00873D8A">
        <w:rPr>
          <w:rFonts w:asciiTheme="majorBidi" w:hAnsiTheme="majorBidi" w:cstheme="majorBidi"/>
          <w:color w:val="000000" w:themeColor="text1"/>
          <w:sz w:val="24"/>
          <w:szCs w:val="24"/>
          <w:shd w:val="clear" w:color="auto" w:fill="FFFFFF"/>
        </w:rPr>
        <w:t>. 2011 Jan-Feb;20(1):45, 44. PMID: 21446295.</w:t>
      </w:r>
    </w:p>
    <w:p w14:paraId="41E9810C" w14:textId="77777777" w:rsidR="00C93927" w:rsidRPr="00873D8A" w:rsidRDefault="00C93927" w:rsidP="004B40E2">
      <w:pPr>
        <w:pStyle w:val="ListParagraph"/>
        <w:numPr>
          <w:ilvl w:val="0"/>
          <w:numId w:val="12"/>
        </w:numPr>
        <w:bidi w:val="0"/>
        <w:spacing w:after="0" w:line="480" w:lineRule="auto"/>
        <w:rPr>
          <w:rFonts w:asciiTheme="majorBidi" w:hAnsiTheme="majorBidi" w:cstheme="majorBidi"/>
          <w:color w:val="000000" w:themeColor="text1"/>
          <w:sz w:val="24"/>
          <w:szCs w:val="24"/>
        </w:rPr>
      </w:pPr>
      <w:proofErr w:type="spellStart"/>
      <w:r w:rsidRPr="00873D8A">
        <w:rPr>
          <w:rStyle w:val="text"/>
          <w:rFonts w:asciiTheme="majorBidi" w:hAnsiTheme="majorBidi" w:cstheme="majorBidi"/>
          <w:color w:val="000000" w:themeColor="text1"/>
          <w:sz w:val="24"/>
          <w:szCs w:val="24"/>
        </w:rPr>
        <w:t>Crosignani</w:t>
      </w:r>
      <w:proofErr w:type="spellEnd"/>
      <w:r w:rsidRPr="00873D8A">
        <w:rPr>
          <w:rFonts w:asciiTheme="majorBidi" w:hAnsiTheme="majorBidi" w:cstheme="majorBidi"/>
          <w:color w:val="000000" w:themeColor="text1"/>
          <w:sz w:val="24"/>
          <w:szCs w:val="24"/>
        </w:rPr>
        <w:t xml:space="preserve"> PG. </w:t>
      </w:r>
      <w:r w:rsidRPr="00873D8A">
        <w:rPr>
          <w:rStyle w:val="title-text"/>
          <w:rFonts w:asciiTheme="majorBidi" w:hAnsiTheme="majorBidi" w:cstheme="majorBidi"/>
          <w:color w:val="000000" w:themeColor="text1"/>
          <w:sz w:val="24"/>
          <w:szCs w:val="24"/>
        </w:rPr>
        <w:t xml:space="preserve">Management of hyperprolactinemic infertility. </w:t>
      </w:r>
      <w:hyperlink r:id="rId20" w:tooltip="Go to Middle East Fertility Society Journal on ScienceDirect" w:history="1">
        <w:r w:rsidRPr="00873D8A">
          <w:rPr>
            <w:rStyle w:val="Hyperlink"/>
            <w:rFonts w:asciiTheme="majorBidi" w:hAnsiTheme="majorBidi" w:cstheme="majorBidi"/>
            <w:color w:val="000000" w:themeColor="text1"/>
            <w:sz w:val="24"/>
            <w:szCs w:val="24"/>
          </w:rPr>
          <w:t>Middle East Fertility Society Journal</w:t>
        </w:r>
      </w:hyperlink>
      <w:r w:rsidRPr="00873D8A">
        <w:rPr>
          <w:rStyle w:val="Hyperlink"/>
          <w:rFonts w:asciiTheme="majorBidi" w:hAnsiTheme="majorBidi" w:cstheme="majorBidi"/>
          <w:color w:val="000000" w:themeColor="text1"/>
          <w:sz w:val="24"/>
          <w:szCs w:val="24"/>
        </w:rPr>
        <w:t xml:space="preserve"> 2012;17,2:63-69.</w:t>
      </w:r>
    </w:p>
    <w:p w14:paraId="36087C02" w14:textId="77777777" w:rsidR="00C93927" w:rsidRPr="00873D8A" w:rsidRDefault="00C93927" w:rsidP="004B40E2">
      <w:pPr>
        <w:pStyle w:val="ListParagraph"/>
        <w:numPr>
          <w:ilvl w:val="0"/>
          <w:numId w:val="12"/>
        </w:numPr>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Dai C, Sun B, Guan S, Wang W, Liu H, Li Y, Zhang J, Kang J. Evolution of a refractory prolactin-secreting pituitary adenoma into a pituitary carcinoma: report of a challenging case and literature review. BMC </w:t>
      </w:r>
      <w:proofErr w:type="spellStart"/>
      <w:r w:rsidRPr="00873D8A">
        <w:rPr>
          <w:rFonts w:asciiTheme="majorBidi" w:hAnsiTheme="majorBidi" w:cstheme="majorBidi"/>
          <w:color w:val="000000" w:themeColor="text1"/>
          <w:sz w:val="24"/>
          <w:szCs w:val="24"/>
          <w:shd w:val="clear" w:color="auto" w:fill="FFFFFF"/>
        </w:rPr>
        <w:t>Endocr</w:t>
      </w:r>
      <w:proofErr w:type="spellEnd"/>
      <w:r w:rsidRPr="00873D8A">
        <w:rPr>
          <w:rFonts w:asciiTheme="majorBidi" w:hAnsiTheme="majorBidi" w:cstheme="majorBidi"/>
          <w:color w:val="000000" w:themeColor="text1"/>
          <w:sz w:val="24"/>
          <w:szCs w:val="24"/>
          <w:shd w:val="clear" w:color="auto" w:fill="FFFFFF"/>
        </w:rPr>
        <w:t xml:space="preserve"> </w:t>
      </w:r>
      <w:proofErr w:type="spellStart"/>
      <w:r w:rsidRPr="00873D8A">
        <w:rPr>
          <w:rFonts w:asciiTheme="majorBidi" w:hAnsiTheme="majorBidi" w:cstheme="majorBidi"/>
          <w:color w:val="000000" w:themeColor="text1"/>
          <w:sz w:val="24"/>
          <w:szCs w:val="24"/>
          <w:shd w:val="clear" w:color="auto" w:fill="FFFFFF"/>
        </w:rPr>
        <w:t>Disord</w:t>
      </w:r>
      <w:proofErr w:type="spellEnd"/>
      <w:r w:rsidRPr="00873D8A">
        <w:rPr>
          <w:rFonts w:asciiTheme="majorBidi" w:hAnsiTheme="majorBidi" w:cstheme="majorBidi"/>
          <w:color w:val="000000" w:themeColor="text1"/>
          <w:sz w:val="24"/>
          <w:szCs w:val="24"/>
          <w:shd w:val="clear" w:color="auto" w:fill="FFFFFF"/>
        </w:rPr>
        <w:t xml:space="preserve">. 2021 Oct 29;21(1):217.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10.1186/s12902-021-00874-8. PMID: 34715828; PMCID: PMC8555299.</w:t>
      </w:r>
    </w:p>
    <w:p w14:paraId="7E8A199C" w14:textId="77777777" w:rsidR="00C93927" w:rsidRPr="00873D8A" w:rsidRDefault="00C93927" w:rsidP="004B40E2">
      <w:pPr>
        <w:pStyle w:val="ListParagraph"/>
        <w:numPr>
          <w:ilvl w:val="0"/>
          <w:numId w:val="12"/>
        </w:numPr>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Darwish, A.M., </w:t>
      </w:r>
      <w:proofErr w:type="spellStart"/>
      <w:r w:rsidRPr="00873D8A">
        <w:rPr>
          <w:rFonts w:asciiTheme="majorBidi" w:hAnsiTheme="majorBidi" w:cstheme="majorBidi"/>
          <w:color w:val="000000" w:themeColor="text1"/>
          <w:sz w:val="24"/>
          <w:szCs w:val="24"/>
          <w:shd w:val="clear" w:color="auto" w:fill="FFFFFF"/>
        </w:rPr>
        <w:t>Abdellah</w:t>
      </w:r>
      <w:proofErr w:type="spellEnd"/>
      <w:r w:rsidRPr="00873D8A">
        <w:rPr>
          <w:rFonts w:asciiTheme="majorBidi" w:hAnsiTheme="majorBidi" w:cstheme="majorBidi"/>
          <w:color w:val="000000" w:themeColor="text1"/>
          <w:sz w:val="24"/>
          <w:szCs w:val="24"/>
          <w:shd w:val="clear" w:color="auto" w:fill="FFFFFF"/>
        </w:rPr>
        <w:t xml:space="preserve">, M.S., &amp; </w:t>
      </w:r>
      <w:proofErr w:type="spellStart"/>
      <w:r w:rsidRPr="00873D8A">
        <w:rPr>
          <w:rFonts w:asciiTheme="majorBidi" w:hAnsiTheme="majorBidi" w:cstheme="majorBidi"/>
          <w:color w:val="000000" w:themeColor="text1"/>
          <w:sz w:val="24"/>
          <w:szCs w:val="24"/>
          <w:shd w:val="clear" w:color="auto" w:fill="FFFFFF"/>
        </w:rPr>
        <w:t>Abdelaleem</w:t>
      </w:r>
      <w:proofErr w:type="spellEnd"/>
      <w:r w:rsidRPr="00873D8A">
        <w:rPr>
          <w:rFonts w:asciiTheme="majorBidi" w:hAnsiTheme="majorBidi" w:cstheme="majorBidi"/>
          <w:color w:val="000000" w:themeColor="text1"/>
          <w:sz w:val="24"/>
          <w:szCs w:val="24"/>
          <w:shd w:val="clear" w:color="auto" w:fill="FFFFFF"/>
        </w:rPr>
        <w:t>, M.A. Hyperprolactinemia and Woman’ s Health. In¨</w:t>
      </w:r>
      <w:r w:rsidRPr="00873D8A">
        <w:rPr>
          <w:rFonts w:asciiTheme="majorBidi" w:hAnsiTheme="majorBidi" w:cstheme="majorBidi"/>
          <w:color w:val="000000" w:themeColor="text1"/>
          <w:sz w:val="24"/>
          <w:szCs w:val="24"/>
        </w:rPr>
        <w:t xml:space="preserve"> Basic Gynecology – Some Related Issues Ed by Darwish AM.  </w:t>
      </w:r>
      <w:proofErr w:type="spellStart"/>
      <w:r w:rsidRPr="00873D8A">
        <w:rPr>
          <w:rFonts w:asciiTheme="majorBidi" w:hAnsiTheme="majorBidi" w:cstheme="majorBidi"/>
          <w:color w:val="000000" w:themeColor="text1"/>
          <w:sz w:val="24"/>
          <w:szCs w:val="24"/>
        </w:rPr>
        <w:t>InTech</w:t>
      </w:r>
      <w:proofErr w:type="spellEnd"/>
      <w:r w:rsidRPr="00873D8A">
        <w:rPr>
          <w:rFonts w:asciiTheme="majorBidi" w:hAnsiTheme="majorBidi" w:cstheme="majorBidi"/>
          <w:color w:val="000000" w:themeColor="text1"/>
          <w:sz w:val="24"/>
          <w:szCs w:val="24"/>
        </w:rPr>
        <w:t xml:space="preserve"> Chapter 1, Page 1-47, 2012</w:t>
      </w:r>
      <w:r>
        <w:rPr>
          <w:rFonts w:asciiTheme="majorBidi" w:hAnsiTheme="majorBidi" w:cstheme="majorBidi"/>
          <w:color w:val="000000" w:themeColor="text1"/>
          <w:sz w:val="24"/>
          <w:szCs w:val="24"/>
        </w:rPr>
        <w:t xml:space="preserve">, </w:t>
      </w:r>
      <w:r w:rsidRPr="00873D8A">
        <w:rPr>
          <w:rFonts w:asciiTheme="majorBidi" w:hAnsiTheme="majorBidi" w:cstheme="majorBidi"/>
          <w:color w:val="000000" w:themeColor="text1"/>
          <w:sz w:val="24"/>
          <w:szCs w:val="24"/>
        </w:rPr>
        <w:t xml:space="preserve"> ISBN: 978-953-51-0166- 6, , </w:t>
      </w:r>
      <w:hyperlink r:id="rId21" w:history="1">
        <w:r w:rsidRPr="00873D8A">
          <w:rPr>
            <w:rStyle w:val="Hyperlink"/>
            <w:rFonts w:asciiTheme="majorBidi" w:hAnsiTheme="majorBidi" w:cstheme="majorBidi"/>
            <w:color w:val="000000" w:themeColor="text1"/>
            <w:sz w:val="24"/>
            <w:szCs w:val="24"/>
          </w:rPr>
          <w:t>http://www.intechopen.com/books/basic-gynecology-some-relatedissues/hyperprolactinemia-and-women-s-health</w:t>
        </w:r>
      </w:hyperlink>
      <w:r w:rsidRPr="00873D8A">
        <w:rPr>
          <w:rFonts w:asciiTheme="majorBidi" w:hAnsiTheme="majorBidi" w:cstheme="majorBidi"/>
          <w:color w:val="000000" w:themeColor="text1"/>
          <w:sz w:val="24"/>
          <w:szCs w:val="24"/>
        </w:rPr>
        <w:t>.</w:t>
      </w:r>
    </w:p>
    <w:p w14:paraId="1305816B" w14:textId="77777777" w:rsidR="00C93927" w:rsidRPr="00873D8A" w:rsidRDefault="00C93927" w:rsidP="004B40E2">
      <w:pPr>
        <w:pStyle w:val="ListParagraph"/>
        <w:numPr>
          <w:ilvl w:val="0"/>
          <w:numId w:val="12"/>
        </w:numPr>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Davies PH. Drug-related </w:t>
      </w:r>
      <w:proofErr w:type="spellStart"/>
      <w:r w:rsidRPr="00873D8A">
        <w:rPr>
          <w:rFonts w:asciiTheme="majorBidi" w:hAnsiTheme="majorBidi" w:cstheme="majorBidi"/>
          <w:color w:val="000000" w:themeColor="text1"/>
          <w:sz w:val="24"/>
          <w:szCs w:val="24"/>
          <w:shd w:val="clear" w:color="auto" w:fill="FFFFFF"/>
        </w:rPr>
        <w:t>hyperprolactinaemia</w:t>
      </w:r>
      <w:proofErr w:type="spellEnd"/>
      <w:r w:rsidRPr="00873D8A">
        <w:rPr>
          <w:rFonts w:asciiTheme="majorBidi" w:hAnsiTheme="majorBidi" w:cstheme="majorBidi"/>
          <w:color w:val="000000" w:themeColor="text1"/>
          <w:sz w:val="24"/>
          <w:szCs w:val="24"/>
          <w:shd w:val="clear" w:color="auto" w:fill="FFFFFF"/>
        </w:rPr>
        <w:t xml:space="preserve">. Adverse Drug React </w:t>
      </w:r>
      <w:proofErr w:type="spellStart"/>
      <w:r w:rsidRPr="00873D8A">
        <w:rPr>
          <w:rFonts w:asciiTheme="majorBidi" w:hAnsiTheme="majorBidi" w:cstheme="majorBidi"/>
          <w:color w:val="000000" w:themeColor="text1"/>
          <w:sz w:val="24"/>
          <w:szCs w:val="24"/>
          <w:shd w:val="clear" w:color="auto" w:fill="FFFFFF"/>
        </w:rPr>
        <w:t>Toxicol</w:t>
      </w:r>
      <w:proofErr w:type="spellEnd"/>
      <w:r w:rsidRPr="00873D8A">
        <w:rPr>
          <w:rFonts w:asciiTheme="majorBidi" w:hAnsiTheme="majorBidi" w:cstheme="majorBidi"/>
          <w:color w:val="000000" w:themeColor="text1"/>
          <w:sz w:val="24"/>
          <w:szCs w:val="24"/>
          <w:shd w:val="clear" w:color="auto" w:fill="FFFFFF"/>
        </w:rPr>
        <w:t xml:space="preserve"> Rev. 1997 Jun;16(2):83-94. PMID: 9359930.</w:t>
      </w:r>
    </w:p>
    <w:p w14:paraId="55429034" w14:textId="77777777" w:rsidR="00C93927" w:rsidRPr="00873D8A" w:rsidRDefault="00C93927" w:rsidP="004B40E2">
      <w:pPr>
        <w:pStyle w:val="referencescopy1"/>
        <w:numPr>
          <w:ilvl w:val="0"/>
          <w:numId w:val="12"/>
        </w:numPr>
        <w:shd w:val="clear" w:color="auto" w:fill="FFFFFF"/>
        <w:spacing w:before="0" w:beforeAutospacing="0" w:after="0" w:afterAutospacing="0" w:line="480" w:lineRule="auto"/>
        <w:rPr>
          <w:rFonts w:asciiTheme="majorBidi" w:hAnsiTheme="majorBidi" w:cstheme="majorBidi"/>
          <w:color w:val="000000" w:themeColor="text1"/>
        </w:rPr>
      </w:pPr>
      <w:r w:rsidRPr="00873D8A">
        <w:rPr>
          <w:rFonts w:asciiTheme="majorBidi" w:hAnsiTheme="majorBidi" w:cstheme="majorBidi"/>
          <w:color w:val="000000" w:themeColor="text1"/>
        </w:rPr>
        <w:t xml:space="preserve">De </w:t>
      </w:r>
      <w:proofErr w:type="spellStart"/>
      <w:r w:rsidRPr="00873D8A">
        <w:rPr>
          <w:rFonts w:asciiTheme="majorBidi" w:hAnsiTheme="majorBidi" w:cstheme="majorBidi"/>
          <w:color w:val="000000" w:themeColor="text1"/>
        </w:rPr>
        <w:t>greef</w:t>
      </w:r>
      <w:proofErr w:type="spellEnd"/>
      <w:r w:rsidRPr="00873D8A">
        <w:rPr>
          <w:rFonts w:asciiTheme="majorBidi" w:hAnsiTheme="majorBidi" w:cstheme="majorBidi"/>
          <w:color w:val="000000" w:themeColor="text1"/>
        </w:rPr>
        <w:t xml:space="preserve"> WJ, </w:t>
      </w:r>
      <w:proofErr w:type="spellStart"/>
      <w:r w:rsidRPr="00873D8A">
        <w:rPr>
          <w:rFonts w:asciiTheme="majorBidi" w:hAnsiTheme="majorBidi" w:cstheme="majorBidi"/>
          <w:color w:val="000000" w:themeColor="text1"/>
        </w:rPr>
        <w:t>Plotsky</w:t>
      </w:r>
      <w:proofErr w:type="spellEnd"/>
      <w:r w:rsidRPr="00873D8A">
        <w:rPr>
          <w:rFonts w:asciiTheme="majorBidi" w:hAnsiTheme="majorBidi" w:cstheme="majorBidi"/>
          <w:color w:val="000000" w:themeColor="text1"/>
        </w:rPr>
        <w:t xml:space="preserve"> PM, Neill JD. Dopamine levels in hypophysial stalk plasma and prolactin levels in peripheral plasma of the lactating rat: effects of a simulated suckling stimulus. Neuroendocrinology; 1981, 32:229–33. </w:t>
      </w:r>
      <w:proofErr w:type="spellStart"/>
      <w:r w:rsidRPr="00873D8A">
        <w:rPr>
          <w:rFonts w:asciiTheme="majorBidi" w:hAnsiTheme="majorBidi" w:cstheme="majorBidi"/>
          <w:color w:val="000000" w:themeColor="text1"/>
        </w:rPr>
        <w:t>doi</w:t>
      </w:r>
      <w:proofErr w:type="spellEnd"/>
      <w:r w:rsidRPr="00873D8A">
        <w:rPr>
          <w:rFonts w:asciiTheme="majorBidi" w:hAnsiTheme="majorBidi" w:cstheme="majorBidi"/>
          <w:color w:val="000000" w:themeColor="text1"/>
        </w:rPr>
        <w:t xml:space="preserve">: 10.1159/000123164. </w:t>
      </w:r>
    </w:p>
    <w:p w14:paraId="75A30CC7" w14:textId="77777777" w:rsidR="00C93927" w:rsidRPr="00873D8A" w:rsidRDefault="00C93927" w:rsidP="004B40E2">
      <w:pPr>
        <w:pStyle w:val="ListParagraph"/>
        <w:numPr>
          <w:ilvl w:val="0"/>
          <w:numId w:val="12"/>
        </w:numPr>
        <w:bidi w:val="0"/>
        <w:spacing w:after="0" w:line="480" w:lineRule="auto"/>
        <w:rPr>
          <w:rFonts w:asciiTheme="majorBidi" w:hAnsiTheme="majorBidi" w:cstheme="majorBidi"/>
          <w:color w:val="000000" w:themeColor="text1"/>
          <w:sz w:val="24"/>
          <w:szCs w:val="24"/>
          <w:shd w:val="clear" w:color="auto" w:fill="FFFFFF"/>
        </w:rPr>
      </w:pPr>
      <w:r w:rsidRPr="00873D8A">
        <w:rPr>
          <w:rFonts w:asciiTheme="majorBidi" w:hAnsiTheme="majorBidi" w:cstheme="majorBidi"/>
          <w:color w:val="000000" w:themeColor="text1"/>
          <w:sz w:val="24"/>
          <w:szCs w:val="24"/>
          <w:shd w:val="clear" w:color="auto" w:fill="FFFFFF"/>
        </w:rPr>
        <w:t xml:space="preserve">Dissanayake H, </w:t>
      </w:r>
      <w:proofErr w:type="spellStart"/>
      <w:r w:rsidRPr="00873D8A">
        <w:rPr>
          <w:rFonts w:asciiTheme="majorBidi" w:hAnsiTheme="majorBidi" w:cstheme="majorBidi"/>
          <w:color w:val="000000" w:themeColor="text1"/>
          <w:sz w:val="24"/>
          <w:szCs w:val="24"/>
          <w:shd w:val="clear" w:color="auto" w:fill="FFFFFF"/>
        </w:rPr>
        <w:t>Keerthisena</w:t>
      </w:r>
      <w:proofErr w:type="spellEnd"/>
      <w:r w:rsidRPr="00873D8A">
        <w:rPr>
          <w:rFonts w:asciiTheme="majorBidi" w:hAnsiTheme="majorBidi" w:cstheme="majorBidi"/>
          <w:color w:val="000000" w:themeColor="text1"/>
          <w:sz w:val="24"/>
          <w:szCs w:val="24"/>
          <w:shd w:val="clear" w:color="auto" w:fill="FFFFFF"/>
        </w:rPr>
        <w:t xml:space="preserve"> S, </w:t>
      </w:r>
      <w:proofErr w:type="spellStart"/>
      <w:r w:rsidRPr="00873D8A">
        <w:rPr>
          <w:rFonts w:asciiTheme="majorBidi" w:hAnsiTheme="majorBidi" w:cstheme="majorBidi"/>
          <w:color w:val="000000" w:themeColor="text1"/>
          <w:sz w:val="24"/>
          <w:szCs w:val="24"/>
          <w:shd w:val="clear" w:color="auto" w:fill="FFFFFF"/>
        </w:rPr>
        <w:t>Dematapitiya</w:t>
      </w:r>
      <w:proofErr w:type="spellEnd"/>
      <w:r w:rsidRPr="00873D8A">
        <w:rPr>
          <w:rFonts w:asciiTheme="majorBidi" w:hAnsiTheme="majorBidi" w:cstheme="majorBidi"/>
          <w:color w:val="000000" w:themeColor="text1"/>
          <w:sz w:val="24"/>
          <w:szCs w:val="24"/>
          <w:shd w:val="clear" w:color="auto" w:fill="FFFFFF"/>
        </w:rPr>
        <w:t xml:space="preserve"> C, </w:t>
      </w:r>
      <w:proofErr w:type="spellStart"/>
      <w:r w:rsidRPr="00873D8A">
        <w:rPr>
          <w:rFonts w:asciiTheme="majorBidi" w:hAnsiTheme="majorBidi" w:cstheme="majorBidi"/>
          <w:color w:val="000000" w:themeColor="text1"/>
          <w:sz w:val="24"/>
          <w:szCs w:val="24"/>
          <w:shd w:val="clear" w:color="auto" w:fill="FFFFFF"/>
        </w:rPr>
        <w:t>Katulanda</w:t>
      </w:r>
      <w:proofErr w:type="spellEnd"/>
      <w:r w:rsidRPr="00873D8A">
        <w:rPr>
          <w:rFonts w:asciiTheme="majorBidi" w:hAnsiTheme="majorBidi" w:cstheme="majorBidi"/>
          <w:color w:val="000000" w:themeColor="text1"/>
          <w:sz w:val="24"/>
          <w:szCs w:val="24"/>
          <w:shd w:val="clear" w:color="auto" w:fill="FFFFFF"/>
        </w:rPr>
        <w:t xml:space="preserve"> P. Emotionally induced </w:t>
      </w:r>
      <w:proofErr w:type="spellStart"/>
      <w:r w:rsidRPr="00873D8A">
        <w:rPr>
          <w:rFonts w:asciiTheme="majorBidi" w:hAnsiTheme="majorBidi" w:cstheme="majorBidi"/>
          <w:color w:val="000000" w:themeColor="text1"/>
          <w:sz w:val="24"/>
          <w:szCs w:val="24"/>
          <w:shd w:val="clear" w:color="auto" w:fill="FFFFFF"/>
        </w:rPr>
        <w:t>galactorrhoea</w:t>
      </w:r>
      <w:proofErr w:type="spellEnd"/>
      <w:r w:rsidRPr="00873D8A">
        <w:rPr>
          <w:rFonts w:asciiTheme="majorBidi" w:hAnsiTheme="majorBidi" w:cstheme="majorBidi"/>
          <w:color w:val="000000" w:themeColor="text1"/>
          <w:sz w:val="24"/>
          <w:szCs w:val="24"/>
          <w:shd w:val="clear" w:color="auto" w:fill="FFFFFF"/>
        </w:rPr>
        <w:t xml:space="preserve"> in a non-lactating female--"Pseudo- Lactation"? BMC </w:t>
      </w:r>
      <w:proofErr w:type="spellStart"/>
      <w:r w:rsidRPr="00873D8A">
        <w:rPr>
          <w:rFonts w:asciiTheme="majorBidi" w:hAnsiTheme="majorBidi" w:cstheme="majorBidi"/>
          <w:color w:val="000000" w:themeColor="text1"/>
          <w:sz w:val="24"/>
          <w:szCs w:val="24"/>
          <w:shd w:val="clear" w:color="auto" w:fill="FFFFFF"/>
        </w:rPr>
        <w:t>Endocr</w:t>
      </w:r>
      <w:proofErr w:type="spellEnd"/>
      <w:r w:rsidRPr="00873D8A">
        <w:rPr>
          <w:rFonts w:asciiTheme="majorBidi" w:hAnsiTheme="majorBidi" w:cstheme="majorBidi"/>
          <w:color w:val="000000" w:themeColor="text1"/>
          <w:sz w:val="24"/>
          <w:szCs w:val="24"/>
          <w:shd w:val="clear" w:color="auto" w:fill="FFFFFF"/>
        </w:rPr>
        <w:t xml:space="preserve"> </w:t>
      </w:r>
      <w:proofErr w:type="spellStart"/>
      <w:r w:rsidRPr="00873D8A">
        <w:rPr>
          <w:rFonts w:asciiTheme="majorBidi" w:hAnsiTheme="majorBidi" w:cstheme="majorBidi"/>
          <w:color w:val="000000" w:themeColor="text1"/>
          <w:sz w:val="24"/>
          <w:szCs w:val="24"/>
          <w:shd w:val="clear" w:color="auto" w:fill="FFFFFF"/>
        </w:rPr>
        <w:t>Disord</w:t>
      </w:r>
      <w:proofErr w:type="spellEnd"/>
      <w:r w:rsidRPr="00873D8A">
        <w:rPr>
          <w:rFonts w:asciiTheme="majorBidi" w:hAnsiTheme="majorBidi" w:cstheme="majorBidi"/>
          <w:color w:val="000000" w:themeColor="text1"/>
          <w:sz w:val="24"/>
          <w:szCs w:val="24"/>
          <w:shd w:val="clear" w:color="auto" w:fill="FFFFFF"/>
        </w:rPr>
        <w:t xml:space="preserve">. 2014 Dec 17;14:98.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10.1186/1472-6823-14-98. PMID: 25518745; PMCID: PMC4289561.</w:t>
      </w:r>
    </w:p>
    <w:p w14:paraId="0B2E3218" w14:textId="77777777" w:rsidR="00C93927" w:rsidRPr="00873D8A" w:rsidRDefault="00C93927" w:rsidP="00C93927">
      <w:pPr>
        <w:pStyle w:val="referencescopy1"/>
        <w:shd w:val="clear" w:color="auto" w:fill="FFFFFF"/>
        <w:spacing w:before="0" w:beforeAutospacing="0" w:after="0" w:afterAutospacing="0" w:line="480" w:lineRule="auto"/>
        <w:ind w:left="720"/>
        <w:rPr>
          <w:rFonts w:asciiTheme="majorBidi" w:hAnsiTheme="majorBidi" w:cstheme="majorBidi"/>
          <w:color w:val="000000" w:themeColor="text1"/>
        </w:rPr>
      </w:pPr>
      <w:r w:rsidRPr="00873D8A">
        <w:rPr>
          <w:rFonts w:asciiTheme="majorBidi" w:hAnsiTheme="majorBidi" w:cstheme="majorBidi"/>
          <w:color w:val="000000" w:themeColor="text1"/>
          <w:shd w:val="clear" w:color="auto" w:fill="FFFFFF"/>
        </w:rPr>
        <w:lastRenderedPageBreak/>
        <w:t xml:space="preserve">dos Santos Silva CM, Barbosa FR, Lima GA, Warszawski L, Fontes R, Domingues RC, Gadelha MR. BMI and metabolic profile in patients with prolactinoma before and after treatment with dopamine agonists. Obesity (Silver Spring). 2011 Apr;19(4):800-5. </w:t>
      </w:r>
      <w:proofErr w:type="spellStart"/>
      <w:r w:rsidRPr="00873D8A">
        <w:rPr>
          <w:rFonts w:asciiTheme="majorBidi" w:hAnsiTheme="majorBidi" w:cstheme="majorBidi"/>
          <w:color w:val="000000" w:themeColor="text1"/>
          <w:shd w:val="clear" w:color="auto" w:fill="FFFFFF"/>
        </w:rPr>
        <w:t>doi</w:t>
      </w:r>
      <w:proofErr w:type="spellEnd"/>
      <w:r w:rsidRPr="00873D8A">
        <w:rPr>
          <w:rFonts w:asciiTheme="majorBidi" w:hAnsiTheme="majorBidi" w:cstheme="majorBidi"/>
          <w:color w:val="000000" w:themeColor="text1"/>
          <w:shd w:val="clear" w:color="auto" w:fill="FFFFFF"/>
        </w:rPr>
        <w:t xml:space="preserve">: 10.1038/oby.2010.150. </w:t>
      </w:r>
      <w:proofErr w:type="spellStart"/>
      <w:r w:rsidRPr="00873D8A">
        <w:rPr>
          <w:rFonts w:asciiTheme="majorBidi" w:hAnsiTheme="majorBidi" w:cstheme="majorBidi"/>
          <w:color w:val="000000" w:themeColor="text1"/>
          <w:shd w:val="clear" w:color="auto" w:fill="FFFFFF"/>
        </w:rPr>
        <w:t>Epub</w:t>
      </w:r>
      <w:proofErr w:type="spellEnd"/>
      <w:r w:rsidRPr="00873D8A">
        <w:rPr>
          <w:rFonts w:asciiTheme="majorBidi" w:hAnsiTheme="majorBidi" w:cstheme="majorBidi"/>
          <w:color w:val="000000" w:themeColor="text1"/>
          <w:shd w:val="clear" w:color="auto" w:fill="FFFFFF"/>
        </w:rPr>
        <w:t xml:space="preserve"> 2010 Jun 17. PMID: 20559294.</w:t>
      </w:r>
    </w:p>
    <w:p w14:paraId="064489AE" w14:textId="77777777" w:rsidR="00C93927" w:rsidRPr="00873D8A" w:rsidRDefault="00C93927" w:rsidP="00C93927">
      <w:pPr>
        <w:pStyle w:val="ListParagraph"/>
        <w:shd w:val="clear" w:color="auto" w:fill="FFFFFF"/>
        <w:bidi w:val="0"/>
        <w:spacing w:after="160" w:line="480" w:lineRule="auto"/>
        <w:rPr>
          <w:rStyle w:val="element-citation"/>
          <w:rFonts w:asciiTheme="majorBidi" w:hAnsiTheme="majorBidi" w:cstheme="majorBidi"/>
          <w:color w:val="000000" w:themeColor="text1"/>
          <w:sz w:val="24"/>
          <w:szCs w:val="24"/>
        </w:rPr>
      </w:pPr>
      <w:r w:rsidRPr="00873D8A">
        <w:rPr>
          <w:rStyle w:val="element-citation"/>
          <w:rFonts w:asciiTheme="majorBidi" w:hAnsiTheme="majorBidi" w:cstheme="majorBidi"/>
          <w:color w:val="000000" w:themeColor="text1"/>
          <w:sz w:val="24"/>
          <w:szCs w:val="24"/>
        </w:rPr>
        <w:t xml:space="preserve">Hattori N, Ishihara T, Saiki Y, </w:t>
      </w:r>
      <w:proofErr w:type="spellStart"/>
      <w:r w:rsidRPr="00873D8A">
        <w:rPr>
          <w:rStyle w:val="element-citation"/>
          <w:rFonts w:asciiTheme="majorBidi" w:hAnsiTheme="majorBidi" w:cstheme="majorBidi"/>
          <w:color w:val="000000" w:themeColor="text1"/>
          <w:sz w:val="24"/>
          <w:szCs w:val="24"/>
        </w:rPr>
        <w:t>Shimatsu</w:t>
      </w:r>
      <w:proofErr w:type="spellEnd"/>
      <w:r w:rsidRPr="00873D8A">
        <w:rPr>
          <w:rStyle w:val="element-citation"/>
          <w:rFonts w:asciiTheme="majorBidi" w:hAnsiTheme="majorBidi" w:cstheme="majorBidi"/>
          <w:color w:val="000000" w:themeColor="text1"/>
          <w:sz w:val="24"/>
          <w:szCs w:val="24"/>
        </w:rPr>
        <w:t xml:space="preserve"> A. </w:t>
      </w:r>
      <w:proofErr w:type="spellStart"/>
      <w:r w:rsidRPr="00873D8A">
        <w:rPr>
          <w:rStyle w:val="element-citation"/>
          <w:rFonts w:asciiTheme="majorBidi" w:hAnsiTheme="majorBidi" w:cstheme="majorBidi"/>
          <w:color w:val="000000" w:themeColor="text1"/>
          <w:sz w:val="24"/>
          <w:szCs w:val="24"/>
        </w:rPr>
        <w:t>Macroprolactinaemia</w:t>
      </w:r>
      <w:proofErr w:type="spellEnd"/>
      <w:r w:rsidRPr="00873D8A">
        <w:rPr>
          <w:rStyle w:val="element-citation"/>
          <w:rFonts w:asciiTheme="majorBidi" w:hAnsiTheme="majorBidi" w:cstheme="majorBidi"/>
          <w:color w:val="000000" w:themeColor="text1"/>
          <w:sz w:val="24"/>
          <w:szCs w:val="24"/>
        </w:rPr>
        <w:t xml:space="preserve"> in patients with </w:t>
      </w:r>
      <w:proofErr w:type="spellStart"/>
      <w:r w:rsidRPr="00873D8A">
        <w:rPr>
          <w:rStyle w:val="element-citation"/>
          <w:rFonts w:asciiTheme="majorBidi" w:hAnsiTheme="majorBidi" w:cstheme="majorBidi"/>
          <w:color w:val="000000" w:themeColor="text1"/>
          <w:sz w:val="24"/>
          <w:szCs w:val="24"/>
        </w:rPr>
        <w:t>hyperprolactinaemia</w:t>
      </w:r>
      <w:proofErr w:type="spellEnd"/>
      <w:r w:rsidRPr="00873D8A">
        <w:rPr>
          <w:rStyle w:val="element-citation"/>
          <w:rFonts w:asciiTheme="majorBidi" w:hAnsiTheme="majorBidi" w:cstheme="majorBidi"/>
          <w:color w:val="000000" w:themeColor="text1"/>
          <w:sz w:val="24"/>
          <w:szCs w:val="24"/>
        </w:rPr>
        <w:t>: Composition of macroprolactin and stability during long-term follow-up. </w:t>
      </w:r>
      <w:r w:rsidRPr="00873D8A">
        <w:rPr>
          <w:rStyle w:val="ref-journal"/>
          <w:rFonts w:asciiTheme="majorBidi" w:hAnsiTheme="majorBidi" w:cstheme="majorBidi"/>
          <w:color w:val="000000" w:themeColor="text1"/>
          <w:sz w:val="24"/>
          <w:szCs w:val="24"/>
        </w:rPr>
        <w:t>Clin. Endocrinol. </w:t>
      </w:r>
      <w:r w:rsidRPr="00873D8A">
        <w:rPr>
          <w:rStyle w:val="element-citation"/>
          <w:rFonts w:asciiTheme="majorBidi" w:hAnsiTheme="majorBidi" w:cstheme="majorBidi"/>
          <w:color w:val="000000" w:themeColor="text1"/>
          <w:sz w:val="24"/>
          <w:szCs w:val="24"/>
        </w:rPr>
        <w:t>2010;</w:t>
      </w:r>
      <w:r w:rsidRPr="00873D8A">
        <w:rPr>
          <w:rStyle w:val="ref-vol"/>
          <w:rFonts w:asciiTheme="majorBidi" w:hAnsiTheme="majorBidi" w:cstheme="majorBidi"/>
          <w:color w:val="000000" w:themeColor="text1"/>
          <w:sz w:val="24"/>
          <w:szCs w:val="24"/>
        </w:rPr>
        <w:t>73</w:t>
      </w:r>
      <w:r w:rsidRPr="00873D8A">
        <w:rPr>
          <w:rStyle w:val="element-citation"/>
          <w:rFonts w:asciiTheme="majorBidi" w:hAnsiTheme="majorBidi" w:cstheme="majorBidi"/>
          <w:color w:val="000000" w:themeColor="text1"/>
          <w:sz w:val="24"/>
          <w:szCs w:val="24"/>
        </w:rPr>
        <w:t xml:space="preserve">:792–797. </w:t>
      </w:r>
      <w:proofErr w:type="spellStart"/>
      <w:r w:rsidRPr="00873D8A">
        <w:rPr>
          <w:rStyle w:val="element-citation"/>
          <w:rFonts w:asciiTheme="majorBidi" w:hAnsiTheme="majorBidi" w:cstheme="majorBidi"/>
          <w:color w:val="000000" w:themeColor="text1"/>
          <w:sz w:val="24"/>
          <w:szCs w:val="24"/>
        </w:rPr>
        <w:t>doi</w:t>
      </w:r>
      <w:proofErr w:type="spellEnd"/>
      <w:r w:rsidRPr="00873D8A">
        <w:rPr>
          <w:rStyle w:val="element-citation"/>
          <w:rFonts w:asciiTheme="majorBidi" w:hAnsiTheme="majorBidi" w:cstheme="majorBidi"/>
          <w:color w:val="000000" w:themeColor="text1"/>
          <w:sz w:val="24"/>
          <w:szCs w:val="24"/>
        </w:rPr>
        <w:t>: 10.1111/j.1365-2265.2010.03880.x</w:t>
      </w:r>
    </w:p>
    <w:p w14:paraId="0E628C37" w14:textId="77777777" w:rsidR="00C93927" w:rsidRPr="00873D8A" w:rsidRDefault="00C93927" w:rsidP="00C93927">
      <w:pPr>
        <w:pStyle w:val="ListParagraph"/>
        <w:bidi w:val="0"/>
        <w:spacing w:after="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Huang W, </w:t>
      </w:r>
      <w:proofErr w:type="spellStart"/>
      <w:r w:rsidRPr="00873D8A">
        <w:rPr>
          <w:rFonts w:asciiTheme="majorBidi" w:hAnsiTheme="majorBidi" w:cstheme="majorBidi"/>
          <w:color w:val="000000" w:themeColor="text1"/>
          <w:sz w:val="24"/>
          <w:szCs w:val="24"/>
          <w:shd w:val="clear" w:color="auto" w:fill="FFFFFF"/>
        </w:rPr>
        <w:t>Molitch</w:t>
      </w:r>
      <w:proofErr w:type="spellEnd"/>
      <w:r w:rsidRPr="00873D8A">
        <w:rPr>
          <w:rFonts w:asciiTheme="majorBidi" w:hAnsiTheme="majorBidi" w:cstheme="majorBidi"/>
          <w:color w:val="000000" w:themeColor="text1"/>
          <w:sz w:val="24"/>
          <w:szCs w:val="24"/>
          <w:shd w:val="clear" w:color="auto" w:fill="FFFFFF"/>
        </w:rPr>
        <w:t xml:space="preserve"> ME. Evaluation and management of galactorrhea. Am Fam Physician. 2012 Jun 1;85(11):1073-80. PMID: 22962879.</w:t>
      </w:r>
    </w:p>
    <w:p w14:paraId="75A9CFB3" w14:textId="77777777" w:rsidR="00C93927" w:rsidRPr="00873D8A" w:rsidRDefault="00C93927" w:rsidP="00C93927">
      <w:pPr>
        <w:pStyle w:val="referencescopy1"/>
        <w:shd w:val="clear" w:color="auto" w:fill="FFFFFF"/>
        <w:spacing w:before="0" w:beforeAutospacing="0" w:after="0" w:afterAutospacing="0" w:line="480" w:lineRule="auto"/>
        <w:ind w:left="720"/>
        <w:rPr>
          <w:rFonts w:asciiTheme="majorBidi" w:hAnsiTheme="majorBidi" w:cstheme="majorBidi"/>
          <w:color w:val="000000" w:themeColor="text1"/>
        </w:rPr>
      </w:pPr>
      <w:proofErr w:type="spellStart"/>
      <w:r w:rsidRPr="00873D8A">
        <w:rPr>
          <w:rFonts w:asciiTheme="majorBidi" w:hAnsiTheme="majorBidi" w:cstheme="majorBidi"/>
          <w:color w:val="000000" w:themeColor="text1"/>
        </w:rPr>
        <w:t>Kokay</w:t>
      </w:r>
      <w:proofErr w:type="spellEnd"/>
      <w:r w:rsidRPr="00873D8A">
        <w:rPr>
          <w:rFonts w:asciiTheme="majorBidi" w:hAnsiTheme="majorBidi" w:cstheme="majorBidi"/>
          <w:color w:val="000000" w:themeColor="text1"/>
        </w:rPr>
        <w:t xml:space="preserve"> IC, Petersen SL, Grattan DR. Identification of prolactin-sensitive </w:t>
      </w:r>
      <w:proofErr w:type="spellStart"/>
      <w:r w:rsidRPr="00873D8A">
        <w:rPr>
          <w:rFonts w:asciiTheme="majorBidi" w:hAnsiTheme="majorBidi" w:cstheme="majorBidi"/>
          <w:color w:val="000000" w:themeColor="text1"/>
        </w:rPr>
        <w:t>gaba</w:t>
      </w:r>
      <w:proofErr w:type="spellEnd"/>
      <w:r w:rsidRPr="00873D8A">
        <w:rPr>
          <w:rFonts w:asciiTheme="majorBidi" w:hAnsiTheme="majorBidi" w:cstheme="majorBidi"/>
          <w:color w:val="000000" w:themeColor="text1"/>
        </w:rPr>
        <w:t xml:space="preserve"> and kisspeptin neurons in regions of the rat hypothalamus involved in the control of fertility. Endocrinology. (2011) 152:526–35. </w:t>
      </w:r>
      <w:proofErr w:type="spellStart"/>
      <w:r w:rsidRPr="00873D8A">
        <w:rPr>
          <w:rFonts w:asciiTheme="majorBidi" w:hAnsiTheme="majorBidi" w:cstheme="majorBidi"/>
          <w:color w:val="000000" w:themeColor="text1"/>
        </w:rPr>
        <w:t>doi</w:t>
      </w:r>
      <w:proofErr w:type="spellEnd"/>
      <w:r w:rsidRPr="00873D8A">
        <w:rPr>
          <w:rFonts w:asciiTheme="majorBidi" w:hAnsiTheme="majorBidi" w:cstheme="majorBidi"/>
          <w:color w:val="000000" w:themeColor="text1"/>
        </w:rPr>
        <w:t>: 10.1210/en.2010-0668</w:t>
      </w:r>
    </w:p>
    <w:p w14:paraId="0E920F4D" w14:textId="77777777" w:rsidR="00C93927" w:rsidRPr="00873D8A" w:rsidRDefault="00C93927" w:rsidP="00C93927">
      <w:pPr>
        <w:pStyle w:val="NormalWeb"/>
        <w:shd w:val="clear" w:color="auto" w:fill="FFFFFF"/>
        <w:spacing w:line="480" w:lineRule="auto"/>
        <w:ind w:left="720"/>
        <w:rPr>
          <w:rFonts w:asciiTheme="majorBidi" w:hAnsiTheme="majorBidi" w:cstheme="majorBidi"/>
          <w:color w:val="000000" w:themeColor="text1"/>
        </w:rPr>
      </w:pPr>
      <w:r w:rsidRPr="00873D8A">
        <w:rPr>
          <w:rFonts w:asciiTheme="majorBidi" w:hAnsiTheme="majorBidi" w:cstheme="majorBidi"/>
          <w:color w:val="000000" w:themeColor="text1"/>
        </w:rPr>
        <w:t>Lee D-Y, Oh Y-K, Yoon B-K, Choi D. Prevalence of hyperprolactinemia in adolescents and young women with menstruation-related problems. </w:t>
      </w:r>
      <w:r w:rsidRPr="00873D8A">
        <w:rPr>
          <w:rStyle w:val="Emphasis"/>
          <w:rFonts w:asciiTheme="majorBidi" w:hAnsiTheme="majorBidi" w:cstheme="majorBidi"/>
          <w:i w:val="0"/>
          <w:iCs w:val="0"/>
          <w:color w:val="000000" w:themeColor="text1"/>
        </w:rPr>
        <w:t xml:space="preserve">Am J </w:t>
      </w:r>
      <w:proofErr w:type="spellStart"/>
      <w:r w:rsidRPr="00873D8A">
        <w:rPr>
          <w:rStyle w:val="Emphasis"/>
          <w:rFonts w:asciiTheme="majorBidi" w:hAnsiTheme="majorBidi" w:cstheme="majorBidi"/>
          <w:i w:val="0"/>
          <w:iCs w:val="0"/>
          <w:color w:val="000000" w:themeColor="text1"/>
        </w:rPr>
        <w:t>Obstet</w:t>
      </w:r>
      <w:proofErr w:type="spellEnd"/>
      <w:r w:rsidRPr="00873D8A">
        <w:rPr>
          <w:rStyle w:val="Emphasis"/>
          <w:rFonts w:asciiTheme="majorBidi" w:hAnsiTheme="majorBidi" w:cstheme="majorBidi"/>
          <w:i w:val="0"/>
          <w:iCs w:val="0"/>
          <w:color w:val="000000" w:themeColor="text1"/>
        </w:rPr>
        <w:t xml:space="preserve"> Gynecol</w:t>
      </w:r>
      <w:r w:rsidRPr="00873D8A">
        <w:rPr>
          <w:rFonts w:asciiTheme="majorBidi" w:hAnsiTheme="majorBidi" w:cstheme="majorBidi"/>
          <w:color w:val="000000" w:themeColor="text1"/>
        </w:rPr>
        <w:t>. 2012; 206:213.e1-5.</w:t>
      </w:r>
    </w:p>
    <w:p w14:paraId="1461A776" w14:textId="77777777" w:rsidR="00C93927" w:rsidRPr="00873D8A" w:rsidRDefault="00C93927" w:rsidP="00C93927">
      <w:pPr>
        <w:pStyle w:val="byline"/>
        <w:shd w:val="clear" w:color="auto" w:fill="FFFFFF"/>
        <w:spacing w:before="0" w:beforeAutospacing="0" w:after="288" w:afterAutospacing="0" w:line="480" w:lineRule="auto"/>
        <w:ind w:left="720"/>
        <w:rPr>
          <w:rFonts w:asciiTheme="majorBidi" w:hAnsiTheme="majorBidi" w:cstheme="majorBidi"/>
          <w:color w:val="000000" w:themeColor="text1"/>
        </w:rPr>
      </w:pPr>
      <w:r w:rsidRPr="00873D8A">
        <w:rPr>
          <w:rFonts w:asciiTheme="majorBidi" w:hAnsiTheme="majorBidi" w:cstheme="majorBidi"/>
          <w:color w:val="000000" w:themeColor="text1"/>
          <w:shd w:val="clear" w:color="auto" w:fill="FFFFFF"/>
        </w:rPr>
        <w:t xml:space="preserve">Leung AK, </w:t>
      </w:r>
      <w:proofErr w:type="spellStart"/>
      <w:r w:rsidRPr="00873D8A">
        <w:rPr>
          <w:rFonts w:asciiTheme="majorBidi" w:hAnsiTheme="majorBidi" w:cstheme="majorBidi"/>
          <w:color w:val="000000" w:themeColor="text1"/>
          <w:shd w:val="clear" w:color="auto" w:fill="FFFFFF"/>
        </w:rPr>
        <w:t>Pacaud</w:t>
      </w:r>
      <w:proofErr w:type="spellEnd"/>
      <w:r w:rsidRPr="00873D8A">
        <w:rPr>
          <w:rFonts w:asciiTheme="majorBidi" w:hAnsiTheme="majorBidi" w:cstheme="majorBidi"/>
          <w:color w:val="000000" w:themeColor="text1"/>
          <w:shd w:val="clear" w:color="auto" w:fill="FFFFFF"/>
        </w:rPr>
        <w:t xml:space="preserve"> D. Diagnosis and management of </w:t>
      </w:r>
      <w:proofErr w:type="spellStart"/>
      <w:r w:rsidRPr="00873D8A">
        <w:rPr>
          <w:rFonts w:asciiTheme="majorBidi" w:hAnsiTheme="majorBidi" w:cstheme="majorBidi"/>
          <w:color w:val="000000" w:themeColor="text1"/>
          <w:shd w:val="clear" w:color="auto" w:fill="FFFFFF"/>
        </w:rPr>
        <w:t>galactorrhea</w:t>
      </w:r>
      <w:proofErr w:type="spellEnd"/>
      <w:r w:rsidRPr="00873D8A">
        <w:rPr>
          <w:rFonts w:asciiTheme="majorBidi" w:hAnsiTheme="majorBidi" w:cstheme="majorBidi"/>
          <w:color w:val="000000" w:themeColor="text1"/>
          <w:shd w:val="clear" w:color="auto" w:fill="FFFFFF"/>
        </w:rPr>
        <w:t>. Am Fam Physician. 2004 Aug 1;70(3):543-50. PMID: 15317441.</w:t>
      </w:r>
    </w:p>
    <w:p w14:paraId="01620CF9"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shd w:val="clear" w:color="auto" w:fill="FFFFFF"/>
        </w:rPr>
        <w:t>Maiter</w:t>
      </w:r>
      <w:proofErr w:type="spellEnd"/>
      <w:r w:rsidRPr="00873D8A">
        <w:rPr>
          <w:rFonts w:asciiTheme="majorBidi" w:hAnsiTheme="majorBidi" w:cstheme="majorBidi"/>
          <w:color w:val="000000" w:themeColor="text1"/>
          <w:sz w:val="24"/>
          <w:szCs w:val="24"/>
          <w:shd w:val="clear" w:color="auto" w:fill="FFFFFF"/>
        </w:rPr>
        <w:t xml:space="preserve"> D: Management of Dopamine Agonist-Resistant Prolactinoma. Neuroendocrinology 2019;109:42-50.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10.1159/000495775. </w:t>
      </w:r>
    </w:p>
    <w:p w14:paraId="29985B4A"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 xml:space="preserve">Majumdar A, Mangal NS. Hyperprolactinemia. J Hum </w:t>
      </w:r>
      <w:proofErr w:type="spellStart"/>
      <w:r w:rsidRPr="00873D8A">
        <w:rPr>
          <w:rFonts w:asciiTheme="majorBidi" w:hAnsiTheme="majorBidi" w:cstheme="majorBidi"/>
          <w:color w:val="000000" w:themeColor="text1"/>
          <w:sz w:val="24"/>
          <w:szCs w:val="24"/>
          <w:shd w:val="clear" w:color="auto" w:fill="FFFFFF"/>
        </w:rPr>
        <w:t>Reprod</w:t>
      </w:r>
      <w:proofErr w:type="spellEnd"/>
      <w:r w:rsidRPr="00873D8A">
        <w:rPr>
          <w:rFonts w:asciiTheme="majorBidi" w:hAnsiTheme="majorBidi" w:cstheme="majorBidi"/>
          <w:color w:val="000000" w:themeColor="text1"/>
          <w:sz w:val="24"/>
          <w:szCs w:val="24"/>
          <w:shd w:val="clear" w:color="auto" w:fill="FFFFFF"/>
        </w:rPr>
        <w:t xml:space="preserve"> Sci. 2013 Jul;6(3):168-75. </w:t>
      </w:r>
      <w:proofErr w:type="spellStart"/>
      <w:r w:rsidRPr="00873D8A">
        <w:rPr>
          <w:rFonts w:asciiTheme="majorBidi" w:hAnsiTheme="majorBidi" w:cstheme="majorBidi"/>
          <w:color w:val="000000" w:themeColor="text1"/>
          <w:sz w:val="24"/>
          <w:szCs w:val="24"/>
          <w:shd w:val="clear" w:color="auto" w:fill="FFFFFF"/>
        </w:rPr>
        <w:t>doi</w:t>
      </w:r>
      <w:proofErr w:type="spellEnd"/>
      <w:r w:rsidRPr="00873D8A">
        <w:rPr>
          <w:rFonts w:asciiTheme="majorBidi" w:hAnsiTheme="majorBidi" w:cstheme="majorBidi"/>
          <w:color w:val="000000" w:themeColor="text1"/>
          <w:sz w:val="24"/>
          <w:szCs w:val="24"/>
          <w:shd w:val="clear" w:color="auto" w:fill="FFFFFF"/>
        </w:rPr>
        <w:t>: 10.4103/0974-1208.121400. PMID: 24347930; PMCID: PMC3853872.</w:t>
      </w:r>
    </w:p>
    <w:p w14:paraId="54F2ED84" w14:textId="77777777" w:rsidR="00C93927" w:rsidRPr="00873D8A" w:rsidRDefault="00C93927" w:rsidP="00C93927">
      <w:pPr>
        <w:pStyle w:val="NormalWeb"/>
        <w:shd w:val="clear" w:color="auto" w:fill="FFFFFF"/>
        <w:spacing w:line="480" w:lineRule="auto"/>
        <w:ind w:left="720"/>
        <w:rPr>
          <w:rFonts w:asciiTheme="majorBidi" w:hAnsiTheme="majorBidi" w:cstheme="majorBidi"/>
          <w:color w:val="000000" w:themeColor="text1"/>
        </w:rPr>
      </w:pPr>
      <w:proofErr w:type="spellStart"/>
      <w:r w:rsidRPr="00873D8A">
        <w:rPr>
          <w:rFonts w:asciiTheme="majorBidi" w:hAnsiTheme="majorBidi" w:cstheme="majorBidi"/>
          <w:color w:val="000000" w:themeColor="text1"/>
          <w:shd w:val="clear" w:color="auto" w:fill="FFFFFF"/>
        </w:rPr>
        <w:lastRenderedPageBreak/>
        <w:t>Melmed</w:t>
      </w:r>
      <w:proofErr w:type="spellEnd"/>
      <w:r w:rsidRPr="00873D8A">
        <w:rPr>
          <w:rFonts w:asciiTheme="majorBidi" w:hAnsiTheme="majorBidi" w:cstheme="majorBidi"/>
          <w:color w:val="000000" w:themeColor="text1"/>
          <w:shd w:val="clear" w:color="auto" w:fill="FFFFFF"/>
        </w:rPr>
        <w:t xml:space="preserve"> S, </w:t>
      </w:r>
      <w:proofErr w:type="spellStart"/>
      <w:r w:rsidRPr="00873D8A">
        <w:rPr>
          <w:rFonts w:asciiTheme="majorBidi" w:hAnsiTheme="majorBidi" w:cstheme="majorBidi"/>
          <w:color w:val="000000" w:themeColor="text1"/>
          <w:shd w:val="clear" w:color="auto" w:fill="FFFFFF"/>
        </w:rPr>
        <w:t>Casanueva</w:t>
      </w:r>
      <w:proofErr w:type="spellEnd"/>
      <w:r w:rsidRPr="00873D8A">
        <w:rPr>
          <w:rFonts w:asciiTheme="majorBidi" w:hAnsiTheme="majorBidi" w:cstheme="majorBidi"/>
          <w:color w:val="000000" w:themeColor="text1"/>
          <w:shd w:val="clear" w:color="auto" w:fill="FFFFFF"/>
        </w:rPr>
        <w:t xml:space="preserve"> FF, Hoffman AR, Kleinberg DL, Montori VM, Schlechte JA, Wass JA. Diagnosis and treatment of hyperprolactinemia: an Endocrine Society clinical practice guideline. J Clin Endocrinol </w:t>
      </w:r>
      <w:proofErr w:type="spellStart"/>
      <w:r w:rsidRPr="00873D8A">
        <w:rPr>
          <w:rFonts w:asciiTheme="majorBidi" w:hAnsiTheme="majorBidi" w:cstheme="majorBidi"/>
          <w:color w:val="000000" w:themeColor="text1"/>
          <w:shd w:val="clear" w:color="auto" w:fill="FFFFFF"/>
        </w:rPr>
        <w:t>Metab</w:t>
      </w:r>
      <w:proofErr w:type="spellEnd"/>
      <w:r w:rsidRPr="00873D8A">
        <w:rPr>
          <w:rFonts w:asciiTheme="majorBidi" w:hAnsiTheme="majorBidi" w:cstheme="majorBidi"/>
          <w:color w:val="000000" w:themeColor="text1"/>
          <w:shd w:val="clear" w:color="auto" w:fill="FFFFFF"/>
        </w:rPr>
        <w:t xml:space="preserve">. 2011 Feb;96(2):273-88. </w:t>
      </w:r>
      <w:proofErr w:type="spellStart"/>
      <w:r w:rsidRPr="00873D8A">
        <w:rPr>
          <w:rFonts w:asciiTheme="majorBidi" w:hAnsiTheme="majorBidi" w:cstheme="majorBidi"/>
          <w:color w:val="000000" w:themeColor="text1"/>
          <w:shd w:val="clear" w:color="auto" w:fill="FFFFFF"/>
        </w:rPr>
        <w:t>doi</w:t>
      </w:r>
      <w:proofErr w:type="spellEnd"/>
      <w:r w:rsidRPr="00873D8A">
        <w:rPr>
          <w:rFonts w:asciiTheme="majorBidi" w:hAnsiTheme="majorBidi" w:cstheme="majorBidi"/>
          <w:color w:val="000000" w:themeColor="text1"/>
          <w:shd w:val="clear" w:color="auto" w:fill="FFFFFF"/>
        </w:rPr>
        <w:t>: 10.1210/jc.2010-1692. PMID: 21296991.</w:t>
      </w:r>
    </w:p>
    <w:p w14:paraId="068EB8CF" w14:textId="77777777" w:rsidR="00C93927" w:rsidRPr="00873D8A" w:rsidRDefault="00C93927" w:rsidP="00C93927">
      <w:pPr>
        <w:pStyle w:val="ListParagraph"/>
        <w:bidi w:val="0"/>
        <w:spacing w:after="0" w:line="480" w:lineRule="auto"/>
        <w:rPr>
          <w:rFonts w:asciiTheme="majorBidi" w:eastAsia="Times New Roman" w:hAnsiTheme="majorBidi" w:cstheme="majorBidi"/>
          <w:color w:val="000000" w:themeColor="text1"/>
          <w:sz w:val="24"/>
          <w:szCs w:val="24"/>
          <w:lang w:eastAsia="en-GB"/>
        </w:rPr>
      </w:pPr>
      <w:proofErr w:type="spellStart"/>
      <w:r w:rsidRPr="00873D8A">
        <w:rPr>
          <w:rFonts w:asciiTheme="majorBidi" w:hAnsiTheme="majorBidi" w:cstheme="majorBidi"/>
          <w:color w:val="000000" w:themeColor="text1"/>
          <w:sz w:val="24"/>
          <w:szCs w:val="24"/>
          <w:shd w:val="clear" w:color="auto" w:fill="FFFFFF"/>
        </w:rPr>
        <w:t>Melmed</w:t>
      </w:r>
      <w:proofErr w:type="spellEnd"/>
      <w:r w:rsidRPr="00873D8A">
        <w:rPr>
          <w:rFonts w:asciiTheme="majorBidi" w:hAnsiTheme="majorBidi" w:cstheme="majorBidi"/>
          <w:color w:val="000000" w:themeColor="text1"/>
          <w:sz w:val="24"/>
          <w:szCs w:val="24"/>
          <w:shd w:val="clear" w:color="auto" w:fill="FFFFFF"/>
        </w:rPr>
        <w:t xml:space="preserve"> S, Kleinberg D. Anterior pituitary. </w:t>
      </w:r>
      <w:r w:rsidRPr="00873D8A">
        <w:rPr>
          <w:rStyle w:val="ref-journal"/>
          <w:rFonts w:asciiTheme="majorBidi" w:hAnsiTheme="majorBidi" w:cstheme="majorBidi"/>
          <w:color w:val="000000" w:themeColor="text1"/>
          <w:sz w:val="24"/>
          <w:szCs w:val="24"/>
          <w:shd w:val="clear" w:color="auto" w:fill="FFFFFF"/>
        </w:rPr>
        <w:t>Williams Textbook. Endocrinol. </w:t>
      </w:r>
      <w:r w:rsidRPr="00873D8A">
        <w:rPr>
          <w:rFonts w:asciiTheme="majorBidi" w:hAnsiTheme="majorBidi" w:cstheme="majorBidi"/>
          <w:color w:val="000000" w:themeColor="text1"/>
          <w:sz w:val="24"/>
          <w:szCs w:val="24"/>
          <w:shd w:val="clear" w:color="auto" w:fill="FFFFFF"/>
        </w:rPr>
        <w:t>2003;</w:t>
      </w:r>
      <w:r w:rsidRPr="00873D8A">
        <w:rPr>
          <w:rStyle w:val="ref-vol"/>
          <w:rFonts w:asciiTheme="majorBidi" w:hAnsiTheme="majorBidi" w:cstheme="majorBidi"/>
          <w:color w:val="000000" w:themeColor="text1"/>
          <w:sz w:val="24"/>
          <w:szCs w:val="24"/>
          <w:shd w:val="clear" w:color="auto" w:fill="FFFFFF"/>
        </w:rPr>
        <w:t>11</w:t>
      </w:r>
      <w:r w:rsidRPr="00873D8A">
        <w:rPr>
          <w:rFonts w:asciiTheme="majorBidi" w:hAnsiTheme="majorBidi" w:cstheme="majorBidi"/>
          <w:color w:val="000000" w:themeColor="text1"/>
          <w:sz w:val="24"/>
          <w:szCs w:val="24"/>
          <w:shd w:val="clear" w:color="auto" w:fill="FFFFFF"/>
        </w:rPr>
        <w:t>:155–261.</w:t>
      </w:r>
    </w:p>
    <w:p w14:paraId="2C54A2E2" w14:textId="77777777" w:rsidR="00C93927" w:rsidRPr="00873D8A" w:rsidRDefault="00C93927" w:rsidP="00C93927">
      <w:pPr>
        <w:pStyle w:val="ListParagraph"/>
        <w:bidi w:val="0"/>
        <w:spacing w:after="0" w:line="480" w:lineRule="auto"/>
        <w:rPr>
          <w:rStyle w:val="Hyperlink"/>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shd w:val="clear" w:color="auto" w:fill="FFFFFF"/>
        </w:rPr>
        <w:t>Munekage</w:t>
      </w:r>
      <w:proofErr w:type="spellEnd"/>
      <w:r w:rsidRPr="00873D8A">
        <w:rPr>
          <w:rFonts w:asciiTheme="majorBidi" w:hAnsiTheme="majorBidi" w:cstheme="majorBidi"/>
          <w:color w:val="000000" w:themeColor="text1"/>
          <w:sz w:val="24"/>
          <w:szCs w:val="24"/>
          <w:shd w:val="clear" w:color="auto" w:fill="FFFFFF"/>
        </w:rPr>
        <w:t xml:space="preserve"> Yamaguchi, </w:t>
      </w:r>
      <w:proofErr w:type="spellStart"/>
      <w:r w:rsidRPr="00873D8A">
        <w:rPr>
          <w:rFonts w:asciiTheme="majorBidi" w:hAnsiTheme="majorBidi" w:cstheme="majorBidi"/>
          <w:color w:val="000000" w:themeColor="text1"/>
          <w:sz w:val="24"/>
          <w:szCs w:val="24"/>
          <w:shd w:val="clear" w:color="auto" w:fill="FFFFFF"/>
        </w:rPr>
        <w:t>Chimeddulam</w:t>
      </w:r>
      <w:proofErr w:type="spellEnd"/>
      <w:r w:rsidRPr="00873D8A">
        <w:rPr>
          <w:rFonts w:asciiTheme="majorBidi" w:hAnsiTheme="majorBidi" w:cstheme="majorBidi"/>
          <w:color w:val="000000" w:themeColor="text1"/>
          <w:sz w:val="24"/>
          <w:szCs w:val="24"/>
          <w:shd w:val="clear" w:color="auto" w:fill="FFFFFF"/>
        </w:rPr>
        <w:t xml:space="preserve"> </w:t>
      </w:r>
      <w:proofErr w:type="spellStart"/>
      <w:r w:rsidRPr="00873D8A">
        <w:rPr>
          <w:rFonts w:asciiTheme="majorBidi" w:hAnsiTheme="majorBidi" w:cstheme="majorBidi"/>
          <w:color w:val="000000" w:themeColor="text1"/>
          <w:sz w:val="24"/>
          <w:szCs w:val="24"/>
          <w:shd w:val="clear" w:color="auto" w:fill="FFFFFF"/>
        </w:rPr>
        <w:t>Erdenebaatar</w:t>
      </w:r>
      <w:proofErr w:type="spellEnd"/>
      <w:r w:rsidRPr="00873D8A">
        <w:rPr>
          <w:rFonts w:asciiTheme="majorBidi" w:hAnsiTheme="majorBidi" w:cstheme="majorBidi"/>
          <w:color w:val="000000" w:themeColor="text1"/>
          <w:sz w:val="24"/>
          <w:szCs w:val="24"/>
          <w:shd w:val="clear" w:color="auto" w:fill="FFFFFF"/>
        </w:rPr>
        <w:t xml:space="preserve">, Fumitaka Saito, </w:t>
      </w:r>
      <w:proofErr w:type="spellStart"/>
      <w:r w:rsidRPr="00873D8A">
        <w:rPr>
          <w:rFonts w:asciiTheme="majorBidi" w:hAnsiTheme="majorBidi" w:cstheme="majorBidi"/>
          <w:color w:val="000000" w:themeColor="text1"/>
          <w:sz w:val="24"/>
          <w:szCs w:val="24"/>
          <w:shd w:val="clear" w:color="auto" w:fill="FFFFFF"/>
        </w:rPr>
        <w:t>Ritsuo</w:t>
      </w:r>
      <w:proofErr w:type="spellEnd"/>
      <w:r w:rsidRPr="00873D8A">
        <w:rPr>
          <w:rFonts w:asciiTheme="majorBidi" w:hAnsiTheme="majorBidi" w:cstheme="majorBidi"/>
          <w:color w:val="000000" w:themeColor="text1"/>
          <w:sz w:val="24"/>
          <w:szCs w:val="24"/>
          <w:shd w:val="clear" w:color="auto" w:fill="FFFFFF"/>
        </w:rPr>
        <w:t xml:space="preserve"> Honda, Takashi </w:t>
      </w:r>
      <w:proofErr w:type="spellStart"/>
      <w:r w:rsidRPr="00873D8A">
        <w:rPr>
          <w:rFonts w:asciiTheme="majorBidi" w:hAnsiTheme="majorBidi" w:cstheme="majorBidi"/>
          <w:color w:val="000000" w:themeColor="text1"/>
          <w:sz w:val="24"/>
          <w:szCs w:val="24"/>
          <w:shd w:val="clear" w:color="auto" w:fill="FFFFFF"/>
        </w:rPr>
        <w:t>Ohba</w:t>
      </w:r>
      <w:proofErr w:type="spellEnd"/>
      <w:r w:rsidRPr="00873D8A">
        <w:rPr>
          <w:rFonts w:asciiTheme="majorBidi" w:hAnsiTheme="majorBidi" w:cstheme="majorBidi"/>
          <w:color w:val="000000" w:themeColor="text1"/>
          <w:sz w:val="24"/>
          <w:szCs w:val="24"/>
          <w:shd w:val="clear" w:color="auto" w:fill="FFFFFF"/>
        </w:rPr>
        <w:t xml:space="preserve">, Satoru </w:t>
      </w:r>
      <w:proofErr w:type="spellStart"/>
      <w:r w:rsidRPr="00873D8A">
        <w:rPr>
          <w:rFonts w:asciiTheme="majorBidi" w:hAnsiTheme="majorBidi" w:cstheme="majorBidi"/>
          <w:color w:val="000000" w:themeColor="text1"/>
          <w:sz w:val="24"/>
          <w:szCs w:val="24"/>
          <w:shd w:val="clear" w:color="auto" w:fill="FFFFFF"/>
        </w:rPr>
        <w:t>Kyo</w:t>
      </w:r>
      <w:proofErr w:type="spellEnd"/>
      <w:r w:rsidRPr="00873D8A">
        <w:rPr>
          <w:rFonts w:asciiTheme="majorBidi" w:hAnsiTheme="majorBidi" w:cstheme="majorBidi"/>
          <w:color w:val="000000" w:themeColor="text1"/>
          <w:sz w:val="24"/>
          <w:szCs w:val="24"/>
          <w:shd w:val="clear" w:color="auto" w:fill="FFFFFF"/>
        </w:rPr>
        <w:t xml:space="preserve">, Hironori Tashiro, Hidetaka </w:t>
      </w:r>
      <w:proofErr w:type="spellStart"/>
      <w:r w:rsidRPr="00873D8A">
        <w:rPr>
          <w:rFonts w:asciiTheme="majorBidi" w:hAnsiTheme="majorBidi" w:cstheme="majorBidi"/>
          <w:color w:val="000000" w:themeColor="text1"/>
          <w:sz w:val="24"/>
          <w:szCs w:val="24"/>
          <w:shd w:val="clear" w:color="auto" w:fill="FFFFFF"/>
        </w:rPr>
        <w:t>Katabuchi</w:t>
      </w:r>
      <w:proofErr w:type="spellEnd"/>
      <w:r w:rsidRPr="00873D8A">
        <w:rPr>
          <w:rFonts w:asciiTheme="majorBidi" w:hAnsiTheme="majorBidi" w:cstheme="majorBidi"/>
          <w:color w:val="000000" w:themeColor="text1"/>
          <w:sz w:val="24"/>
          <w:szCs w:val="24"/>
          <w:shd w:val="clear" w:color="auto" w:fill="FFFFFF"/>
        </w:rPr>
        <w:t>, Prolactin Enhances the Proliferation of Proliferative Endometrial Glandular Cells and Endometrial Cancer Cells, </w:t>
      </w:r>
      <w:r w:rsidRPr="00873D8A">
        <w:rPr>
          <w:rStyle w:val="Emphasis"/>
          <w:rFonts w:asciiTheme="majorBidi" w:hAnsiTheme="majorBidi" w:cstheme="majorBidi"/>
          <w:i w:val="0"/>
          <w:iCs w:val="0"/>
          <w:color w:val="000000" w:themeColor="text1"/>
          <w:sz w:val="24"/>
          <w:szCs w:val="24"/>
          <w:bdr w:val="none" w:sz="0" w:space="0" w:color="auto" w:frame="1"/>
          <w:shd w:val="clear" w:color="auto" w:fill="FFFFFF"/>
        </w:rPr>
        <w:t>Journal of the Endocrine Society</w:t>
      </w:r>
      <w:r w:rsidRPr="00873D8A">
        <w:rPr>
          <w:rFonts w:asciiTheme="majorBidi" w:hAnsiTheme="majorBidi" w:cstheme="majorBidi"/>
          <w:color w:val="000000" w:themeColor="text1"/>
          <w:sz w:val="24"/>
          <w:szCs w:val="24"/>
          <w:shd w:val="clear" w:color="auto" w:fill="FFFFFF"/>
        </w:rPr>
        <w:t>, Volume 4, Issue 2, February 2020, bvz029, </w:t>
      </w:r>
      <w:hyperlink r:id="rId22" w:history="1">
        <w:r w:rsidRPr="00873D8A">
          <w:rPr>
            <w:rStyle w:val="Hyperlink"/>
            <w:rFonts w:asciiTheme="majorBidi" w:hAnsiTheme="majorBidi" w:cstheme="majorBidi"/>
            <w:color w:val="000000" w:themeColor="text1"/>
            <w:sz w:val="24"/>
            <w:szCs w:val="24"/>
            <w:bdr w:val="none" w:sz="0" w:space="0" w:color="auto" w:frame="1"/>
            <w:shd w:val="clear" w:color="auto" w:fill="FFFFFF"/>
          </w:rPr>
          <w:t>https://doi.org/10.1210/jendso/bvz029</w:t>
        </w:r>
      </w:hyperlink>
    </w:p>
    <w:p w14:paraId="45F98F18" w14:textId="77777777" w:rsidR="00C93927" w:rsidRPr="00873D8A" w:rsidRDefault="00C93927" w:rsidP="00C93927">
      <w:pPr>
        <w:pStyle w:val="referencescopy1"/>
        <w:shd w:val="clear" w:color="auto" w:fill="FFFFFF"/>
        <w:spacing w:before="0" w:beforeAutospacing="0" w:after="0" w:afterAutospacing="0" w:line="480" w:lineRule="auto"/>
        <w:ind w:left="720"/>
        <w:rPr>
          <w:rFonts w:asciiTheme="majorBidi" w:hAnsiTheme="majorBidi" w:cstheme="majorBidi"/>
          <w:color w:val="000000" w:themeColor="text1"/>
        </w:rPr>
      </w:pPr>
      <w:r w:rsidRPr="00873D8A">
        <w:rPr>
          <w:rFonts w:asciiTheme="majorBidi" w:hAnsiTheme="majorBidi" w:cstheme="majorBidi"/>
          <w:color w:val="000000" w:themeColor="text1"/>
        </w:rPr>
        <w:t xml:space="preserve">Nagy GM, </w:t>
      </w:r>
      <w:proofErr w:type="spellStart"/>
      <w:r w:rsidRPr="00873D8A">
        <w:rPr>
          <w:rFonts w:asciiTheme="majorBidi" w:hAnsiTheme="majorBidi" w:cstheme="majorBidi"/>
          <w:color w:val="000000" w:themeColor="text1"/>
        </w:rPr>
        <w:t>DeMaria</w:t>
      </w:r>
      <w:proofErr w:type="spellEnd"/>
      <w:r w:rsidRPr="00873D8A">
        <w:rPr>
          <w:rFonts w:asciiTheme="majorBidi" w:hAnsiTheme="majorBidi" w:cstheme="majorBidi"/>
          <w:color w:val="000000" w:themeColor="text1"/>
        </w:rPr>
        <w:t xml:space="preserve"> JE, Freeman ME. Changes in the local metabolism of dopamine in the anterior and neural lobes but not in the intermediate lobe of the pituitary gland during nursing. Brain Res; 1998, 790:315–7. </w:t>
      </w:r>
      <w:proofErr w:type="spellStart"/>
      <w:r w:rsidRPr="00873D8A">
        <w:rPr>
          <w:rFonts w:asciiTheme="majorBidi" w:hAnsiTheme="majorBidi" w:cstheme="majorBidi"/>
          <w:color w:val="000000" w:themeColor="text1"/>
        </w:rPr>
        <w:t>doi</w:t>
      </w:r>
      <w:proofErr w:type="spellEnd"/>
      <w:r w:rsidRPr="00873D8A">
        <w:rPr>
          <w:rFonts w:asciiTheme="majorBidi" w:hAnsiTheme="majorBidi" w:cstheme="majorBidi"/>
          <w:color w:val="000000" w:themeColor="text1"/>
        </w:rPr>
        <w:t>: 10.1016/S0006-8993(97)01559-X.</w:t>
      </w:r>
    </w:p>
    <w:p w14:paraId="11F36124"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r w:rsidRPr="00873D8A">
        <w:rPr>
          <w:rFonts w:asciiTheme="majorBidi" w:hAnsiTheme="majorBidi" w:cstheme="majorBidi"/>
          <w:color w:val="000000" w:themeColor="text1"/>
          <w:sz w:val="24"/>
          <w:szCs w:val="24"/>
          <w:shd w:val="clear" w:color="auto" w:fill="FFFFFF"/>
        </w:rPr>
        <w:t>Oh MC, Kunwar S, Blevins L, Aghi MK. Medical versus surgical management of prolactinomas. </w:t>
      </w:r>
      <w:proofErr w:type="spellStart"/>
      <w:r w:rsidRPr="00873D8A">
        <w:rPr>
          <w:rStyle w:val="Emphasis"/>
          <w:rFonts w:asciiTheme="majorBidi" w:hAnsiTheme="majorBidi" w:cstheme="majorBidi"/>
          <w:i w:val="0"/>
          <w:iCs w:val="0"/>
          <w:color w:val="000000" w:themeColor="text1"/>
          <w:sz w:val="24"/>
          <w:szCs w:val="24"/>
          <w:shd w:val="clear" w:color="auto" w:fill="FFFFFF"/>
        </w:rPr>
        <w:t>Neurosurg</w:t>
      </w:r>
      <w:proofErr w:type="spellEnd"/>
      <w:r w:rsidRPr="00873D8A">
        <w:rPr>
          <w:rStyle w:val="Emphasis"/>
          <w:rFonts w:asciiTheme="majorBidi" w:hAnsiTheme="majorBidi" w:cstheme="majorBidi"/>
          <w:i w:val="0"/>
          <w:iCs w:val="0"/>
          <w:color w:val="000000" w:themeColor="text1"/>
          <w:sz w:val="24"/>
          <w:szCs w:val="24"/>
          <w:shd w:val="clear" w:color="auto" w:fill="FFFFFF"/>
        </w:rPr>
        <w:t xml:space="preserve"> Clin N Am</w:t>
      </w:r>
      <w:r w:rsidRPr="00873D8A">
        <w:rPr>
          <w:rFonts w:asciiTheme="majorBidi" w:hAnsiTheme="majorBidi" w:cstheme="majorBidi"/>
          <w:color w:val="000000" w:themeColor="text1"/>
          <w:sz w:val="24"/>
          <w:szCs w:val="24"/>
          <w:shd w:val="clear" w:color="auto" w:fill="FFFFFF"/>
        </w:rPr>
        <w:t>. 2012 Oct. 23(4):669-78.</w:t>
      </w:r>
    </w:p>
    <w:p w14:paraId="40E25840" w14:textId="77777777" w:rsidR="00C93927" w:rsidRPr="00873D8A" w:rsidRDefault="00C93927" w:rsidP="00C93927">
      <w:pPr>
        <w:pStyle w:val="byline"/>
        <w:shd w:val="clear" w:color="auto" w:fill="FFFFFF"/>
        <w:spacing w:before="0" w:beforeAutospacing="0" w:after="288" w:afterAutospacing="0" w:line="480" w:lineRule="auto"/>
        <w:ind w:left="720"/>
        <w:rPr>
          <w:rFonts w:asciiTheme="majorBidi" w:hAnsiTheme="majorBidi" w:cstheme="majorBidi"/>
          <w:color w:val="000000" w:themeColor="text1"/>
        </w:rPr>
      </w:pPr>
      <w:bookmarkStart w:id="1" w:name="B3"/>
      <w:bookmarkEnd w:id="1"/>
      <w:r w:rsidRPr="00873D8A">
        <w:rPr>
          <w:rFonts w:asciiTheme="majorBidi" w:hAnsiTheme="majorBidi" w:cstheme="majorBidi"/>
          <w:color w:val="000000" w:themeColor="text1"/>
        </w:rPr>
        <w:t xml:space="preserve">Pereira-Lima JF, </w:t>
      </w:r>
      <w:proofErr w:type="spellStart"/>
      <w:r w:rsidRPr="00873D8A">
        <w:rPr>
          <w:rFonts w:asciiTheme="majorBidi" w:hAnsiTheme="majorBidi" w:cstheme="majorBidi"/>
          <w:color w:val="000000" w:themeColor="text1"/>
        </w:rPr>
        <w:t>Leães</w:t>
      </w:r>
      <w:proofErr w:type="spellEnd"/>
      <w:r w:rsidRPr="00873D8A">
        <w:rPr>
          <w:rFonts w:asciiTheme="majorBidi" w:hAnsiTheme="majorBidi" w:cstheme="majorBidi"/>
          <w:color w:val="000000" w:themeColor="text1"/>
        </w:rPr>
        <w:t xml:space="preserve"> CG, Neto FM, Barbosa MV, Mattos da Silva AL, Oliveira M. Hyperprolactinemia and body weight: prevalence of obesity and overweight in patients with hyperprolactinemia. Research Journal of Endocrinology and Metabolism 2013; 1-6 </w:t>
      </w:r>
      <w:proofErr w:type="spellStart"/>
      <w:r w:rsidRPr="00873D8A">
        <w:rPr>
          <w:rFonts w:asciiTheme="majorBidi" w:hAnsiTheme="majorBidi" w:cstheme="majorBidi"/>
          <w:color w:val="000000" w:themeColor="text1"/>
        </w:rPr>
        <w:t>doi</w:t>
      </w:r>
      <w:proofErr w:type="spellEnd"/>
      <w:r w:rsidRPr="00873D8A">
        <w:rPr>
          <w:rFonts w:asciiTheme="majorBidi" w:hAnsiTheme="majorBidi" w:cstheme="majorBidi"/>
          <w:color w:val="000000" w:themeColor="text1"/>
        </w:rPr>
        <w:t>: 10.7243/2053-3640-1-2.</w:t>
      </w:r>
    </w:p>
    <w:p w14:paraId="4DA3984F" w14:textId="77777777" w:rsidR="000B034A" w:rsidRDefault="00C93927" w:rsidP="000B034A">
      <w:pPr>
        <w:pStyle w:val="NormalWeb"/>
        <w:shd w:val="clear" w:color="auto" w:fill="FFFFFF"/>
        <w:spacing w:line="480" w:lineRule="auto"/>
        <w:ind w:left="720"/>
        <w:rPr>
          <w:rFonts w:asciiTheme="majorBidi" w:hAnsiTheme="majorBidi" w:cstheme="majorBidi"/>
          <w:color w:val="000000" w:themeColor="text1"/>
          <w:shd w:val="clear" w:color="auto" w:fill="FFFFFF"/>
        </w:rPr>
      </w:pPr>
      <w:r w:rsidRPr="00873D8A">
        <w:rPr>
          <w:rFonts w:asciiTheme="majorBidi" w:hAnsiTheme="majorBidi" w:cstheme="majorBidi"/>
          <w:color w:val="000000" w:themeColor="text1"/>
          <w:shd w:val="clear" w:color="auto" w:fill="FFFFFF"/>
        </w:rPr>
        <w:t>Rubio-</w:t>
      </w:r>
      <w:proofErr w:type="spellStart"/>
      <w:r w:rsidRPr="00873D8A">
        <w:rPr>
          <w:rFonts w:asciiTheme="majorBidi" w:hAnsiTheme="majorBidi" w:cstheme="majorBidi"/>
          <w:color w:val="000000" w:themeColor="text1"/>
          <w:shd w:val="clear" w:color="auto" w:fill="FFFFFF"/>
        </w:rPr>
        <w:t>Abadal</w:t>
      </w:r>
      <w:proofErr w:type="spellEnd"/>
      <w:r w:rsidRPr="00873D8A">
        <w:rPr>
          <w:rFonts w:asciiTheme="majorBidi" w:hAnsiTheme="majorBidi" w:cstheme="majorBidi"/>
          <w:color w:val="000000" w:themeColor="text1"/>
          <w:shd w:val="clear" w:color="auto" w:fill="FFFFFF"/>
        </w:rPr>
        <w:t xml:space="preserve"> E, Del Cacho N, Saenz-Navarrete G, Arranz B, </w:t>
      </w:r>
      <w:proofErr w:type="spellStart"/>
      <w:r w:rsidRPr="00873D8A">
        <w:rPr>
          <w:rFonts w:asciiTheme="majorBidi" w:hAnsiTheme="majorBidi" w:cstheme="majorBidi"/>
          <w:color w:val="000000" w:themeColor="text1"/>
          <w:shd w:val="clear" w:color="auto" w:fill="FFFFFF"/>
        </w:rPr>
        <w:t>Cambra</w:t>
      </w:r>
      <w:proofErr w:type="spellEnd"/>
      <w:r w:rsidRPr="00873D8A">
        <w:rPr>
          <w:rFonts w:asciiTheme="majorBidi" w:hAnsiTheme="majorBidi" w:cstheme="majorBidi"/>
          <w:color w:val="000000" w:themeColor="text1"/>
          <w:shd w:val="clear" w:color="auto" w:fill="FFFFFF"/>
        </w:rPr>
        <w:t xml:space="preserve"> RM, </w:t>
      </w:r>
      <w:proofErr w:type="spellStart"/>
      <w:r w:rsidRPr="00873D8A">
        <w:rPr>
          <w:rFonts w:asciiTheme="majorBidi" w:hAnsiTheme="majorBidi" w:cstheme="majorBidi"/>
          <w:color w:val="000000" w:themeColor="text1"/>
          <w:shd w:val="clear" w:color="auto" w:fill="FFFFFF"/>
        </w:rPr>
        <w:t>Cuadras</w:t>
      </w:r>
      <w:proofErr w:type="spellEnd"/>
      <w:r w:rsidRPr="00873D8A">
        <w:rPr>
          <w:rFonts w:asciiTheme="majorBidi" w:hAnsiTheme="majorBidi" w:cstheme="majorBidi"/>
          <w:color w:val="000000" w:themeColor="text1"/>
          <w:shd w:val="clear" w:color="auto" w:fill="FFFFFF"/>
        </w:rPr>
        <w:t xml:space="preserve"> D, </w:t>
      </w:r>
      <w:proofErr w:type="spellStart"/>
      <w:r w:rsidRPr="00873D8A">
        <w:rPr>
          <w:rFonts w:asciiTheme="majorBidi" w:hAnsiTheme="majorBidi" w:cstheme="majorBidi"/>
          <w:color w:val="000000" w:themeColor="text1"/>
          <w:shd w:val="clear" w:color="auto" w:fill="FFFFFF"/>
        </w:rPr>
        <w:t>Rodante</w:t>
      </w:r>
      <w:proofErr w:type="spellEnd"/>
      <w:r w:rsidRPr="00873D8A">
        <w:rPr>
          <w:rFonts w:asciiTheme="majorBidi" w:hAnsiTheme="majorBidi" w:cstheme="majorBidi"/>
          <w:color w:val="000000" w:themeColor="text1"/>
          <w:shd w:val="clear" w:color="auto" w:fill="FFFFFF"/>
        </w:rPr>
        <w:t xml:space="preserve"> D, </w:t>
      </w:r>
      <w:proofErr w:type="spellStart"/>
      <w:r w:rsidRPr="00873D8A">
        <w:rPr>
          <w:rFonts w:asciiTheme="majorBidi" w:hAnsiTheme="majorBidi" w:cstheme="majorBidi"/>
          <w:color w:val="000000" w:themeColor="text1"/>
          <w:shd w:val="clear" w:color="auto" w:fill="FFFFFF"/>
        </w:rPr>
        <w:t>Fehér</w:t>
      </w:r>
      <w:proofErr w:type="spellEnd"/>
      <w:r w:rsidRPr="00873D8A">
        <w:rPr>
          <w:rFonts w:asciiTheme="majorBidi" w:hAnsiTheme="majorBidi" w:cstheme="majorBidi"/>
          <w:color w:val="000000" w:themeColor="text1"/>
          <w:shd w:val="clear" w:color="auto" w:fill="FFFFFF"/>
        </w:rPr>
        <w:t xml:space="preserve"> C, Roca M, </w:t>
      </w:r>
      <w:proofErr w:type="spellStart"/>
      <w:r w:rsidRPr="00873D8A">
        <w:rPr>
          <w:rFonts w:asciiTheme="majorBidi" w:hAnsiTheme="majorBidi" w:cstheme="majorBidi"/>
          <w:color w:val="000000" w:themeColor="text1"/>
          <w:shd w:val="clear" w:color="auto" w:fill="FFFFFF"/>
        </w:rPr>
        <w:t>Barneda</w:t>
      </w:r>
      <w:proofErr w:type="spellEnd"/>
      <w:r w:rsidRPr="00873D8A">
        <w:rPr>
          <w:rFonts w:asciiTheme="majorBidi" w:hAnsiTheme="majorBidi" w:cstheme="majorBidi"/>
          <w:color w:val="000000" w:themeColor="text1"/>
          <w:shd w:val="clear" w:color="auto" w:fill="FFFFFF"/>
        </w:rPr>
        <w:t xml:space="preserve"> V, </w:t>
      </w:r>
      <w:proofErr w:type="spellStart"/>
      <w:r w:rsidRPr="00873D8A">
        <w:rPr>
          <w:rFonts w:asciiTheme="majorBidi" w:hAnsiTheme="majorBidi" w:cstheme="majorBidi"/>
          <w:color w:val="000000" w:themeColor="text1"/>
          <w:shd w:val="clear" w:color="auto" w:fill="FFFFFF"/>
        </w:rPr>
        <w:t>Usall</w:t>
      </w:r>
      <w:proofErr w:type="spellEnd"/>
      <w:r w:rsidRPr="00873D8A">
        <w:rPr>
          <w:rFonts w:asciiTheme="majorBidi" w:hAnsiTheme="majorBidi" w:cstheme="majorBidi"/>
          <w:color w:val="000000" w:themeColor="text1"/>
          <w:shd w:val="clear" w:color="auto" w:fill="FFFFFF"/>
        </w:rPr>
        <w:t xml:space="preserve"> J; PROLACT Group. How </w:t>
      </w:r>
      <w:r w:rsidRPr="00873D8A">
        <w:rPr>
          <w:rFonts w:asciiTheme="majorBidi" w:hAnsiTheme="majorBidi" w:cstheme="majorBidi"/>
          <w:color w:val="000000" w:themeColor="text1"/>
          <w:shd w:val="clear" w:color="auto" w:fill="FFFFFF"/>
        </w:rPr>
        <w:lastRenderedPageBreak/>
        <w:t xml:space="preserve">Hyperprolactinemia Affects Sexual Function in Patients Under Antipsychotic Treatment. J Clin </w:t>
      </w:r>
      <w:proofErr w:type="spellStart"/>
      <w:r w:rsidRPr="00873D8A">
        <w:rPr>
          <w:rFonts w:asciiTheme="majorBidi" w:hAnsiTheme="majorBidi" w:cstheme="majorBidi"/>
          <w:color w:val="000000" w:themeColor="text1"/>
          <w:shd w:val="clear" w:color="auto" w:fill="FFFFFF"/>
        </w:rPr>
        <w:t>Psychopharmacol</w:t>
      </w:r>
      <w:proofErr w:type="spellEnd"/>
      <w:r w:rsidRPr="00873D8A">
        <w:rPr>
          <w:rFonts w:asciiTheme="majorBidi" w:hAnsiTheme="majorBidi" w:cstheme="majorBidi"/>
          <w:color w:val="000000" w:themeColor="text1"/>
          <w:shd w:val="clear" w:color="auto" w:fill="FFFFFF"/>
        </w:rPr>
        <w:t xml:space="preserve">. 2016 Oct;36(5):422-8. </w:t>
      </w:r>
      <w:proofErr w:type="spellStart"/>
      <w:r w:rsidRPr="00873D8A">
        <w:rPr>
          <w:rFonts w:asciiTheme="majorBidi" w:hAnsiTheme="majorBidi" w:cstheme="majorBidi"/>
          <w:color w:val="000000" w:themeColor="text1"/>
          <w:shd w:val="clear" w:color="auto" w:fill="FFFFFF"/>
        </w:rPr>
        <w:t>doi</w:t>
      </w:r>
      <w:proofErr w:type="spellEnd"/>
      <w:r w:rsidRPr="00873D8A">
        <w:rPr>
          <w:rFonts w:asciiTheme="majorBidi" w:hAnsiTheme="majorBidi" w:cstheme="majorBidi"/>
          <w:color w:val="000000" w:themeColor="text1"/>
          <w:shd w:val="clear" w:color="auto" w:fill="FFFFFF"/>
        </w:rPr>
        <w:t>: 10.1097/JCP.0000000000000539. PMID: 27433851.</w:t>
      </w:r>
    </w:p>
    <w:p w14:paraId="7D8C736D" w14:textId="08FF8525" w:rsidR="00C93927" w:rsidRPr="000B034A" w:rsidRDefault="00C93927" w:rsidP="000B034A">
      <w:pPr>
        <w:pStyle w:val="NormalWeb"/>
        <w:shd w:val="clear" w:color="auto" w:fill="FFFFFF"/>
        <w:spacing w:line="480" w:lineRule="auto"/>
        <w:ind w:left="720"/>
        <w:rPr>
          <w:rFonts w:asciiTheme="majorBidi" w:hAnsiTheme="majorBidi" w:cstheme="majorBidi"/>
          <w:color w:val="000000" w:themeColor="text1"/>
        </w:rPr>
      </w:pPr>
      <w:proofErr w:type="spellStart"/>
      <w:r w:rsidRPr="000B034A">
        <w:rPr>
          <w:rFonts w:asciiTheme="majorBidi" w:hAnsiTheme="majorBidi" w:cstheme="majorBidi"/>
          <w:color w:val="000000" w:themeColor="text1"/>
          <w:shd w:val="clear" w:color="auto" w:fill="FFFFFF"/>
        </w:rPr>
        <w:t>Sakiyama</w:t>
      </w:r>
      <w:proofErr w:type="spellEnd"/>
      <w:r w:rsidRPr="000B034A">
        <w:rPr>
          <w:rFonts w:asciiTheme="majorBidi" w:hAnsiTheme="majorBidi" w:cstheme="majorBidi"/>
          <w:color w:val="000000" w:themeColor="text1"/>
          <w:shd w:val="clear" w:color="auto" w:fill="FFFFFF"/>
        </w:rPr>
        <w:t xml:space="preserve"> R, Quan M. Galactorrhea and hyperprolactinemia. </w:t>
      </w:r>
      <w:proofErr w:type="spellStart"/>
      <w:r w:rsidRPr="000B034A">
        <w:rPr>
          <w:rFonts w:asciiTheme="majorBidi" w:hAnsiTheme="majorBidi" w:cstheme="majorBidi"/>
          <w:color w:val="000000" w:themeColor="text1"/>
          <w:shd w:val="clear" w:color="auto" w:fill="FFFFFF"/>
        </w:rPr>
        <w:t>Obstet</w:t>
      </w:r>
      <w:proofErr w:type="spellEnd"/>
      <w:r w:rsidRPr="000B034A">
        <w:rPr>
          <w:rFonts w:asciiTheme="majorBidi" w:hAnsiTheme="majorBidi" w:cstheme="majorBidi"/>
          <w:color w:val="000000" w:themeColor="text1"/>
          <w:shd w:val="clear" w:color="auto" w:fill="FFFFFF"/>
        </w:rPr>
        <w:t xml:space="preserve"> </w:t>
      </w:r>
      <w:proofErr w:type="spellStart"/>
      <w:r w:rsidRPr="000B034A">
        <w:rPr>
          <w:rFonts w:asciiTheme="majorBidi" w:hAnsiTheme="majorBidi" w:cstheme="majorBidi"/>
          <w:color w:val="000000" w:themeColor="text1"/>
          <w:shd w:val="clear" w:color="auto" w:fill="FFFFFF"/>
        </w:rPr>
        <w:t>Gynecol</w:t>
      </w:r>
      <w:proofErr w:type="spellEnd"/>
      <w:r w:rsidRPr="000B034A">
        <w:rPr>
          <w:rFonts w:asciiTheme="majorBidi" w:hAnsiTheme="majorBidi" w:cstheme="majorBidi"/>
          <w:color w:val="000000" w:themeColor="text1"/>
          <w:shd w:val="clear" w:color="auto" w:fill="FFFFFF"/>
        </w:rPr>
        <w:t xml:space="preserve"> </w:t>
      </w:r>
      <w:proofErr w:type="spellStart"/>
      <w:r w:rsidRPr="000B034A">
        <w:rPr>
          <w:rFonts w:asciiTheme="majorBidi" w:hAnsiTheme="majorBidi" w:cstheme="majorBidi"/>
          <w:color w:val="000000" w:themeColor="text1"/>
          <w:shd w:val="clear" w:color="auto" w:fill="FFFFFF"/>
        </w:rPr>
        <w:t>Surv</w:t>
      </w:r>
      <w:proofErr w:type="spellEnd"/>
      <w:r w:rsidRPr="000B034A">
        <w:rPr>
          <w:rFonts w:asciiTheme="majorBidi" w:hAnsiTheme="majorBidi" w:cstheme="majorBidi"/>
          <w:color w:val="000000" w:themeColor="text1"/>
          <w:shd w:val="clear" w:color="auto" w:fill="FFFFFF"/>
        </w:rPr>
        <w:t xml:space="preserve">. 1983 Dec;38(12):689-700. </w:t>
      </w:r>
      <w:proofErr w:type="spellStart"/>
      <w:r w:rsidRPr="000B034A">
        <w:rPr>
          <w:rFonts w:asciiTheme="majorBidi" w:hAnsiTheme="majorBidi" w:cstheme="majorBidi"/>
          <w:color w:val="000000" w:themeColor="text1"/>
          <w:shd w:val="clear" w:color="auto" w:fill="FFFFFF"/>
        </w:rPr>
        <w:t>doi</w:t>
      </w:r>
      <w:proofErr w:type="spellEnd"/>
      <w:r w:rsidRPr="000B034A">
        <w:rPr>
          <w:rFonts w:asciiTheme="majorBidi" w:hAnsiTheme="majorBidi" w:cstheme="majorBidi"/>
          <w:color w:val="000000" w:themeColor="text1"/>
          <w:shd w:val="clear" w:color="auto" w:fill="FFFFFF"/>
        </w:rPr>
        <w:t xml:space="preserve">: 10.1097/00006254-198312000-00001. PMID: 6361641. </w:t>
      </w:r>
    </w:p>
    <w:p w14:paraId="10351EAD" w14:textId="77777777" w:rsidR="00C93927" w:rsidRPr="00873D8A" w:rsidRDefault="00C93927" w:rsidP="00C93927">
      <w:pPr>
        <w:pStyle w:val="ListParagraph"/>
        <w:shd w:val="clear" w:color="auto" w:fill="FFFFFF"/>
        <w:bidi w:val="0"/>
        <w:spacing w:after="160" w:line="480" w:lineRule="auto"/>
        <w:textAlignment w:val="center"/>
        <w:rPr>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shd w:val="clear" w:color="auto" w:fill="FFFFFF"/>
        </w:rPr>
        <w:t>Somerall</w:t>
      </w:r>
      <w:proofErr w:type="spellEnd"/>
      <w:r w:rsidRPr="00873D8A">
        <w:rPr>
          <w:rFonts w:asciiTheme="majorBidi" w:hAnsiTheme="majorBidi" w:cstheme="majorBidi"/>
          <w:color w:val="000000" w:themeColor="text1"/>
          <w:sz w:val="24"/>
          <w:szCs w:val="24"/>
          <w:shd w:val="clear" w:color="auto" w:fill="FFFFFF"/>
        </w:rPr>
        <w:t xml:space="preserve"> W</w:t>
      </w:r>
      <w:r w:rsidRPr="00873D8A">
        <w:rPr>
          <w:rFonts w:asciiTheme="majorBidi" w:hAnsiTheme="majorBidi" w:cstheme="majorBidi"/>
          <w:color w:val="000000" w:themeColor="text1"/>
          <w:sz w:val="24"/>
          <w:szCs w:val="24"/>
        </w:rPr>
        <w:t xml:space="preserve">E, </w:t>
      </w:r>
      <w:proofErr w:type="spellStart"/>
      <w:r w:rsidRPr="00873D8A">
        <w:rPr>
          <w:rFonts w:asciiTheme="majorBidi" w:hAnsiTheme="majorBidi" w:cstheme="majorBidi"/>
          <w:color w:val="000000" w:themeColor="text1"/>
          <w:sz w:val="24"/>
          <w:szCs w:val="24"/>
        </w:rPr>
        <w:t>Somerall</w:t>
      </w:r>
      <w:proofErr w:type="spellEnd"/>
      <w:r w:rsidRPr="00873D8A">
        <w:rPr>
          <w:rFonts w:asciiTheme="majorBidi" w:hAnsiTheme="majorBidi" w:cstheme="majorBidi"/>
          <w:color w:val="000000" w:themeColor="text1"/>
          <w:sz w:val="24"/>
          <w:szCs w:val="24"/>
        </w:rPr>
        <w:t xml:space="preserve"> DW. Hyperprolactinemia: The ABCs of diagnosis and management. Women’s Health 2020; 1-6.</w:t>
      </w:r>
    </w:p>
    <w:p w14:paraId="60E692E9" w14:textId="77777777" w:rsidR="00C93927" w:rsidRPr="00873D8A" w:rsidRDefault="00C93927" w:rsidP="00C93927">
      <w:pPr>
        <w:pStyle w:val="ListParagraph"/>
        <w:bidi w:val="0"/>
        <w:spacing w:after="160" w:line="480" w:lineRule="auto"/>
        <w:rPr>
          <w:rFonts w:asciiTheme="majorBidi" w:hAnsiTheme="majorBidi" w:cstheme="majorBidi"/>
          <w:color w:val="000000" w:themeColor="text1"/>
          <w:sz w:val="24"/>
          <w:szCs w:val="24"/>
        </w:rPr>
      </w:pPr>
      <w:proofErr w:type="spellStart"/>
      <w:r w:rsidRPr="00873D8A">
        <w:rPr>
          <w:rFonts w:asciiTheme="majorBidi" w:hAnsiTheme="majorBidi" w:cstheme="majorBidi"/>
          <w:color w:val="000000" w:themeColor="text1"/>
          <w:sz w:val="24"/>
          <w:szCs w:val="24"/>
          <w:shd w:val="clear" w:color="auto" w:fill="FFFFFF"/>
        </w:rPr>
        <w:t>Venkatanarasu</w:t>
      </w:r>
      <w:proofErr w:type="spellEnd"/>
      <w:r w:rsidRPr="00873D8A">
        <w:rPr>
          <w:rFonts w:asciiTheme="majorBidi" w:hAnsiTheme="majorBidi" w:cstheme="majorBidi"/>
          <w:color w:val="000000" w:themeColor="text1"/>
          <w:sz w:val="24"/>
          <w:szCs w:val="24"/>
          <w:shd w:val="clear" w:color="auto" w:fill="FFFFFF"/>
        </w:rPr>
        <w:t xml:space="preserve"> A, </w:t>
      </w:r>
      <w:proofErr w:type="spellStart"/>
      <w:r w:rsidRPr="00873D8A">
        <w:rPr>
          <w:rFonts w:asciiTheme="majorBidi" w:hAnsiTheme="majorBidi" w:cstheme="majorBidi"/>
          <w:color w:val="000000" w:themeColor="text1"/>
          <w:sz w:val="24"/>
          <w:szCs w:val="24"/>
          <w:shd w:val="clear" w:color="auto" w:fill="FFFFFF"/>
        </w:rPr>
        <w:t>Boddula</w:t>
      </w:r>
      <w:proofErr w:type="spellEnd"/>
      <w:r w:rsidRPr="00873D8A">
        <w:rPr>
          <w:rFonts w:asciiTheme="majorBidi" w:hAnsiTheme="majorBidi" w:cstheme="majorBidi"/>
          <w:color w:val="000000" w:themeColor="text1"/>
          <w:sz w:val="24"/>
          <w:szCs w:val="24"/>
          <w:shd w:val="clear" w:color="auto" w:fill="FFFFFF"/>
        </w:rPr>
        <w:t xml:space="preserve"> R, </w:t>
      </w:r>
      <w:proofErr w:type="spellStart"/>
      <w:r w:rsidRPr="00873D8A">
        <w:rPr>
          <w:rFonts w:asciiTheme="majorBidi" w:hAnsiTheme="majorBidi" w:cstheme="majorBidi"/>
          <w:color w:val="000000" w:themeColor="text1"/>
          <w:sz w:val="24"/>
          <w:szCs w:val="24"/>
          <w:shd w:val="clear" w:color="auto" w:fill="FFFFFF"/>
        </w:rPr>
        <w:t>Basavaraju</w:t>
      </w:r>
      <w:proofErr w:type="spellEnd"/>
      <w:r w:rsidRPr="00873D8A">
        <w:rPr>
          <w:rFonts w:asciiTheme="majorBidi" w:hAnsiTheme="majorBidi" w:cstheme="majorBidi"/>
          <w:color w:val="000000" w:themeColor="text1"/>
          <w:sz w:val="24"/>
          <w:szCs w:val="24"/>
          <w:shd w:val="clear" w:color="auto" w:fill="FFFFFF"/>
        </w:rPr>
        <w:t xml:space="preserve"> S, </w:t>
      </w:r>
      <w:proofErr w:type="spellStart"/>
      <w:r w:rsidRPr="00873D8A">
        <w:rPr>
          <w:rFonts w:asciiTheme="majorBidi" w:hAnsiTheme="majorBidi" w:cstheme="majorBidi"/>
          <w:color w:val="000000" w:themeColor="text1"/>
          <w:sz w:val="24"/>
          <w:szCs w:val="24"/>
          <w:shd w:val="clear" w:color="auto" w:fill="FFFFFF"/>
        </w:rPr>
        <w:t>Chinte</w:t>
      </w:r>
      <w:proofErr w:type="spellEnd"/>
      <w:r w:rsidRPr="00873D8A">
        <w:rPr>
          <w:rFonts w:asciiTheme="majorBidi" w:hAnsiTheme="majorBidi" w:cstheme="majorBidi"/>
          <w:color w:val="000000" w:themeColor="text1"/>
          <w:sz w:val="24"/>
          <w:szCs w:val="24"/>
          <w:shd w:val="clear" w:color="auto" w:fill="FFFFFF"/>
        </w:rPr>
        <w:t xml:space="preserve"> C, Tickoo V. Drug Induced hyperprolactinemia.  </w:t>
      </w:r>
      <w:r w:rsidRPr="00873D8A">
        <w:rPr>
          <w:rStyle w:val="Emphasis"/>
          <w:rFonts w:asciiTheme="majorBidi" w:hAnsiTheme="majorBidi" w:cstheme="majorBidi"/>
          <w:i w:val="0"/>
          <w:iCs w:val="0"/>
          <w:color w:val="000000" w:themeColor="text1"/>
          <w:sz w:val="24"/>
          <w:szCs w:val="24"/>
          <w:bdr w:val="none" w:sz="0" w:space="0" w:color="auto" w:frame="1"/>
          <w:shd w:val="clear" w:color="auto" w:fill="FFFFFF"/>
        </w:rPr>
        <w:t>Journal of the Endocrine Society 2021</w:t>
      </w:r>
      <w:r w:rsidRPr="00873D8A">
        <w:rPr>
          <w:rFonts w:asciiTheme="majorBidi" w:hAnsiTheme="majorBidi" w:cstheme="majorBidi"/>
          <w:color w:val="000000" w:themeColor="text1"/>
          <w:sz w:val="24"/>
          <w:szCs w:val="24"/>
          <w:shd w:val="clear" w:color="auto" w:fill="FFFFFF"/>
        </w:rPr>
        <w:t xml:space="preserve"> April-May</w:t>
      </w:r>
      <w:r w:rsidRPr="00873D8A">
        <w:rPr>
          <w:rStyle w:val="Emphasis"/>
          <w:rFonts w:asciiTheme="majorBidi" w:hAnsiTheme="majorBidi" w:cstheme="majorBidi"/>
          <w:i w:val="0"/>
          <w:iCs w:val="0"/>
          <w:color w:val="000000" w:themeColor="text1"/>
          <w:sz w:val="24"/>
          <w:szCs w:val="24"/>
          <w:bdr w:val="none" w:sz="0" w:space="0" w:color="auto" w:frame="1"/>
          <w:shd w:val="clear" w:color="auto" w:fill="FFFFFF"/>
        </w:rPr>
        <w:t>;</w:t>
      </w:r>
      <w:r w:rsidRPr="00873D8A">
        <w:rPr>
          <w:rFonts w:asciiTheme="majorBidi" w:hAnsiTheme="majorBidi" w:cstheme="majorBidi"/>
          <w:color w:val="000000" w:themeColor="text1"/>
          <w:sz w:val="24"/>
          <w:szCs w:val="24"/>
          <w:shd w:val="clear" w:color="auto" w:fill="FFFFFF"/>
        </w:rPr>
        <w:t>5,1:A626–A627, </w:t>
      </w:r>
      <w:hyperlink r:id="rId23" w:history="1">
        <w:r w:rsidRPr="00873D8A">
          <w:rPr>
            <w:rStyle w:val="Hyperlink"/>
            <w:rFonts w:asciiTheme="majorBidi" w:hAnsiTheme="majorBidi" w:cstheme="majorBidi"/>
            <w:color w:val="000000" w:themeColor="text1"/>
            <w:sz w:val="24"/>
            <w:szCs w:val="24"/>
            <w:bdr w:val="none" w:sz="0" w:space="0" w:color="auto" w:frame="1"/>
            <w:shd w:val="clear" w:color="auto" w:fill="FFFFFF"/>
          </w:rPr>
          <w:t>https://doi.org/10.1210/jendso/bvab048.1277</w:t>
        </w:r>
      </w:hyperlink>
      <w:r w:rsidRPr="00873D8A">
        <w:rPr>
          <w:rStyle w:val="Hyperlink"/>
          <w:rFonts w:asciiTheme="majorBidi" w:hAnsiTheme="majorBidi" w:cstheme="majorBidi"/>
          <w:color w:val="000000" w:themeColor="text1"/>
          <w:sz w:val="24"/>
          <w:szCs w:val="24"/>
          <w:bdr w:val="none" w:sz="0" w:space="0" w:color="auto" w:frame="1"/>
          <w:shd w:val="clear" w:color="auto" w:fill="FFFFFF"/>
        </w:rPr>
        <w:t>.</w:t>
      </w:r>
    </w:p>
    <w:p w14:paraId="089EDA1A" w14:textId="77777777" w:rsidR="00C93927" w:rsidRPr="00873D8A" w:rsidRDefault="00C93927" w:rsidP="00C93927">
      <w:pPr>
        <w:pStyle w:val="ListParagraph"/>
        <w:bidi w:val="0"/>
        <w:spacing w:after="0" w:line="480" w:lineRule="auto"/>
        <w:rPr>
          <w:rStyle w:val="Hyperlink"/>
          <w:rFonts w:asciiTheme="majorBidi" w:hAnsiTheme="majorBidi" w:cstheme="majorBidi"/>
          <w:color w:val="000000" w:themeColor="text1"/>
          <w:sz w:val="24"/>
          <w:szCs w:val="24"/>
          <w:shd w:val="clear" w:color="auto" w:fill="FFFFFF"/>
        </w:rPr>
      </w:pPr>
      <w:r w:rsidRPr="00873D8A">
        <w:rPr>
          <w:rFonts w:asciiTheme="majorBidi" w:hAnsiTheme="majorBidi" w:cstheme="majorBidi"/>
          <w:color w:val="000000" w:themeColor="text1"/>
          <w:sz w:val="24"/>
          <w:szCs w:val="24"/>
        </w:rPr>
        <w:t xml:space="preserve">Verma D. Symptoms of hyperprolactinemia with normal serum prolactin: is treatment required? Int J </w:t>
      </w:r>
      <w:proofErr w:type="spellStart"/>
      <w:r w:rsidRPr="00873D8A">
        <w:rPr>
          <w:rFonts w:asciiTheme="majorBidi" w:hAnsiTheme="majorBidi" w:cstheme="majorBidi"/>
          <w:color w:val="000000" w:themeColor="text1"/>
          <w:sz w:val="24"/>
          <w:szCs w:val="24"/>
        </w:rPr>
        <w:t>Reprod</w:t>
      </w:r>
      <w:proofErr w:type="spellEnd"/>
      <w:r w:rsidRPr="00873D8A">
        <w:rPr>
          <w:rFonts w:asciiTheme="majorBidi" w:hAnsiTheme="majorBidi" w:cstheme="majorBidi"/>
          <w:color w:val="000000" w:themeColor="text1"/>
          <w:sz w:val="24"/>
          <w:szCs w:val="24"/>
        </w:rPr>
        <w:t xml:space="preserve"> Contracept </w:t>
      </w:r>
      <w:proofErr w:type="spellStart"/>
      <w:r w:rsidRPr="00873D8A">
        <w:rPr>
          <w:rFonts w:asciiTheme="majorBidi" w:hAnsiTheme="majorBidi" w:cstheme="majorBidi"/>
          <w:color w:val="000000" w:themeColor="text1"/>
          <w:sz w:val="24"/>
          <w:szCs w:val="24"/>
        </w:rPr>
        <w:t>Obstet</w:t>
      </w:r>
      <w:proofErr w:type="spellEnd"/>
      <w:r w:rsidRPr="00873D8A">
        <w:rPr>
          <w:rFonts w:asciiTheme="majorBidi" w:hAnsiTheme="majorBidi" w:cstheme="majorBidi"/>
          <w:color w:val="000000" w:themeColor="text1"/>
          <w:sz w:val="24"/>
          <w:szCs w:val="24"/>
        </w:rPr>
        <w:t xml:space="preserve"> Gynecol. 2016 Jun;5(6):2041-2042. DOI: </w:t>
      </w:r>
      <w:hyperlink r:id="rId24" w:history="1">
        <w:r w:rsidRPr="00873D8A">
          <w:rPr>
            <w:rStyle w:val="Hyperlink"/>
            <w:rFonts w:asciiTheme="majorBidi" w:hAnsiTheme="majorBidi" w:cstheme="majorBidi"/>
            <w:color w:val="000000" w:themeColor="text1"/>
            <w:sz w:val="24"/>
            <w:szCs w:val="24"/>
          </w:rPr>
          <w:t>http://dx.doi.org/10.18203/2320-1770.ijrcog2016171</w:t>
        </w:r>
      </w:hyperlink>
    </w:p>
    <w:p w14:paraId="5121C8AC" w14:textId="77777777" w:rsidR="00C93927" w:rsidRPr="00873D8A" w:rsidRDefault="00C93927" w:rsidP="00C93927">
      <w:pPr>
        <w:pStyle w:val="ListParagraph"/>
        <w:widowControl w:val="0"/>
        <w:autoSpaceDE w:val="0"/>
        <w:autoSpaceDN w:val="0"/>
        <w:bidi w:val="0"/>
        <w:adjustRightInd w:val="0"/>
        <w:spacing w:line="480" w:lineRule="auto"/>
        <w:rPr>
          <w:rFonts w:asciiTheme="majorBidi" w:eastAsiaTheme="minorEastAsia" w:hAnsiTheme="majorBidi" w:cstheme="majorBidi"/>
          <w:color w:val="000000" w:themeColor="text1"/>
          <w:sz w:val="24"/>
          <w:szCs w:val="24"/>
          <w:lang w:bidi="ar-EG"/>
        </w:rPr>
      </w:pPr>
      <w:r w:rsidRPr="00873D8A">
        <w:rPr>
          <w:rFonts w:asciiTheme="majorBidi" w:eastAsiaTheme="minorEastAsia" w:hAnsiTheme="majorBidi" w:cstheme="majorBidi"/>
          <w:color w:val="000000" w:themeColor="text1"/>
          <w:sz w:val="24"/>
          <w:szCs w:val="24"/>
          <w:lang w:bidi="ar-EG"/>
        </w:rPr>
        <w:t xml:space="preserve">Vreeland B, Kim E. Managing the clinical consequences of psychiatric illness and antipsychotic treatment: a discussion of obesity, diabetes, and hyperprolactinemia. American Psychiatric Nurses Association 2014; S17, 10(3), 17–24. </w:t>
      </w:r>
    </w:p>
    <w:p w14:paraId="56A340E5" w14:textId="3BFAD4F6" w:rsidR="003A16C1" w:rsidRPr="00DA6F48" w:rsidRDefault="00C93927" w:rsidP="00DA6F48">
      <w:pPr>
        <w:pStyle w:val="byline"/>
        <w:shd w:val="clear" w:color="auto" w:fill="FFFFFF"/>
        <w:spacing w:before="0" w:beforeAutospacing="0" w:after="288" w:afterAutospacing="0" w:line="480" w:lineRule="auto"/>
        <w:ind w:left="720"/>
        <w:rPr>
          <w:rFonts w:asciiTheme="majorBidi" w:hAnsiTheme="majorBidi" w:cstheme="majorBidi"/>
          <w:color w:val="000000" w:themeColor="text1"/>
          <w:rtl/>
        </w:rPr>
      </w:pPr>
      <w:bookmarkStart w:id="2" w:name="B5"/>
      <w:bookmarkEnd w:id="2"/>
      <w:proofErr w:type="spellStart"/>
      <w:r w:rsidRPr="00873D8A">
        <w:rPr>
          <w:rFonts w:asciiTheme="majorBidi" w:hAnsiTheme="majorBidi" w:cstheme="majorBidi"/>
          <w:color w:val="000000" w:themeColor="text1"/>
          <w:shd w:val="clear" w:color="auto" w:fill="FFFFFF"/>
        </w:rPr>
        <w:t>Zargar</w:t>
      </w:r>
      <w:proofErr w:type="spellEnd"/>
      <w:r w:rsidRPr="00873D8A">
        <w:rPr>
          <w:rFonts w:asciiTheme="majorBidi" w:hAnsiTheme="majorBidi" w:cstheme="majorBidi"/>
          <w:color w:val="000000" w:themeColor="text1"/>
          <w:shd w:val="clear" w:color="auto" w:fill="FFFFFF"/>
        </w:rPr>
        <w:t xml:space="preserve"> AH, </w:t>
      </w:r>
      <w:proofErr w:type="spellStart"/>
      <w:r w:rsidRPr="00873D8A">
        <w:rPr>
          <w:rFonts w:asciiTheme="majorBidi" w:hAnsiTheme="majorBidi" w:cstheme="majorBidi"/>
          <w:color w:val="000000" w:themeColor="text1"/>
          <w:shd w:val="clear" w:color="auto" w:fill="FFFFFF"/>
        </w:rPr>
        <w:t>Laway</w:t>
      </w:r>
      <w:proofErr w:type="spellEnd"/>
      <w:r w:rsidRPr="00873D8A">
        <w:rPr>
          <w:rFonts w:asciiTheme="majorBidi" w:hAnsiTheme="majorBidi" w:cstheme="majorBidi"/>
          <w:color w:val="000000" w:themeColor="text1"/>
          <w:shd w:val="clear" w:color="auto" w:fill="FFFFFF"/>
        </w:rPr>
        <w:t xml:space="preserve"> BA, </w:t>
      </w:r>
      <w:proofErr w:type="spellStart"/>
      <w:r w:rsidRPr="00873D8A">
        <w:rPr>
          <w:rFonts w:asciiTheme="majorBidi" w:hAnsiTheme="majorBidi" w:cstheme="majorBidi"/>
          <w:color w:val="000000" w:themeColor="text1"/>
          <w:shd w:val="clear" w:color="auto" w:fill="FFFFFF"/>
        </w:rPr>
        <w:t>Masoodi</w:t>
      </w:r>
      <w:proofErr w:type="spellEnd"/>
      <w:r w:rsidRPr="00873D8A">
        <w:rPr>
          <w:rFonts w:asciiTheme="majorBidi" w:hAnsiTheme="majorBidi" w:cstheme="majorBidi"/>
          <w:color w:val="000000" w:themeColor="text1"/>
          <w:shd w:val="clear" w:color="auto" w:fill="FFFFFF"/>
        </w:rPr>
        <w:t xml:space="preserve"> SR, Bhat MH, Wani AI, Bashir MI, Salahuddin M, Rasool R. Clinical and etiological profile of hyperprolactinemia--data from a tertiary care centre. J Assoc Physicians India. 2005 Apr;53:288-90. PMID: 15987012.</w:t>
      </w:r>
      <w:r w:rsidRPr="00873D8A">
        <w:rPr>
          <w:rFonts w:asciiTheme="majorBidi" w:hAnsiTheme="majorBidi" w:cstheme="majorBidi"/>
          <w:color w:val="000000" w:themeColor="text1"/>
        </w:rPr>
        <w:t xml:space="preserve"> </w:t>
      </w:r>
      <w:bookmarkEnd w:id="0"/>
    </w:p>
    <w:p w14:paraId="4BD4177A" w14:textId="77777777" w:rsidR="003A16C1" w:rsidRPr="006B071F" w:rsidRDefault="003A16C1" w:rsidP="006B071F">
      <w:pPr>
        <w:spacing w:after="0" w:line="480" w:lineRule="auto"/>
        <w:jc w:val="both"/>
        <w:rPr>
          <w:rFonts w:asciiTheme="majorBidi" w:hAnsiTheme="majorBidi" w:cstheme="majorBidi"/>
          <w:color w:val="000000"/>
          <w:sz w:val="24"/>
          <w:szCs w:val="24"/>
          <w:shd w:val="clear" w:color="auto" w:fill="FFFFFF"/>
        </w:rPr>
      </w:pPr>
    </w:p>
    <w:p w14:paraId="5DFD67E6" w14:textId="77777777" w:rsidR="003A16C1" w:rsidRPr="006B071F" w:rsidRDefault="003A16C1" w:rsidP="006B071F">
      <w:pPr>
        <w:spacing w:after="0" w:line="480" w:lineRule="auto"/>
        <w:jc w:val="both"/>
        <w:rPr>
          <w:rFonts w:asciiTheme="majorBidi" w:hAnsiTheme="majorBidi" w:cstheme="majorBidi"/>
          <w:color w:val="000000"/>
          <w:sz w:val="24"/>
          <w:szCs w:val="24"/>
          <w:shd w:val="clear" w:color="auto" w:fill="FFFFFF"/>
        </w:rPr>
      </w:pPr>
    </w:p>
    <w:p w14:paraId="2547863B" w14:textId="43F544EB" w:rsidR="00B84EBB" w:rsidRPr="006B071F" w:rsidRDefault="00B84EBB" w:rsidP="006B071F">
      <w:pPr>
        <w:spacing w:after="0" w:line="480" w:lineRule="auto"/>
        <w:jc w:val="both"/>
        <w:rPr>
          <w:rFonts w:asciiTheme="majorBidi" w:hAnsiTheme="majorBidi" w:cstheme="majorBidi"/>
          <w:color w:val="333333"/>
          <w:sz w:val="24"/>
          <w:szCs w:val="24"/>
          <w:shd w:val="clear" w:color="auto" w:fill="FFFFFF"/>
        </w:rPr>
      </w:pPr>
    </w:p>
    <w:sectPr w:rsidR="00B84EBB" w:rsidRPr="006B071F" w:rsidSect="00B27776">
      <w:headerReference w:type="default" r:id="rId25"/>
      <w:pgSz w:w="12240" w:h="15840"/>
      <w:pgMar w:top="1440" w:right="126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8CF0" w14:textId="77777777" w:rsidR="00071D2D" w:rsidRDefault="00071D2D" w:rsidP="00CE0471">
      <w:pPr>
        <w:spacing w:after="0" w:line="240" w:lineRule="auto"/>
      </w:pPr>
      <w:r>
        <w:separator/>
      </w:r>
    </w:p>
  </w:endnote>
  <w:endnote w:type="continuationSeparator" w:id="0">
    <w:p w14:paraId="01A6C8CF" w14:textId="77777777" w:rsidR="00071D2D" w:rsidRDefault="00071D2D" w:rsidP="00CE0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4484" w14:textId="77777777" w:rsidR="00071D2D" w:rsidRDefault="00071D2D" w:rsidP="00CE0471">
      <w:pPr>
        <w:spacing w:after="0" w:line="240" w:lineRule="auto"/>
      </w:pPr>
      <w:r>
        <w:separator/>
      </w:r>
    </w:p>
  </w:footnote>
  <w:footnote w:type="continuationSeparator" w:id="0">
    <w:p w14:paraId="7D7AD801" w14:textId="77777777" w:rsidR="00071D2D" w:rsidRDefault="00071D2D" w:rsidP="00CE0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92436331"/>
      <w:docPartObj>
        <w:docPartGallery w:val="Page Numbers (Top of Page)"/>
        <w:docPartUnique/>
      </w:docPartObj>
    </w:sdtPr>
    <w:sdtEndPr>
      <w:rPr>
        <w:noProof/>
      </w:rPr>
    </w:sdtEndPr>
    <w:sdtContent>
      <w:p w14:paraId="57D8DFC9" w14:textId="207C3EA4" w:rsidR="00B370E9" w:rsidRDefault="00B370E9">
        <w:pPr>
          <w:pStyle w:val="Header"/>
        </w:pPr>
        <w:r>
          <w:fldChar w:fldCharType="begin"/>
        </w:r>
        <w:r>
          <w:instrText xml:space="preserve"> PAGE   \* MERGEFORMAT </w:instrText>
        </w:r>
        <w:r>
          <w:fldChar w:fldCharType="separate"/>
        </w:r>
        <w:r>
          <w:rPr>
            <w:noProof/>
          </w:rPr>
          <w:t>2</w:t>
        </w:r>
        <w:r>
          <w:rPr>
            <w:noProof/>
          </w:rPr>
          <w:fldChar w:fldCharType="end"/>
        </w:r>
      </w:p>
    </w:sdtContent>
  </w:sdt>
  <w:p w14:paraId="70D7E3AE" w14:textId="3B2BD160" w:rsidR="00B370E9" w:rsidRPr="00B370E9" w:rsidRDefault="00B370E9" w:rsidP="00B37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C08"/>
    <w:multiLevelType w:val="hybridMultilevel"/>
    <w:tmpl w:val="7FCC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6451C"/>
    <w:multiLevelType w:val="hybridMultilevel"/>
    <w:tmpl w:val="C36814AC"/>
    <w:lvl w:ilvl="0" w:tplc="DB84F550">
      <w:start w:val="32"/>
      <w:numFmt w:val="bullet"/>
      <w:lvlText w:val=""/>
      <w:lvlJc w:val="left"/>
      <w:pPr>
        <w:ind w:left="720" w:hanging="360"/>
      </w:pPr>
      <w:rPr>
        <w:rFonts w:ascii="Symbol" w:eastAsia="Calibr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D7461E"/>
    <w:multiLevelType w:val="hybridMultilevel"/>
    <w:tmpl w:val="C3E0F560"/>
    <w:lvl w:ilvl="0" w:tplc="6C9C19DE">
      <w:numFmt w:val="decimal"/>
      <w:lvlText w:val="%1."/>
      <w:lvlJc w:val="left"/>
      <w:pPr>
        <w:ind w:left="952" w:hanging="810"/>
      </w:pPr>
      <w:rPr>
        <w:rFonts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26C16E58"/>
    <w:multiLevelType w:val="multilevel"/>
    <w:tmpl w:val="E18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8559A"/>
    <w:multiLevelType w:val="hybridMultilevel"/>
    <w:tmpl w:val="6E44C1B6"/>
    <w:lvl w:ilvl="0" w:tplc="1FF4330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3CE9"/>
    <w:multiLevelType w:val="multilevel"/>
    <w:tmpl w:val="E142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45F43"/>
    <w:multiLevelType w:val="hybridMultilevel"/>
    <w:tmpl w:val="59F8F316"/>
    <w:lvl w:ilvl="0" w:tplc="0A281BA2">
      <w:start w:val="3"/>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52B06BB8"/>
    <w:multiLevelType w:val="hybridMultilevel"/>
    <w:tmpl w:val="0A9E9E96"/>
    <w:lvl w:ilvl="0" w:tplc="87FC35D8">
      <w:start w:val="1"/>
      <w:numFmt w:val="upperRoman"/>
      <w:lvlText w:val="%1)"/>
      <w:lvlJc w:val="left"/>
      <w:pPr>
        <w:ind w:left="795"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8" w15:restartNumberingAfterBreak="0">
    <w:nsid w:val="54562BDB"/>
    <w:multiLevelType w:val="hybridMultilevel"/>
    <w:tmpl w:val="F8C2DE98"/>
    <w:lvl w:ilvl="0" w:tplc="9C88943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7817A6"/>
    <w:multiLevelType w:val="hybridMultilevel"/>
    <w:tmpl w:val="03A067EE"/>
    <w:lvl w:ilvl="0" w:tplc="98C2DA36">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6A4719"/>
    <w:multiLevelType w:val="hybridMultilevel"/>
    <w:tmpl w:val="7E0C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FC330C"/>
    <w:multiLevelType w:val="hybridMultilevel"/>
    <w:tmpl w:val="4BD82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6157323">
    <w:abstractNumId w:val="2"/>
  </w:num>
  <w:num w:numId="2" w16cid:durableId="1909070817">
    <w:abstractNumId w:val="10"/>
  </w:num>
  <w:num w:numId="3" w16cid:durableId="2144889029">
    <w:abstractNumId w:val="7"/>
  </w:num>
  <w:num w:numId="4" w16cid:durableId="1968469575">
    <w:abstractNumId w:val="6"/>
  </w:num>
  <w:num w:numId="5" w16cid:durableId="591428653">
    <w:abstractNumId w:val="4"/>
  </w:num>
  <w:num w:numId="6" w16cid:durableId="906308697">
    <w:abstractNumId w:val="0"/>
  </w:num>
  <w:num w:numId="7" w16cid:durableId="1443308973">
    <w:abstractNumId w:val="3"/>
  </w:num>
  <w:num w:numId="8" w16cid:durableId="236675959">
    <w:abstractNumId w:val="5"/>
  </w:num>
  <w:num w:numId="9" w16cid:durableId="91973249">
    <w:abstractNumId w:val="9"/>
  </w:num>
  <w:num w:numId="10" w16cid:durableId="1404330732">
    <w:abstractNumId w:val="8"/>
  </w:num>
  <w:num w:numId="11" w16cid:durableId="1369261443">
    <w:abstractNumId w:val="1"/>
  </w:num>
  <w:num w:numId="12" w16cid:durableId="716394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D5"/>
    <w:rsid w:val="00007D86"/>
    <w:rsid w:val="000139E0"/>
    <w:rsid w:val="00014206"/>
    <w:rsid w:val="00016EA1"/>
    <w:rsid w:val="00036B3E"/>
    <w:rsid w:val="000578A6"/>
    <w:rsid w:val="00071D2D"/>
    <w:rsid w:val="0008313E"/>
    <w:rsid w:val="000904D4"/>
    <w:rsid w:val="000935D7"/>
    <w:rsid w:val="0009363D"/>
    <w:rsid w:val="00094FAE"/>
    <w:rsid w:val="00096CCE"/>
    <w:rsid w:val="000A0495"/>
    <w:rsid w:val="000A62B9"/>
    <w:rsid w:val="000B034A"/>
    <w:rsid w:val="000B2412"/>
    <w:rsid w:val="000B5747"/>
    <w:rsid w:val="000D6123"/>
    <w:rsid w:val="000D708A"/>
    <w:rsid w:val="000D784E"/>
    <w:rsid w:val="000E42D9"/>
    <w:rsid w:val="000F1F89"/>
    <w:rsid w:val="000F6EF6"/>
    <w:rsid w:val="00102EC3"/>
    <w:rsid w:val="001040D6"/>
    <w:rsid w:val="00105A8A"/>
    <w:rsid w:val="00105D20"/>
    <w:rsid w:val="0010628E"/>
    <w:rsid w:val="0012427E"/>
    <w:rsid w:val="0013301E"/>
    <w:rsid w:val="0013798F"/>
    <w:rsid w:val="001463FF"/>
    <w:rsid w:val="00153B24"/>
    <w:rsid w:val="00171B0E"/>
    <w:rsid w:val="00173893"/>
    <w:rsid w:val="00183910"/>
    <w:rsid w:val="00187DF4"/>
    <w:rsid w:val="00193A3F"/>
    <w:rsid w:val="00195699"/>
    <w:rsid w:val="001A5082"/>
    <w:rsid w:val="001B2A22"/>
    <w:rsid w:val="001D51CB"/>
    <w:rsid w:val="001D7D01"/>
    <w:rsid w:val="001F7AAE"/>
    <w:rsid w:val="00200645"/>
    <w:rsid w:val="00206947"/>
    <w:rsid w:val="00207CB8"/>
    <w:rsid w:val="002102B0"/>
    <w:rsid w:val="00231A2B"/>
    <w:rsid w:val="00231CB5"/>
    <w:rsid w:val="00240D8B"/>
    <w:rsid w:val="00245B24"/>
    <w:rsid w:val="0025419F"/>
    <w:rsid w:val="00265019"/>
    <w:rsid w:val="002657B3"/>
    <w:rsid w:val="00271677"/>
    <w:rsid w:val="00277486"/>
    <w:rsid w:val="00287818"/>
    <w:rsid w:val="002932BE"/>
    <w:rsid w:val="002B1F50"/>
    <w:rsid w:val="002B578D"/>
    <w:rsid w:val="002B6538"/>
    <w:rsid w:val="002C1D06"/>
    <w:rsid w:val="002C5705"/>
    <w:rsid w:val="002D10D6"/>
    <w:rsid w:val="003127CB"/>
    <w:rsid w:val="003163A7"/>
    <w:rsid w:val="003172A1"/>
    <w:rsid w:val="00317CE9"/>
    <w:rsid w:val="0032270C"/>
    <w:rsid w:val="0033756F"/>
    <w:rsid w:val="00361155"/>
    <w:rsid w:val="00365BF3"/>
    <w:rsid w:val="003707C6"/>
    <w:rsid w:val="00375741"/>
    <w:rsid w:val="003973C4"/>
    <w:rsid w:val="003A16C1"/>
    <w:rsid w:val="003A7361"/>
    <w:rsid w:val="003B081A"/>
    <w:rsid w:val="003B16D1"/>
    <w:rsid w:val="003B3991"/>
    <w:rsid w:val="003C0E53"/>
    <w:rsid w:val="003C1CC2"/>
    <w:rsid w:val="003D1542"/>
    <w:rsid w:val="003E173E"/>
    <w:rsid w:val="003F30E7"/>
    <w:rsid w:val="003F71E7"/>
    <w:rsid w:val="00400CC3"/>
    <w:rsid w:val="00417931"/>
    <w:rsid w:val="0044396B"/>
    <w:rsid w:val="004476CC"/>
    <w:rsid w:val="00451F41"/>
    <w:rsid w:val="00464137"/>
    <w:rsid w:val="004649F9"/>
    <w:rsid w:val="00467F3D"/>
    <w:rsid w:val="00481591"/>
    <w:rsid w:val="00490531"/>
    <w:rsid w:val="00491ED5"/>
    <w:rsid w:val="00492E06"/>
    <w:rsid w:val="004935B1"/>
    <w:rsid w:val="0049605F"/>
    <w:rsid w:val="00497744"/>
    <w:rsid w:val="004A017E"/>
    <w:rsid w:val="004B40E2"/>
    <w:rsid w:val="004B7FAB"/>
    <w:rsid w:val="004C1326"/>
    <w:rsid w:val="004C138E"/>
    <w:rsid w:val="004C1ED7"/>
    <w:rsid w:val="004C25C6"/>
    <w:rsid w:val="004C67C5"/>
    <w:rsid w:val="004C74A2"/>
    <w:rsid w:val="004D2FD9"/>
    <w:rsid w:val="004D4E87"/>
    <w:rsid w:val="004E5D9F"/>
    <w:rsid w:val="004F2490"/>
    <w:rsid w:val="004F2DF7"/>
    <w:rsid w:val="005017E2"/>
    <w:rsid w:val="00525B72"/>
    <w:rsid w:val="00530798"/>
    <w:rsid w:val="00533422"/>
    <w:rsid w:val="00534B9B"/>
    <w:rsid w:val="00540F21"/>
    <w:rsid w:val="00542AA3"/>
    <w:rsid w:val="00545FDA"/>
    <w:rsid w:val="00550CF4"/>
    <w:rsid w:val="00552B9E"/>
    <w:rsid w:val="00562B34"/>
    <w:rsid w:val="00570B04"/>
    <w:rsid w:val="00576506"/>
    <w:rsid w:val="00577029"/>
    <w:rsid w:val="0058100D"/>
    <w:rsid w:val="00594D55"/>
    <w:rsid w:val="00597D8D"/>
    <w:rsid w:val="005D1D83"/>
    <w:rsid w:val="005D5A3C"/>
    <w:rsid w:val="005E0701"/>
    <w:rsid w:val="005F3162"/>
    <w:rsid w:val="005F3E93"/>
    <w:rsid w:val="00607528"/>
    <w:rsid w:val="0061060E"/>
    <w:rsid w:val="006226B0"/>
    <w:rsid w:val="00633892"/>
    <w:rsid w:val="006365F3"/>
    <w:rsid w:val="00652506"/>
    <w:rsid w:val="00660BE8"/>
    <w:rsid w:val="00662677"/>
    <w:rsid w:val="00675852"/>
    <w:rsid w:val="0069049A"/>
    <w:rsid w:val="00694379"/>
    <w:rsid w:val="00695249"/>
    <w:rsid w:val="006A357B"/>
    <w:rsid w:val="006A7888"/>
    <w:rsid w:val="006B071F"/>
    <w:rsid w:val="006B5156"/>
    <w:rsid w:val="006B5972"/>
    <w:rsid w:val="006C7C11"/>
    <w:rsid w:val="006D1A0C"/>
    <w:rsid w:val="006F1691"/>
    <w:rsid w:val="007002DE"/>
    <w:rsid w:val="00701B8C"/>
    <w:rsid w:val="0071633C"/>
    <w:rsid w:val="00721DBD"/>
    <w:rsid w:val="007221AB"/>
    <w:rsid w:val="00735113"/>
    <w:rsid w:val="00737D7D"/>
    <w:rsid w:val="00746574"/>
    <w:rsid w:val="00746FA3"/>
    <w:rsid w:val="00757E66"/>
    <w:rsid w:val="00760231"/>
    <w:rsid w:val="0077363F"/>
    <w:rsid w:val="00777251"/>
    <w:rsid w:val="00790C31"/>
    <w:rsid w:val="0079339B"/>
    <w:rsid w:val="00793613"/>
    <w:rsid w:val="00795CC2"/>
    <w:rsid w:val="00796270"/>
    <w:rsid w:val="007A10AA"/>
    <w:rsid w:val="007A782E"/>
    <w:rsid w:val="007B0A5D"/>
    <w:rsid w:val="007B1B0F"/>
    <w:rsid w:val="007C48FB"/>
    <w:rsid w:val="007D4B5F"/>
    <w:rsid w:val="007F2676"/>
    <w:rsid w:val="007F3A86"/>
    <w:rsid w:val="007F57CB"/>
    <w:rsid w:val="00803F31"/>
    <w:rsid w:val="008129D1"/>
    <w:rsid w:val="008220DD"/>
    <w:rsid w:val="00841300"/>
    <w:rsid w:val="008514A2"/>
    <w:rsid w:val="00852288"/>
    <w:rsid w:val="00867984"/>
    <w:rsid w:val="00870F2C"/>
    <w:rsid w:val="00883D46"/>
    <w:rsid w:val="00884D39"/>
    <w:rsid w:val="00897B75"/>
    <w:rsid w:val="008B0D43"/>
    <w:rsid w:val="008C27EB"/>
    <w:rsid w:val="008C39D7"/>
    <w:rsid w:val="008C3CAD"/>
    <w:rsid w:val="008C4A85"/>
    <w:rsid w:val="008E4E42"/>
    <w:rsid w:val="008E7DBC"/>
    <w:rsid w:val="009051F1"/>
    <w:rsid w:val="00914449"/>
    <w:rsid w:val="009167E7"/>
    <w:rsid w:val="00917EB5"/>
    <w:rsid w:val="00917F0F"/>
    <w:rsid w:val="00925CD0"/>
    <w:rsid w:val="00926541"/>
    <w:rsid w:val="009272CE"/>
    <w:rsid w:val="00927F72"/>
    <w:rsid w:val="0093042C"/>
    <w:rsid w:val="00931801"/>
    <w:rsid w:val="009358BF"/>
    <w:rsid w:val="00951348"/>
    <w:rsid w:val="009638EF"/>
    <w:rsid w:val="00966D83"/>
    <w:rsid w:val="00967678"/>
    <w:rsid w:val="009815A3"/>
    <w:rsid w:val="00981D8D"/>
    <w:rsid w:val="00983063"/>
    <w:rsid w:val="0098528F"/>
    <w:rsid w:val="009856B4"/>
    <w:rsid w:val="009B59E5"/>
    <w:rsid w:val="009B779E"/>
    <w:rsid w:val="009C204A"/>
    <w:rsid w:val="009C5030"/>
    <w:rsid w:val="009D4110"/>
    <w:rsid w:val="009F6E06"/>
    <w:rsid w:val="00A3066B"/>
    <w:rsid w:val="00A36073"/>
    <w:rsid w:val="00A419A3"/>
    <w:rsid w:val="00A60D9A"/>
    <w:rsid w:val="00A6704E"/>
    <w:rsid w:val="00A70D1B"/>
    <w:rsid w:val="00A77C63"/>
    <w:rsid w:val="00A85522"/>
    <w:rsid w:val="00AA1F6C"/>
    <w:rsid w:val="00AC0E35"/>
    <w:rsid w:val="00AC0F5F"/>
    <w:rsid w:val="00AC5A27"/>
    <w:rsid w:val="00AD2285"/>
    <w:rsid w:val="00AD4848"/>
    <w:rsid w:val="00B163D1"/>
    <w:rsid w:val="00B23994"/>
    <w:rsid w:val="00B25834"/>
    <w:rsid w:val="00B27776"/>
    <w:rsid w:val="00B370E9"/>
    <w:rsid w:val="00B53845"/>
    <w:rsid w:val="00B71F9E"/>
    <w:rsid w:val="00B84EBB"/>
    <w:rsid w:val="00B86B5F"/>
    <w:rsid w:val="00B90F72"/>
    <w:rsid w:val="00B93691"/>
    <w:rsid w:val="00BA35DD"/>
    <w:rsid w:val="00BB0CAA"/>
    <w:rsid w:val="00BB6328"/>
    <w:rsid w:val="00BC07B2"/>
    <w:rsid w:val="00BC65EB"/>
    <w:rsid w:val="00BD3095"/>
    <w:rsid w:val="00BD51AD"/>
    <w:rsid w:val="00BE272E"/>
    <w:rsid w:val="00BF22B4"/>
    <w:rsid w:val="00C03CE2"/>
    <w:rsid w:val="00C050DB"/>
    <w:rsid w:val="00C06381"/>
    <w:rsid w:val="00C10EDE"/>
    <w:rsid w:val="00C1153B"/>
    <w:rsid w:val="00C1399A"/>
    <w:rsid w:val="00C5110C"/>
    <w:rsid w:val="00C52987"/>
    <w:rsid w:val="00C70890"/>
    <w:rsid w:val="00C77D8A"/>
    <w:rsid w:val="00C85851"/>
    <w:rsid w:val="00C9006D"/>
    <w:rsid w:val="00C93927"/>
    <w:rsid w:val="00CA561B"/>
    <w:rsid w:val="00CB082E"/>
    <w:rsid w:val="00CB4126"/>
    <w:rsid w:val="00CB7D2B"/>
    <w:rsid w:val="00CC1EEC"/>
    <w:rsid w:val="00CC2A74"/>
    <w:rsid w:val="00CC2E88"/>
    <w:rsid w:val="00CC2F4F"/>
    <w:rsid w:val="00CD6A18"/>
    <w:rsid w:val="00CE0471"/>
    <w:rsid w:val="00CF1BF7"/>
    <w:rsid w:val="00D03E75"/>
    <w:rsid w:val="00D047BC"/>
    <w:rsid w:val="00D13336"/>
    <w:rsid w:val="00D21A4B"/>
    <w:rsid w:val="00D419EC"/>
    <w:rsid w:val="00D55084"/>
    <w:rsid w:val="00D566AB"/>
    <w:rsid w:val="00D81E6E"/>
    <w:rsid w:val="00D85E68"/>
    <w:rsid w:val="00D96E33"/>
    <w:rsid w:val="00DA6F48"/>
    <w:rsid w:val="00DB0891"/>
    <w:rsid w:val="00DC18A6"/>
    <w:rsid w:val="00DD1D1D"/>
    <w:rsid w:val="00DE3A87"/>
    <w:rsid w:val="00DE435C"/>
    <w:rsid w:val="00E031D2"/>
    <w:rsid w:val="00E23CEE"/>
    <w:rsid w:val="00E26DA1"/>
    <w:rsid w:val="00E50C6D"/>
    <w:rsid w:val="00E57CAE"/>
    <w:rsid w:val="00E74E8B"/>
    <w:rsid w:val="00E76C05"/>
    <w:rsid w:val="00E805BC"/>
    <w:rsid w:val="00E83658"/>
    <w:rsid w:val="00E906DB"/>
    <w:rsid w:val="00EA211B"/>
    <w:rsid w:val="00EA4B9A"/>
    <w:rsid w:val="00EA605B"/>
    <w:rsid w:val="00EA7778"/>
    <w:rsid w:val="00EB1BB4"/>
    <w:rsid w:val="00EB5D8E"/>
    <w:rsid w:val="00ED21E8"/>
    <w:rsid w:val="00EE037F"/>
    <w:rsid w:val="00EE55C3"/>
    <w:rsid w:val="00F018B0"/>
    <w:rsid w:val="00F018D4"/>
    <w:rsid w:val="00F01BCB"/>
    <w:rsid w:val="00F07A6A"/>
    <w:rsid w:val="00F16F73"/>
    <w:rsid w:val="00F177A5"/>
    <w:rsid w:val="00F242CF"/>
    <w:rsid w:val="00F24E00"/>
    <w:rsid w:val="00F364B0"/>
    <w:rsid w:val="00F56E1E"/>
    <w:rsid w:val="00F57FC4"/>
    <w:rsid w:val="00F76229"/>
    <w:rsid w:val="00F80AEC"/>
    <w:rsid w:val="00FA0EA7"/>
    <w:rsid w:val="00FA36AC"/>
    <w:rsid w:val="00FA3ABF"/>
    <w:rsid w:val="00FB6330"/>
    <w:rsid w:val="00FD4430"/>
    <w:rsid w:val="00FD4C6B"/>
    <w:rsid w:val="00FE52FF"/>
    <w:rsid w:val="00FF4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C50B"/>
  <w15:docId w15:val="{DAE0CEF5-737F-4970-B6E4-8FBF29DCF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74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next w:val="Normal"/>
    <w:link w:val="Heading2Char"/>
    <w:uiPriority w:val="9"/>
    <w:semiHidden/>
    <w:unhideWhenUsed/>
    <w:qFormat/>
    <w:rsid w:val="005F31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E0471"/>
  </w:style>
  <w:style w:type="paragraph" w:styleId="BalloonText">
    <w:name w:val="Balloon Text"/>
    <w:basedOn w:val="Normal"/>
    <w:link w:val="BalloonTextChar"/>
    <w:uiPriority w:val="99"/>
    <w:semiHidden/>
    <w:rsid w:val="00CE0471"/>
    <w:pPr>
      <w:bidi/>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CE0471"/>
    <w:rPr>
      <w:rFonts w:ascii="Tahoma" w:eastAsia="Calibri" w:hAnsi="Tahoma" w:cs="Tahoma"/>
      <w:sz w:val="16"/>
      <w:szCs w:val="16"/>
    </w:rPr>
  </w:style>
  <w:style w:type="paragraph" w:styleId="Header">
    <w:name w:val="header"/>
    <w:basedOn w:val="Normal"/>
    <w:link w:val="HeaderChar"/>
    <w:uiPriority w:val="99"/>
    <w:rsid w:val="00CE0471"/>
    <w:pPr>
      <w:tabs>
        <w:tab w:val="center" w:pos="4320"/>
        <w:tab w:val="right" w:pos="8640"/>
      </w:tabs>
      <w:bidi/>
      <w:spacing w:after="0" w:line="240" w:lineRule="auto"/>
    </w:pPr>
    <w:rPr>
      <w:rFonts w:ascii="Calibri" w:eastAsia="Calibri" w:hAnsi="Calibri" w:cs="Arial"/>
    </w:rPr>
  </w:style>
  <w:style w:type="character" w:customStyle="1" w:styleId="HeaderChar">
    <w:name w:val="Header Char"/>
    <w:basedOn w:val="DefaultParagraphFont"/>
    <w:link w:val="Header"/>
    <w:uiPriority w:val="99"/>
    <w:rsid w:val="00CE0471"/>
    <w:rPr>
      <w:rFonts w:ascii="Calibri" w:eastAsia="Calibri" w:hAnsi="Calibri" w:cs="Arial"/>
    </w:rPr>
  </w:style>
  <w:style w:type="paragraph" w:styleId="Footer">
    <w:name w:val="footer"/>
    <w:basedOn w:val="Normal"/>
    <w:link w:val="FooterChar"/>
    <w:uiPriority w:val="99"/>
    <w:rsid w:val="00CE0471"/>
    <w:pPr>
      <w:tabs>
        <w:tab w:val="center" w:pos="4320"/>
        <w:tab w:val="right" w:pos="8640"/>
      </w:tabs>
      <w:bidi/>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CE0471"/>
    <w:rPr>
      <w:rFonts w:ascii="Calibri" w:eastAsia="Calibri" w:hAnsi="Calibri" w:cs="Arial"/>
    </w:rPr>
  </w:style>
  <w:style w:type="paragraph" w:styleId="ListParagraph">
    <w:name w:val="List Paragraph"/>
    <w:basedOn w:val="Normal"/>
    <w:uiPriority w:val="34"/>
    <w:qFormat/>
    <w:rsid w:val="00CE0471"/>
    <w:pPr>
      <w:bidi/>
      <w:ind w:left="720"/>
      <w:contextualSpacing/>
    </w:pPr>
    <w:rPr>
      <w:rFonts w:ascii="Calibri" w:eastAsia="Calibri" w:hAnsi="Calibri" w:cs="Arial"/>
    </w:rPr>
  </w:style>
  <w:style w:type="paragraph" w:styleId="FootnoteText">
    <w:name w:val="footnote text"/>
    <w:basedOn w:val="Normal"/>
    <w:link w:val="FootnoteTextChar"/>
    <w:uiPriority w:val="99"/>
    <w:semiHidden/>
    <w:unhideWhenUsed/>
    <w:rsid w:val="00CE0471"/>
    <w:pPr>
      <w:bidi/>
      <w:spacing w:after="0" w:line="240" w:lineRule="auto"/>
    </w:pPr>
    <w:rPr>
      <w:rFonts w:ascii="Calibri" w:eastAsia="Calibri" w:hAnsi="Calibri" w:cs="Arial"/>
      <w:sz w:val="20"/>
      <w:szCs w:val="20"/>
    </w:rPr>
  </w:style>
  <w:style w:type="character" w:customStyle="1" w:styleId="FootnoteTextChar">
    <w:name w:val="Footnote Text Char"/>
    <w:basedOn w:val="DefaultParagraphFont"/>
    <w:link w:val="FootnoteText"/>
    <w:uiPriority w:val="99"/>
    <w:semiHidden/>
    <w:rsid w:val="00CE0471"/>
    <w:rPr>
      <w:rFonts w:ascii="Calibri" w:eastAsia="Calibri" w:hAnsi="Calibri" w:cs="Arial"/>
      <w:sz w:val="20"/>
      <w:szCs w:val="20"/>
    </w:rPr>
  </w:style>
  <w:style w:type="character" w:styleId="FootnoteReference">
    <w:name w:val="footnote reference"/>
    <w:basedOn w:val="DefaultParagraphFont"/>
    <w:uiPriority w:val="99"/>
    <w:semiHidden/>
    <w:unhideWhenUsed/>
    <w:rsid w:val="00CE0471"/>
    <w:rPr>
      <w:vertAlign w:val="superscript"/>
    </w:rPr>
  </w:style>
  <w:style w:type="character" w:styleId="Hyperlink">
    <w:name w:val="Hyperlink"/>
    <w:basedOn w:val="DefaultParagraphFont"/>
    <w:uiPriority w:val="99"/>
    <w:semiHidden/>
    <w:rsid w:val="00DE3A87"/>
    <w:rPr>
      <w:rFonts w:cs="Times New Roman"/>
      <w:color w:val="666666"/>
      <w:u w:val="none"/>
      <w:effect w:val="none"/>
    </w:rPr>
  </w:style>
  <w:style w:type="character" w:customStyle="1" w:styleId="cleantextblock">
    <w:name w:val="clean_text_block"/>
    <w:basedOn w:val="DefaultParagraphFont"/>
    <w:uiPriority w:val="99"/>
    <w:rsid w:val="00DE3A87"/>
    <w:rPr>
      <w:rFonts w:cs="Times New Roman"/>
    </w:rPr>
  </w:style>
  <w:style w:type="character" w:styleId="SubtleEmphasis">
    <w:name w:val="Subtle Emphasis"/>
    <w:basedOn w:val="DefaultParagraphFont"/>
    <w:uiPriority w:val="19"/>
    <w:qFormat/>
    <w:rsid w:val="00FF4B62"/>
    <w:rPr>
      <w:i/>
      <w:iCs/>
      <w:color w:val="808080" w:themeColor="text1" w:themeTint="7F"/>
    </w:rPr>
  </w:style>
  <w:style w:type="character" w:styleId="Emphasis">
    <w:name w:val="Emphasis"/>
    <w:basedOn w:val="DefaultParagraphFont"/>
    <w:uiPriority w:val="20"/>
    <w:qFormat/>
    <w:rsid w:val="00F24E00"/>
    <w:rPr>
      <w:i/>
      <w:iCs/>
    </w:rPr>
  </w:style>
  <w:style w:type="character" w:customStyle="1" w:styleId="bkciteavail">
    <w:name w:val="bk_cite_avail"/>
    <w:basedOn w:val="DefaultParagraphFont"/>
    <w:rsid w:val="00662677"/>
  </w:style>
  <w:style w:type="character" w:customStyle="1" w:styleId="UnresolvedMention1">
    <w:name w:val="Unresolved Mention1"/>
    <w:basedOn w:val="DefaultParagraphFont"/>
    <w:uiPriority w:val="99"/>
    <w:semiHidden/>
    <w:unhideWhenUsed/>
    <w:rsid w:val="00662677"/>
    <w:rPr>
      <w:color w:val="605E5C"/>
      <w:shd w:val="clear" w:color="auto" w:fill="E1DFDD"/>
    </w:rPr>
  </w:style>
  <w:style w:type="character" w:customStyle="1" w:styleId="ref-journal">
    <w:name w:val="ref-journal"/>
    <w:basedOn w:val="DefaultParagraphFont"/>
    <w:rsid w:val="00542AA3"/>
  </w:style>
  <w:style w:type="character" w:customStyle="1" w:styleId="ref-vol">
    <w:name w:val="ref-vol"/>
    <w:basedOn w:val="DefaultParagraphFont"/>
    <w:rsid w:val="00542AA3"/>
  </w:style>
  <w:style w:type="character" w:customStyle="1" w:styleId="element-citation">
    <w:name w:val="element-citation"/>
    <w:basedOn w:val="DefaultParagraphFont"/>
    <w:rsid w:val="00200645"/>
  </w:style>
  <w:style w:type="character" w:customStyle="1" w:styleId="nowrap">
    <w:name w:val="nowrap"/>
    <w:basedOn w:val="DefaultParagraphFont"/>
    <w:rsid w:val="00200645"/>
  </w:style>
  <w:style w:type="paragraph" w:styleId="HTMLPreformatted">
    <w:name w:val="HTML Preformatted"/>
    <w:basedOn w:val="Normal"/>
    <w:link w:val="HTMLPreformattedChar"/>
    <w:uiPriority w:val="99"/>
    <w:unhideWhenUsed/>
    <w:rsid w:val="0028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87818"/>
    <w:rPr>
      <w:rFonts w:ascii="Courier New" w:eastAsia="Times New Roman" w:hAnsi="Courier New" w:cs="Courier New"/>
      <w:sz w:val="20"/>
      <w:szCs w:val="20"/>
      <w:lang w:val="en-GB" w:eastAsia="en-GB"/>
    </w:rPr>
  </w:style>
  <w:style w:type="character" w:customStyle="1" w:styleId="y2iqfc">
    <w:name w:val="y2iqfc"/>
    <w:basedOn w:val="DefaultParagraphFont"/>
    <w:rsid w:val="00287818"/>
  </w:style>
  <w:style w:type="table" w:styleId="TableGrid">
    <w:name w:val="Table Grid"/>
    <w:basedOn w:val="TableNormal"/>
    <w:uiPriority w:val="59"/>
    <w:rsid w:val="0089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Normal"/>
    <w:rsid w:val="000B57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self-citation">
    <w:name w:val="self-citation"/>
    <w:basedOn w:val="Normal"/>
    <w:rsid w:val="000B57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B5747"/>
    <w:rPr>
      <w:rFonts w:ascii="Times New Roman" w:eastAsia="Times New Roman" w:hAnsi="Times New Roman" w:cs="Times New Roman"/>
      <w:b/>
      <w:bCs/>
      <w:kern w:val="36"/>
      <w:sz w:val="48"/>
      <w:szCs w:val="48"/>
      <w:lang w:val="en-GB" w:eastAsia="en-GB"/>
    </w:rPr>
  </w:style>
  <w:style w:type="paragraph" w:customStyle="1" w:styleId="pdflink">
    <w:name w:val="pdflink"/>
    <w:basedOn w:val="Normal"/>
    <w:rsid w:val="002657B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commentlink">
    <w:name w:val="commentlink"/>
    <w:basedOn w:val="Normal"/>
    <w:rsid w:val="002657B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talic">
    <w:name w:val="italic"/>
    <w:basedOn w:val="DefaultParagraphFont"/>
    <w:rsid w:val="002657B3"/>
  </w:style>
  <w:style w:type="paragraph" w:customStyle="1" w:styleId="referencescopy1">
    <w:name w:val="referencescopy1"/>
    <w:basedOn w:val="Normal"/>
    <w:rsid w:val="001A5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scopy2">
    <w:name w:val="referencescopy2"/>
    <w:basedOn w:val="Normal"/>
    <w:rsid w:val="001A5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F3162"/>
    <w:rPr>
      <w:rFonts w:asciiTheme="majorHAnsi" w:eastAsiaTheme="majorEastAsia" w:hAnsiTheme="majorHAnsi" w:cstheme="majorBidi"/>
      <w:b/>
      <w:bCs/>
      <w:color w:val="4F81BD" w:themeColor="accent1"/>
      <w:sz w:val="26"/>
      <w:szCs w:val="26"/>
    </w:rPr>
  </w:style>
  <w:style w:type="character" w:customStyle="1" w:styleId="title-text">
    <w:name w:val="title-text"/>
    <w:basedOn w:val="DefaultParagraphFont"/>
    <w:rsid w:val="005F3162"/>
  </w:style>
  <w:style w:type="character" w:customStyle="1" w:styleId="sr-only">
    <w:name w:val="sr-only"/>
    <w:basedOn w:val="DefaultParagraphFont"/>
    <w:rsid w:val="005F3162"/>
  </w:style>
  <w:style w:type="character" w:customStyle="1" w:styleId="text">
    <w:name w:val="text"/>
    <w:basedOn w:val="DefaultParagraphFont"/>
    <w:rsid w:val="005F3162"/>
  </w:style>
  <w:style w:type="paragraph" w:styleId="NormalWeb">
    <w:name w:val="Normal (Web)"/>
    <w:basedOn w:val="Normal"/>
    <w:uiPriority w:val="99"/>
    <w:unhideWhenUsed/>
    <w:rsid w:val="004B40E2"/>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2098">
      <w:bodyDiv w:val="1"/>
      <w:marLeft w:val="0"/>
      <w:marRight w:val="0"/>
      <w:marTop w:val="0"/>
      <w:marBottom w:val="0"/>
      <w:divBdr>
        <w:top w:val="none" w:sz="0" w:space="0" w:color="auto"/>
        <w:left w:val="none" w:sz="0" w:space="0" w:color="auto"/>
        <w:bottom w:val="none" w:sz="0" w:space="0" w:color="auto"/>
        <w:right w:val="none" w:sz="0" w:space="0" w:color="auto"/>
      </w:divBdr>
      <w:divsChild>
        <w:div w:id="1272666740">
          <w:marLeft w:val="0"/>
          <w:marRight w:val="0"/>
          <w:marTop w:val="240"/>
          <w:marBottom w:val="0"/>
          <w:divBdr>
            <w:top w:val="none" w:sz="0" w:space="0" w:color="auto"/>
            <w:left w:val="none" w:sz="0" w:space="0" w:color="auto"/>
            <w:bottom w:val="none" w:sz="0" w:space="0" w:color="auto"/>
            <w:right w:val="none" w:sz="0" w:space="0" w:color="auto"/>
          </w:divBdr>
        </w:div>
        <w:div w:id="1202329128">
          <w:marLeft w:val="0"/>
          <w:marRight w:val="0"/>
          <w:marTop w:val="0"/>
          <w:marBottom w:val="0"/>
          <w:divBdr>
            <w:top w:val="none" w:sz="0" w:space="0" w:color="auto"/>
            <w:left w:val="none" w:sz="0" w:space="0" w:color="auto"/>
            <w:bottom w:val="none" w:sz="0" w:space="0" w:color="auto"/>
            <w:right w:val="none" w:sz="0" w:space="0" w:color="auto"/>
          </w:divBdr>
          <w:divsChild>
            <w:div w:id="721248445">
              <w:marLeft w:val="0"/>
              <w:marRight w:val="0"/>
              <w:marTop w:val="0"/>
              <w:marBottom w:val="240"/>
              <w:divBdr>
                <w:top w:val="none" w:sz="0" w:space="0" w:color="auto"/>
                <w:left w:val="none" w:sz="0" w:space="0" w:color="auto"/>
                <w:bottom w:val="none" w:sz="0" w:space="0" w:color="auto"/>
                <w:right w:val="none" w:sz="0" w:space="0" w:color="auto"/>
              </w:divBdr>
              <w:divsChild>
                <w:div w:id="2781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4707">
      <w:bodyDiv w:val="1"/>
      <w:marLeft w:val="0"/>
      <w:marRight w:val="0"/>
      <w:marTop w:val="0"/>
      <w:marBottom w:val="0"/>
      <w:divBdr>
        <w:top w:val="none" w:sz="0" w:space="0" w:color="auto"/>
        <w:left w:val="none" w:sz="0" w:space="0" w:color="auto"/>
        <w:bottom w:val="none" w:sz="0" w:space="0" w:color="auto"/>
        <w:right w:val="none" w:sz="0" w:space="0" w:color="auto"/>
      </w:divBdr>
      <w:divsChild>
        <w:div w:id="1362782093">
          <w:marLeft w:val="0"/>
          <w:marRight w:val="0"/>
          <w:marTop w:val="0"/>
          <w:marBottom w:val="120"/>
          <w:divBdr>
            <w:top w:val="none" w:sz="0" w:space="0" w:color="auto"/>
            <w:left w:val="none" w:sz="0" w:space="0" w:color="auto"/>
            <w:bottom w:val="single" w:sz="12" w:space="9" w:color="EBEBEB"/>
            <w:right w:val="none" w:sz="0" w:space="0" w:color="auto"/>
          </w:divBdr>
          <w:divsChild>
            <w:div w:id="552549185">
              <w:marLeft w:val="0"/>
              <w:marRight w:val="0"/>
              <w:marTop w:val="100"/>
              <w:marBottom w:val="100"/>
              <w:divBdr>
                <w:top w:val="none" w:sz="0" w:space="0" w:color="auto"/>
                <w:left w:val="none" w:sz="0" w:space="0" w:color="auto"/>
                <w:bottom w:val="none" w:sz="0" w:space="0" w:color="auto"/>
                <w:right w:val="none" w:sz="0" w:space="0" w:color="auto"/>
              </w:divBdr>
              <w:divsChild>
                <w:div w:id="10432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5054">
          <w:marLeft w:val="0"/>
          <w:marRight w:val="0"/>
          <w:marTop w:val="0"/>
          <w:marBottom w:val="0"/>
          <w:divBdr>
            <w:top w:val="none" w:sz="0" w:space="0" w:color="auto"/>
            <w:left w:val="none" w:sz="0" w:space="0" w:color="auto"/>
            <w:bottom w:val="none" w:sz="0" w:space="0" w:color="auto"/>
            <w:right w:val="none" w:sz="0" w:space="0" w:color="auto"/>
          </w:divBdr>
        </w:div>
        <w:div w:id="766922665">
          <w:marLeft w:val="0"/>
          <w:marRight w:val="0"/>
          <w:marTop w:val="0"/>
          <w:marBottom w:val="120"/>
          <w:divBdr>
            <w:top w:val="none" w:sz="0" w:space="0" w:color="auto"/>
            <w:left w:val="none" w:sz="0" w:space="0" w:color="auto"/>
            <w:bottom w:val="none" w:sz="0" w:space="0" w:color="auto"/>
            <w:right w:val="none" w:sz="0" w:space="0" w:color="auto"/>
          </w:divBdr>
          <w:divsChild>
            <w:div w:id="590234823">
              <w:marLeft w:val="0"/>
              <w:marRight w:val="0"/>
              <w:marTop w:val="0"/>
              <w:marBottom w:val="0"/>
              <w:divBdr>
                <w:top w:val="none" w:sz="0" w:space="0" w:color="auto"/>
                <w:left w:val="none" w:sz="0" w:space="0" w:color="auto"/>
                <w:bottom w:val="none" w:sz="0" w:space="0" w:color="auto"/>
                <w:right w:val="none" w:sz="0" w:space="0" w:color="auto"/>
              </w:divBdr>
              <w:divsChild>
                <w:div w:id="2005162852">
                  <w:marLeft w:val="0"/>
                  <w:marRight w:val="0"/>
                  <w:marTop w:val="0"/>
                  <w:marBottom w:val="0"/>
                  <w:divBdr>
                    <w:top w:val="none" w:sz="0" w:space="0" w:color="auto"/>
                    <w:left w:val="none" w:sz="0" w:space="0" w:color="auto"/>
                    <w:bottom w:val="none" w:sz="0" w:space="0" w:color="auto"/>
                    <w:right w:val="none" w:sz="0" w:space="0" w:color="auto"/>
                  </w:divBdr>
                  <w:divsChild>
                    <w:div w:id="15662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559848">
      <w:bodyDiv w:val="1"/>
      <w:marLeft w:val="0"/>
      <w:marRight w:val="0"/>
      <w:marTop w:val="0"/>
      <w:marBottom w:val="0"/>
      <w:divBdr>
        <w:top w:val="none" w:sz="0" w:space="0" w:color="auto"/>
        <w:left w:val="none" w:sz="0" w:space="0" w:color="auto"/>
        <w:bottom w:val="none" w:sz="0" w:space="0" w:color="auto"/>
        <w:right w:val="none" w:sz="0" w:space="0" w:color="auto"/>
      </w:divBdr>
    </w:div>
    <w:div w:id="596015186">
      <w:bodyDiv w:val="1"/>
      <w:marLeft w:val="0"/>
      <w:marRight w:val="0"/>
      <w:marTop w:val="0"/>
      <w:marBottom w:val="0"/>
      <w:divBdr>
        <w:top w:val="none" w:sz="0" w:space="0" w:color="auto"/>
        <w:left w:val="none" w:sz="0" w:space="0" w:color="auto"/>
        <w:bottom w:val="none" w:sz="0" w:space="0" w:color="auto"/>
        <w:right w:val="none" w:sz="0" w:space="0" w:color="auto"/>
      </w:divBdr>
    </w:div>
    <w:div w:id="705453143">
      <w:bodyDiv w:val="1"/>
      <w:marLeft w:val="0"/>
      <w:marRight w:val="0"/>
      <w:marTop w:val="0"/>
      <w:marBottom w:val="0"/>
      <w:divBdr>
        <w:top w:val="none" w:sz="0" w:space="0" w:color="auto"/>
        <w:left w:val="none" w:sz="0" w:space="0" w:color="auto"/>
        <w:bottom w:val="none" w:sz="0" w:space="0" w:color="auto"/>
        <w:right w:val="none" w:sz="0" w:space="0" w:color="auto"/>
      </w:divBdr>
    </w:div>
    <w:div w:id="944963792">
      <w:bodyDiv w:val="1"/>
      <w:marLeft w:val="0"/>
      <w:marRight w:val="0"/>
      <w:marTop w:val="0"/>
      <w:marBottom w:val="0"/>
      <w:divBdr>
        <w:top w:val="none" w:sz="0" w:space="0" w:color="auto"/>
        <w:left w:val="none" w:sz="0" w:space="0" w:color="auto"/>
        <w:bottom w:val="none" w:sz="0" w:space="0" w:color="auto"/>
        <w:right w:val="none" w:sz="0" w:space="0" w:color="auto"/>
      </w:divBdr>
      <w:divsChild>
        <w:div w:id="739601912">
          <w:marLeft w:val="480"/>
          <w:marRight w:val="0"/>
          <w:marTop w:val="0"/>
          <w:marBottom w:val="120"/>
          <w:divBdr>
            <w:top w:val="none" w:sz="0" w:space="0" w:color="auto"/>
            <w:left w:val="none" w:sz="0" w:space="0" w:color="auto"/>
            <w:bottom w:val="none" w:sz="0" w:space="0" w:color="auto"/>
            <w:right w:val="none" w:sz="0" w:space="0" w:color="auto"/>
          </w:divBdr>
        </w:div>
        <w:div w:id="2061395193">
          <w:marLeft w:val="480"/>
          <w:marRight w:val="0"/>
          <w:marTop w:val="0"/>
          <w:marBottom w:val="120"/>
          <w:divBdr>
            <w:top w:val="none" w:sz="0" w:space="0" w:color="auto"/>
            <w:left w:val="none" w:sz="0" w:space="0" w:color="auto"/>
            <w:bottom w:val="none" w:sz="0" w:space="0" w:color="auto"/>
            <w:right w:val="none" w:sz="0" w:space="0" w:color="auto"/>
          </w:divBdr>
        </w:div>
      </w:divsChild>
    </w:div>
    <w:div w:id="1040471925">
      <w:bodyDiv w:val="1"/>
      <w:marLeft w:val="0"/>
      <w:marRight w:val="0"/>
      <w:marTop w:val="0"/>
      <w:marBottom w:val="0"/>
      <w:divBdr>
        <w:top w:val="none" w:sz="0" w:space="0" w:color="auto"/>
        <w:left w:val="none" w:sz="0" w:space="0" w:color="auto"/>
        <w:bottom w:val="none" w:sz="0" w:space="0" w:color="auto"/>
        <w:right w:val="none" w:sz="0" w:space="0" w:color="auto"/>
      </w:divBdr>
    </w:div>
    <w:div w:id="1171680187">
      <w:bodyDiv w:val="1"/>
      <w:marLeft w:val="0"/>
      <w:marRight w:val="0"/>
      <w:marTop w:val="0"/>
      <w:marBottom w:val="0"/>
      <w:divBdr>
        <w:top w:val="none" w:sz="0" w:space="0" w:color="auto"/>
        <w:left w:val="none" w:sz="0" w:space="0" w:color="auto"/>
        <w:bottom w:val="none" w:sz="0" w:space="0" w:color="auto"/>
        <w:right w:val="none" w:sz="0" w:space="0" w:color="auto"/>
      </w:divBdr>
    </w:div>
    <w:div w:id="1279069288">
      <w:bodyDiv w:val="1"/>
      <w:marLeft w:val="0"/>
      <w:marRight w:val="0"/>
      <w:marTop w:val="0"/>
      <w:marBottom w:val="0"/>
      <w:divBdr>
        <w:top w:val="none" w:sz="0" w:space="0" w:color="auto"/>
        <w:left w:val="none" w:sz="0" w:space="0" w:color="auto"/>
        <w:bottom w:val="none" w:sz="0" w:space="0" w:color="auto"/>
        <w:right w:val="none" w:sz="0" w:space="0" w:color="auto"/>
      </w:divBdr>
      <w:divsChild>
        <w:div w:id="859129557">
          <w:marLeft w:val="0"/>
          <w:marRight w:val="0"/>
          <w:marTop w:val="166"/>
          <w:marBottom w:val="166"/>
          <w:divBdr>
            <w:top w:val="none" w:sz="0" w:space="0" w:color="auto"/>
            <w:left w:val="none" w:sz="0" w:space="0" w:color="auto"/>
            <w:bottom w:val="none" w:sz="0" w:space="0" w:color="auto"/>
            <w:right w:val="none" w:sz="0" w:space="0" w:color="auto"/>
          </w:divBdr>
        </w:div>
        <w:div w:id="2008173088">
          <w:marLeft w:val="0"/>
          <w:marRight w:val="0"/>
          <w:marTop w:val="166"/>
          <w:marBottom w:val="166"/>
          <w:divBdr>
            <w:top w:val="none" w:sz="0" w:space="0" w:color="auto"/>
            <w:left w:val="none" w:sz="0" w:space="0" w:color="auto"/>
            <w:bottom w:val="none" w:sz="0" w:space="0" w:color="auto"/>
            <w:right w:val="none" w:sz="0" w:space="0" w:color="auto"/>
          </w:divBdr>
        </w:div>
      </w:divsChild>
    </w:div>
    <w:div w:id="1362394400">
      <w:bodyDiv w:val="1"/>
      <w:marLeft w:val="0"/>
      <w:marRight w:val="0"/>
      <w:marTop w:val="0"/>
      <w:marBottom w:val="0"/>
      <w:divBdr>
        <w:top w:val="none" w:sz="0" w:space="0" w:color="auto"/>
        <w:left w:val="none" w:sz="0" w:space="0" w:color="auto"/>
        <w:bottom w:val="none" w:sz="0" w:space="0" w:color="auto"/>
        <w:right w:val="none" w:sz="0" w:space="0" w:color="auto"/>
      </w:divBdr>
      <w:divsChild>
        <w:div w:id="1625119509">
          <w:marLeft w:val="480"/>
          <w:marRight w:val="0"/>
          <w:marTop w:val="0"/>
          <w:marBottom w:val="120"/>
          <w:divBdr>
            <w:top w:val="none" w:sz="0" w:space="0" w:color="auto"/>
            <w:left w:val="none" w:sz="0" w:space="0" w:color="auto"/>
            <w:bottom w:val="none" w:sz="0" w:space="0" w:color="auto"/>
            <w:right w:val="none" w:sz="0" w:space="0" w:color="auto"/>
          </w:divBdr>
        </w:div>
        <w:div w:id="1592202911">
          <w:marLeft w:val="480"/>
          <w:marRight w:val="0"/>
          <w:marTop w:val="0"/>
          <w:marBottom w:val="120"/>
          <w:divBdr>
            <w:top w:val="none" w:sz="0" w:space="0" w:color="auto"/>
            <w:left w:val="none" w:sz="0" w:space="0" w:color="auto"/>
            <w:bottom w:val="none" w:sz="0" w:space="0" w:color="auto"/>
            <w:right w:val="none" w:sz="0" w:space="0" w:color="auto"/>
          </w:divBdr>
        </w:div>
      </w:divsChild>
    </w:div>
    <w:div w:id="1396202196">
      <w:bodyDiv w:val="1"/>
      <w:marLeft w:val="0"/>
      <w:marRight w:val="0"/>
      <w:marTop w:val="0"/>
      <w:marBottom w:val="0"/>
      <w:divBdr>
        <w:top w:val="none" w:sz="0" w:space="0" w:color="auto"/>
        <w:left w:val="none" w:sz="0" w:space="0" w:color="auto"/>
        <w:bottom w:val="none" w:sz="0" w:space="0" w:color="auto"/>
        <w:right w:val="none" w:sz="0" w:space="0" w:color="auto"/>
      </w:divBdr>
    </w:div>
    <w:div w:id="1823232428">
      <w:bodyDiv w:val="1"/>
      <w:marLeft w:val="0"/>
      <w:marRight w:val="0"/>
      <w:marTop w:val="0"/>
      <w:marBottom w:val="0"/>
      <w:divBdr>
        <w:top w:val="none" w:sz="0" w:space="0" w:color="auto"/>
        <w:left w:val="none" w:sz="0" w:space="0" w:color="auto"/>
        <w:bottom w:val="none" w:sz="0" w:space="0" w:color="auto"/>
        <w:right w:val="none" w:sz="0" w:space="0" w:color="auto"/>
      </w:divBdr>
    </w:div>
    <w:div w:id="1850555941">
      <w:bodyDiv w:val="1"/>
      <w:marLeft w:val="0"/>
      <w:marRight w:val="0"/>
      <w:marTop w:val="0"/>
      <w:marBottom w:val="0"/>
      <w:divBdr>
        <w:top w:val="none" w:sz="0" w:space="0" w:color="auto"/>
        <w:left w:val="none" w:sz="0" w:space="0" w:color="auto"/>
        <w:bottom w:val="none" w:sz="0" w:space="0" w:color="auto"/>
        <w:right w:val="none" w:sz="0" w:space="0" w:color="auto"/>
      </w:divBdr>
    </w:div>
    <w:div w:id="1945726895">
      <w:bodyDiv w:val="1"/>
      <w:marLeft w:val="0"/>
      <w:marRight w:val="0"/>
      <w:marTop w:val="0"/>
      <w:marBottom w:val="0"/>
      <w:divBdr>
        <w:top w:val="none" w:sz="0" w:space="0" w:color="auto"/>
        <w:left w:val="none" w:sz="0" w:space="0" w:color="auto"/>
        <w:bottom w:val="none" w:sz="0" w:space="0" w:color="auto"/>
        <w:right w:val="none" w:sz="0" w:space="0" w:color="auto"/>
      </w:divBdr>
      <w:divsChild>
        <w:div w:id="61954926">
          <w:marLeft w:val="0"/>
          <w:marRight w:val="0"/>
          <w:marTop w:val="0"/>
          <w:marBottom w:val="0"/>
          <w:divBdr>
            <w:top w:val="none" w:sz="0" w:space="0" w:color="auto"/>
            <w:left w:val="none" w:sz="0" w:space="0" w:color="auto"/>
            <w:bottom w:val="none" w:sz="0" w:space="0" w:color="auto"/>
            <w:right w:val="none" w:sz="0" w:space="0" w:color="auto"/>
          </w:divBdr>
          <w:divsChild>
            <w:div w:id="1733263025">
              <w:marLeft w:val="0"/>
              <w:marRight w:val="0"/>
              <w:marTop w:val="0"/>
              <w:marBottom w:val="120"/>
              <w:divBdr>
                <w:top w:val="none" w:sz="0" w:space="0" w:color="auto"/>
                <w:left w:val="none" w:sz="0" w:space="0" w:color="auto"/>
                <w:bottom w:val="none" w:sz="0" w:space="0" w:color="auto"/>
                <w:right w:val="none" w:sz="0" w:space="0" w:color="auto"/>
              </w:divBdr>
            </w:div>
          </w:divsChild>
        </w:div>
        <w:div w:id="839544876">
          <w:marLeft w:val="0"/>
          <w:marRight w:val="0"/>
          <w:marTop w:val="0"/>
          <w:marBottom w:val="0"/>
          <w:divBdr>
            <w:top w:val="none" w:sz="0" w:space="0" w:color="auto"/>
            <w:left w:val="none" w:sz="0" w:space="0" w:color="auto"/>
            <w:bottom w:val="none" w:sz="0" w:space="0" w:color="auto"/>
            <w:right w:val="none" w:sz="0" w:space="0" w:color="auto"/>
          </w:divBdr>
        </w:div>
      </w:divsChild>
    </w:div>
    <w:div w:id="1978677533">
      <w:bodyDiv w:val="1"/>
      <w:marLeft w:val="0"/>
      <w:marRight w:val="0"/>
      <w:marTop w:val="0"/>
      <w:marBottom w:val="0"/>
      <w:divBdr>
        <w:top w:val="none" w:sz="0" w:space="0" w:color="auto"/>
        <w:left w:val="none" w:sz="0" w:space="0" w:color="auto"/>
        <w:bottom w:val="none" w:sz="0" w:space="0" w:color="auto"/>
        <w:right w:val="none" w:sz="0" w:space="0" w:color="auto"/>
      </w:divBdr>
    </w:div>
    <w:div w:id="2036689964">
      <w:bodyDiv w:val="1"/>
      <w:marLeft w:val="0"/>
      <w:marRight w:val="0"/>
      <w:marTop w:val="0"/>
      <w:marBottom w:val="0"/>
      <w:divBdr>
        <w:top w:val="none" w:sz="0" w:space="0" w:color="auto"/>
        <w:left w:val="none" w:sz="0" w:space="0" w:color="auto"/>
        <w:bottom w:val="none" w:sz="0" w:space="0" w:color="auto"/>
        <w:right w:val="none" w:sz="0" w:space="0" w:color="auto"/>
      </w:divBdr>
    </w:div>
    <w:div w:id="212233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luteal-phase" TargetMode="External"/><Relationship Id="rId13" Type="http://schemas.openxmlformats.org/officeDocument/2006/relationships/hyperlink" Target="https://www.frontiersin.org/people/u/732753" TargetMode="External"/><Relationship Id="rId18" Type="http://schemas.openxmlformats.org/officeDocument/2006/relationships/hyperlink" Target="https://www.frontiersin.org/people/u/2275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techopen.com/books/basic-gynecology-some-relatedissues/hyperprolactinemia-and-women-s-health" TargetMode="External"/><Relationship Id="rId7" Type="http://schemas.openxmlformats.org/officeDocument/2006/relationships/endnotes" Target="endnotes.xml"/><Relationship Id="rId12" Type="http://schemas.openxmlformats.org/officeDocument/2006/relationships/hyperlink" Target="https://www.frontiersin.org/people/u/1059223" TargetMode="External"/><Relationship Id="rId17" Type="http://schemas.openxmlformats.org/officeDocument/2006/relationships/hyperlink" Target="https://www.frontiersin.org/people/u/165673"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frontiersin.org/people/u/913040" TargetMode="External"/><Relationship Id="rId20" Type="http://schemas.openxmlformats.org/officeDocument/2006/relationships/hyperlink" Target="https://www.sciencedirect.com/science/journal/111056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ontiersin.org/people/u/653045" TargetMode="External"/><Relationship Id="rId24" Type="http://schemas.openxmlformats.org/officeDocument/2006/relationships/hyperlink" Target="http://dx.doi.org/10.18203/2320-1770.ijrcog2016171" TargetMode="External"/><Relationship Id="rId5" Type="http://schemas.openxmlformats.org/officeDocument/2006/relationships/webSettings" Target="webSettings.xml"/><Relationship Id="rId15" Type="http://schemas.openxmlformats.org/officeDocument/2006/relationships/hyperlink" Target="https://www.frontiersin.org/people/u/740704" TargetMode="External"/><Relationship Id="rId23" Type="http://schemas.openxmlformats.org/officeDocument/2006/relationships/hyperlink" Target="https://doi.org/10.1210/jendso/bvab048.1277" TargetMode="External"/><Relationship Id="rId10" Type="http://schemas.openxmlformats.org/officeDocument/2006/relationships/hyperlink" Target="https://www.frontiersin.org/people/u/653045" TargetMode="External"/><Relationship Id="rId19" Type="http://schemas.openxmlformats.org/officeDocument/2006/relationships/hyperlink" Target="https://doi.org/10.3389/fendo.2020.594370" TargetMode="External"/><Relationship Id="rId4" Type="http://schemas.openxmlformats.org/officeDocument/2006/relationships/settings" Target="settings.xml"/><Relationship Id="rId9" Type="http://schemas.openxmlformats.org/officeDocument/2006/relationships/hyperlink" Target="https://www.sciencedirect.com/topics/medicine-and-dentistry/anovulation" TargetMode="External"/><Relationship Id="rId14" Type="http://schemas.openxmlformats.org/officeDocument/2006/relationships/hyperlink" Target="https://www.frontiersin.org/people/u/740612" TargetMode="External"/><Relationship Id="rId22" Type="http://schemas.openxmlformats.org/officeDocument/2006/relationships/hyperlink" Target="https://doi.org/10.1210/jendso/bvz02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60867-7C80-4C06-ABAF-9625CFC5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4721</Words>
  <Characters>26912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twitter</dc:creator>
  <cp:lastModifiedBy>OB / GEYNECOLOGY DEPARTMENT</cp:lastModifiedBy>
  <cp:revision>15</cp:revision>
  <cp:lastPrinted>2021-11-22T09:00:00Z</cp:lastPrinted>
  <dcterms:created xsi:type="dcterms:W3CDTF">2022-06-06T10:57:00Z</dcterms:created>
  <dcterms:modified xsi:type="dcterms:W3CDTF">2022-06-06T16:40:00Z</dcterms:modified>
</cp:coreProperties>
</file>