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     Второй абзац продолжает мысль и приводит пример из практики.</w:t>
      </w:r>
    </w:p>
    <w:p>
      <w:r>
        <w:tab/>
      </w:r>
      <w:r>
        <w:t xml:space="preserve">Третий абзац подводит промежуточный итог рассуждения.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