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
    <w:p/>
    <w:p/>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360" w:lineRule="auto"/>
              <w:ind w:firstLine="0"/>
              <w:jc w:val="left"/>
            </w:pPr>
            <w:r>
              <w:rPr>
                <w:b/>
                <w:bCs/>
              </w:rPr>
              <w:t xml:space="preserve">Учебный предмет</w:t>
            </w:r>
          </w:p>
        </w:tc>
        <w:tc>
          <w:tcPr>
            <w:tcW w:w="6154" w:type="dxa"/>
          </w:tcPr>
          <w:p>
            <w:pPr>
              <w:spacing w:before="0" w:after="0" w:line="36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ind w:firstLine="360"/>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ind w:firstLine="0"/>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r>
        <w:t xml:space="preserve">    </w:t>
      </w:r>
    </w:p>
    <w:p>
      <w:pPr>
        <w:spacing w:line="240" w:lineRule="auto"/>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20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