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sectPr>
          <w:pgSz w:w="11906" w:h="16838"/>
          <w:pgMar w:top="1134" w:right="567" w:bottom="1134" w:left="1701" w:header="708" w:footer="708" w:gutter="0"/>
        </w:sectPr>
      </w:pPr>
      <w:r>
        <w:t xml:space="preserve">Конец введения.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NumType w:start="1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