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Этап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Срок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Сценарий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Сентябрь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Съёмка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Октябрь</w:t>
            </w:r>
          </w:p>
        </w:tc>
      </w:tr>
    </w:tbl>
    <w:p>
      <w:r>
        <w:t xml:space="preserve">Этапы работы перечислены в таблице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