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ind w:firstLine="0"/>
        <w:jc w:val="left"/>
      </w:pPr>
      <w:r>
        <w:t xml:space="preserve">Таблица 1 – Этапы съёмки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Этап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Срок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Сценарий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Сентябрь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Съёмка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Октябрь</w:t>
            </w:r>
          </w:p>
        </w:tc>
      </w:tr>
    </w:tbl>
    <w:p>
      <w:r>
        <w:t xml:space="preserve">Этапы работы перечислены в таблице 1.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