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Пробел перед запятой , и без пробела после,так нельзя.</w:t>
      </w:r>
    </w:p>
    <w:p>
      <w:r>
        <w:t xml:space="preserve">Пробел перед точкой в конце предложения .</w:t>
      </w:r>
    </w:p>
    <w:sectPr>
      <w:pgSz w:w="11906" w:h="16838"/>
      <w:pgMar w:top="1134" w:right="567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</w:styles>
</file>