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720"/>
      </w:pPr>
      <w:r>
        <w:t xml:space="preserve">Первый абзац основного текста, в нём описывается тема проекта.</w:t>
      </w:r>
    </w:p>
    <w:p>
      <w:pPr>
        <w:ind w:firstLine="360"/>
      </w:pPr>
      <w:r>
        <w:t xml:space="preserve">Второй абзац продолжает мысль и приводит пример из практики.</w:t>
      </w:r>
    </w:p>
    <w:p>
      <w:pPr>
        <w:ind w:firstLine="0"/>
      </w:pPr>
      <w:r>
        <w:t xml:space="preserve">Третий абзац подводит промежуточный итог рассуждения.</w:t>
      </w:r>
    </w:p>
    <w:sectPr>
      <w:pgSz w:w="11906" w:h="16838"/>
      <w:pgMar w:top="1134" w:right="851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