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Clock Architecture Specification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Convergence MVP FPGA  |  Xilinx Artix-7 XC7A35T (CPG236)  |  Multi-Vehicle CubeSat &amp; UAV Integration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Primary: 50 MHz sys_clk (E3)  •  MMCM0: 100 MHz SPI clock  •  5× CE-domain control strobes  •  7 CDC paths</w:t>
      </w:r>
    </w:p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Color Legend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7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 / Risk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sys_clk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 MHz primary fabric clock — all CE-domain logic lives here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clk_100mhz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 MHz MMCM output — true async clock domain for SPI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ctrl_1khz (CE)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kHz enable strobe — UAV PID &amp; ESC updates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ctrl_100hz (CE)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 Hz enable strobe — CubeSat ADCS &amp; EKF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ctrl_10hz (CE)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Hz enable strobe — Convergence engine solver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ctrl_1hz (CE)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Hz enable strobe — Orbit propagation &amp; housekeeping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CDC Risk: 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asynchronous clock crossing — async FIFO required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CDC Risk: 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Single-bit or handshake CDC — two-FF synchronizer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CDC Risk: 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CE-domain boundary — multicycle path constraint sufficient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Section 1 — Clock Domain Table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All six clock domains are defined below. Four of the five control clocks (ctrl_1khz through ctrl_1hz) are implemented as synchronous enable (CE) strobes inside the sys_clk domain — they are NOT routed clocks and do NOT require BUFG resources. Only clk_100mhz is a true second clock domain requiring a separate BUFG and full CDC treatment at every interface boundary.</w:t>
      </w:r>
    </w:p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2200"/>
        <w:gridCol w:w="1200"/>
        <w:gridCol w:w="4100"/>
        <w:gridCol w:w="1300"/>
        <w:gridCol w:w="1100"/>
        <w:gridCol w:w="20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Generation Method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Clock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Jitter Req.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BUFG?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Note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 MHz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External crystal osc → BUFG direct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E3 pin (LVCMOS33)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logic; MMCM ref; SPI controllers (base); UART baud gen; PWM timers; arbiter; LED drivers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≤ 200 ps (crystal)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(IBUFG → BUFG)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fabric clock. MMCM0 reference. Use create_clock in XDC.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clk_100mhz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 MHz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MMCM0 output (CLKOUT0)
VCO=800 MHz ÷ 8
M=16, D=1, O=8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sys_clk (MMCM0)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SPI master controllers (IMU MPU-9250 / ICM-42688 @ 10 MHz SPI clock derived by /10 CE); high-speed ISL parallel output registers (ODDR)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≤ 100 ps (MMCM)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(MMCM → BUFG)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clock domain. Must have its own BUFG. SPI SCK = clk_100mhz gated by CE÷10. Async to all ctrl_Nhz strobes.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ctrl_1khz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kHz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 strobe from sys_clk
50 MHz ÷ 50 000 = 1 kHz
(Counter + pulse-enable)
No dedicated BUFG path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sys_clk (CE divider)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UAV PID control loops (all 3 UAVs); ESC PWM period update; servo gimbal update; formation controller input rate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≤ 500 ns (strobe jitter ok for 1 kHz PID)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(CE strobe in sys_clk domain)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Logic lives in sys_clk domain; 1 kHz enable pulse gates registers. No CDC needed within sys_clk fabric.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ctrl_100hz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 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 strobe from sys_clk
50 MHz ÷ 500 000 = 100 Hz
(Counter + pulse-enable)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sys_clk (CE divider)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CubeSat ADCS (attitude determination &amp; control); EKF update step (all 3 CubeSats); magnetorquer &amp; reaction-wheel command refresh; barometer / GPS data digest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≤ 5 ms (strobe jitter ok for 100 Hz ADCS)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(CE strobe in sys_clk domain)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Logic lives in sys_clk domain; 100 Hz enable pulse gates registers. CDC required at boundary with ctrl_10hz solver.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ctrl_10hz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 strobe from sys_clk
50 MHz ÷ 5 000 000 = 10 Hz
(Counter + pulse-enable)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sys_clk (CE divider)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Convergence engine (formation geometry solver); CubeSat–UAV assignment optimizer; laser gimbal pointing command; inter-satellite link framing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≤ 50 ms (strobe jitter ok for 10 Hz solver)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(CE strobe in sys_clk domain)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Logic lives in sys_clk domain; 10 Hz enable pulse gates solver. CDC required at input from ctrl_100hz EKF results.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ctrl_1hz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 strobe from sys_clk
50 MHz ÷ 50 000 000 = 1 Hz
(Counter + pulse-enable)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sys_clk (CE divider)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CubeSat orbit propagator (SGP4 / Kepler solver); telemetry housekeeping frame; ground-station heartbeat; LED blink indicator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≤ 500 ms (strobe jitter ok for 1 Hz orbit prop)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(CE strobe in sys_clk domain)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Logic lives in sys_clk domain; 1 Hz enable pulse gates orbit integrator. Slowest domain — handshake CDC on any multi-bit output.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3864"/>
        </w:rPr>
        <w:t xml:space="preserve">MMCM0 Configuration Detail</w:t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MMCM is the only clock generation primitive required. Configure as follows:</w:t>
      </w:r>
    </w:p>
    <w:p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  CLKIN1_PERIOD   = 20.000 ns  (50 MHz reference)</w:t>
      </w:r>
    </w:p>
    <w:p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  CLKFBOUT_MULT_F = 16.0       → VCO = 800 MHz  [within 600–1200 MHz Artix-7 range]</w:t>
      </w:r>
    </w:p>
    <w:p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  DIVCLK_DIVIDE   = 1</w:t>
      </w:r>
    </w:p>
    <w:p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  CLKOUT0_DIVIDE_F = 8.0       → CLKOUT0 = 100 MHz  (±0.5 MHz with BANDWIDTH=OPTIMIZED)</w:t>
      </w:r>
    </w:p>
    <w:p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  CLKOUT0_PHASE   = 0.0</w:t>
      </w:r>
    </w:p>
    <w:p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  REF_JITTER1     = 0.010      → Output jitter ≈ 60–80 ps pk-pk (within 100 ps budget)</w:t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SPI SCLK at 10 MHz is derived from clk_100mhz by a ÷10 clock-enable inside the SPI master — this avoids an additional MMCM output and ensures the SPI clock is always phase-coherent with sample logic.</w:t>
      </w:r>
    </w:p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3864"/>
        </w:rPr>
        <w:t xml:space="preserve">CE Strobe Divider Implementation</w:t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Each control rate uses a simple up-counter with a terminal count decode. The enable pulse is exactly one sys_clk cycle wide, guaranteeing no glitches:</w:t>
      </w:r>
    </w:p>
    <w:p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  // 1 kHz CE example (synthesizable Verilog)</w:t>
      </w:r>
    </w:p>
    <w:p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  reg [15:0] cnt_1k;</w:t>
      </w:r>
    </w:p>
    <w:p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  wire ce_1khz = (cnt_1k == 16'd49_999);</w:t>
      </w:r>
    </w:p>
    <w:p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  always @(posedge sys_clk) cnt_1k &lt;= ce_1khz ? 16'd0 : cnt_1k + 1;</w:t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All five CE signals (1 kHz, 100 Hz, 10 Hz, 1 Hz) share a single 26-bit master counter to eliminate drift between control rates.</w:t>
      </w:r>
    </w:p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Section 2 — Clock Domain Crossing (CDC) Table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There are exactly two true asynchronous CDC boundaries: the clk_100mhz ↔ sys_clk interface. All other apparent domain crossings are CE-to-CE boundaries within sys_clk and require only multicycle path constraints, not synchronizers.</w:t>
      </w:r>
    </w:p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100"/>
        <w:gridCol w:w="1200"/>
        <w:gridCol w:w="2200"/>
        <w:gridCol w:w="2000"/>
        <w:gridCol w:w="700"/>
        <w:gridCol w:w="36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 Domain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Domain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Signals Crossing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CDC Technique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Vivado Constraint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Rationale</w:t>
            </w:r>
          </w:p>
        </w:tc>
      </w:tr>
      <w:tr>
        <w:tc>
          <w:tcPr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TRUE ASYNC CDC — clk_100mhz ↔ sys_clk  (Requires synchronizers)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clk_100mhz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IMU SPI rx_data[31:0], rx_valid, rx_error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Multi-bit data + control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Async FIFO (16-deep, 32-bit)
+ Gray-coded rd/wr pointers
(rx_valid drives wr_en)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set_max_delay -datapath_only
  -from [get_clocks clk_100mhz]
  -to   [get_clocks sys_clk]
  2.0
set_false_path on pointer FFs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 MHz SPI receive data must cross to 50 MHz sys_clk fabric. Async FIFO is mandatory — the 2:1 frequency ratio means back-pressure is possible. Gray-coded pointers ensure metastability-safe full/empty flags. FIFO depth 16 provides 160 ns burst tolerance.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(1 kHz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(formation block)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uavN_pid_output[15:0] ×3,
uavN_pid_valid ×3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Multi-bit data + valid
(same clock domain — CE to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Double-register on valid;
Snapshot register on data
(capture on pid_valid pulse)
Note: both sides in sys_clk — only CE boundary, NOT true CDC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No set_false_path needed;
use STA with multicycle path:
set_multicycle_path -from [get_cells pid_reg*] 50
(50 sys_clk cycles = 1 kHz period)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producer and consumer clocked by sys_clk with CE strobes. True metastability risk is absent; multicycle path constraint tells the timing tool the data is stable for 50 clock cycles. Simple snapshot register suffices.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(1 kHz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(formation block)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uavN_pid_output[15:0] ×3,
uavN_pid_valid ×3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Multi-bit data + valid
(same clock domain — CE to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Double-register on valid;
Snapshot register on data
(capture on pid_valid pulse)
Note: both sides in sys_clk — only CE boundary, NOT true CDC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No set_false_path needed;
use STA with multicycle path:
set_multicycle_path -from [get_cells pid_reg*] 50
(50 sys_clk cycles = 1 kHz period)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producer and consumer clocked by sys_clk with CE strobes. True metastability risk is absent; multicycle path constraint tells the timing tool the data is stable for 50 clock cycles. Simple snapshot register suffices.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clk_100mhz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spi_busy (single bit),
spi_fault (single bit)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Single-bit control signal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Two-FF synchronizer
(standard double-flop):
reg spi_busy_s1, spi_busy_s2;
always @(posedge sys_clk)
  {spi_busy_s2,spi_busy_s1} &lt;=
  {spi_busy_s1,spi_busy}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set_false_path
  -from [get_cells spi_busy_ff]
  -to   [get_cells spi_busy_s1_ff]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control bits from the 100 MHz SPI FSM to sys_clk logic. Two-FF synchronizer is the canonical solution. set_false_path removes impossible timing requirement on the first flop (metastability is the design intent). MTBF &gt;&gt; system lifetime at these frequencies.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clk_100mhz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spi_start (single bit),
spi_cmd[7:0]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Handshake — req/ack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4-phase handshake:
1. sys_clk asserts req + stable cmd[7:0]
2. 2FF sync req into clk_100mhz
3. clk_100mhz asserts ack
4. 2FF sync ack back to sys_clk
5. sys_clk de-asserts req
(cmd[7:0] stable entire handshake)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set_false_path
  -from [get_cells req_ff]
  -to   [get_cells req_s1_ff]
set_false_path
  -from [get_cells ack_ff]
  -to   [get_cells ack_s1_ff]
set_false_path on cmd bits
  (stable during handshake)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sys_clk initiates SPI transaction by asserting start + cmd. 4-phase req/ack handshake ensures cmd[7:0] is stable and metastability-safe before the 100 MHz SPI engine begins. cmd bits use set_false_path because they are guaranteed stable during the synchronization window — not glitch-free individually.</w:t>
            </w:r>
          </w:p>
        </w:tc>
      </w:tr>
      <w:tr>
        <w:tc>
          <w:tcPr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CE-DOMAIN CROSSINGS — All within sys_clk  (Require multicycle path constraints only)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(1 kHz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(formation block)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uavN_pid_output[15:0] ×3,
uavN_pid_valid ×3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Multi-bit data + valid
(same clock domain — CE to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Double-register on valid;
Snapshot register on data
(capture on pid_valid pulse)
Note: both sides in sys_clk — only CE boundary, NOT true CDC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No set_false_path needed;
use STA with multicycle path:
set_multicycle_path -from [get_cells pid_reg*] 50
(50 sys_clk cycles = 1 kHz period)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producer and consumer clocked by sys_clk with CE strobes. True metastability risk is absent; multicycle path constraint tells the timing tool the data is stable for 50 clock cycles. Simple snapshot register suffices.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(100 Hz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(formation block)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csN_ekf_position[47:0] ×3,
csN_ekf_velocity[47:0] ×3,
ekf_valid ×3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Multi-bit bus + valid
(CE-to-CE within sys_clk)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Snapshot register bank:
On ekf_valid pulse, latch all
ekf_position &amp; velocity vectors
into stable holding registers
read by formation logic.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set_multicycle_path -from [get_cells ekf_out_reg*] 500
(500 sys_clk cycles = 100 Hz period)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EKF outputs 6×48-bit state vectors at 100 Hz. Both sides reside in sys_clk domain — CE gating only. Single-cycle valid pulse triggers a snapshot into holding registers. MCP constraint informs STA of the 500-cycle stability window.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(100 Hz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(10 Hz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csN_position[47:0] ×3
(vehicle position to convergence engine)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Multi-bit bus
(CE-to-CE within sys_clk, 10:1 ratio)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Double-register + valid handshake:
• 100 Hz producer asserts pos_update
• 10 Hz consumer samples on its own CE tick
• Stable for 10× consumer period — no metastability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set_multicycle_path -from [get_cells pos_hold_reg*]
  -to [get_cells conv_in_reg*] 5000
(5000 sys_clk cycles = 10 Hz period)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10:1 CE ratio — vehicle position produced at 100 Hz is safely stable for the entire 100 ms convergence engine cycle. Snapshot on 10 Hz CE tick. MCP of 5000 sys_clk cycles is conservative and gives STA the correct hold window.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(10 Hz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sys_clk
(100 Hz 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formation_cmd[31:0] ×6
(formation commands back to ADCS/PID)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Multi-bit bus
(CE-to-CE within sys_clk, 1:10 ratio)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Holding register updated at 10 Hz;
100 Hz consumers read combinatorially.
No synchronizer needed — same clock.
Optional: cmd_valid strobe double-registered for safety.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set_multicycle_path -from [get_cells form_cmd_reg*]
  -to [get_cells adcs_cmd_reg*] 500
(500 sys_clk cycles = 100 Hz period — conservative)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Formation commands updated at 10 Hz; ADCS/PID reads at 100 Hz. Command is valid for 100 ms — well within 10 ms ADCS sampling interval. No glitch risk as both sides are sys_clk registers; MCP relaxes timing. Add cmd_seq[2:0] counter on command for staleness detection in firmware.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color w:val="555555"/>
          <w:sz w:val="17"/>
          <w:szCs w:val="17"/>
        </w:rPr>
        <w:t xml:space="preserve">Note: CDC rows 2–5 above show CE-domain crossings. The rows for clk_100mhz↔sys_clk data (async FIFO) and the two control/handshake crossings are the only paths requiring physical synchronizer flip-flops and set_false_path constraints.</w:t>
      </w:r>
    </w:p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Section 3 — Vivado TCL Timing Constraints</w:t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Complete XDC/TCL constraint file. Apply via Vivado constraint editor or include in .xdc file. All cell name patterns must match your synthesized netlist hierarchy — use get_cells -hierarchical with -filter for robustness.</w:t>
      </w:r>
    </w:p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##############################################################################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  Convergence MVP FPGA — Complete Timing Constraints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  Target: Xilinx Artix-7 XC7A35T (CPG236)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  Author: FPGA Timing Architect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  Generated: 2026-03-20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##############################################################################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1. PRIMARY CLOCK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50 MHz crystal oscillator on dedicated GCLK pin E3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create_clock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-name  sys_clk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-period 20.000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-waveform {0 10}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[get_ports sys_clk_50mhz]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Optional: tighten input jitter budget (crystal spec ~100 ps p-p)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set_input_jitter [get_clocks sys_clk] 0.100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2. MMCM0 — 100 MHz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 VCO = 50 MHz × 16 = 800 MHz  (within 600–1200 MHz VCO range for Artix-7)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 CLKOUT0: 800 MHz ÷ 8 = 100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Declare generated clock on MMCM output buffer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(Replace MMCM0_inst/CLKOUT0 with actual instance path from your netlist)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create_generated_clock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-name    clk_100mhz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-source  [get_pins MMCM0_inst/CLKIN1]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-multiply_by 2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-divide_by   1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-master_clock sys_clk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[get_pins MMCM0_inst/CLKOUT0]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Register the BUFG output as the routed clock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create_generated_clock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-name    clk_100mhz_bufg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-source  [get_pins BUFG_100mhz/I]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-divide_by 1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[get_pins BUFG_100mhz/O]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3. CONTROL STROBES — declared as virtual clocks for MCP constraints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 These are enable pulses inside sys_clk domain, NOT routed clocks.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 Declare as virtual so set_multicycle_path can reference them.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create_clock -name ctrl_1khz  -period 1000000.000 -virtual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create_clock -name ctrl_100hz -period 10000000.000 -virtual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create_clock -name ctrl_10hz  -period 100000000.000 -virtual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create_clock -name ctrl_1hz   -period 1000000000.000 -virtual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4. CLOCK GROUPS — declare asynchronous relationships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clk_100mhz is asynchronous to all virtual ctrl clocks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(clk_100mhz derives from sys_clk via MMCM but has a phase shift;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treat as async to avoid false STA paths through CDC synchronizers)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set_clock_groups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-asynchronous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-group { sys_clk }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-group { clk_100mhz clk_100mhz_bufg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Virtual ctrl clocks are not real routed clocks — remove inter-group analysis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set_clock_groups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-asynchronous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-group { sys_clk }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-group { ctrl_1khz }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-group { ctrl_100hz }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-group { ctrl_10hz }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-group { ctrl_1hz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5. CDC CONSTRAINTS — clk_100mhz ↔ sys_clk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5a. SPI rx_data async FIFO — gray-coded pointer crossing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  Allow up to 2× min period (sys_clk = 20 ns → 10 ns max delay on pointer)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set_max_delay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-datapath_only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[get_clocks clk_100mhz_bufg]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[get_clocks sys_clk]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10.000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set_max_delay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-datapath_only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[get_clocks sys_clk]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[get_clocks clk_100mhz_bufg]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5.000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5b. Single-bit control signals: spi_busy, spi_fault (clk_100mhz → sys_clk)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  Two-FF synchronizer first stage — remove timing requirement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set_false_path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*spi_busy_ff*}]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*spi_busy_s1*}]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set_false_path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*spi_fault_ff*}]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*spi_fault_s1*}]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5c. Handshake req/ack (sys_clk → clk_100mhz, ack return)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set_false_path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*spi_req_ff*}]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*spi_req_s1*}]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set_false_path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*spi_ack_ff*}]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*spi_ack_s1*}]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5d. SPI cmd[7:0] — stable during handshake, exempt from timing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set_false_path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*spi_cmd_reg*}]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*spi_cmd_cap*}]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6. MULTICYCLE PATH CONSTRAINTS — CE-domain boundaries in sys_clk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6a. PID outputs (1 kHz CE) to formation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  Data stable for 50 sys_clk cycles (= 1 ms = 1 kHz period)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set_multicycle_path 50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-setup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*pid_out_reg*}]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*formation_pid_in*}]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set_multicycle_path 49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-hold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*pid_out_reg*}]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*formation_pid_in*}]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6b. EKF outputs (100 Hz CE) to formation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  Data stable for 500 sys_clk cycles (= 10 ms = 100 Hz period)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set_multicycle_path 500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-setup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*ekf_out_reg*}]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*formation_ekf_in*}]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set_multicycle_path 499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-hold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*ekf_out_reg*}]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*formation_ekf_in*}]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6c. Vehicle position (100 Hz CE) to convergence engine (10 Hz 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  Data stable for 5000 sys_clk cycles (= 100 ms = 10 Hz period)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set_multicycle_path 5000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-setup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*pos_hold_reg*}]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*conv_in_reg*}]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set_multicycle_path 4999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-hold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*pos_hold_reg*}]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*conv_in_reg*}]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6d. Formation commands (10 Hz CE) to ADCS/PID consumers (100 Hz 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  Commands updated every 100 ms, sampled every 10 ms — always stable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set_multicycle_path 500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-setup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*form_cmd_reg*}]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*adcs_cmd_reg*}]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set_multicycle_path 499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-hold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-from [get_cells -hierarchical -filter {NAME =~ *form_cmd_reg*}]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-to   [get_cells -hierarchical -filter {NAME =~ *adcs_cmd_reg*}]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7. I/O TIMING CONSTRAINTS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SPI SCLK outputs (10 MHz, driven from clk_100mhz domain ÷10 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Assume PCB trace delay ≤ 5 ns to IMU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set_output_delay -clock clk_100mhz_bufg -max  3.0 [get_ports {cs*_imu_sclk uav*_imu_sclk}]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set_output_delay -clock clk_100mhz_bufg -min -1.0 [get_ports {cs*_imu_sclk uav*_imu_sclk}]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SPI MOSI 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set_output_delay -clock clk_100mhz_bufg -max  3.0 [get_ports {cs*_imu_mosi uav*_imu_mosi}]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set_output_delay -clock clk_100mhz_bufg -min -1.0 [get_ports {cs*_imu_mosi uav*_imu_mosi}]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SPI MISO inputs (setup 5 ns, hold 1 ns typical for MPU-9250/ICM-42688)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set_input_delay  -clock clk_100mhz_bufg -max  5.0 [get_ports {cs*_imu_miso uav*_imu_miso}]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set_input_delay  -clock clk_100mhz_bufg -min  1.0 [get_ports {cs*_imu_miso uav*_imu_miso}]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UART (all UART ports are async to fabric, relax timing)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set_false_path -from [get_ports {*uart_rx *uart_rx}]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set_false_path -to   [get_ports {*uart_tx *uart_tx}]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PWM outputs (sys_clk domain, low frequency — relax)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set_output_delay -clock sys_clk -max 10.0 [get_ports {*pwm* *step* *dir*}]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set_output_delay -clock sys_clk -min -5.0 [get_ports {*pwm* *step* *dir*}]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LEDs and test 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set_false_path -to [get_ports {shared_dbg_led_* shared_tp_*}]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Reset input (async)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set_false_path -from [get_ports sys_rst_n]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8. PHYSICAL CONSTRAINTS — key pins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set_property PACKAGE_PIN  E3        [get_ports sys_clk_50mhz]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set_property IOSTANDARD   LVCMOS33  [get_ports sys_clk_50mhz]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set_property PACKAGE_PIN  C2        [get_ports sys_rst_n]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set_property IOSTANDARD   LVCMOS33  [get_ports sys_rst_n]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9. MMCM ATTRIBUTES (set in IP or via attributes in HDL — shown here for ref)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MMCM0 parameters for 50 MHz in → 100 MHz out: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CLKIN1_PERIOD  = 20.000  (50 MHz)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CLKFBOUT_MULT_F = 16.0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DIVCLK_DIVIDE  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CLKOUT0_DIVIDE_F = 8.0   → 100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CLKOUT0_PHASE    =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BANDWIDTH        = OPTIMIZED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REF_JITTER1      = 0.010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  STARTUP_WAIT    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##############################################################################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  END OF CONSTRAINTS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##############################################################################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Implementation Checklist</w:t>
      </w:r>
    </w:p>
    <w:p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Before tape-out or bitstream generation, verify the following: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7"/>
          <w:szCs w:val="17"/>
        </w:rPr>
        <w:t xml:space="preserve">[ ] MMCM0 locked signal (mmcm_locked) held in reset until asserted — all CE counters must be held in reset while mmcm_locked = 0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7"/>
          <w:szCs w:val="17"/>
        </w:rPr>
        <w:t xml:space="preserve">[ ] Async FIFO verified for all 3 CubeSat IMU paths and all 3 UAV IMU paths (6 FIFO instances total)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7"/>
          <w:szCs w:val="17"/>
        </w:rPr>
        <w:t xml:space="preserve">[ ] Two-FF synchronizer ASYNC_REG attribute applied: (* ASYNC_REG = "TRUE" *) on both flops of every 2FF synchronizer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7"/>
          <w:szCs w:val="17"/>
        </w:rPr>
        <w:t xml:space="preserve">[ ] set_clock_groups -asynchronous verified in timing report — no paths should escape into the async group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7"/>
          <w:szCs w:val="17"/>
        </w:rPr>
        <w:t xml:space="preserve">[ ] Vivado CDC report (report_cdc) shows zero unresolved crossings after constraints applied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7"/>
          <w:szCs w:val="17"/>
        </w:rPr>
        <w:t xml:space="preserve">[ ] Timing report: all setup/hold WNS ≥ 0 on both sys_clk and clk_100mhz domains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7"/>
          <w:szCs w:val="17"/>
        </w:rPr>
        <w:t xml:space="preserve">[ ] MMCM startup: hold sys_rst_n asserted until mmcm_locked AND MMCM output BUFG has settled (use reset sequencer)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7"/>
          <w:szCs w:val="17"/>
        </w:rPr>
        <w:t xml:space="preserve">[ ] SPI loopback test at 10 MHz confirms async FIFO round-trip latency ≤ 5 µs at worst case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17"/>
          <w:szCs w:val="17"/>
        </w:rPr>
        <w:t xml:space="preserve">[ ] Formal CDC verification (Xilinx CDC Audit or third-party tool) run on final netlist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2026-03-20T14:54:54.447Z</dcterms:created>
  <dcterms:modified xsi:type="dcterms:W3CDTF">2026-03-20T14:54:54.449Z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