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01F5B4" w14:textId="77777777" w:rsidR="00981175" w:rsidRPr="00981175" w:rsidRDefault="00981175" w:rsidP="00981175">
      <w:pPr>
        <w:rPr>
          <w:b/>
          <w:bCs/>
        </w:rPr>
      </w:pPr>
      <w:r w:rsidRPr="00981175">
        <w:rPr>
          <w:b/>
          <w:bCs/>
        </w:rPr>
        <w:t>Plano de Desenvolvimento - Sistema de Estoque para Farmácia de Manipulação</w:t>
      </w:r>
    </w:p>
    <w:p w14:paraId="383BFE44" w14:textId="77777777" w:rsidR="00981175" w:rsidRPr="00981175" w:rsidRDefault="00981175" w:rsidP="00981175">
      <w:pPr>
        <w:rPr>
          <w:b/>
          <w:bCs/>
        </w:rPr>
      </w:pPr>
      <w:r w:rsidRPr="00981175">
        <w:rPr>
          <w:b/>
          <w:bCs/>
        </w:rPr>
        <w:t>Fase 1: Análise e Levantamento de Requisitos Regulatórios</w:t>
      </w:r>
    </w:p>
    <w:p w14:paraId="7096448D" w14:textId="77777777" w:rsidR="00981175" w:rsidRPr="00981175" w:rsidRDefault="00981175" w:rsidP="00981175">
      <w:pPr>
        <w:rPr>
          <w:b/>
          <w:bCs/>
        </w:rPr>
      </w:pPr>
      <w:r w:rsidRPr="00981175">
        <w:rPr>
          <w:b/>
          <w:bCs/>
        </w:rPr>
        <w:t>Atividades:</w:t>
      </w:r>
    </w:p>
    <w:p w14:paraId="4FD0CADC" w14:textId="77777777" w:rsidR="00981175" w:rsidRPr="00981175" w:rsidRDefault="00981175" w:rsidP="00981175">
      <w:pPr>
        <w:numPr>
          <w:ilvl w:val="0"/>
          <w:numId w:val="1"/>
        </w:numPr>
      </w:pPr>
      <w:r w:rsidRPr="00981175">
        <w:t>Estudo da RDC 67/2007 e RDC 87/2008 da ANVISA (Boas Práticas de Manipulação)</w:t>
      </w:r>
    </w:p>
    <w:p w14:paraId="18033AA8" w14:textId="77777777" w:rsidR="00981175" w:rsidRPr="00981175" w:rsidRDefault="00981175" w:rsidP="00981175">
      <w:pPr>
        <w:numPr>
          <w:ilvl w:val="0"/>
          <w:numId w:val="1"/>
        </w:numPr>
      </w:pPr>
      <w:r w:rsidRPr="00981175">
        <w:t>Análise da Portaria 344/98 (substâncias controladas)</w:t>
      </w:r>
    </w:p>
    <w:p w14:paraId="4EEE059D" w14:textId="77777777" w:rsidR="00981175" w:rsidRPr="00981175" w:rsidRDefault="00981175" w:rsidP="00981175">
      <w:pPr>
        <w:numPr>
          <w:ilvl w:val="0"/>
          <w:numId w:val="1"/>
        </w:numPr>
      </w:pPr>
      <w:r w:rsidRPr="00981175">
        <w:t>Levantamento das RDCs específicas para cada tipo de produto</w:t>
      </w:r>
    </w:p>
    <w:p w14:paraId="1C5A35EC" w14:textId="77777777" w:rsidR="00981175" w:rsidRPr="00981175" w:rsidRDefault="00981175" w:rsidP="00981175">
      <w:pPr>
        <w:numPr>
          <w:ilvl w:val="0"/>
          <w:numId w:val="1"/>
        </w:numPr>
      </w:pPr>
      <w:r w:rsidRPr="00981175">
        <w:t>Mapeamento dos processos atuais da farmácia</w:t>
      </w:r>
    </w:p>
    <w:p w14:paraId="4BD36910" w14:textId="77777777" w:rsidR="00981175" w:rsidRPr="00981175" w:rsidRDefault="00981175" w:rsidP="00981175">
      <w:pPr>
        <w:numPr>
          <w:ilvl w:val="0"/>
          <w:numId w:val="1"/>
        </w:numPr>
      </w:pPr>
      <w:r w:rsidRPr="00981175">
        <w:t>Identificação de certificações necessárias (AFE, AE)</w:t>
      </w:r>
    </w:p>
    <w:p w14:paraId="08726BD9" w14:textId="77777777" w:rsidR="00981175" w:rsidRPr="00981175" w:rsidRDefault="00981175" w:rsidP="00981175">
      <w:pPr>
        <w:rPr>
          <w:b/>
          <w:bCs/>
        </w:rPr>
      </w:pPr>
      <w:r w:rsidRPr="00981175">
        <w:rPr>
          <w:b/>
          <w:bCs/>
        </w:rPr>
        <w:t>Entregáveis:</w:t>
      </w:r>
    </w:p>
    <w:p w14:paraId="28A01FED" w14:textId="77777777" w:rsidR="00981175" w:rsidRPr="00981175" w:rsidRDefault="00981175" w:rsidP="00981175">
      <w:pPr>
        <w:numPr>
          <w:ilvl w:val="0"/>
          <w:numId w:val="2"/>
        </w:numPr>
      </w:pPr>
      <w:r w:rsidRPr="00981175">
        <w:t>Documento de requisitos regulatórios</w:t>
      </w:r>
    </w:p>
    <w:p w14:paraId="21F59480" w14:textId="77777777" w:rsidR="00981175" w:rsidRPr="00981175" w:rsidRDefault="00981175" w:rsidP="00981175">
      <w:pPr>
        <w:numPr>
          <w:ilvl w:val="0"/>
          <w:numId w:val="2"/>
        </w:numPr>
      </w:pPr>
      <w:r w:rsidRPr="00981175">
        <w:t>Matriz de conformidade legal</w:t>
      </w:r>
    </w:p>
    <w:p w14:paraId="654EBE53" w14:textId="77777777" w:rsidR="00981175" w:rsidRPr="00981175" w:rsidRDefault="00981175" w:rsidP="00981175">
      <w:pPr>
        <w:numPr>
          <w:ilvl w:val="0"/>
          <w:numId w:val="2"/>
        </w:numPr>
      </w:pPr>
      <w:r w:rsidRPr="00981175">
        <w:t>Fluxogramas de processos atuais</w:t>
      </w:r>
    </w:p>
    <w:p w14:paraId="18E86F77" w14:textId="77777777" w:rsidR="00981175" w:rsidRPr="00981175" w:rsidRDefault="00981175" w:rsidP="00981175">
      <w:pPr>
        <w:rPr>
          <w:b/>
          <w:bCs/>
        </w:rPr>
      </w:pPr>
      <w:r w:rsidRPr="00981175">
        <w:rPr>
          <w:b/>
          <w:bCs/>
        </w:rPr>
        <w:t>Fase 2: Modelagem do Sistema</w:t>
      </w:r>
    </w:p>
    <w:p w14:paraId="2808DEA1" w14:textId="77777777" w:rsidR="00981175" w:rsidRPr="00981175" w:rsidRDefault="00981175" w:rsidP="00981175">
      <w:pPr>
        <w:rPr>
          <w:b/>
          <w:bCs/>
        </w:rPr>
      </w:pPr>
      <w:r w:rsidRPr="00981175">
        <w:rPr>
          <w:b/>
          <w:bCs/>
        </w:rPr>
        <w:t>Estrutura de Categorização:</w:t>
      </w:r>
    </w:p>
    <w:p w14:paraId="77519B61" w14:textId="77777777" w:rsidR="00981175" w:rsidRPr="00981175" w:rsidRDefault="00981175" w:rsidP="00981175">
      <w:r w:rsidRPr="00981175">
        <w:t>Produtos Manipulados</w:t>
      </w:r>
    </w:p>
    <w:p w14:paraId="10C2D0BA" w14:textId="77777777" w:rsidR="00981175" w:rsidRPr="00981175" w:rsidRDefault="00981175" w:rsidP="00981175">
      <w:r w:rsidRPr="00981175">
        <w:rPr>
          <w:rFonts w:ascii="Arial" w:hAnsi="Arial" w:cs="Arial"/>
        </w:rPr>
        <w:t>├</w:t>
      </w:r>
      <w:r w:rsidRPr="00981175">
        <w:rPr>
          <w:rFonts w:ascii="Aptos" w:hAnsi="Aptos" w:cs="Aptos"/>
        </w:rPr>
        <w:t>──</w:t>
      </w:r>
      <w:r w:rsidRPr="00981175">
        <w:t xml:space="preserve"> Por Forma Farmac</w:t>
      </w:r>
      <w:r w:rsidRPr="00981175">
        <w:rPr>
          <w:rFonts w:ascii="Aptos" w:hAnsi="Aptos" w:cs="Aptos"/>
        </w:rPr>
        <w:t>ê</w:t>
      </w:r>
      <w:r w:rsidRPr="00981175">
        <w:t>utica</w:t>
      </w:r>
    </w:p>
    <w:p w14:paraId="1CCE260C" w14:textId="77777777" w:rsidR="00981175" w:rsidRPr="00981175" w:rsidRDefault="00981175" w:rsidP="00981175">
      <w:r w:rsidRPr="00981175">
        <w:t xml:space="preserve">│   </w:t>
      </w:r>
      <w:r w:rsidRPr="00981175">
        <w:rPr>
          <w:rFonts w:ascii="Arial" w:hAnsi="Arial" w:cs="Arial"/>
        </w:rPr>
        <w:t>├</w:t>
      </w:r>
      <w:r w:rsidRPr="00981175">
        <w:rPr>
          <w:rFonts w:ascii="Aptos" w:hAnsi="Aptos" w:cs="Aptos"/>
        </w:rPr>
        <w:t>──</w:t>
      </w:r>
      <w:r w:rsidRPr="00981175">
        <w:t xml:space="preserve"> S</w:t>
      </w:r>
      <w:r w:rsidRPr="00981175">
        <w:rPr>
          <w:rFonts w:ascii="Aptos" w:hAnsi="Aptos" w:cs="Aptos"/>
        </w:rPr>
        <w:t>ó</w:t>
      </w:r>
      <w:r w:rsidRPr="00981175">
        <w:t>lidos (c</w:t>
      </w:r>
      <w:r w:rsidRPr="00981175">
        <w:rPr>
          <w:rFonts w:ascii="Aptos" w:hAnsi="Aptos" w:cs="Aptos"/>
        </w:rPr>
        <w:t>á</w:t>
      </w:r>
      <w:r w:rsidRPr="00981175">
        <w:t>psulas, p</w:t>
      </w:r>
      <w:r w:rsidRPr="00981175">
        <w:rPr>
          <w:rFonts w:ascii="Aptos" w:hAnsi="Aptos" w:cs="Aptos"/>
        </w:rPr>
        <w:t>ó</w:t>
      </w:r>
      <w:r w:rsidRPr="00981175">
        <w:t>s, comprimidos)</w:t>
      </w:r>
    </w:p>
    <w:p w14:paraId="2B964FDC" w14:textId="77777777" w:rsidR="00981175" w:rsidRPr="00981175" w:rsidRDefault="00981175" w:rsidP="00981175">
      <w:r w:rsidRPr="00981175">
        <w:t xml:space="preserve">│   </w:t>
      </w:r>
      <w:r w:rsidRPr="00981175">
        <w:rPr>
          <w:rFonts w:ascii="Arial" w:hAnsi="Arial" w:cs="Arial"/>
        </w:rPr>
        <w:t>├</w:t>
      </w:r>
      <w:r w:rsidRPr="00981175">
        <w:rPr>
          <w:rFonts w:ascii="Aptos" w:hAnsi="Aptos" w:cs="Aptos"/>
        </w:rPr>
        <w:t>──</w:t>
      </w:r>
      <w:r w:rsidRPr="00981175">
        <w:t xml:space="preserve"> Semi-s</w:t>
      </w:r>
      <w:r w:rsidRPr="00981175">
        <w:rPr>
          <w:rFonts w:ascii="Aptos" w:hAnsi="Aptos" w:cs="Aptos"/>
        </w:rPr>
        <w:t>ó</w:t>
      </w:r>
      <w:r w:rsidRPr="00981175">
        <w:t>lidos (pomadas, cremes, g</w:t>
      </w:r>
      <w:r w:rsidRPr="00981175">
        <w:rPr>
          <w:rFonts w:ascii="Aptos" w:hAnsi="Aptos" w:cs="Aptos"/>
        </w:rPr>
        <w:t>é</w:t>
      </w:r>
      <w:r w:rsidRPr="00981175">
        <w:t>is)</w:t>
      </w:r>
    </w:p>
    <w:p w14:paraId="408278EC" w14:textId="77777777" w:rsidR="00981175" w:rsidRPr="00981175" w:rsidRDefault="00981175" w:rsidP="00981175">
      <w:r w:rsidRPr="00981175">
        <w:t xml:space="preserve">│   </w:t>
      </w:r>
      <w:r w:rsidRPr="00981175">
        <w:rPr>
          <w:rFonts w:ascii="Arial" w:hAnsi="Arial" w:cs="Arial"/>
        </w:rPr>
        <w:t>├</w:t>
      </w:r>
      <w:r w:rsidRPr="00981175">
        <w:rPr>
          <w:rFonts w:ascii="Aptos" w:hAnsi="Aptos" w:cs="Aptos"/>
        </w:rPr>
        <w:t>──</w:t>
      </w:r>
      <w:r w:rsidRPr="00981175">
        <w:t xml:space="preserve"> L</w:t>
      </w:r>
      <w:r w:rsidRPr="00981175">
        <w:rPr>
          <w:rFonts w:ascii="Aptos" w:hAnsi="Aptos" w:cs="Aptos"/>
        </w:rPr>
        <w:t>í</w:t>
      </w:r>
      <w:r w:rsidRPr="00981175">
        <w:t>quidos (solu</w:t>
      </w:r>
      <w:r w:rsidRPr="00981175">
        <w:rPr>
          <w:rFonts w:ascii="Aptos" w:hAnsi="Aptos" w:cs="Aptos"/>
        </w:rPr>
        <w:t>çõ</w:t>
      </w:r>
      <w:r w:rsidRPr="00981175">
        <w:t>es, suspens</w:t>
      </w:r>
      <w:r w:rsidRPr="00981175">
        <w:rPr>
          <w:rFonts w:ascii="Aptos" w:hAnsi="Aptos" w:cs="Aptos"/>
        </w:rPr>
        <w:t>õ</w:t>
      </w:r>
      <w:r w:rsidRPr="00981175">
        <w:t>es, xaropes)</w:t>
      </w:r>
    </w:p>
    <w:p w14:paraId="6865D2F1" w14:textId="77777777" w:rsidR="00981175" w:rsidRPr="00981175" w:rsidRDefault="00981175" w:rsidP="00981175">
      <w:r w:rsidRPr="00981175">
        <w:t>│   └── Especiais (supositórios, óvulos)</w:t>
      </w:r>
    </w:p>
    <w:p w14:paraId="255A6642" w14:textId="77777777" w:rsidR="00981175" w:rsidRPr="00981175" w:rsidRDefault="00981175" w:rsidP="00981175">
      <w:r w:rsidRPr="00981175">
        <w:t>│</w:t>
      </w:r>
    </w:p>
    <w:p w14:paraId="1811AB60" w14:textId="77777777" w:rsidR="00981175" w:rsidRPr="00981175" w:rsidRDefault="00981175" w:rsidP="00981175">
      <w:r w:rsidRPr="00981175">
        <w:rPr>
          <w:rFonts w:ascii="Arial" w:hAnsi="Arial" w:cs="Arial"/>
        </w:rPr>
        <w:t>├</w:t>
      </w:r>
      <w:r w:rsidRPr="00981175">
        <w:rPr>
          <w:rFonts w:ascii="Aptos" w:hAnsi="Aptos" w:cs="Aptos"/>
        </w:rPr>
        <w:t>──</w:t>
      </w:r>
      <w:r w:rsidRPr="00981175">
        <w:t xml:space="preserve"> Por Controle Regulat</w:t>
      </w:r>
      <w:r w:rsidRPr="00981175">
        <w:rPr>
          <w:rFonts w:ascii="Aptos" w:hAnsi="Aptos" w:cs="Aptos"/>
        </w:rPr>
        <w:t>ó</w:t>
      </w:r>
      <w:r w:rsidRPr="00981175">
        <w:t>rio</w:t>
      </w:r>
    </w:p>
    <w:p w14:paraId="78E83A98" w14:textId="77777777" w:rsidR="00981175" w:rsidRPr="00981175" w:rsidRDefault="00981175" w:rsidP="00981175">
      <w:r w:rsidRPr="00981175">
        <w:t xml:space="preserve">│   </w:t>
      </w:r>
      <w:r w:rsidRPr="00981175">
        <w:rPr>
          <w:rFonts w:ascii="Arial" w:hAnsi="Arial" w:cs="Arial"/>
        </w:rPr>
        <w:t>├</w:t>
      </w:r>
      <w:r w:rsidRPr="00981175">
        <w:rPr>
          <w:rFonts w:ascii="Aptos" w:hAnsi="Aptos" w:cs="Aptos"/>
        </w:rPr>
        <w:t>──</w:t>
      </w:r>
      <w:r w:rsidRPr="00981175">
        <w:t xml:space="preserve"> Subst</w:t>
      </w:r>
      <w:r w:rsidRPr="00981175">
        <w:rPr>
          <w:rFonts w:ascii="Aptos" w:hAnsi="Aptos" w:cs="Aptos"/>
        </w:rPr>
        <w:t>â</w:t>
      </w:r>
      <w:r w:rsidRPr="00981175">
        <w:t>ncias Lista C1 (psicotr</w:t>
      </w:r>
      <w:r w:rsidRPr="00981175">
        <w:rPr>
          <w:rFonts w:ascii="Aptos" w:hAnsi="Aptos" w:cs="Aptos"/>
        </w:rPr>
        <w:t>ó</w:t>
      </w:r>
      <w:r w:rsidRPr="00981175">
        <w:t>picos)</w:t>
      </w:r>
    </w:p>
    <w:p w14:paraId="001CC652" w14:textId="77777777" w:rsidR="00981175" w:rsidRPr="00981175" w:rsidRDefault="00981175" w:rsidP="00981175">
      <w:r w:rsidRPr="00981175">
        <w:t xml:space="preserve">│   </w:t>
      </w:r>
      <w:r w:rsidRPr="00981175">
        <w:rPr>
          <w:rFonts w:ascii="Arial" w:hAnsi="Arial" w:cs="Arial"/>
        </w:rPr>
        <w:t>├</w:t>
      </w:r>
      <w:r w:rsidRPr="00981175">
        <w:rPr>
          <w:rFonts w:ascii="Aptos" w:hAnsi="Aptos" w:cs="Aptos"/>
        </w:rPr>
        <w:t>──</w:t>
      </w:r>
      <w:r w:rsidRPr="00981175">
        <w:t xml:space="preserve"> Subst</w:t>
      </w:r>
      <w:r w:rsidRPr="00981175">
        <w:rPr>
          <w:rFonts w:ascii="Aptos" w:hAnsi="Aptos" w:cs="Aptos"/>
        </w:rPr>
        <w:t>â</w:t>
      </w:r>
      <w:r w:rsidRPr="00981175">
        <w:t>ncias Lista A (entorpecentes)</w:t>
      </w:r>
    </w:p>
    <w:p w14:paraId="6AF0D6E2" w14:textId="77777777" w:rsidR="00981175" w:rsidRPr="00981175" w:rsidRDefault="00981175" w:rsidP="00981175">
      <w:r w:rsidRPr="00981175">
        <w:t xml:space="preserve">│   </w:t>
      </w:r>
      <w:r w:rsidRPr="00981175">
        <w:rPr>
          <w:rFonts w:ascii="Arial" w:hAnsi="Arial" w:cs="Arial"/>
        </w:rPr>
        <w:t>├</w:t>
      </w:r>
      <w:r w:rsidRPr="00981175">
        <w:rPr>
          <w:rFonts w:ascii="Aptos" w:hAnsi="Aptos" w:cs="Aptos"/>
        </w:rPr>
        <w:t>──</w:t>
      </w:r>
      <w:r w:rsidRPr="00981175">
        <w:t xml:space="preserve"> Subst</w:t>
      </w:r>
      <w:r w:rsidRPr="00981175">
        <w:rPr>
          <w:rFonts w:ascii="Aptos" w:hAnsi="Aptos" w:cs="Aptos"/>
        </w:rPr>
        <w:t>â</w:t>
      </w:r>
      <w:r w:rsidRPr="00981175">
        <w:t>ncias Lista B (psicotr</w:t>
      </w:r>
      <w:r w:rsidRPr="00981175">
        <w:rPr>
          <w:rFonts w:ascii="Aptos" w:hAnsi="Aptos" w:cs="Aptos"/>
        </w:rPr>
        <w:t>ó</w:t>
      </w:r>
      <w:r w:rsidRPr="00981175">
        <w:t>picos)</w:t>
      </w:r>
    </w:p>
    <w:p w14:paraId="3470848E" w14:textId="77777777" w:rsidR="00981175" w:rsidRPr="00981175" w:rsidRDefault="00981175" w:rsidP="00981175">
      <w:r w:rsidRPr="00981175">
        <w:t xml:space="preserve">│   </w:t>
      </w:r>
      <w:r w:rsidRPr="00981175">
        <w:rPr>
          <w:rFonts w:ascii="Arial" w:hAnsi="Arial" w:cs="Arial"/>
        </w:rPr>
        <w:t>├</w:t>
      </w:r>
      <w:r w:rsidRPr="00981175">
        <w:rPr>
          <w:rFonts w:ascii="Aptos" w:hAnsi="Aptos" w:cs="Aptos"/>
        </w:rPr>
        <w:t>──</w:t>
      </w:r>
      <w:r w:rsidRPr="00981175">
        <w:t xml:space="preserve"> Antimicrobianos</w:t>
      </w:r>
    </w:p>
    <w:p w14:paraId="5B9A0564" w14:textId="77777777" w:rsidR="00981175" w:rsidRPr="00981175" w:rsidRDefault="00981175" w:rsidP="00981175">
      <w:r w:rsidRPr="00981175">
        <w:t>│   └── Substâncias comuns</w:t>
      </w:r>
    </w:p>
    <w:p w14:paraId="3ECDA3F2" w14:textId="77777777" w:rsidR="00981175" w:rsidRPr="00981175" w:rsidRDefault="00981175" w:rsidP="00981175">
      <w:r w:rsidRPr="00981175">
        <w:lastRenderedPageBreak/>
        <w:t>│</w:t>
      </w:r>
    </w:p>
    <w:p w14:paraId="721753DA" w14:textId="77777777" w:rsidR="00981175" w:rsidRPr="00981175" w:rsidRDefault="00981175" w:rsidP="00981175">
      <w:r w:rsidRPr="00981175">
        <w:t>└── Por Origem</w:t>
      </w:r>
    </w:p>
    <w:p w14:paraId="03F8C357" w14:textId="77777777" w:rsidR="00981175" w:rsidRPr="00981175" w:rsidRDefault="00981175" w:rsidP="00981175">
      <w:r w:rsidRPr="00981175">
        <w:t xml:space="preserve">    </w:t>
      </w:r>
      <w:r w:rsidRPr="00981175">
        <w:rPr>
          <w:rFonts w:ascii="Arial" w:hAnsi="Arial" w:cs="Arial"/>
        </w:rPr>
        <w:t>├</w:t>
      </w:r>
      <w:r w:rsidRPr="00981175">
        <w:rPr>
          <w:rFonts w:ascii="Aptos" w:hAnsi="Aptos" w:cs="Aptos"/>
        </w:rPr>
        <w:t>──</w:t>
      </w:r>
      <w:r w:rsidRPr="00981175">
        <w:t xml:space="preserve"> Mat</w:t>
      </w:r>
      <w:r w:rsidRPr="00981175">
        <w:rPr>
          <w:rFonts w:ascii="Aptos" w:hAnsi="Aptos" w:cs="Aptos"/>
        </w:rPr>
        <w:t>é</w:t>
      </w:r>
      <w:r w:rsidRPr="00981175">
        <w:t>rias-primas</w:t>
      </w:r>
    </w:p>
    <w:p w14:paraId="796A9EDE" w14:textId="77777777" w:rsidR="00981175" w:rsidRPr="00981175" w:rsidRDefault="00981175" w:rsidP="00981175">
      <w:r w:rsidRPr="00981175">
        <w:t xml:space="preserve">    </w:t>
      </w:r>
      <w:r w:rsidRPr="00981175">
        <w:rPr>
          <w:rFonts w:ascii="Arial" w:hAnsi="Arial" w:cs="Arial"/>
        </w:rPr>
        <w:t>├</w:t>
      </w:r>
      <w:r w:rsidRPr="00981175">
        <w:rPr>
          <w:rFonts w:ascii="Aptos" w:hAnsi="Aptos" w:cs="Aptos"/>
        </w:rPr>
        <w:t>──</w:t>
      </w:r>
      <w:r w:rsidRPr="00981175">
        <w:t xml:space="preserve"> Produtos intermedi</w:t>
      </w:r>
      <w:r w:rsidRPr="00981175">
        <w:rPr>
          <w:rFonts w:ascii="Aptos" w:hAnsi="Aptos" w:cs="Aptos"/>
        </w:rPr>
        <w:t>á</w:t>
      </w:r>
      <w:r w:rsidRPr="00981175">
        <w:t>rios</w:t>
      </w:r>
    </w:p>
    <w:p w14:paraId="0A5DA8AE" w14:textId="77777777" w:rsidR="00981175" w:rsidRPr="00981175" w:rsidRDefault="00981175" w:rsidP="00981175">
      <w:r w:rsidRPr="00981175">
        <w:t xml:space="preserve">    └── Produtos acabados</w:t>
      </w:r>
    </w:p>
    <w:p w14:paraId="461CE2C4" w14:textId="77777777" w:rsidR="00981175" w:rsidRPr="00981175" w:rsidRDefault="00981175" w:rsidP="00981175">
      <w:pPr>
        <w:rPr>
          <w:b/>
          <w:bCs/>
        </w:rPr>
      </w:pPr>
      <w:r w:rsidRPr="00981175">
        <w:rPr>
          <w:b/>
          <w:bCs/>
        </w:rPr>
        <w:t>Entregáveis:</w:t>
      </w:r>
    </w:p>
    <w:p w14:paraId="5D3464F3" w14:textId="77777777" w:rsidR="00981175" w:rsidRPr="00981175" w:rsidRDefault="00981175" w:rsidP="00981175">
      <w:pPr>
        <w:numPr>
          <w:ilvl w:val="0"/>
          <w:numId w:val="3"/>
        </w:numPr>
      </w:pPr>
      <w:r w:rsidRPr="00981175">
        <w:t>Diagrama ER do banco de dados</w:t>
      </w:r>
    </w:p>
    <w:p w14:paraId="3E119FC2" w14:textId="77777777" w:rsidR="00981175" w:rsidRPr="00981175" w:rsidRDefault="00981175" w:rsidP="00981175">
      <w:pPr>
        <w:numPr>
          <w:ilvl w:val="0"/>
          <w:numId w:val="3"/>
        </w:numPr>
      </w:pPr>
      <w:r w:rsidRPr="00981175">
        <w:t>Casos de uso detalhados</w:t>
      </w:r>
    </w:p>
    <w:p w14:paraId="452ABB61" w14:textId="77777777" w:rsidR="00981175" w:rsidRPr="00981175" w:rsidRDefault="00981175" w:rsidP="00981175">
      <w:pPr>
        <w:numPr>
          <w:ilvl w:val="0"/>
          <w:numId w:val="3"/>
        </w:numPr>
      </w:pPr>
      <w:r w:rsidRPr="00981175">
        <w:t>Protótipos de tela</w:t>
      </w:r>
    </w:p>
    <w:p w14:paraId="13635347" w14:textId="77777777" w:rsidR="00981175" w:rsidRPr="00981175" w:rsidRDefault="00981175" w:rsidP="00981175">
      <w:pPr>
        <w:rPr>
          <w:b/>
          <w:bCs/>
        </w:rPr>
      </w:pPr>
      <w:r w:rsidRPr="00981175">
        <w:rPr>
          <w:b/>
          <w:bCs/>
        </w:rPr>
        <w:t>Fase 3: Desenvolvimento do Núcleo - Controle de Matérias-Primas</w:t>
      </w:r>
    </w:p>
    <w:p w14:paraId="647E98DE" w14:textId="77777777" w:rsidR="00981175" w:rsidRPr="00981175" w:rsidRDefault="00981175" w:rsidP="00981175">
      <w:pPr>
        <w:rPr>
          <w:b/>
          <w:bCs/>
        </w:rPr>
      </w:pPr>
      <w:r w:rsidRPr="00981175">
        <w:rPr>
          <w:b/>
          <w:bCs/>
        </w:rPr>
        <w:t>Funcionalidades:</w:t>
      </w:r>
    </w:p>
    <w:p w14:paraId="67BB60D3" w14:textId="77777777" w:rsidR="00981175" w:rsidRPr="00981175" w:rsidRDefault="00981175" w:rsidP="00981175">
      <w:pPr>
        <w:numPr>
          <w:ilvl w:val="0"/>
          <w:numId w:val="4"/>
        </w:numPr>
      </w:pPr>
      <w:r w:rsidRPr="00981175">
        <w:t>Cadastro com DCB/DCI (Denominação Comum Brasileira/Internacional)</w:t>
      </w:r>
    </w:p>
    <w:p w14:paraId="1A7E793D" w14:textId="77777777" w:rsidR="00981175" w:rsidRPr="00981175" w:rsidRDefault="00981175" w:rsidP="00981175">
      <w:pPr>
        <w:numPr>
          <w:ilvl w:val="0"/>
          <w:numId w:val="4"/>
        </w:numPr>
      </w:pPr>
      <w:r w:rsidRPr="00981175">
        <w:t>Controle de lotes e validades</w:t>
      </w:r>
    </w:p>
    <w:p w14:paraId="00FDD2EF" w14:textId="77777777" w:rsidR="00981175" w:rsidRPr="00981175" w:rsidRDefault="00981175" w:rsidP="00981175">
      <w:pPr>
        <w:numPr>
          <w:ilvl w:val="0"/>
          <w:numId w:val="4"/>
        </w:numPr>
      </w:pPr>
      <w:r w:rsidRPr="00981175">
        <w:t>Rastreabilidade completa (fornecedor → lote → produto final)</w:t>
      </w:r>
    </w:p>
    <w:p w14:paraId="2491D006" w14:textId="77777777" w:rsidR="00981175" w:rsidRPr="00981175" w:rsidRDefault="00981175" w:rsidP="00981175">
      <w:pPr>
        <w:numPr>
          <w:ilvl w:val="0"/>
          <w:numId w:val="4"/>
        </w:numPr>
      </w:pPr>
      <w:r w:rsidRPr="00981175">
        <w:t>Sistema de quarentena para análise de qualidade</w:t>
      </w:r>
    </w:p>
    <w:p w14:paraId="08E64EAD" w14:textId="77777777" w:rsidR="00981175" w:rsidRPr="00981175" w:rsidRDefault="00981175" w:rsidP="00981175">
      <w:pPr>
        <w:numPr>
          <w:ilvl w:val="0"/>
          <w:numId w:val="4"/>
        </w:numPr>
      </w:pPr>
      <w:r w:rsidRPr="00981175">
        <w:t>Cálculo automático de fator de correção e equivalência</w:t>
      </w:r>
    </w:p>
    <w:p w14:paraId="0664EF52" w14:textId="77777777" w:rsidR="00981175" w:rsidRPr="00981175" w:rsidRDefault="00981175" w:rsidP="00981175">
      <w:pPr>
        <w:rPr>
          <w:b/>
          <w:bCs/>
        </w:rPr>
      </w:pPr>
      <w:r w:rsidRPr="00981175">
        <w:rPr>
          <w:b/>
          <w:bCs/>
        </w:rPr>
        <w:t>Fase 4: Módulo de Fórmulas e Produção</w:t>
      </w:r>
    </w:p>
    <w:p w14:paraId="693DDBEA" w14:textId="77777777" w:rsidR="00981175" w:rsidRPr="00981175" w:rsidRDefault="00981175" w:rsidP="00981175">
      <w:pPr>
        <w:rPr>
          <w:b/>
          <w:bCs/>
        </w:rPr>
      </w:pPr>
      <w:r w:rsidRPr="00981175">
        <w:rPr>
          <w:b/>
          <w:bCs/>
        </w:rPr>
        <w:t>Funcionalidades:</w:t>
      </w:r>
    </w:p>
    <w:p w14:paraId="052A8E45" w14:textId="77777777" w:rsidR="00981175" w:rsidRPr="00981175" w:rsidRDefault="00981175" w:rsidP="00981175">
      <w:pPr>
        <w:numPr>
          <w:ilvl w:val="0"/>
          <w:numId w:val="5"/>
        </w:numPr>
      </w:pPr>
      <w:r w:rsidRPr="00981175">
        <w:t>Cadastro de fórmulas padrão e magistrais</w:t>
      </w:r>
    </w:p>
    <w:p w14:paraId="4CA0983A" w14:textId="77777777" w:rsidR="00981175" w:rsidRPr="00981175" w:rsidRDefault="00981175" w:rsidP="00981175">
      <w:pPr>
        <w:numPr>
          <w:ilvl w:val="0"/>
          <w:numId w:val="5"/>
        </w:numPr>
      </w:pPr>
      <w:r w:rsidRPr="00981175">
        <w:t>Cálculo automático de quantidades por fórmula</w:t>
      </w:r>
    </w:p>
    <w:p w14:paraId="47FCB486" w14:textId="77777777" w:rsidR="00981175" w:rsidRPr="00981175" w:rsidRDefault="00981175" w:rsidP="00981175">
      <w:pPr>
        <w:numPr>
          <w:ilvl w:val="0"/>
          <w:numId w:val="5"/>
        </w:numPr>
      </w:pPr>
      <w:r w:rsidRPr="00981175">
        <w:t>Ordem de manipulação com conferência dupla</w:t>
      </w:r>
    </w:p>
    <w:p w14:paraId="44A64F26" w14:textId="77777777" w:rsidR="00981175" w:rsidRPr="00981175" w:rsidRDefault="00981175" w:rsidP="00981175">
      <w:pPr>
        <w:numPr>
          <w:ilvl w:val="0"/>
          <w:numId w:val="5"/>
        </w:numPr>
      </w:pPr>
      <w:r w:rsidRPr="00981175">
        <w:t>Registro de pesagens e misturas</w:t>
      </w:r>
    </w:p>
    <w:p w14:paraId="3B372FCF" w14:textId="77777777" w:rsidR="00981175" w:rsidRPr="00981175" w:rsidRDefault="00981175" w:rsidP="00981175">
      <w:pPr>
        <w:numPr>
          <w:ilvl w:val="0"/>
          <w:numId w:val="5"/>
        </w:numPr>
      </w:pPr>
      <w:r w:rsidRPr="00981175">
        <w:t>Geração de rótulos conforme RDC 67/2007</w:t>
      </w:r>
    </w:p>
    <w:p w14:paraId="4F31EB38" w14:textId="77777777" w:rsidR="00981175" w:rsidRPr="00981175" w:rsidRDefault="00981175" w:rsidP="00981175">
      <w:pPr>
        <w:rPr>
          <w:b/>
          <w:bCs/>
        </w:rPr>
      </w:pPr>
      <w:r w:rsidRPr="00981175">
        <w:rPr>
          <w:b/>
          <w:bCs/>
        </w:rPr>
        <w:t>Fase 5: Controle de Substâncias Controladas</w:t>
      </w:r>
    </w:p>
    <w:p w14:paraId="4919A713" w14:textId="77777777" w:rsidR="00981175" w:rsidRPr="00981175" w:rsidRDefault="00981175" w:rsidP="00981175">
      <w:pPr>
        <w:rPr>
          <w:b/>
          <w:bCs/>
        </w:rPr>
      </w:pPr>
      <w:r w:rsidRPr="00981175">
        <w:rPr>
          <w:b/>
          <w:bCs/>
        </w:rPr>
        <w:t>Funcionalidades:</w:t>
      </w:r>
    </w:p>
    <w:p w14:paraId="782B54AC" w14:textId="77777777" w:rsidR="00981175" w:rsidRPr="00981175" w:rsidRDefault="00981175" w:rsidP="00981175">
      <w:pPr>
        <w:numPr>
          <w:ilvl w:val="0"/>
          <w:numId w:val="6"/>
        </w:numPr>
      </w:pPr>
      <w:r w:rsidRPr="00981175">
        <w:t>Livros eletrônicos (LMVS, BMPO)</w:t>
      </w:r>
    </w:p>
    <w:p w14:paraId="315C4358" w14:textId="77777777" w:rsidR="00981175" w:rsidRPr="00981175" w:rsidRDefault="00981175" w:rsidP="00981175">
      <w:pPr>
        <w:numPr>
          <w:ilvl w:val="0"/>
          <w:numId w:val="6"/>
        </w:numPr>
      </w:pPr>
      <w:r w:rsidRPr="00981175">
        <w:t>Integração com SNGPC (Sistema Nacional de Gerenciamento de Produtos Controlados)</w:t>
      </w:r>
    </w:p>
    <w:p w14:paraId="3B90605C" w14:textId="77777777" w:rsidR="00981175" w:rsidRPr="00981175" w:rsidRDefault="00981175" w:rsidP="00981175">
      <w:pPr>
        <w:numPr>
          <w:ilvl w:val="0"/>
          <w:numId w:val="6"/>
        </w:numPr>
      </w:pPr>
      <w:r w:rsidRPr="00981175">
        <w:lastRenderedPageBreak/>
        <w:t>Controle de receituários especiais</w:t>
      </w:r>
    </w:p>
    <w:p w14:paraId="2CCD77A6" w14:textId="77777777" w:rsidR="00981175" w:rsidRPr="00981175" w:rsidRDefault="00981175" w:rsidP="00981175">
      <w:pPr>
        <w:numPr>
          <w:ilvl w:val="0"/>
          <w:numId w:val="6"/>
        </w:numPr>
      </w:pPr>
      <w:r w:rsidRPr="00981175">
        <w:t>Alertas de vencimento de AFE/AE</w:t>
      </w:r>
    </w:p>
    <w:p w14:paraId="6173E70E" w14:textId="77777777" w:rsidR="00981175" w:rsidRPr="00981175" w:rsidRDefault="00981175" w:rsidP="00981175">
      <w:pPr>
        <w:numPr>
          <w:ilvl w:val="0"/>
          <w:numId w:val="6"/>
        </w:numPr>
      </w:pPr>
      <w:r w:rsidRPr="00981175">
        <w:t>Relatórios trimestrais automáticos</w:t>
      </w:r>
    </w:p>
    <w:p w14:paraId="3673F66D" w14:textId="77777777" w:rsidR="00981175" w:rsidRPr="00981175" w:rsidRDefault="00981175" w:rsidP="00981175">
      <w:pPr>
        <w:rPr>
          <w:b/>
          <w:bCs/>
        </w:rPr>
      </w:pPr>
      <w:r w:rsidRPr="00981175">
        <w:rPr>
          <w:b/>
          <w:bCs/>
        </w:rPr>
        <w:t>Fase 6: Módulos de Segurança e Compliance</w:t>
      </w:r>
    </w:p>
    <w:p w14:paraId="19C1947C" w14:textId="77777777" w:rsidR="00981175" w:rsidRPr="00981175" w:rsidRDefault="00981175" w:rsidP="00981175">
      <w:pPr>
        <w:rPr>
          <w:b/>
          <w:bCs/>
        </w:rPr>
      </w:pPr>
      <w:r w:rsidRPr="00981175">
        <w:rPr>
          <w:b/>
          <w:bCs/>
        </w:rPr>
        <w:t>Funcionalidades:</w:t>
      </w:r>
    </w:p>
    <w:p w14:paraId="326A0734" w14:textId="77777777" w:rsidR="00981175" w:rsidRPr="00981175" w:rsidRDefault="00981175" w:rsidP="00981175">
      <w:pPr>
        <w:numPr>
          <w:ilvl w:val="0"/>
          <w:numId w:val="7"/>
        </w:numPr>
      </w:pPr>
      <w:r w:rsidRPr="00981175">
        <w:t>Níveis de acesso por função (farmacêutico, auxiliar, administrativo)</w:t>
      </w:r>
    </w:p>
    <w:p w14:paraId="28A32B89" w14:textId="77777777" w:rsidR="00981175" w:rsidRPr="00981175" w:rsidRDefault="00981175" w:rsidP="00981175">
      <w:pPr>
        <w:numPr>
          <w:ilvl w:val="0"/>
          <w:numId w:val="7"/>
        </w:numPr>
      </w:pPr>
      <w:r w:rsidRPr="00981175">
        <w:t>Assinatura digital para liberações</w:t>
      </w:r>
    </w:p>
    <w:p w14:paraId="16C9F1DA" w14:textId="77777777" w:rsidR="00981175" w:rsidRPr="00981175" w:rsidRDefault="00981175" w:rsidP="00981175">
      <w:pPr>
        <w:numPr>
          <w:ilvl w:val="0"/>
          <w:numId w:val="7"/>
        </w:numPr>
      </w:pPr>
      <w:r w:rsidRPr="00981175">
        <w:t>Log de auditoria completo</w:t>
      </w:r>
    </w:p>
    <w:p w14:paraId="5C4FEBD2" w14:textId="77777777" w:rsidR="00981175" w:rsidRPr="00981175" w:rsidRDefault="00981175" w:rsidP="00981175">
      <w:pPr>
        <w:numPr>
          <w:ilvl w:val="0"/>
          <w:numId w:val="7"/>
        </w:numPr>
      </w:pPr>
      <w:r w:rsidRPr="00981175">
        <w:t>Validação de CRF para operações críticas</w:t>
      </w:r>
    </w:p>
    <w:p w14:paraId="0116B6E7" w14:textId="77777777" w:rsidR="00981175" w:rsidRPr="00981175" w:rsidRDefault="00981175" w:rsidP="00981175">
      <w:pPr>
        <w:numPr>
          <w:ilvl w:val="0"/>
          <w:numId w:val="7"/>
        </w:numPr>
      </w:pPr>
      <w:r w:rsidRPr="00981175">
        <w:t>Sistema de não-conformidades</w:t>
      </w:r>
    </w:p>
    <w:p w14:paraId="5F7366B3" w14:textId="77777777" w:rsidR="00981175" w:rsidRPr="00981175" w:rsidRDefault="00981175" w:rsidP="00981175">
      <w:pPr>
        <w:rPr>
          <w:b/>
          <w:bCs/>
        </w:rPr>
      </w:pPr>
      <w:r w:rsidRPr="00981175">
        <w:rPr>
          <w:b/>
          <w:bCs/>
        </w:rPr>
        <w:t>Fase 7: Integrações e Relatórios</w:t>
      </w:r>
    </w:p>
    <w:p w14:paraId="6937D65D" w14:textId="77777777" w:rsidR="00981175" w:rsidRPr="00981175" w:rsidRDefault="00981175" w:rsidP="00981175">
      <w:pPr>
        <w:rPr>
          <w:b/>
          <w:bCs/>
        </w:rPr>
      </w:pPr>
      <w:r w:rsidRPr="00981175">
        <w:rPr>
          <w:b/>
          <w:bCs/>
        </w:rPr>
        <w:t>Funcionalidades:</w:t>
      </w:r>
    </w:p>
    <w:p w14:paraId="1E27A453" w14:textId="77777777" w:rsidR="00981175" w:rsidRPr="00981175" w:rsidRDefault="00981175" w:rsidP="00981175">
      <w:pPr>
        <w:numPr>
          <w:ilvl w:val="0"/>
          <w:numId w:val="8"/>
        </w:numPr>
      </w:pPr>
      <w:r w:rsidRPr="00981175">
        <w:t>Integração com balanças analíticas</w:t>
      </w:r>
    </w:p>
    <w:p w14:paraId="71D7C543" w14:textId="77777777" w:rsidR="00981175" w:rsidRPr="00981175" w:rsidRDefault="00981175" w:rsidP="00981175">
      <w:pPr>
        <w:numPr>
          <w:ilvl w:val="0"/>
          <w:numId w:val="8"/>
        </w:numPr>
      </w:pPr>
      <w:r w:rsidRPr="00981175">
        <w:t>Exportação para SNGPC</w:t>
      </w:r>
    </w:p>
    <w:p w14:paraId="7DB7959F" w14:textId="77777777" w:rsidR="00981175" w:rsidRPr="00981175" w:rsidRDefault="00981175" w:rsidP="00981175">
      <w:pPr>
        <w:numPr>
          <w:ilvl w:val="0"/>
          <w:numId w:val="8"/>
        </w:numPr>
      </w:pPr>
      <w:r w:rsidRPr="00981175">
        <w:t>Dashboard gerencial</w:t>
      </w:r>
    </w:p>
    <w:p w14:paraId="06F3DF63" w14:textId="77777777" w:rsidR="00981175" w:rsidRPr="00981175" w:rsidRDefault="00981175" w:rsidP="00981175">
      <w:pPr>
        <w:numPr>
          <w:ilvl w:val="0"/>
          <w:numId w:val="8"/>
        </w:numPr>
      </w:pPr>
      <w:r w:rsidRPr="00981175">
        <w:t>Indicadores de qualidade</w:t>
      </w:r>
    </w:p>
    <w:p w14:paraId="54CD9EB9" w14:textId="77777777" w:rsidR="00981175" w:rsidRPr="00981175" w:rsidRDefault="00981175" w:rsidP="00981175">
      <w:pPr>
        <w:numPr>
          <w:ilvl w:val="0"/>
          <w:numId w:val="8"/>
        </w:numPr>
      </w:pPr>
      <w:r w:rsidRPr="00981175">
        <w:t>Relatórios para fiscalização</w:t>
      </w:r>
    </w:p>
    <w:p w14:paraId="6F4EFD2A" w14:textId="77777777" w:rsidR="00981175" w:rsidRPr="00981175" w:rsidRDefault="00981175" w:rsidP="00981175">
      <w:pPr>
        <w:rPr>
          <w:b/>
          <w:bCs/>
        </w:rPr>
      </w:pPr>
      <w:r w:rsidRPr="00981175">
        <w:rPr>
          <w:b/>
          <w:bCs/>
        </w:rPr>
        <w:t>Pontos Críticos de Atenção</w:t>
      </w:r>
    </w:p>
    <w:p w14:paraId="44532BEB" w14:textId="77777777" w:rsidR="00981175" w:rsidRPr="00981175" w:rsidRDefault="00981175" w:rsidP="00981175">
      <w:pPr>
        <w:rPr>
          <w:b/>
          <w:bCs/>
        </w:rPr>
      </w:pPr>
      <w:r w:rsidRPr="00981175">
        <w:rPr>
          <w:b/>
          <w:bCs/>
        </w:rPr>
        <w:t>1. Conformidade Regulatória</w:t>
      </w:r>
    </w:p>
    <w:p w14:paraId="45C8B35B" w14:textId="77777777" w:rsidR="00981175" w:rsidRPr="00981175" w:rsidRDefault="00981175" w:rsidP="00981175">
      <w:pPr>
        <w:numPr>
          <w:ilvl w:val="0"/>
          <w:numId w:val="9"/>
        </w:numPr>
      </w:pPr>
      <w:r w:rsidRPr="00981175">
        <w:rPr>
          <w:b/>
          <w:bCs/>
        </w:rPr>
        <w:t>SNGPC</w:t>
      </w:r>
      <w:r w:rsidRPr="00981175">
        <w:t>: Transmissão XML obrigatória para substâncias controladas</w:t>
      </w:r>
    </w:p>
    <w:p w14:paraId="3F9593DC" w14:textId="77777777" w:rsidR="00981175" w:rsidRPr="00981175" w:rsidRDefault="00981175" w:rsidP="00981175">
      <w:pPr>
        <w:numPr>
          <w:ilvl w:val="0"/>
          <w:numId w:val="9"/>
        </w:numPr>
      </w:pPr>
      <w:r w:rsidRPr="00981175">
        <w:rPr>
          <w:b/>
          <w:bCs/>
        </w:rPr>
        <w:t>Validades</w:t>
      </w:r>
      <w:r w:rsidRPr="00981175">
        <w:t>: Sistema deve impedir uso de matérias-primas vencidas</w:t>
      </w:r>
    </w:p>
    <w:p w14:paraId="685624AE" w14:textId="77777777" w:rsidR="00981175" w:rsidRPr="00981175" w:rsidRDefault="00981175" w:rsidP="00981175">
      <w:pPr>
        <w:numPr>
          <w:ilvl w:val="0"/>
          <w:numId w:val="9"/>
        </w:numPr>
      </w:pPr>
      <w:r w:rsidRPr="00981175">
        <w:rPr>
          <w:b/>
          <w:bCs/>
        </w:rPr>
        <w:t>Documentação</w:t>
      </w:r>
      <w:r w:rsidRPr="00981175">
        <w:t>: Manter registros por mínimo 5 anos</w:t>
      </w:r>
    </w:p>
    <w:p w14:paraId="4BCA052C" w14:textId="77777777" w:rsidR="00981175" w:rsidRPr="00981175" w:rsidRDefault="00981175" w:rsidP="00981175">
      <w:pPr>
        <w:numPr>
          <w:ilvl w:val="0"/>
          <w:numId w:val="9"/>
        </w:numPr>
      </w:pPr>
      <w:r w:rsidRPr="00981175">
        <w:rPr>
          <w:b/>
          <w:bCs/>
        </w:rPr>
        <w:t>Certificados</w:t>
      </w:r>
      <w:r w:rsidRPr="00981175">
        <w:t>: Validar AFE/AE antes de permitir manipulação de controlados</w:t>
      </w:r>
    </w:p>
    <w:p w14:paraId="20353A49" w14:textId="77777777" w:rsidR="00981175" w:rsidRPr="00981175" w:rsidRDefault="00981175" w:rsidP="00981175">
      <w:pPr>
        <w:rPr>
          <w:b/>
          <w:bCs/>
        </w:rPr>
      </w:pPr>
      <w:r w:rsidRPr="00981175">
        <w:rPr>
          <w:b/>
          <w:bCs/>
        </w:rPr>
        <w:t>2. Rastreabilidade Total</w:t>
      </w:r>
    </w:p>
    <w:p w14:paraId="3509B911" w14:textId="77777777" w:rsidR="00981175" w:rsidRPr="00981175" w:rsidRDefault="00981175" w:rsidP="00981175">
      <w:pPr>
        <w:numPr>
          <w:ilvl w:val="0"/>
          <w:numId w:val="10"/>
        </w:numPr>
      </w:pPr>
      <w:r w:rsidRPr="00981175">
        <w:t>Cada grama de substância deve ser rastreável desde a entrada até o paciente</w:t>
      </w:r>
    </w:p>
    <w:p w14:paraId="510DA401" w14:textId="77777777" w:rsidR="00981175" w:rsidRPr="00981175" w:rsidRDefault="00981175" w:rsidP="00981175">
      <w:pPr>
        <w:numPr>
          <w:ilvl w:val="0"/>
          <w:numId w:val="10"/>
        </w:numPr>
      </w:pPr>
      <w:r w:rsidRPr="00981175">
        <w:t>Registro de perdas e sobras durante manipulação</w:t>
      </w:r>
    </w:p>
    <w:p w14:paraId="1359AA9C" w14:textId="77777777" w:rsidR="00981175" w:rsidRPr="00981175" w:rsidRDefault="00981175" w:rsidP="00981175">
      <w:pPr>
        <w:numPr>
          <w:ilvl w:val="0"/>
          <w:numId w:val="10"/>
        </w:numPr>
      </w:pPr>
      <w:r w:rsidRPr="00981175">
        <w:t>Histórico completo de correções e ajustes</w:t>
      </w:r>
    </w:p>
    <w:p w14:paraId="71F2D9E4" w14:textId="77777777" w:rsidR="00981175" w:rsidRPr="00981175" w:rsidRDefault="00981175" w:rsidP="00981175">
      <w:pPr>
        <w:rPr>
          <w:b/>
          <w:bCs/>
        </w:rPr>
      </w:pPr>
      <w:r w:rsidRPr="00981175">
        <w:rPr>
          <w:b/>
          <w:bCs/>
        </w:rPr>
        <w:lastRenderedPageBreak/>
        <w:t>3. Controle de Acesso</w:t>
      </w:r>
    </w:p>
    <w:p w14:paraId="0C9DFB04" w14:textId="77777777" w:rsidR="00981175" w:rsidRPr="00981175" w:rsidRDefault="00981175" w:rsidP="00981175">
      <w:pPr>
        <w:numPr>
          <w:ilvl w:val="0"/>
          <w:numId w:val="11"/>
        </w:numPr>
      </w:pPr>
      <w:r w:rsidRPr="00981175">
        <w:t>Farmacêutico responsável técnico deve validar operações críticas</w:t>
      </w:r>
    </w:p>
    <w:p w14:paraId="23B36D3F" w14:textId="77777777" w:rsidR="00981175" w:rsidRPr="00981175" w:rsidRDefault="00981175" w:rsidP="00981175">
      <w:pPr>
        <w:numPr>
          <w:ilvl w:val="0"/>
          <w:numId w:val="11"/>
        </w:numPr>
      </w:pPr>
      <w:r w:rsidRPr="00981175">
        <w:t>Segregação de funções (quem manipula não pode aprovar)</w:t>
      </w:r>
    </w:p>
    <w:p w14:paraId="3572C47B" w14:textId="77777777" w:rsidR="00981175" w:rsidRPr="00981175" w:rsidRDefault="00981175" w:rsidP="00981175">
      <w:pPr>
        <w:numPr>
          <w:ilvl w:val="0"/>
          <w:numId w:val="11"/>
        </w:numPr>
      </w:pPr>
      <w:r w:rsidRPr="00981175">
        <w:t>Autenticação em duas etapas para substâncias controladas</w:t>
      </w:r>
    </w:p>
    <w:p w14:paraId="0EE87E2D" w14:textId="77777777" w:rsidR="00981175" w:rsidRPr="00981175" w:rsidRDefault="00981175" w:rsidP="00981175">
      <w:pPr>
        <w:rPr>
          <w:b/>
          <w:bCs/>
        </w:rPr>
      </w:pPr>
      <w:r w:rsidRPr="00981175">
        <w:rPr>
          <w:b/>
          <w:bCs/>
        </w:rPr>
        <w:t>4. Cálculos Farmacotécnicos</w:t>
      </w:r>
    </w:p>
    <w:p w14:paraId="083D2F83" w14:textId="77777777" w:rsidR="00981175" w:rsidRPr="00981175" w:rsidRDefault="00981175" w:rsidP="00981175">
      <w:pPr>
        <w:numPr>
          <w:ilvl w:val="0"/>
          <w:numId w:val="12"/>
        </w:numPr>
      </w:pPr>
      <w:r w:rsidRPr="00981175">
        <w:t>Fator de correção para pureza de matérias-primas</w:t>
      </w:r>
    </w:p>
    <w:p w14:paraId="2E5459AE" w14:textId="77777777" w:rsidR="00981175" w:rsidRPr="00981175" w:rsidRDefault="00981175" w:rsidP="00981175">
      <w:pPr>
        <w:numPr>
          <w:ilvl w:val="0"/>
          <w:numId w:val="12"/>
        </w:numPr>
      </w:pPr>
      <w:r w:rsidRPr="00981175">
        <w:t>Conversão entre diferentes unidades (UI, mg, mL)</w:t>
      </w:r>
    </w:p>
    <w:p w14:paraId="75013EAD" w14:textId="77777777" w:rsidR="00981175" w:rsidRPr="00981175" w:rsidRDefault="00981175" w:rsidP="00981175">
      <w:pPr>
        <w:numPr>
          <w:ilvl w:val="0"/>
          <w:numId w:val="12"/>
        </w:numPr>
      </w:pPr>
      <w:r w:rsidRPr="00981175">
        <w:t>Cálculo de excipientes e veículos</w:t>
      </w:r>
    </w:p>
    <w:p w14:paraId="4BCE6437" w14:textId="77777777" w:rsidR="00981175" w:rsidRPr="00981175" w:rsidRDefault="00981175" w:rsidP="00981175">
      <w:pPr>
        <w:numPr>
          <w:ilvl w:val="0"/>
          <w:numId w:val="12"/>
        </w:numPr>
      </w:pPr>
      <w:r w:rsidRPr="00981175">
        <w:t>Validação de doses máximas permitidas</w:t>
      </w:r>
    </w:p>
    <w:p w14:paraId="47E76513" w14:textId="77777777" w:rsidR="00981175" w:rsidRPr="00981175" w:rsidRDefault="00981175" w:rsidP="00981175">
      <w:pPr>
        <w:rPr>
          <w:b/>
          <w:bCs/>
        </w:rPr>
      </w:pPr>
      <w:r w:rsidRPr="00981175">
        <w:rPr>
          <w:b/>
          <w:bCs/>
        </w:rPr>
        <w:t>5. Gestão de Riscos</w:t>
      </w:r>
    </w:p>
    <w:p w14:paraId="131D749A" w14:textId="77777777" w:rsidR="00981175" w:rsidRPr="00981175" w:rsidRDefault="00981175" w:rsidP="00981175">
      <w:pPr>
        <w:numPr>
          <w:ilvl w:val="0"/>
          <w:numId w:val="13"/>
        </w:numPr>
      </w:pPr>
      <w:r w:rsidRPr="00981175">
        <w:rPr>
          <w:b/>
          <w:bCs/>
        </w:rPr>
        <w:t>Incompatibilidades</w:t>
      </w:r>
      <w:r w:rsidRPr="00981175">
        <w:t>: Sistema deve alertar sobre interações químicas</w:t>
      </w:r>
    </w:p>
    <w:p w14:paraId="6C0F0498" w14:textId="77777777" w:rsidR="00981175" w:rsidRPr="00981175" w:rsidRDefault="00981175" w:rsidP="00981175">
      <w:pPr>
        <w:numPr>
          <w:ilvl w:val="0"/>
          <w:numId w:val="13"/>
        </w:numPr>
      </w:pPr>
      <w:r w:rsidRPr="00981175">
        <w:rPr>
          <w:b/>
          <w:bCs/>
        </w:rPr>
        <w:t>Dosagens</w:t>
      </w:r>
      <w:r w:rsidRPr="00981175">
        <w:t>: Validar doses contra literatura oficial (Farmacopeia)</w:t>
      </w:r>
    </w:p>
    <w:p w14:paraId="17303475" w14:textId="77777777" w:rsidR="00981175" w:rsidRPr="00981175" w:rsidRDefault="00981175" w:rsidP="00981175">
      <w:pPr>
        <w:numPr>
          <w:ilvl w:val="0"/>
          <w:numId w:val="13"/>
        </w:numPr>
      </w:pPr>
      <w:r w:rsidRPr="00981175">
        <w:rPr>
          <w:b/>
          <w:bCs/>
        </w:rPr>
        <w:t>Contaminação cruzada</w:t>
      </w:r>
      <w:r w:rsidRPr="00981175">
        <w:t>: Controlar ordem de manipulação</w:t>
      </w:r>
    </w:p>
    <w:p w14:paraId="2F591C16" w14:textId="77777777" w:rsidR="00981175" w:rsidRPr="00981175" w:rsidRDefault="00981175" w:rsidP="00981175">
      <w:pPr>
        <w:numPr>
          <w:ilvl w:val="0"/>
          <w:numId w:val="13"/>
        </w:numPr>
      </w:pPr>
      <w:r w:rsidRPr="00981175">
        <w:rPr>
          <w:b/>
          <w:bCs/>
        </w:rPr>
        <w:t>Armazenamento</w:t>
      </w:r>
      <w:r w:rsidRPr="00981175">
        <w:t>: Condições especiais (refrigeração, luz, umidade)</w:t>
      </w:r>
    </w:p>
    <w:p w14:paraId="08973896" w14:textId="77777777" w:rsidR="00981175" w:rsidRPr="00981175" w:rsidRDefault="00981175" w:rsidP="00981175">
      <w:pPr>
        <w:rPr>
          <w:b/>
          <w:bCs/>
        </w:rPr>
      </w:pPr>
      <w:r w:rsidRPr="00981175">
        <w:rPr>
          <w:b/>
          <w:bCs/>
        </w:rPr>
        <w:t>6. Aspectos Técnicos Específicos</w:t>
      </w:r>
    </w:p>
    <w:p w14:paraId="2C6275A3" w14:textId="77777777" w:rsidR="00981175" w:rsidRPr="00981175" w:rsidRDefault="00981175" w:rsidP="00981175">
      <w:pPr>
        <w:numPr>
          <w:ilvl w:val="0"/>
          <w:numId w:val="14"/>
        </w:numPr>
      </w:pPr>
      <w:r w:rsidRPr="00981175">
        <w:rPr>
          <w:b/>
          <w:bCs/>
        </w:rPr>
        <w:t>Psicotrópicos</w:t>
      </w:r>
      <w:r w:rsidRPr="00981175">
        <w:t>: Balanço mensal obrigatório</w:t>
      </w:r>
    </w:p>
    <w:p w14:paraId="5847A8F5" w14:textId="77777777" w:rsidR="00981175" w:rsidRPr="00981175" w:rsidRDefault="00981175" w:rsidP="00981175">
      <w:pPr>
        <w:numPr>
          <w:ilvl w:val="0"/>
          <w:numId w:val="14"/>
        </w:numPr>
      </w:pPr>
      <w:r w:rsidRPr="00981175">
        <w:rPr>
          <w:b/>
          <w:bCs/>
        </w:rPr>
        <w:t>Antimicrobianos</w:t>
      </w:r>
      <w:r w:rsidRPr="00981175">
        <w:t>: Controle de receita em duas vias</w:t>
      </w:r>
    </w:p>
    <w:p w14:paraId="5029A86D" w14:textId="77777777" w:rsidR="00981175" w:rsidRPr="00981175" w:rsidRDefault="00981175" w:rsidP="00981175">
      <w:pPr>
        <w:numPr>
          <w:ilvl w:val="0"/>
          <w:numId w:val="14"/>
        </w:numPr>
      </w:pPr>
      <w:r w:rsidRPr="00981175">
        <w:rPr>
          <w:b/>
          <w:bCs/>
        </w:rPr>
        <w:t>Hormônios</w:t>
      </w:r>
      <w:r w:rsidRPr="00981175">
        <w:t>: Área segregada e EPI especial</w:t>
      </w:r>
    </w:p>
    <w:p w14:paraId="692F4D3D" w14:textId="77777777" w:rsidR="00981175" w:rsidRPr="00981175" w:rsidRDefault="00981175" w:rsidP="00981175">
      <w:pPr>
        <w:numPr>
          <w:ilvl w:val="0"/>
          <w:numId w:val="14"/>
        </w:numPr>
      </w:pPr>
      <w:r w:rsidRPr="00981175">
        <w:rPr>
          <w:b/>
          <w:bCs/>
        </w:rPr>
        <w:t>Citostáticos</w:t>
      </w:r>
      <w:r w:rsidRPr="00981175">
        <w:t>: Requer capela de fluxo laminar</w:t>
      </w:r>
    </w:p>
    <w:p w14:paraId="56B30FB9" w14:textId="77777777" w:rsidR="00981175" w:rsidRPr="00981175" w:rsidRDefault="00981175" w:rsidP="00981175">
      <w:pPr>
        <w:rPr>
          <w:b/>
          <w:bCs/>
        </w:rPr>
      </w:pPr>
      <w:r w:rsidRPr="00981175">
        <w:rPr>
          <w:b/>
          <w:bCs/>
        </w:rPr>
        <w:t>Cronograma Sugerido</w:t>
      </w:r>
    </w:p>
    <w:p w14:paraId="2E6F21FF" w14:textId="77777777" w:rsidR="00981175" w:rsidRPr="00981175" w:rsidRDefault="00981175" w:rsidP="00981175">
      <w:pPr>
        <w:numPr>
          <w:ilvl w:val="0"/>
          <w:numId w:val="15"/>
        </w:numPr>
      </w:pPr>
      <w:r w:rsidRPr="00981175">
        <w:rPr>
          <w:b/>
          <w:bCs/>
        </w:rPr>
        <w:t>Fase 1</w:t>
      </w:r>
      <w:r w:rsidRPr="00981175">
        <w:t>: 3-4 semanas (crítica para entender regulamentação)</w:t>
      </w:r>
    </w:p>
    <w:p w14:paraId="7877FBCA" w14:textId="77777777" w:rsidR="00981175" w:rsidRPr="00981175" w:rsidRDefault="00981175" w:rsidP="00981175">
      <w:pPr>
        <w:numPr>
          <w:ilvl w:val="0"/>
          <w:numId w:val="15"/>
        </w:numPr>
      </w:pPr>
      <w:r w:rsidRPr="00981175">
        <w:rPr>
          <w:b/>
          <w:bCs/>
        </w:rPr>
        <w:t>Fase 2</w:t>
      </w:r>
      <w:r w:rsidRPr="00981175">
        <w:t>: 4-5 semanas</w:t>
      </w:r>
    </w:p>
    <w:p w14:paraId="2E037184" w14:textId="77777777" w:rsidR="00981175" w:rsidRPr="00981175" w:rsidRDefault="00981175" w:rsidP="00981175">
      <w:pPr>
        <w:numPr>
          <w:ilvl w:val="0"/>
          <w:numId w:val="15"/>
        </w:numPr>
      </w:pPr>
      <w:r w:rsidRPr="00981175">
        <w:rPr>
          <w:b/>
          <w:bCs/>
        </w:rPr>
        <w:t>Fase 3</w:t>
      </w:r>
      <w:r w:rsidRPr="00981175">
        <w:t>: 6-8 semanas (núcleo do sistema)</w:t>
      </w:r>
    </w:p>
    <w:p w14:paraId="5526959E" w14:textId="77777777" w:rsidR="00981175" w:rsidRPr="00981175" w:rsidRDefault="00981175" w:rsidP="00981175">
      <w:pPr>
        <w:numPr>
          <w:ilvl w:val="0"/>
          <w:numId w:val="15"/>
        </w:numPr>
      </w:pPr>
      <w:r w:rsidRPr="00981175">
        <w:rPr>
          <w:b/>
          <w:bCs/>
        </w:rPr>
        <w:t>Fase 4</w:t>
      </w:r>
      <w:r w:rsidRPr="00981175">
        <w:t>: 4-6 semanas</w:t>
      </w:r>
    </w:p>
    <w:p w14:paraId="44469EDF" w14:textId="77777777" w:rsidR="00981175" w:rsidRPr="00981175" w:rsidRDefault="00981175" w:rsidP="00981175">
      <w:pPr>
        <w:numPr>
          <w:ilvl w:val="0"/>
          <w:numId w:val="15"/>
        </w:numPr>
      </w:pPr>
      <w:r w:rsidRPr="00981175">
        <w:rPr>
          <w:b/>
          <w:bCs/>
        </w:rPr>
        <w:t>Fase 5</w:t>
      </w:r>
      <w:r w:rsidRPr="00981175">
        <w:t>: 6-8 semanas (complexidade regulatória alta)</w:t>
      </w:r>
    </w:p>
    <w:p w14:paraId="6449ADFF" w14:textId="77777777" w:rsidR="00981175" w:rsidRPr="00981175" w:rsidRDefault="00981175" w:rsidP="00981175">
      <w:pPr>
        <w:numPr>
          <w:ilvl w:val="0"/>
          <w:numId w:val="15"/>
        </w:numPr>
      </w:pPr>
      <w:r w:rsidRPr="00981175">
        <w:rPr>
          <w:b/>
          <w:bCs/>
        </w:rPr>
        <w:t>Fase 6</w:t>
      </w:r>
      <w:r w:rsidRPr="00981175">
        <w:t>: 3-4 semanas</w:t>
      </w:r>
    </w:p>
    <w:p w14:paraId="79A4F96F" w14:textId="77777777" w:rsidR="00981175" w:rsidRPr="00981175" w:rsidRDefault="00981175" w:rsidP="00981175">
      <w:pPr>
        <w:numPr>
          <w:ilvl w:val="0"/>
          <w:numId w:val="15"/>
        </w:numPr>
      </w:pPr>
      <w:r w:rsidRPr="00981175">
        <w:rPr>
          <w:b/>
          <w:bCs/>
        </w:rPr>
        <w:t>Fase 7</w:t>
      </w:r>
      <w:r w:rsidRPr="00981175">
        <w:t>: 4-5 semanas</w:t>
      </w:r>
    </w:p>
    <w:p w14:paraId="49020372" w14:textId="77777777" w:rsidR="00981175" w:rsidRPr="00981175" w:rsidRDefault="00981175" w:rsidP="00981175">
      <w:r w:rsidRPr="00981175">
        <w:rPr>
          <w:b/>
          <w:bCs/>
        </w:rPr>
        <w:t>Total estimado</w:t>
      </w:r>
      <w:r w:rsidRPr="00981175">
        <w:t>: 7-9 meses</w:t>
      </w:r>
    </w:p>
    <w:p w14:paraId="6D4B0A72" w14:textId="77777777" w:rsidR="00981175" w:rsidRPr="00981175" w:rsidRDefault="00981175" w:rsidP="00981175">
      <w:pPr>
        <w:rPr>
          <w:b/>
          <w:bCs/>
        </w:rPr>
      </w:pPr>
      <w:r w:rsidRPr="00981175">
        <w:rPr>
          <w:b/>
          <w:bCs/>
        </w:rPr>
        <w:lastRenderedPageBreak/>
        <w:t>Recomendações Finais</w:t>
      </w:r>
    </w:p>
    <w:p w14:paraId="72DCB60A" w14:textId="77777777" w:rsidR="00981175" w:rsidRPr="00981175" w:rsidRDefault="00981175" w:rsidP="00981175">
      <w:pPr>
        <w:numPr>
          <w:ilvl w:val="0"/>
          <w:numId w:val="16"/>
        </w:numPr>
      </w:pPr>
      <w:r w:rsidRPr="00981175">
        <w:rPr>
          <w:b/>
          <w:bCs/>
        </w:rPr>
        <w:t>Consultoria Farmacêutica</w:t>
      </w:r>
      <w:r w:rsidRPr="00981175">
        <w:t>: Essencial ter um farmacêutico especializado em magistrais na equipe</w:t>
      </w:r>
    </w:p>
    <w:p w14:paraId="18409CF0" w14:textId="77777777" w:rsidR="00981175" w:rsidRPr="00981175" w:rsidRDefault="00981175" w:rsidP="00981175">
      <w:pPr>
        <w:numPr>
          <w:ilvl w:val="0"/>
          <w:numId w:val="16"/>
        </w:numPr>
      </w:pPr>
      <w:r w:rsidRPr="00981175">
        <w:rPr>
          <w:b/>
          <w:bCs/>
        </w:rPr>
        <w:t>Validação com ANVISA</w:t>
      </w:r>
      <w:r w:rsidRPr="00981175">
        <w:t>: Considerar consulta prévia sobre requisitos do sistema</w:t>
      </w:r>
    </w:p>
    <w:p w14:paraId="01D16E0C" w14:textId="77777777" w:rsidR="00981175" w:rsidRPr="00981175" w:rsidRDefault="00981175" w:rsidP="00981175">
      <w:pPr>
        <w:numPr>
          <w:ilvl w:val="0"/>
          <w:numId w:val="16"/>
        </w:numPr>
      </w:pPr>
      <w:r w:rsidRPr="00981175">
        <w:rPr>
          <w:b/>
          <w:bCs/>
        </w:rPr>
        <w:t>Piloto</w:t>
      </w:r>
      <w:r w:rsidRPr="00981175">
        <w:t>: Implementar primeiro em uma farmácia menor para validar processos</w:t>
      </w:r>
    </w:p>
    <w:p w14:paraId="5A776114" w14:textId="77777777" w:rsidR="00981175" w:rsidRPr="00981175" w:rsidRDefault="00981175" w:rsidP="00981175">
      <w:pPr>
        <w:numPr>
          <w:ilvl w:val="0"/>
          <w:numId w:val="16"/>
        </w:numPr>
      </w:pPr>
      <w:r w:rsidRPr="00981175">
        <w:rPr>
          <w:b/>
          <w:bCs/>
        </w:rPr>
        <w:t>Treinamento</w:t>
      </w:r>
      <w:r w:rsidRPr="00981175">
        <w:t>: Prever período extenso de capacitação da equipe</w:t>
      </w:r>
    </w:p>
    <w:p w14:paraId="30D4283E" w14:textId="77777777" w:rsidR="00981175" w:rsidRPr="00981175" w:rsidRDefault="00981175" w:rsidP="00981175">
      <w:pPr>
        <w:numPr>
          <w:ilvl w:val="0"/>
          <w:numId w:val="16"/>
        </w:numPr>
      </w:pPr>
      <w:r w:rsidRPr="00981175">
        <w:rPr>
          <w:b/>
          <w:bCs/>
        </w:rPr>
        <w:t>Backup e Segurança</w:t>
      </w:r>
      <w:r w:rsidRPr="00981175">
        <w:t>: Sistema crítico requer redundância e backup em tempo real</w:t>
      </w:r>
    </w:p>
    <w:p w14:paraId="5618932F" w14:textId="77777777" w:rsidR="00981175" w:rsidRPr="00981175" w:rsidRDefault="00981175" w:rsidP="00981175">
      <w:r w:rsidRPr="00981175">
        <w:t>Este sistema, considerando o contexto do OrcPharm que você está desenvolvendo, poderia ser uma evolução natural do projeto, transformando-o em uma solução específica para o setor farmacêutico magistral brasileiro.</w:t>
      </w:r>
    </w:p>
    <w:p w14:paraId="5E07EB09" w14:textId="77777777" w:rsidR="00655133" w:rsidRDefault="00655133"/>
    <w:sectPr w:rsidR="0065513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3244F"/>
    <w:multiLevelType w:val="multilevel"/>
    <w:tmpl w:val="251AB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721FA"/>
    <w:multiLevelType w:val="multilevel"/>
    <w:tmpl w:val="6AD28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2C0F0F"/>
    <w:multiLevelType w:val="multilevel"/>
    <w:tmpl w:val="E3B2A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4E7450"/>
    <w:multiLevelType w:val="multilevel"/>
    <w:tmpl w:val="FD7AC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9D7BBC"/>
    <w:multiLevelType w:val="multilevel"/>
    <w:tmpl w:val="50B6A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571A40"/>
    <w:multiLevelType w:val="multilevel"/>
    <w:tmpl w:val="9F18D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6E6C79"/>
    <w:multiLevelType w:val="multilevel"/>
    <w:tmpl w:val="3FA4E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FA5A94"/>
    <w:multiLevelType w:val="multilevel"/>
    <w:tmpl w:val="3A2E6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2D748F"/>
    <w:multiLevelType w:val="multilevel"/>
    <w:tmpl w:val="BC0CB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ED15DF"/>
    <w:multiLevelType w:val="multilevel"/>
    <w:tmpl w:val="88722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033528"/>
    <w:multiLevelType w:val="multilevel"/>
    <w:tmpl w:val="DCD8C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1A75A5"/>
    <w:multiLevelType w:val="multilevel"/>
    <w:tmpl w:val="0676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92370C"/>
    <w:multiLevelType w:val="multilevel"/>
    <w:tmpl w:val="F67C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5C5AA9"/>
    <w:multiLevelType w:val="multilevel"/>
    <w:tmpl w:val="A7C6E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FE40B5"/>
    <w:multiLevelType w:val="multilevel"/>
    <w:tmpl w:val="5ED44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026700"/>
    <w:multiLevelType w:val="multilevel"/>
    <w:tmpl w:val="740E9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6665299">
    <w:abstractNumId w:val="3"/>
  </w:num>
  <w:num w:numId="2" w16cid:durableId="587226826">
    <w:abstractNumId w:val="15"/>
  </w:num>
  <w:num w:numId="3" w16cid:durableId="872960200">
    <w:abstractNumId w:val="8"/>
  </w:num>
  <w:num w:numId="4" w16cid:durableId="527838523">
    <w:abstractNumId w:val="9"/>
  </w:num>
  <w:num w:numId="5" w16cid:durableId="627517295">
    <w:abstractNumId w:val="14"/>
  </w:num>
  <w:num w:numId="6" w16cid:durableId="1178540670">
    <w:abstractNumId w:val="1"/>
  </w:num>
  <w:num w:numId="7" w16cid:durableId="2009748374">
    <w:abstractNumId w:val="2"/>
  </w:num>
  <w:num w:numId="8" w16cid:durableId="1829708906">
    <w:abstractNumId w:val="12"/>
  </w:num>
  <w:num w:numId="9" w16cid:durableId="2081247615">
    <w:abstractNumId w:val="7"/>
  </w:num>
  <w:num w:numId="10" w16cid:durableId="1606616823">
    <w:abstractNumId w:val="10"/>
  </w:num>
  <w:num w:numId="11" w16cid:durableId="1040856433">
    <w:abstractNumId w:val="11"/>
  </w:num>
  <w:num w:numId="12" w16cid:durableId="890505185">
    <w:abstractNumId w:val="13"/>
  </w:num>
  <w:num w:numId="13" w16cid:durableId="168719344">
    <w:abstractNumId w:val="0"/>
  </w:num>
  <w:num w:numId="14" w16cid:durableId="214856842">
    <w:abstractNumId w:val="5"/>
  </w:num>
  <w:num w:numId="15" w16cid:durableId="184295609">
    <w:abstractNumId w:val="6"/>
  </w:num>
  <w:num w:numId="16" w16cid:durableId="21983157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175"/>
    <w:rsid w:val="00655133"/>
    <w:rsid w:val="007928C4"/>
    <w:rsid w:val="00876AB7"/>
    <w:rsid w:val="00981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D3A9F3"/>
  <w15:chartTrackingRefBased/>
  <w15:docId w15:val="{C258D6E0-24F4-43DF-AE8A-34B7452A01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9811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9811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9811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9811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9811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9811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9811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9811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9811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9811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9811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9811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98117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981175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98117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981175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98117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98117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9811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9811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9811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9811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9811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98117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81175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98117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9811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981175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9811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507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88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751</Words>
  <Characters>4061</Characters>
  <Application>Microsoft Office Word</Application>
  <DocSecurity>0</DocSecurity>
  <Lines>33</Lines>
  <Paragraphs>9</Paragraphs>
  <ScaleCrop>false</ScaleCrop>
  <Company/>
  <LinksUpToDate>false</LinksUpToDate>
  <CharactersWithSpaces>4803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DOUGLAS BRAGA</dc:creator>
  <cp:keywords/>
  <dc:description/>
  <cp:lastModifiedBy>DOUGLAS BRAGA</cp:lastModifiedBy>
  <cp:revision>1</cp:revision>
  <dcterms:created xsi:type="dcterms:W3CDTF">2025-11-08T14:41:00Z</dcterms:created>
  <dcterms:modified xsi:type="dcterms:W3CDTF">2025-11-08T14:41:00Z</dcterms:modified>
</cp:coreProperties>
</file>