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S31661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Zadanie 01.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Główna różnica między interfejsami comparable i comparator polega na tym, że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spacing w:val="0"/>
        </w:rPr>
        <w:t xml:space="preserve">Comparable jest implementowany wewnątrz klasy, która ma być sortowana. Definiuje jedną metodę compareTo(), która porównuje obiekt implementującej klasy z innym obiektem tej samej klasy.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Podczas gdy komparator ma wiele sekwencji sortowania zdefiniowanych w oddzielnej klasie, w której można określić sposób sortowania za pomocą oddzielnego obiektu gdy naturalna kolejność sortowania klasy nie jest pożądana lub chcemy posortować według różnych kryteriów.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Zadanie 02.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Linijka 6</w:t>
      </w:r>
    </w:p>
    <w:p>
      <w:pPr/>
      <w:r>
        <w:rPr>
          <w:rFonts w:ascii="Helvetica" w:hAnsi="Helvetica" w:cs="Helvetica"/>
          <w:sz w:val="24"/>
          <w:sz-cs w:val="24"/>
        </w:rPr>
        <w:t xml:space="preserve">Linijka 8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Zadanie 03.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CocoaOOXMLWriter/2487.6</generator>
</meta>
</file>