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— from Homeric and Archaic texts to Modern Greek —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— the Iliad,</w:t>
      </w:r>
      <w:r>
        <w:t xml:space="preserve"> </w:t>
      </w:r>
      <w:r>
        <w:t xml:space="preserve">the New Testament, the Septuagint Psalms, classical historiography —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https://doi.org/10.5281/zenodo.20171725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(EKPA)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— archive.org, Perseus Digital</w:t>
      </w:r>
      <w:r>
        <w:t xml:space="preserve"> </w:t>
      </w:r>
      <w:r>
        <w:t xml:space="preserve">Library, First1K Greek, Wikisource, the Diorisis Corpus, OpenGreekAndLatin/PerseusDL —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separate UD-style pipeline currently under development.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token: the subject (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nsubj:pass</w:t>
      </w:r>
      <w:r>
        <w:t xml:space="preserve">), direct object (</w:t>
      </w:r>
      <w:r>
        <w:rPr>
          <w:rStyle w:val="VerbatimChar"/>
        </w:rPr>
        <w:t xml:space="preserve">obj</w:t>
      </w:r>
      <w:r>
        <w:t xml:space="preserve">), indirect /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obl:arg</w:t>
      </w:r>
      <w:r>
        <w:t xml:space="preserve">), voice (active / middle / passive), and aspect (perfective /</w:t>
      </w:r>
      <w:r>
        <w:t xml:space="preserve"> </w:t>
      </w:r>
      <w:r>
        <w:t xml:space="preserve">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23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 = 2026-05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 and the Athens Digital Glossa Chronos Research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grc, gkm, ell + parallels in lat, got, chu, xcl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Apache-2.0; metadata + alignments CC-BY-4.0;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Zenodo, GitHub, Hugging 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2026-05-27 (v0.4)</w:t>
            </w:r>
          </w:p>
        </w:tc>
      </w:tr>
    </w:tbl>
    <w:bookmarkEnd w:id="23"/>
    <w:bookmarkStart w:id="24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 historical syntactic research, Indo-European</w:t>
      </w:r>
      <w:r>
        <w:t xml:space="preserve"> </w:t>
      </w:r>
      <w:r>
        <w:t xml:space="preserve">comparative syntax, computational diachronic NLP, and digital editions / pedagogy.</w:t>
      </w:r>
    </w:p>
    <w:bookmarkEnd w:id="24"/>
    <w:bookmarkStart w:id="27" w:name="acknowledgements"/>
    <w:p>
      <w:pPr>
        <w:pStyle w:val="Heading2"/>
      </w:pPr>
      <w:r>
        <w:t xml:space="preserve">Acknowledgements</w:t>
      </w:r>
    </w:p>
    <w:bookmarkStart w:id="25" w:name="research-team"/>
    <w:p>
      <w:pPr>
        <w:pStyle w:val="Heading3"/>
      </w:pPr>
      <w:r>
        <w:t xml:space="preserve">Research team</w:t>
      </w:r>
    </w:p>
    <w:p>
      <w:pPr>
        <w:pStyle w:val="Compact"/>
        <w:numPr>
          <w:ilvl w:val="0"/>
          <w:numId w:val="1002"/>
        </w:numPr>
      </w:pPr>
      <w:r>
        <w:t xml:space="preserve">Prof. Nikolaos Lavidas (PI)</w:t>
      </w:r>
    </w:p>
    <w:p>
      <w:pPr>
        <w:pStyle w:val="Compact"/>
        <w:numPr>
          <w:ilvl w:val="0"/>
          <w:numId w:val="1002"/>
        </w:numPr>
      </w:pPr>
      <w:r>
        <w:t xml:space="preserve">Prof. Emerita Kiki Nikiforidou</w:t>
      </w:r>
    </w:p>
    <w:p>
      <w:pPr>
        <w:pStyle w:val="Compact"/>
        <w:numPr>
          <w:ilvl w:val="0"/>
          <w:numId w:val="1002"/>
        </w:numPr>
      </w:pPr>
      <w:r>
        <w:t xml:space="preserve">Prof. Dag Haug (Oslo)</w:t>
      </w:r>
    </w:p>
    <w:p>
      <w:pPr>
        <w:pStyle w:val="Compact"/>
        <w:numPr>
          <w:ilvl w:val="0"/>
          <w:numId w:val="1002"/>
        </w:numPr>
      </w:pPr>
      <w:r>
        <w:t xml:space="preserve">Prof. Leonid Kulikov (Ghent)</w:t>
      </w:r>
    </w:p>
    <w:p>
      <w:pPr>
        <w:pStyle w:val="Compact"/>
        <w:numPr>
          <w:ilvl w:val="0"/>
          <w:numId w:val="1002"/>
        </w:numPr>
      </w:pPr>
      <w:r>
        <w:t xml:space="preserve">Dr. Vassiliki Geka, Dr. Vassileios Symeonidis, Dr. Theodoros Michalareas</w:t>
      </w:r>
    </w:p>
    <w:p>
      <w:pPr>
        <w:pStyle w:val="Compact"/>
        <w:numPr>
          <w:ilvl w:val="0"/>
          <w:numId w:val="1002"/>
        </w:numPr>
      </w:pPr>
      <w:r>
        <w:t xml:space="preserve">Sofia Chionidi, Anastasia Tsiropina, Eleni Plakoutsi</w:t>
      </w:r>
    </w:p>
    <w:p>
      <w:pPr>
        <w:pStyle w:val="Compact"/>
        <w:numPr>
          <w:ilvl w:val="0"/>
          <w:numId w:val="1002"/>
        </w:numPr>
      </w:pPr>
      <w:r>
        <w:t xml:space="preserve">Evangelos Argyropoulos</w:t>
      </w:r>
    </w:p>
    <w:bookmarkEnd w:id="25"/>
    <w:bookmarkStart w:id="26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HFRI Project No. 20577; Greece 2.0 NRRP; CVL-CDSAML.</w:t>
      </w:r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28"/>
    <w:bookmarkStart w:id="2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29"/>
    <w:bookmarkStart w:id="3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30"/>
    <w:bookmarkStart w:id="3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31"/>
    <w:bookmarkStart w:id="3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32"/>
    <w:bookmarkStart w:id="3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171725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171725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2026-05-30T20:19:29Z</dcterms:created>
  <dcterms:modified xsi:type="dcterms:W3CDTF">2026-05-30T20:19:29Z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— from Homeric and Archaic texts to Modern Greek —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engines">
    <vt:lpwstr/>
  </property>
  <property fmtid="{D5CDD505-2E9C-101B-9397-08002B2CF9AE}" pid="11" name="funding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subtitle">
    <vt:lpwstr>A formal short data paper for journal submission</vt:lpwstr>
  </property>
  <property fmtid="{D5CDD505-2E9C-101B-9397-08002B2CF9AE}" pid="17" name="toc-title">
    <vt:lpwstr>Table of contents</vt:lpwstr>
  </property>
</Properties>
</file>