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23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+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End w:id="23"/>
    <w:bookmarkStart w:id="2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ship as Hugging Face model repos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and can be used directly for parsing new Greek diachronic data. The LightSIDE-AthDGC fork</w:t>
      </w:r>
      <w:r>
        <w:t xml:space="preserve"> </w:t>
      </w:r>
      <w:r>
        <w:t xml:space="preserve">extends LightSIDE to work on syntactic features (dependency arcs,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slides, .docx, .pptx,</w:t>
      </w:r>
      <w:r>
        <w:t xml:space="preserve"> </w:t>
      </w:r>
      <w:r>
        <w:t xml:space="preserve">Beamer,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2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25"/>
    <w:bookmarkStart w:id="27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platform’s nine open-source tools (LightSIDE-AthDGC for syntax, NoSketch-style</w:t>
      </w:r>
      <w:r>
        <w:t xml:space="preserve"> </w:t>
      </w:r>
      <w:r>
        <w:t xml:space="preserve">concordancer, fine-tuned Stanza checkpoints, PROIEL XML 2.0 exporter, corpus-fix toolkit,</w:t>
      </w:r>
      <w:r>
        <w:t xml:space="preserve"> </w:t>
      </w:r>
      <w:r>
        <w:t xml:space="preserve">argument-structure extractor, cross-lingual alignment viewer, showcase generator, Quarto</w:t>
      </w:r>
      <w:r>
        <w:t xml:space="preserve"> </w:t>
      </w:r>
      <w:r>
        <w:t xml:space="preserve">template pack) are released and usable now. See</w:t>
      </w:r>
      <w:r>
        <w:t xml:space="preserve"> </w:t>
      </w:r>
      <w:hyperlink r:id="rId26">
        <w:r>
          <w:rPr>
            <w:rStyle w:val="Hyperlink"/>
          </w:rPr>
          <w:t xml:space="preserve">https://athdgc.github.io/tools.html</w:t>
        </w:r>
      </w:hyperlink>
      <w:r>
        <w:t xml:space="preserve">.</w:t>
      </w:r>
    </w:p>
    <w:bookmarkEnd w:id="27"/>
    <w:bookmarkStart w:id="28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(NKUA), Prof. Dag</w:t>
      </w:r>
      <w:r>
        <w:t xml:space="preserve"> </w:t>
      </w:r>
      <w:r>
        <w:t xml:space="preserve">Haug (Oslo, PROIEL Director), Prof. Leonid Kulikov (Ghent), Dr. Vassiliki Geka (NKUA),</w:t>
      </w:r>
      <w:r>
        <w:t xml:space="preserve"> </w:t>
      </w:r>
      <w:r>
        <w:t xml:space="preserve">Dr. Vassileios Symeonidis (NKUA), Dr. Theodoros Michalareas (NKUA), Sofia Chionidi (NKUA),</w:t>
      </w:r>
      <w:r>
        <w:t xml:space="preserve"> </w:t>
      </w:r>
      <w:r>
        <w:t xml:space="preserve">Anastasia Tsiropina (NKUA), Eleni Plakoutsi (NKUA), Evangelos Argyropoulos (NKUA).</w:t>
      </w:r>
    </w:p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29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9"/>
    <w:bookmarkStart w:id="30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0"/>
    <w:bookmarkStart w:id="31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31"/>
    <w:bookmarkStart w:id="32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32"/>
    <w:bookmarkStart w:id="33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33"/>
    <w:bookmarkStart w:id="34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6" Target="https://athdgc.github.io/tools.html" TargetMode="External" /><Relationship Type="http://schemas.openxmlformats.org/officeDocument/2006/relationships/hyperlink" Id="rId2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2026-06-02T21:50:57Z</dcterms:created>
  <dcterms:modified xsi:type="dcterms:W3CDTF">2026-06-02T21:50:57Z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