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240" w:lineRule="auto"/>
        <w:ind w:left="0" w:firstLine="0"/>
        <w:jc w:val="center"/>
        <w:rPr>
          <w:b w:val="1"/>
          <w:sz w:val="28"/>
          <w:szCs w:val="28"/>
        </w:rPr>
      </w:pPr>
      <w:r w:rsidDel="00000000" w:rsidR="00000000" w:rsidRPr="00000000">
        <w:rPr>
          <w:b w:val="1"/>
          <w:sz w:val="28"/>
          <w:szCs w:val="28"/>
          <w:rtl w:val="0"/>
        </w:rPr>
        <w:t xml:space="preserve">Enriching annotated corpora to identify contact-induced change: </w:t>
      </w:r>
    </w:p>
    <w:p w:rsidR="00000000" w:rsidDel="00000000" w:rsidP="00000000" w:rsidRDefault="00000000" w:rsidRPr="00000000" w14:paraId="00000002">
      <w:pPr>
        <w:spacing w:before="0" w:line="240" w:lineRule="auto"/>
        <w:ind w:left="0" w:firstLine="0"/>
        <w:jc w:val="center"/>
        <w:rPr>
          <w:b w:val="1"/>
          <w:sz w:val="28"/>
          <w:szCs w:val="28"/>
        </w:rPr>
      </w:pPr>
      <w:r w:rsidDel="00000000" w:rsidR="00000000" w:rsidRPr="00000000">
        <w:rPr>
          <w:b w:val="1"/>
          <w:sz w:val="28"/>
          <w:szCs w:val="28"/>
          <w:rtl w:val="0"/>
        </w:rPr>
        <w:t xml:space="preserve">new tools and methods</w:t>
      </w:r>
    </w:p>
    <w:p w:rsidR="00000000" w:rsidDel="00000000" w:rsidP="00000000" w:rsidRDefault="00000000" w:rsidRPr="00000000" w14:paraId="00000003">
      <w:pPr>
        <w:spacing w:before="0" w:line="240" w:lineRule="auto"/>
        <w:ind w:left="0" w:firstLine="0"/>
        <w:jc w:val="center"/>
        <w:rPr>
          <w:sz w:val="24"/>
          <w:szCs w:val="24"/>
        </w:rPr>
      </w:pPr>
      <w:r w:rsidDel="00000000" w:rsidR="00000000" w:rsidRPr="00000000">
        <w:rPr>
          <w:sz w:val="24"/>
          <w:szCs w:val="24"/>
          <w:rtl w:val="0"/>
        </w:rPr>
        <w:t xml:space="preserve">Carola Trips</w:t>
      </w:r>
    </w:p>
    <w:p w:rsidR="00000000" w:rsidDel="00000000" w:rsidP="00000000" w:rsidRDefault="00000000" w:rsidRPr="00000000" w14:paraId="00000004">
      <w:pPr>
        <w:spacing w:before="0" w:line="240" w:lineRule="auto"/>
        <w:ind w:left="0" w:firstLine="0"/>
        <w:jc w:val="center"/>
        <w:rPr>
          <w:sz w:val="24"/>
          <w:szCs w:val="24"/>
        </w:rPr>
      </w:pPr>
      <w:r w:rsidDel="00000000" w:rsidR="00000000" w:rsidRPr="00000000">
        <w:rPr>
          <w:sz w:val="24"/>
          <w:szCs w:val="24"/>
          <w:rtl w:val="0"/>
        </w:rPr>
        <w:t xml:space="preserve">(University of Mannheim)</w:t>
      </w:r>
    </w:p>
    <w:p w:rsidR="00000000" w:rsidDel="00000000" w:rsidP="00000000" w:rsidRDefault="00000000" w:rsidRPr="00000000" w14:paraId="00000005">
      <w:pPr>
        <w:spacing w:before="0" w:line="240" w:lineRule="auto"/>
        <w:ind w:left="0" w:firstLine="0"/>
        <w:jc w:val="both"/>
        <w:rPr>
          <w:sz w:val="24"/>
          <w:szCs w:val="24"/>
        </w:rPr>
      </w:pPr>
      <w:r w:rsidDel="00000000" w:rsidR="00000000" w:rsidRPr="00000000">
        <w:rPr>
          <w:sz w:val="24"/>
          <w:szCs w:val="24"/>
          <w:rtl w:val="0"/>
        </w:rPr>
        <w:t xml:space="preserve">This talk discusses work by the </w:t>
      </w:r>
      <w:hyperlink r:id="rId6">
        <w:r w:rsidDel="00000000" w:rsidR="00000000" w:rsidRPr="00000000">
          <w:rPr>
            <w:color w:val="1155cc"/>
            <w:sz w:val="24"/>
            <w:szCs w:val="24"/>
            <w:u w:val="single"/>
            <w:rtl w:val="0"/>
          </w:rPr>
          <w:t xml:space="preserve">BASICS</w:t>
        </w:r>
      </w:hyperlink>
      <w:r w:rsidDel="00000000" w:rsidR="00000000" w:rsidRPr="00000000">
        <w:rPr>
          <w:sz w:val="24"/>
          <w:szCs w:val="24"/>
          <w:rtl w:val="0"/>
        </w:rPr>
        <w:t xml:space="preserve"> ("Borrowing of Argument Structures in Contact Situations") project on the contact situation between Old French and Middle English during the medieval period (1150-1500) including methods and </w:t>
      </w:r>
      <w:hyperlink r:id="rId7">
        <w:r w:rsidDel="00000000" w:rsidR="00000000" w:rsidRPr="00000000">
          <w:rPr>
            <w:color w:val="1155cc"/>
            <w:sz w:val="24"/>
            <w:szCs w:val="24"/>
            <w:u w:val="single"/>
            <w:rtl w:val="0"/>
          </w:rPr>
          <w:t xml:space="preserve">tools</w:t>
        </w:r>
      </w:hyperlink>
      <w:r w:rsidDel="00000000" w:rsidR="00000000" w:rsidRPr="00000000">
        <w:rPr>
          <w:sz w:val="24"/>
          <w:szCs w:val="24"/>
          <w:rtl w:val="0"/>
        </w:rPr>
        <w:t xml:space="preserve"> that were developed to investigate contact-induced change on the level of verb argument structure (Percillier et al. 2024). I will start by outlining the structure and unique features of the </w:t>
      </w:r>
      <w:hyperlink r:id="rId8">
        <w:r w:rsidDel="00000000" w:rsidR="00000000" w:rsidRPr="00000000">
          <w:rPr>
            <w:i w:val="1"/>
            <w:color w:val="1155cc"/>
            <w:sz w:val="24"/>
            <w:szCs w:val="24"/>
            <w:u w:val="single"/>
            <w:rtl w:val="0"/>
          </w:rPr>
          <w:t xml:space="preserve">Penn Parsed Corpora of Historical English</w:t>
        </w:r>
      </w:hyperlink>
      <w:r w:rsidDel="00000000" w:rsidR="00000000" w:rsidRPr="00000000">
        <w:rPr>
          <w:sz w:val="24"/>
          <w:szCs w:val="24"/>
          <w:rtl w:val="0"/>
        </w:rPr>
        <w:t xml:space="preserve"> that we used for our research. They are richly annotated for part-of-speech and syntactic structure following the Penn Treebank constituency standard but they do not contain (verb) lemmatization. I will discuss the importance of verb lemmatization for the BASICS project and lay out the steps that we took to enrich the combined Penn Corpora of Middle English (</w:t>
      </w:r>
      <w:r w:rsidDel="00000000" w:rsidR="00000000" w:rsidRPr="00000000">
        <w:rPr>
          <w:sz w:val="24"/>
          <w:szCs w:val="24"/>
          <w:rtl w:val="0"/>
        </w:rPr>
        <w:t xml:space="preserve">the </w:t>
      </w:r>
      <w:r w:rsidDel="00000000" w:rsidR="00000000" w:rsidRPr="00000000">
        <w:rPr>
          <w:i w:val="1"/>
          <w:sz w:val="24"/>
          <w:szCs w:val="24"/>
          <w:rtl w:val="0"/>
        </w:rPr>
        <w:t xml:space="preserve">Penn-Helsinki Parsed Corpus of Middle English</w:t>
      </w:r>
      <w:r w:rsidDel="00000000" w:rsidR="00000000" w:rsidRPr="00000000">
        <w:rPr>
          <w:sz w:val="24"/>
          <w:szCs w:val="24"/>
          <w:rtl w:val="0"/>
        </w:rPr>
        <w:t xml:space="preserve">, </w:t>
      </w:r>
      <w:hyperlink r:id="rId9">
        <w:r w:rsidDel="00000000" w:rsidR="00000000" w:rsidRPr="00000000">
          <w:rPr>
            <w:color w:val="1155cc"/>
            <w:sz w:val="24"/>
            <w:szCs w:val="24"/>
            <w:u w:val="single"/>
            <w:rtl w:val="0"/>
          </w:rPr>
          <w:t xml:space="preserve">PPCME2</w:t>
        </w:r>
      </w:hyperlink>
      <w:r w:rsidDel="00000000" w:rsidR="00000000" w:rsidRPr="00000000">
        <w:rPr>
          <w:sz w:val="24"/>
          <w:szCs w:val="24"/>
          <w:rtl w:val="0"/>
        </w:rPr>
        <w:t xml:space="preserve">, the </w:t>
      </w:r>
      <w:r w:rsidDel="00000000" w:rsidR="00000000" w:rsidRPr="00000000">
        <w:rPr>
          <w:i w:val="1"/>
          <w:sz w:val="24"/>
          <w:szCs w:val="24"/>
          <w:rtl w:val="0"/>
        </w:rPr>
        <w:t xml:space="preserve">Parsed Linguistic Atlas of Early Middle English</w:t>
      </w:r>
      <w:r w:rsidDel="00000000" w:rsidR="00000000" w:rsidRPr="00000000">
        <w:rPr>
          <w:sz w:val="24"/>
          <w:szCs w:val="24"/>
          <w:rtl w:val="0"/>
        </w:rPr>
        <w:t xml:space="preserve">, </w:t>
      </w:r>
      <w:hyperlink r:id="rId10">
        <w:r w:rsidDel="00000000" w:rsidR="00000000" w:rsidRPr="00000000">
          <w:rPr>
            <w:color w:val="1155cc"/>
            <w:sz w:val="24"/>
            <w:szCs w:val="24"/>
            <w:u w:val="single"/>
            <w:rtl w:val="0"/>
          </w:rPr>
          <w:t xml:space="preserve">PLAEME</w:t>
        </w:r>
      </w:hyperlink>
      <w:r w:rsidDel="00000000" w:rsidR="00000000" w:rsidRPr="00000000">
        <w:rPr>
          <w:sz w:val="24"/>
          <w:szCs w:val="24"/>
          <w:rtl w:val="0"/>
        </w:rPr>
        <w:t xml:space="preserve">; the </w:t>
      </w:r>
      <w:r w:rsidDel="00000000" w:rsidR="00000000" w:rsidRPr="00000000">
        <w:rPr>
          <w:i w:val="1"/>
          <w:sz w:val="24"/>
          <w:szCs w:val="24"/>
          <w:rtl w:val="0"/>
        </w:rPr>
        <w:t xml:space="preserve">Parsed Corpus of Middle English Poetry</w:t>
      </w:r>
      <w:r w:rsidDel="00000000" w:rsidR="00000000" w:rsidRPr="00000000">
        <w:rPr>
          <w:sz w:val="24"/>
          <w:szCs w:val="24"/>
          <w:rtl w:val="0"/>
        </w:rPr>
        <w:t xml:space="preserve">, </w:t>
      </w:r>
      <w:hyperlink r:id="rId11">
        <w:r w:rsidDel="00000000" w:rsidR="00000000" w:rsidRPr="00000000">
          <w:rPr>
            <w:color w:val="1155cc"/>
            <w:sz w:val="24"/>
            <w:szCs w:val="24"/>
            <w:u w:val="single"/>
            <w:rtl w:val="0"/>
          </w:rPr>
          <w:t xml:space="preserve">PCMEP</w:t>
        </w:r>
      </w:hyperlink>
      <w:r w:rsidDel="00000000" w:rsidR="00000000" w:rsidRPr="00000000">
        <w:rPr>
          <w:sz w:val="24"/>
          <w:szCs w:val="24"/>
          <w:rtl w:val="0"/>
        </w:rPr>
        <w:t xml:space="preserve">, 216,649 words, 51 texts) by this feature as well as adding etymological information (French, non-French). I </w:t>
      </w:r>
      <w:r w:rsidDel="00000000" w:rsidR="00000000" w:rsidRPr="00000000">
        <w:rPr>
          <w:sz w:val="24"/>
          <w:szCs w:val="24"/>
          <w:rtl w:val="0"/>
        </w:rPr>
        <w:t xml:space="preserve">will then present some studies that illustrate how we have been using the annotation to examine the copying of verb argument structure from Old French to Middle English before discussing more recent developments in the research unit </w:t>
      </w:r>
      <w:hyperlink r:id="rId12">
        <w:r w:rsidDel="00000000" w:rsidR="00000000" w:rsidRPr="00000000">
          <w:rPr>
            <w:color w:val="1155cc"/>
            <w:sz w:val="24"/>
            <w:szCs w:val="24"/>
            <w:u w:val="single"/>
            <w:rtl w:val="0"/>
          </w:rPr>
          <w:t xml:space="preserve">SILPAC</w:t>
        </w:r>
      </w:hyperlink>
      <w:r w:rsidDel="00000000" w:rsidR="00000000" w:rsidRPr="00000000">
        <w:rPr>
          <w:sz w:val="24"/>
          <w:szCs w:val="24"/>
          <w:rtl w:val="0"/>
        </w:rPr>
        <w:t xml:space="preserve"> that aims to explain language change from a psycholinguistic perspective, i.e. by assuming (re)structuring of the linguistic input in language processing and acquisition. </w:t>
      </w:r>
    </w:p>
    <w:p w:rsidR="00000000" w:rsidDel="00000000" w:rsidP="00000000" w:rsidRDefault="00000000" w:rsidRPr="00000000" w14:paraId="00000006">
      <w:pPr>
        <w:spacing w:before="0" w:line="240" w:lineRule="auto"/>
        <w:ind w:left="0" w:firstLine="0"/>
        <w:jc w:val="both"/>
        <w:rPr>
          <w:b w:val="1"/>
          <w:sz w:val="24"/>
          <w:szCs w:val="24"/>
        </w:rPr>
      </w:pPr>
      <w:r w:rsidDel="00000000" w:rsidR="00000000" w:rsidRPr="00000000">
        <w:rPr>
          <w:b w:val="1"/>
          <w:sz w:val="24"/>
          <w:szCs w:val="24"/>
          <w:rtl w:val="0"/>
        </w:rPr>
        <w:t xml:space="preserve">References</w:t>
      </w:r>
    </w:p>
    <w:p w:rsidR="00000000" w:rsidDel="00000000" w:rsidP="00000000" w:rsidRDefault="00000000" w:rsidRPr="00000000" w14:paraId="00000007">
      <w:pPr>
        <w:spacing w:before="0" w:line="240" w:lineRule="auto"/>
        <w:ind w:left="0" w:firstLine="0"/>
        <w:jc w:val="both"/>
        <w:rPr>
          <w:sz w:val="24"/>
          <w:szCs w:val="24"/>
        </w:rPr>
      </w:pPr>
      <w:r w:rsidDel="00000000" w:rsidR="00000000" w:rsidRPr="00000000">
        <w:rPr>
          <w:sz w:val="24"/>
          <w:szCs w:val="24"/>
          <w:rtl w:val="0"/>
        </w:rPr>
        <w:t xml:space="preserve">Kroch, Anthony. ‘Penn Parsed Corpora of Historical English’. Linguistic Data Consortium, 15 July 2020.</w:t>
      </w:r>
      <w:hyperlink r:id="rId13">
        <w:r w:rsidDel="00000000" w:rsidR="00000000" w:rsidRPr="00000000">
          <w:rPr>
            <w:color w:val="1155cc"/>
            <w:sz w:val="24"/>
            <w:szCs w:val="24"/>
            <w:u w:val="single"/>
            <w:rtl w:val="0"/>
          </w:rPr>
          <w:t xml:space="preserve"> https://doi.org/10.35111/4HZX-5483</w:t>
        </w:r>
      </w:hyperlink>
      <w:r w:rsidDel="00000000" w:rsidR="00000000" w:rsidRPr="00000000">
        <w:rPr>
          <w:sz w:val="24"/>
          <w:szCs w:val="24"/>
          <w:rtl w:val="0"/>
        </w:rPr>
        <w:t xml:space="preserve">.</w:t>
      </w:r>
    </w:p>
    <w:p w:rsidR="00000000" w:rsidDel="00000000" w:rsidP="00000000" w:rsidRDefault="00000000" w:rsidRPr="00000000" w14:paraId="00000008">
      <w:pPr>
        <w:spacing w:before="0" w:line="240" w:lineRule="auto"/>
        <w:ind w:left="0" w:firstLine="0"/>
        <w:jc w:val="both"/>
        <w:rPr>
          <w:sz w:val="24"/>
          <w:szCs w:val="24"/>
        </w:rPr>
      </w:pPr>
      <w:r w:rsidDel="00000000" w:rsidR="00000000" w:rsidRPr="00000000">
        <w:rPr>
          <w:sz w:val="24"/>
          <w:szCs w:val="24"/>
          <w:rtl w:val="0"/>
        </w:rPr>
        <w:t xml:space="preserve">Percillier, Michael, Yela Schauwecker, Achim Stein, and Carola Trips. </w:t>
      </w:r>
      <w:r w:rsidDel="00000000" w:rsidR="00000000" w:rsidRPr="00000000">
        <w:rPr>
          <w:i w:val="1"/>
          <w:sz w:val="24"/>
          <w:szCs w:val="24"/>
          <w:rtl w:val="0"/>
        </w:rPr>
        <w:t xml:space="preserve">Carrying Verbs Across the Channel: Modelling Change in Bilingual Medieval England</w:t>
      </w:r>
      <w:r w:rsidDel="00000000" w:rsidR="00000000" w:rsidRPr="00000000">
        <w:rPr>
          <w:sz w:val="24"/>
          <w:szCs w:val="24"/>
          <w:rtl w:val="0"/>
        </w:rPr>
        <w:t xml:space="preserve">. New Approaches to English Historical Linguistics. Cham: Springer Nature Switzerland, 2024.</w:t>
      </w:r>
      <w:hyperlink r:id="rId14">
        <w:r w:rsidDel="00000000" w:rsidR="00000000" w:rsidRPr="00000000">
          <w:rPr>
            <w:sz w:val="24"/>
            <w:szCs w:val="24"/>
            <w:rtl w:val="0"/>
          </w:rPr>
          <w:t xml:space="preserve"> </w:t>
        </w:r>
      </w:hyperlink>
      <w:hyperlink r:id="rId15">
        <w:r w:rsidDel="00000000" w:rsidR="00000000" w:rsidRPr="00000000">
          <w:rPr>
            <w:color w:val="1155cc"/>
            <w:sz w:val="24"/>
            <w:szCs w:val="24"/>
            <w:u w:val="single"/>
            <w:rtl w:val="0"/>
          </w:rPr>
          <w:t xml:space="preserve">https://doi.org/10.1007/978-3-031-50806-6</w:t>
        </w:r>
      </w:hyperlink>
      <w:r w:rsidDel="00000000" w:rsidR="00000000" w:rsidRPr="00000000">
        <w:rPr>
          <w:sz w:val="24"/>
          <w:szCs w:val="24"/>
          <w:rtl w:val="0"/>
        </w:rPr>
        <w:t xml:space="preserve">.</w:t>
      </w:r>
    </w:p>
    <w:p w:rsidR="00000000" w:rsidDel="00000000" w:rsidP="00000000" w:rsidRDefault="00000000" w:rsidRPr="00000000" w14:paraId="00000009">
      <w:pPr>
        <w:spacing w:before="0" w:line="240" w:lineRule="auto"/>
        <w:ind w:left="0" w:firstLine="0"/>
        <w:jc w:val="both"/>
        <w:rPr>
          <w:sz w:val="24"/>
          <w:szCs w:val="24"/>
        </w:rPr>
      </w:pPr>
      <w:r w:rsidDel="00000000" w:rsidR="00000000" w:rsidRPr="00000000">
        <w:rPr>
          <w:sz w:val="24"/>
          <w:szCs w:val="24"/>
          <w:rtl w:val="0"/>
        </w:rPr>
        <w:t xml:space="preserve">The BASICS toolkit. </w:t>
      </w:r>
      <w:hyperlink r:id="rId16">
        <w:r w:rsidDel="00000000" w:rsidR="00000000" w:rsidRPr="00000000">
          <w:rPr>
            <w:color w:val="1155cc"/>
            <w:sz w:val="24"/>
            <w:szCs w:val="24"/>
            <w:u w:val="single"/>
            <w:rtl w:val="0"/>
          </w:rPr>
          <w:t xml:space="preserve">https://basics-toolkit.spdns.org/app/start/</w:t>
        </w:r>
      </w:hyperlink>
      <w:r w:rsidDel="00000000" w:rsidR="00000000" w:rsidRPr="00000000">
        <w:rPr>
          <w:rtl w:val="0"/>
        </w:rPr>
      </w:r>
    </w:p>
    <w:p w:rsidR="00000000" w:rsidDel="00000000" w:rsidP="00000000" w:rsidRDefault="00000000" w:rsidRPr="00000000" w14:paraId="0000000A">
      <w:pPr>
        <w:spacing w:before="0" w:line="240" w:lineRule="auto"/>
        <w:ind w:left="0" w:firstLine="0"/>
        <w:jc w:val="both"/>
        <w:rPr>
          <w:sz w:val="24"/>
          <w:szCs w:val="24"/>
        </w:rPr>
      </w:pPr>
      <w:r w:rsidDel="00000000" w:rsidR="00000000" w:rsidRPr="00000000">
        <w:rPr>
          <w:sz w:val="24"/>
          <w:szCs w:val="24"/>
          <w:rtl w:val="0"/>
        </w:rPr>
        <w:t xml:space="preserve">Website of the Penn Historical Corpora. </w:t>
      </w:r>
      <w:hyperlink r:id="rId17">
        <w:r w:rsidDel="00000000" w:rsidR="00000000" w:rsidRPr="00000000">
          <w:rPr>
            <w:color w:val="1155cc"/>
            <w:sz w:val="24"/>
            <w:szCs w:val="24"/>
            <w:u w:val="single"/>
            <w:rtl w:val="0"/>
          </w:rPr>
          <w:t xml:space="preserve">https://penn-historical-corpora.uni-mannheim.de/</w:t>
        </w:r>
      </w:hyperlink>
      <w:r w:rsidDel="00000000" w:rsidR="00000000" w:rsidRPr="00000000">
        <w:rPr>
          <w:sz w:val="24"/>
          <w:szCs w:val="24"/>
          <w:rtl w:val="0"/>
        </w:rPr>
        <w:t xml:space="preserve">.</w:t>
      </w:r>
      <w:r w:rsidDel="00000000" w:rsidR="00000000" w:rsidRPr="00000000">
        <w:rPr>
          <w:rtl w:val="0"/>
        </w:rPr>
      </w:r>
    </w:p>
    <w:sectPr>
      <w:pgSz w:h="16834" w:w="11909"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32"/>
        <w:szCs w:val="32"/>
        <w:lang w:val="en_GB"/>
      </w:rPr>
    </w:rPrDefault>
    <w:pPrDefault>
      <w:pPr>
        <w:spacing w:after="220" w:before="220"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20" w:before="220" w:lineRule="auto"/>
      <w:ind w:left="720" w:hanging="360"/>
    </w:pPr>
    <w:rPr>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pcmep.net/" TargetMode="External"/><Relationship Id="rId10" Type="http://schemas.openxmlformats.org/officeDocument/2006/relationships/hyperlink" Target="https://www.amc.lel.ed.ac.uk/amc-projects-hub/project/p-laeme-%20a-parsed-linguistic-atlas-of-early-middle-english/" TargetMode="External"/><Relationship Id="rId13" Type="http://schemas.openxmlformats.org/officeDocument/2006/relationships/hyperlink" Target="https://doi.org/10.35111/4HZX-5483" TargetMode="External"/><Relationship Id="rId12" Type="http://schemas.openxmlformats.org/officeDocument/2006/relationships/hyperlink" Target="https://silpac.uni-mannheim.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g.upenn.edu/ppche/ppche-release-2016/PPCME2-RELEASE-4/" TargetMode="External"/><Relationship Id="rId15" Type="http://schemas.openxmlformats.org/officeDocument/2006/relationships/hyperlink" Target="https://doi.org/10.1007/978-3-031-50806-6" TargetMode="External"/><Relationship Id="rId14" Type="http://schemas.openxmlformats.org/officeDocument/2006/relationships/hyperlink" Target="https://doi.org/10.1007/978-3-031-50806-6" TargetMode="External"/><Relationship Id="rId17" Type="http://schemas.openxmlformats.org/officeDocument/2006/relationships/hyperlink" Target="https://penn-historical-corpora.uni-mannheim.de/" TargetMode="External"/><Relationship Id="rId16" Type="http://schemas.openxmlformats.org/officeDocument/2006/relationships/hyperlink" Target="https://basics-toolkit.spdns.org/app/start/" TargetMode="External"/><Relationship Id="rId5" Type="http://schemas.openxmlformats.org/officeDocument/2006/relationships/styles" Target="styles.xml"/><Relationship Id="rId6" Type="http://schemas.openxmlformats.org/officeDocument/2006/relationships/hyperlink" Target="https://sites.google.com/site/dfgbasics/" TargetMode="External"/><Relationship Id="rId7" Type="http://schemas.openxmlformats.org/officeDocument/2006/relationships/hyperlink" Target="https://basics-toolkit.spdns.org/app/start/" TargetMode="External"/><Relationship Id="rId8" Type="http://schemas.openxmlformats.org/officeDocument/2006/relationships/hyperlink" Target="https://penn-historical-corpora.uni-mannheim.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