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49492" w14:textId="393D0C63" w:rsidR="00B34EA0" w:rsidRPr="00B34EA0" w:rsidRDefault="00B34EA0" w:rsidP="00B34EA0">
      <w:pPr>
        <w:pStyle w:val="Heading1"/>
        <w:spacing w:before="0" w:after="0"/>
        <w:jc w:val="center"/>
        <w:rPr>
          <w:sz w:val="32"/>
          <w:szCs w:val="32"/>
          <w:lang w:val="en-US"/>
        </w:rPr>
      </w:pPr>
      <w:r w:rsidRPr="00B34EA0">
        <w:rPr>
          <w:sz w:val="32"/>
          <w:szCs w:val="32"/>
          <w:lang w:val="en-US"/>
        </w:rPr>
        <w:t>Authenticating the Artificial:</w:t>
      </w:r>
    </w:p>
    <w:p w14:paraId="37177F37" w14:textId="67575FD6" w:rsidR="00B34EA0" w:rsidRDefault="00B34EA0" w:rsidP="00B34EA0">
      <w:pPr>
        <w:pStyle w:val="Heading1"/>
        <w:spacing w:before="0" w:after="0"/>
        <w:jc w:val="center"/>
        <w:rPr>
          <w:sz w:val="32"/>
          <w:szCs w:val="32"/>
          <w:lang w:val="en-US"/>
        </w:rPr>
      </w:pPr>
      <w:r w:rsidRPr="00B34EA0">
        <w:rPr>
          <w:sz w:val="32"/>
          <w:szCs w:val="32"/>
          <w:lang w:val="en-US"/>
        </w:rPr>
        <w:t>LLMs and the Stylometric Challenge of Ancient Greek Prose</w:t>
      </w:r>
    </w:p>
    <w:p w14:paraId="3A99F7B9" w14:textId="77777777" w:rsidR="00B34EA0" w:rsidRPr="00B34EA0" w:rsidRDefault="00B34EA0" w:rsidP="00B34EA0">
      <w:pPr>
        <w:rPr>
          <w:lang w:val="en-US"/>
        </w:rPr>
      </w:pPr>
    </w:p>
    <w:p w14:paraId="06C2523A" w14:textId="732E6FD8" w:rsidR="00B34EA0" w:rsidRPr="00B34EA0" w:rsidRDefault="00B34EA0" w:rsidP="00B34EA0">
      <w:pPr>
        <w:jc w:val="center"/>
        <w:rPr>
          <w:rStyle w:val="SubtleEmphasis"/>
          <w:lang w:val="en-US"/>
        </w:rPr>
      </w:pPr>
      <w:r w:rsidRPr="00B34EA0">
        <w:rPr>
          <w:rStyle w:val="SubtleEmphasis"/>
        </w:rPr>
        <w:t xml:space="preserve">George Mikros, Hamad Bin Khalifa </w:t>
      </w:r>
      <w:proofErr w:type="spellStart"/>
      <w:r w:rsidRPr="00B34EA0">
        <w:rPr>
          <w:rStyle w:val="SubtleEmphasis"/>
        </w:rPr>
        <w:t>University</w:t>
      </w:r>
      <w:proofErr w:type="spellEnd"/>
      <w:r w:rsidRPr="00B34EA0">
        <w:rPr>
          <w:rStyle w:val="SubtleEmphasis"/>
        </w:rPr>
        <w:t xml:space="preserve">, </w:t>
      </w:r>
      <w:proofErr w:type="spellStart"/>
      <w:r w:rsidRPr="00B34EA0">
        <w:rPr>
          <w:rStyle w:val="SubtleEmphasis"/>
        </w:rPr>
        <w:t>Qatar</w:t>
      </w:r>
      <w:proofErr w:type="spellEnd"/>
    </w:p>
    <w:p w14:paraId="75CD94AD" w14:textId="77777777" w:rsidR="00B34EA0" w:rsidRDefault="00B34EA0" w:rsidP="00346854">
      <w:pPr>
        <w:rPr>
          <w:b/>
          <w:bCs/>
          <w:lang w:val="en-US"/>
        </w:rPr>
      </w:pPr>
    </w:p>
    <w:p w14:paraId="51A46054" w14:textId="0D765B23" w:rsidR="00346854" w:rsidRPr="00346854" w:rsidRDefault="00346854" w:rsidP="00B34EA0">
      <w:pPr>
        <w:jc w:val="both"/>
        <w:rPr>
          <w:lang w:val="en-US"/>
        </w:rPr>
      </w:pPr>
      <w:r w:rsidRPr="00346854">
        <w:rPr>
          <w:b/>
          <w:bCs/>
          <w:lang w:val="en-US"/>
        </w:rPr>
        <w:t>Abstract</w:t>
      </w:r>
      <w:r w:rsidRPr="00346854">
        <w:rPr>
          <w:lang w:val="en-US"/>
        </w:rPr>
        <w:br/>
        <w:t>Large language models can produce fluent Ancient Greek, but do they approximate authorial authenticity? This keynote reports a controlled rewrite study across ten Attic orators (e.g., Lysias, Isocrates, Demosthenes), varying system (Claude/GPT), prompting regime (Free vs. Restricted), and label (AI vs. Human). We evaluate style using a reproducible stylometric pipeline built on feature families central to philological practice</w:t>
      </w:r>
      <w:r w:rsidR="00B34EA0">
        <w:rPr>
          <w:lang w:val="en-US"/>
        </w:rPr>
        <w:t xml:space="preserve">, </w:t>
      </w:r>
      <w:r w:rsidRPr="00346854">
        <w:rPr>
          <w:lang w:val="en-US"/>
        </w:rPr>
        <w:t>particles, verb moods, nominal cases, function words, lexical richness, and clause/length metrics</w:t>
      </w:r>
      <w:r w:rsidR="00B34EA0">
        <w:rPr>
          <w:lang w:val="en-US"/>
        </w:rPr>
        <w:t xml:space="preserve">, </w:t>
      </w:r>
      <w:r w:rsidRPr="00346854">
        <w:rPr>
          <w:lang w:val="en-US"/>
        </w:rPr>
        <w:t xml:space="preserve">and quantify proximity with Jensen–Shannon divergence, PCA/centroid distances, and classifier performance. Results show the main Human–AI separation is structural packaging: AI overuses punctuation and produces longer, more embedded clauses; particle ecology carries the strongest authorial signal and is the hardest to mimic. Free prompts often better preserve particle/mood distributions and semantics, while Restricted prompts improve punctuation discipline and morphological coverage but can inflate sentence/clause length. Author difficulty is real: Lysias and </w:t>
      </w:r>
      <w:proofErr w:type="spellStart"/>
      <w:r w:rsidRPr="00346854">
        <w:rPr>
          <w:lang w:val="en-US"/>
        </w:rPr>
        <w:t>Dinarchus</w:t>
      </w:r>
      <w:proofErr w:type="spellEnd"/>
      <w:r w:rsidRPr="00346854">
        <w:rPr>
          <w:lang w:val="en-US"/>
        </w:rPr>
        <w:t xml:space="preserve"> remain consistently resistant; Aeschines and Isocrates are comparatively approachable. Detection is near-ceiling with </w:t>
      </w:r>
      <w:proofErr w:type="spellStart"/>
      <w:r w:rsidRPr="00346854">
        <w:rPr>
          <w:lang w:val="en-US"/>
        </w:rPr>
        <w:t>stylometrics</w:t>
      </w:r>
      <w:proofErr w:type="spellEnd"/>
      <w:r w:rsidRPr="00346854">
        <w:rPr>
          <w:lang w:val="en-US"/>
        </w:rPr>
        <w:t xml:space="preserve"> (AUROC ≈ 0.999), while embedding-based semantics overlap more with human texts (AUROC ≈ 0.85), underscoring that meaning converges where form diverges. Pedagogically, we propose “style dashboards” (target JSD bands, length and clause caps, MTLD minima) and hybrid prompting recipes to scaffold learning while preserving integrity and transparency. </w:t>
      </w:r>
    </w:p>
    <w:p w14:paraId="3D59897D" w14:textId="77777777" w:rsidR="00DF5BBF" w:rsidRDefault="00DF5BBF"/>
    <w:sectPr w:rsidR="00DF5BBF">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A1"/>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U1NDawNDE0MrOwMDNV0lEKTi0uzszPAykwrAUACAqXBCwAAAA="/>
  </w:docVars>
  <w:rsids>
    <w:rsidRoot w:val="00346854"/>
    <w:rsid w:val="00346854"/>
    <w:rsid w:val="006A576A"/>
    <w:rsid w:val="00B34EA0"/>
    <w:rsid w:val="00C739FE"/>
    <w:rsid w:val="00D97E0B"/>
    <w:rsid w:val="00DF5BBF"/>
  </w:rsids>
  <m:mathPr>
    <m:mathFont m:val="Cambria Math"/>
    <m:brkBin m:val="before"/>
    <m:brkBinSub m:val="--"/>
    <m:smallFrac m:val="0"/>
    <m:dispDef/>
    <m:lMargin m:val="0"/>
    <m:rMargin m:val="0"/>
    <m:defJc m:val="centerGroup"/>
    <m:wrapIndent m:val="1440"/>
    <m:intLim m:val="subSup"/>
    <m:naryLim m:val="undOvr"/>
  </m:mathPr>
  <w:themeFontLang w:val="el-G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476286"/>
  <w15:chartTrackingRefBased/>
  <w15:docId w15:val="{352C6C14-D353-42D5-8F3C-0AD63331F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6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68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8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68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68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8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8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854"/>
    <w:rPr>
      <w:rFonts w:eastAsiaTheme="majorEastAsia" w:cstheme="majorBidi"/>
      <w:color w:val="272727" w:themeColor="text1" w:themeTint="D8"/>
    </w:rPr>
  </w:style>
  <w:style w:type="paragraph" w:styleId="Title">
    <w:name w:val="Title"/>
    <w:basedOn w:val="Normal"/>
    <w:next w:val="Normal"/>
    <w:link w:val="TitleChar"/>
    <w:uiPriority w:val="10"/>
    <w:qFormat/>
    <w:rsid w:val="00346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854"/>
    <w:pPr>
      <w:spacing w:before="160"/>
      <w:jc w:val="center"/>
    </w:pPr>
    <w:rPr>
      <w:i/>
      <w:iCs/>
      <w:color w:val="404040" w:themeColor="text1" w:themeTint="BF"/>
    </w:rPr>
  </w:style>
  <w:style w:type="character" w:customStyle="1" w:styleId="QuoteChar">
    <w:name w:val="Quote Char"/>
    <w:basedOn w:val="DefaultParagraphFont"/>
    <w:link w:val="Quote"/>
    <w:uiPriority w:val="29"/>
    <w:rsid w:val="00346854"/>
    <w:rPr>
      <w:i/>
      <w:iCs/>
      <w:color w:val="404040" w:themeColor="text1" w:themeTint="BF"/>
    </w:rPr>
  </w:style>
  <w:style w:type="paragraph" w:styleId="ListParagraph">
    <w:name w:val="List Paragraph"/>
    <w:basedOn w:val="Normal"/>
    <w:uiPriority w:val="34"/>
    <w:qFormat/>
    <w:rsid w:val="00346854"/>
    <w:pPr>
      <w:ind w:left="720"/>
      <w:contextualSpacing/>
    </w:pPr>
  </w:style>
  <w:style w:type="character" w:styleId="IntenseEmphasis">
    <w:name w:val="Intense Emphasis"/>
    <w:basedOn w:val="DefaultParagraphFont"/>
    <w:uiPriority w:val="21"/>
    <w:qFormat/>
    <w:rsid w:val="00346854"/>
    <w:rPr>
      <w:i/>
      <w:iCs/>
      <w:color w:val="0F4761" w:themeColor="accent1" w:themeShade="BF"/>
    </w:rPr>
  </w:style>
  <w:style w:type="paragraph" w:styleId="IntenseQuote">
    <w:name w:val="Intense Quote"/>
    <w:basedOn w:val="Normal"/>
    <w:next w:val="Normal"/>
    <w:link w:val="IntenseQuoteChar"/>
    <w:uiPriority w:val="30"/>
    <w:qFormat/>
    <w:rsid w:val="00346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854"/>
    <w:rPr>
      <w:i/>
      <w:iCs/>
      <w:color w:val="0F4761" w:themeColor="accent1" w:themeShade="BF"/>
    </w:rPr>
  </w:style>
  <w:style w:type="character" w:styleId="IntenseReference">
    <w:name w:val="Intense Reference"/>
    <w:basedOn w:val="DefaultParagraphFont"/>
    <w:uiPriority w:val="32"/>
    <w:qFormat/>
    <w:rsid w:val="00346854"/>
    <w:rPr>
      <w:b/>
      <w:bCs/>
      <w:smallCaps/>
      <w:color w:val="0F4761" w:themeColor="accent1" w:themeShade="BF"/>
      <w:spacing w:val="5"/>
    </w:rPr>
  </w:style>
  <w:style w:type="character" w:styleId="SubtleEmphasis">
    <w:name w:val="Subtle Emphasis"/>
    <w:basedOn w:val="DefaultParagraphFont"/>
    <w:uiPriority w:val="19"/>
    <w:qFormat/>
    <w:rsid w:val="00B34EA0"/>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225</Words>
  <Characters>1514</Characters>
  <Application>Microsoft Office Word</Application>
  <DocSecurity>0</DocSecurity>
  <Lines>25</Lines>
  <Paragraphs>4</Paragraphs>
  <ScaleCrop>false</ScaleCrop>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Georgios Mikros</dc:creator>
  <cp:keywords/>
  <dc:description/>
  <cp:lastModifiedBy>Dr. Georgios Mikros</cp:lastModifiedBy>
  <cp:revision>2</cp:revision>
  <dcterms:created xsi:type="dcterms:W3CDTF">2025-10-21T09:38:00Z</dcterms:created>
  <dcterms:modified xsi:type="dcterms:W3CDTF">2025-10-21T09:45:00Z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c4b77bd8-b912-44b2-9637-49d7ce9a1116</vt:lpwstr>
  </property>
</Properties>
</file>