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1B4F" w14:textId="77777777" w:rsidR="003070D7" w:rsidRPr="003070D7" w:rsidRDefault="003070D7" w:rsidP="003070D7">
      <w:pPr>
        <w:rPr>
          <w:b/>
          <w:bCs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3070D7">
        <w:rPr>
          <w:b/>
          <w:bCs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Spotify Music Intelligence Dashboard: Detailed Description</w:t>
      </w:r>
    </w:p>
    <w:p w14:paraId="632B7C3D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t>I. Strategic Overview</w:t>
      </w:r>
    </w:p>
    <w:p w14:paraId="164A287F" w14:textId="77777777" w:rsidR="003070D7" w:rsidRPr="003070D7" w:rsidRDefault="003070D7" w:rsidP="003070D7">
      <w:r w:rsidRPr="003070D7">
        <w:t xml:space="preserve">This dashboard is a high-fidelity, interactive analytics platform designed to convert raw Spotify streaming data into </w:t>
      </w:r>
      <w:r w:rsidRPr="003070D7">
        <w:rPr>
          <w:b/>
          <w:bCs/>
        </w:rPr>
        <w:t>actionable strategic insights</w:t>
      </w:r>
      <w:r w:rsidRPr="003070D7">
        <w:t>. It moves beyond basic vanity metrics (like total streams) to provide a holistic view of content performance, audience engagement, and market trends.</w:t>
      </w:r>
    </w:p>
    <w:p w14:paraId="36005F0A" w14:textId="77777777" w:rsidR="003070D7" w:rsidRPr="003070D7" w:rsidRDefault="003070D7" w:rsidP="003070D7">
      <w:r w:rsidRPr="003070D7">
        <w:rPr>
          <w:b/>
          <w:bCs/>
        </w:rPr>
        <w:t>Target Audience:</w:t>
      </w:r>
      <w:r w:rsidRPr="003070D7">
        <w:t xml:space="preserve"> Music Analysts, Marketing Directors, A&amp;R (Artists and Repertoire) Executives, and Data Science Teams.</w:t>
      </w:r>
    </w:p>
    <w:p w14:paraId="474AC060" w14:textId="77777777" w:rsidR="003070D7" w:rsidRPr="003070D7" w:rsidRDefault="003070D7" w:rsidP="003070D7">
      <w:r w:rsidRPr="003070D7">
        <w:rPr>
          <w:b/>
          <w:bCs/>
        </w:rPr>
        <w:t>Primary Objective:</w:t>
      </w:r>
      <w:r w:rsidRPr="003070D7">
        <w:t xml:space="preserve"> To enable </w:t>
      </w:r>
      <w:r w:rsidRPr="003070D7">
        <w:rPr>
          <w:b/>
          <w:bCs/>
        </w:rPr>
        <w:t>data-driven decision-making</w:t>
      </w:r>
      <w:r w:rsidRPr="003070D7">
        <w:t xml:space="preserve"> in content strategy, marketing budget allocation, and artist development by identifying patterns of consumption, predicting track longevity, and optimizing platform-specific performance.</w:t>
      </w:r>
    </w:p>
    <w:p w14:paraId="19C2F021" w14:textId="77777777" w:rsidR="003070D7" w:rsidRPr="003070D7" w:rsidRDefault="003070D7" w:rsidP="003070D7">
      <w:r w:rsidRPr="003070D7">
        <w:pict w14:anchorId="3EEFFCBB">
          <v:rect id="_x0000_i1037" style="width:0;height:1.5pt" o:hralign="center" o:hrstd="t" o:hr="t" fillcolor="#a0a0a0" stroked="f"/>
        </w:pict>
      </w:r>
    </w:p>
    <w:p w14:paraId="6682DFE1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t>II. Core Pillars of Analysis (The Three-Page Narrative)</w:t>
      </w:r>
    </w:p>
    <w:p w14:paraId="45D395ED" w14:textId="77777777" w:rsidR="003070D7" w:rsidRPr="003070D7" w:rsidRDefault="003070D7" w:rsidP="003070D7">
      <w:r w:rsidRPr="003070D7">
        <w:t>The dashboard is structured into three logically segregated yet fully integrated pages, designed for seamless drill-through:</w:t>
      </w:r>
    </w:p>
    <w:p w14:paraId="612B811C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t>1. Performance &amp; Velocity (The Executive Page)</w:t>
      </w:r>
    </w:p>
    <w:p w14:paraId="5D04EB1C" w14:textId="77777777" w:rsidR="003070D7" w:rsidRPr="003070D7" w:rsidRDefault="003070D7" w:rsidP="003070D7">
      <w:r w:rsidRPr="003070D7">
        <w:t>This page serves as the strategic summary, focusing on the core Key Performance Indicators (KPIs) that dictate business health and growth momentum.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803"/>
        <w:gridCol w:w="3423"/>
      </w:tblGrid>
      <w:tr w:rsidR="003070D7" w:rsidRPr="003070D7" w14:paraId="2E8E4D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C6625" w14:textId="77777777" w:rsidR="003070D7" w:rsidRPr="003070D7" w:rsidRDefault="003070D7" w:rsidP="003070D7">
            <w:r w:rsidRPr="003070D7">
              <w:rPr>
                <w:b/>
                <w:bCs/>
              </w:rPr>
              <w:t>Key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4C2A" w14:textId="77777777" w:rsidR="003070D7" w:rsidRPr="003070D7" w:rsidRDefault="003070D7" w:rsidP="003070D7">
            <w:r w:rsidRPr="003070D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1E657" w14:textId="77777777" w:rsidR="003070D7" w:rsidRPr="003070D7" w:rsidRDefault="003070D7" w:rsidP="003070D7">
            <w:r w:rsidRPr="003070D7">
              <w:rPr>
                <w:b/>
                <w:bCs/>
              </w:rPr>
              <w:t>Strategic Value</w:t>
            </w:r>
          </w:p>
        </w:tc>
      </w:tr>
      <w:tr w:rsidR="003070D7" w:rsidRPr="003070D7" w14:paraId="1BEFF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F322A" w14:textId="77777777" w:rsidR="003070D7" w:rsidRPr="003070D7" w:rsidRDefault="003070D7" w:rsidP="003070D7">
            <w:r w:rsidRPr="003070D7">
              <w:rPr>
                <w:b/>
                <w:bCs/>
              </w:rPr>
              <w:t>Stream Velocity (WoW/MoM)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43DDD" w14:textId="77777777" w:rsidR="003070D7" w:rsidRPr="003070D7" w:rsidRDefault="003070D7" w:rsidP="003070D7">
            <w:r w:rsidRPr="003070D7">
              <w:t>The rolling change in daily and weekly stream counts, segmented by track age (e.g., 7-day, 28-day new releases).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62180" w14:textId="77777777" w:rsidR="003070D7" w:rsidRPr="003070D7" w:rsidRDefault="003070D7" w:rsidP="003070D7">
            <w:r w:rsidRPr="003070D7">
              <w:t xml:space="preserve">Identifies </w:t>
            </w:r>
            <w:r w:rsidRPr="003070D7">
              <w:rPr>
                <w:b/>
                <w:bCs/>
              </w:rPr>
              <w:t>viral spikes</w:t>
            </w:r>
            <w:r w:rsidRPr="003070D7">
              <w:t>, track longevity, and the immediate impact of marketing campaigns.</w:t>
            </w:r>
          </w:p>
        </w:tc>
      </w:tr>
      <w:tr w:rsidR="003070D7" w:rsidRPr="003070D7" w14:paraId="75CB6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94073" w14:textId="77777777" w:rsidR="003070D7" w:rsidRPr="003070D7" w:rsidRDefault="003070D7" w:rsidP="003070D7">
            <w:r w:rsidRPr="003070D7">
              <w:rPr>
                <w:b/>
                <w:bCs/>
              </w:rPr>
              <w:t>Listener Conversion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723C" w14:textId="77777777" w:rsidR="003070D7" w:rsidRPr="003070D7" w:rsidRDefault="003070D7" w:rsidP="003070D7">
            <w:r w:rsidRPr="003070D7">
              <w:t xml:space="preserve">The percentage of </w:t>
            </w:r>
            <w:r w:rsidRPr="003070D7">
              <w:rPr>
                <w:b/>
                <w:bCs/>
              </w:rPr>
              <w:t>Programmed Listeners</w:t>
            </w:r>
            <w:r w:rsidRPr="003070D7">
              <w:t xml:space="preserve"> (e.g., from algorithmic radio) converting into </w:t>
            </w:r>
            <w:r w:rsidRPr="003070D7">
              <w:rPr>
                <w:b/>
                <w:bCs/>
              </w:rPr>
              <w:t>Active Listeners</w:t>
            </w:r>
            <w:r w:rsidRPr="003070D7">
              <w:t xml:space="preserve"> (e.g., profile/library plays).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D6EAB" w14:textId="77777777" w:rsidR="003070D7" w:rsidRPr="003070D7" w:rsidRDefault="003070D7" w:rsidP="003070D7">
            <w:r w:rsidRPr="003070D7">
              <w:t xml:space="preserve">Measures the effectiveness of content in creating genuine, </w:t>
            </w:r>
            <w:r w:rsidRPr="003070D7">
              <w:rPr>
                <w:b/>
                <w:bCs/>
              </w:rPr>
              <w:t>long-term fans</w:t>
            </w:r>
            <w:r w:rsidRPr="003070D7">
              <w:t xml:space="preserve"> rather than transient plays.</w:t>
            </w:r>
          </w:p>
        </w:tc>
      </w:tr>
      <w:tr w:rsidR="003070D7" w:rsidRPr="003070D7" w14:paraId="6CAF5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E0525" w14:textId="77777777" w:rsidR="003070D7" w:rsidRPr="003070D7" w:rsidRDefault="003070D7" w:rsidP="003070D7">
            <w:r w:rsidRPr="003070D7">
              <w:rPr>
                <w:b/>
                <w:bCs/>
              </w:rPr>
              <w:t>Total Play Time (in 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825CD" w14:textId="77777777" w:rsidR="003070D7" w:rsidRPr="003070D7" w:rsidRDefault="003070D7" w:rsidP="003070D7">
            <w:r w:rsidRPr="003070D7">
              <w:t xml:space="preserve">A more meaningful measure of consumption, normalizing </w:t>
            </w:r>
            <w:proofErr w:type="spellStart"/>
            <w:r w:rsidRPr="003070D7">
              <w:t>ms_played</w:t>
            </w:r>
            <w:proofErr w:type="spellEnd"/>
            <w:r w:rsidRPr="003070D7">
              <w:t xml:space="preserve"> (milliseconds played) to minutes.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D648" w14:textId="77777777" w:rsidR="003070D7" w:rsidRPr="003070D7" w:rsidRDefault="003070D7" w:rsidP="003070D7">
            <w:r w:rsidRPr="003070D7">
              <w:t xml:space="preserve">Prioritizes </w:t>
            </w:r>
            <w:r w:rsidRPr="003070D7">
              <w:rPr>
                <w:b/>
                <w:bCs/>
              </w:rPr>
              <w:t>engagement and consumption depth</w:t>
            </w:r>
            <w:r w:rsidRPr="003070D7">
              <w:t xml:space="preserve"> over simple play counts, revealing the 'stickiness' of content.</w:t>
            </w:r>
          </w:p>
        </w:tc>
      </w:tr>
      <w:tr w:rsidR="003070D7" w:rsidRPr="003070D7" w14:paraId="0D6DB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19E66" w14:textId="77777777" w:rsidR="003070D7" w:rsidRPr="003070D7" w:rsidRDefault="003070D7" w:rsidP="003070D7">
            <w:r w:rsidRPr="003070D7">
              <w:rPr>
                <w:b/>
                <w:bCs/>
              </w:rPr>
              <w:lastRenderedPageBreak/>
              <w:t>Geographic Stream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6824D" w14:textId="77777777" w:rsidR="003070D7" w:rsidRPr="003070D7" w:rsidRDefault="003070D7" w:rsidP="003070D7">
            <w:r w:rsidRPr="003070D7">
              <w:t>A map visual displaying stream concentration by country and city (e.g., Top 10 cities by stream growth).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1963F" w14:textId="77777777" w:rsidR="003070D7" w:rsidRPr="003070D7" w:rsidRDefault="003070D7" w:rsidP="003070D7">
            <w:r w:rsidRPr="003070D7">
              <w:t xml:space="preserve">Informs </w:t>
            </w:r>
            <w:r w:rsidRPr="003070D7">
              <w:rPr>
                <w:b/>
                <w:bCs/>
              </w:rPr>
              <w:t>tour planning</w:t>
            </w:r>
            <w:r w:rsidRPr="003070D7">
              <w:t>, market-specific ad spend, and localized content push.</w:t>
            </w:r>
          </w:p>
        </w:tc>
      </w:tr>
    </w:tbl>
    <w:p w14:paraId="44843E3B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t>2. Track &amp; Audio Feature Deep Dive</w:t>
      </w:r>
    </w:p>
    <w:p w14:paraId="20542C2F" w14:textId="77777777" w:rsidR="003070D7" w:rsidRPr="003070D7" w:rsidRDefault="003070D7" w:rsidP="003070D7">
      <w:r w:rsidRPr="003070D7">
        <w:t xml:space="preserve">This page shifts focus to the intrinsic characteristics of the music itself, leveraging Spotify’s rich audio feature data to understand </w:t>
      </w:r>
      <w:r w:rsidRPr="003070D7">
        <w:rPr>
          <w:i/>
          <w:iCs/>
        </w:rPr>
        <w:t>why</w:t>
      </w:r>
      <w:r w:rsidRPr="003070D7">
        <w:t xml:space="preserve"> certain tracks succeed.</w:t>
      </w:r>
    </w:p>
    <w:p w14:paraId="582FDD3E" w14:textId="77777777" w:rsidR="003070D7" w:rsidRPr="003070D7" w:rsidRDefault="003070D7" w:rsidP="003070D7">
      <w:pPr>
        <w:numPr>
          <w:ilvl w:val="0"/>
          <w:numId w:val="1"/>
        </w:numPr>
      </w:pPr>
      <w:r w:rsidRPr="003070D7">
        <w:rPr>
          <w:b/>
          <w:bCs/>
        </w:rPr>
        <w:t>Acoustic Feature Correlations:</w:t>
      </w:r>
      <w:r w:rsidRPr="003070D7">
        <w:t xml:space="preserve"> A </w:t>
      </w:r>
      <w:r w:rsidRPr="003070D7">
        <w:rPr>
          <w:b/>
          <w:bCs/>
        </w:rPr>
        <w:t>Custom Python/R Visual (Heatmap)</w:t>
      </w:r>
      <w:r w:rsidRPr="003070D7">
        <w:t xml:space="preserve"> is integrated to display the correlation matrix between audio features (danceability%, valence%, energy%, </w:t>
      </w:r>
      <w:proofErr w:type="spellStart"/>
      <w:r w:rsidRPr="003070D7">
        <w:t>acousticness</w:t>
      </w:r>
      <w:proofErr w:type="spellEnd"/>
      <w:r w:rsidRPr="003070D7">
        <w:t xml:space="preserve">%, </w:t>
      </w:r>
      <w:proofErr w:type="spellStart"/>
      <w:r w:rsidRPr="003070D7">
        <w:t>speechiness</w:t>
      </w:r>
      <w:proofErr w:type="spellEnd"/>
      <w:r w:rsidRPr="003070D7">
        <w:t xml:space="preserve">%). </w:t>
      </w:r>
      <w:r w:rsidRPr="003070D7">
        <w:rPr>
          <w:i/>
          <w:iCs/>
        </w:rPr>
        <w:t>Insight:</w:t>
      </w:r>
      <w:r w:rsidRPr="003070D7">
        <w:t xml:space="preserve"> Allows analysts to quickly identify which sonic attributes drive current popularity trends.</w:t>
      </w:r>
    </w:p>
    <w:p w14:paraId="3F476904" w14:textId="77777777" w:rsidR="003070D7" w:rsidRPr="003070D7" w:rsidRDefault="003070D7" w:rsidP="003070D7">
      <w:pPr>
        <w:numPr>
          <w:ilvl w:val="0"/>
          <w:numId w:val="1"/>
        </w:numPr>
      </w:pPr>
      <w:r w:rsidRPr="003070D7">
        <w:rPr>
          <w:b/>
          <w:bCs/>
        </w:rPr>
        <w:t>Track Longevity Scatter Plot:</w:t>
      </w:r>
      <w:r w:rsidRPr="003070D7">
        <w:t xml:space="preserve"> Visualizes a track's total streams against its age, with a regression line to predict future performance. </w:t>
      </w:r>
      <w:r w:rsidRPr="003070D7">
        <w:rPr>
          <w:b/>
          <w:bCs/>
        </w:rPr>
        <w:t>Outliers above the line</w:t>
      </w:r>
      <w:r w:rsidRPr="003070D7">
        <w:t xml:space="preserve"> represent highly successful, </w:t>
      </w:r>
      <w:proofErr w:type="spellStart"/>
      <w:r w:rsidRPr="003070D7">
        <w:t>catalog</w:t>
      </w:r>
      <w:proofErr w:type="spellEnd"/>
      <w:r w:rsidRPr="003070D7">
        <w:t>-building tracks for their age bracket.</w:t>
      </w:r>
    </w:p>
    <w:p w14:paraId="3194A1F6" w14:textId="77777777" w:rsidR="003070D7" w:rsidRPr="003070D7" w:rsidRDefault="003070D7" w:rsidP="003070D7">
      <w:pPr>
        <w:numPr>
          <w:ilvl w:val="0"/>
          <w:numId w:val="1"/>
        </w:numPr>
      </w:pPr>
      <w:r w:rsidRPr="003070D7">
        <w:rPr>
          <w:b/>
          <w:bCs/>
        </w:rPr>
        <w:t>Top N Tracks/Artists Breakdown:</w:t>
      </w:r>
      <w:r w:rsidRPr="003070D7">
        <w:t xml:space="preserve"> A matrix table allowing users to dynamically filter and rank content based on custom DAX measures, such as a </w:t>
      </w:r>
      <w:r w:rsidRPr="003070D7">
        <w:rPr>
          <w:b/>
          <w:bCs/>
        </w:rPr>
        <w:t>Weighted Popularity Score</w:t>
      </w:r>
      <w:r w:rsidRPr="003070D7">
        <w:t xml:space="preserve"> (combining streams, saves, and playlist adds).</w:t>
      </w:r>
    </w:p>
    <w:p w14:paraId="2E16163C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t>3. Platform &amp; Playlist Ecosystem</w:t>
      </w:r>
    </w:p>
    <w:p w14:paraId="205FDAA9" w14:textId="77777777" w:rsidR="003070D7" w:rsidRPr="003070D7" w:rsidRDefault="003070D7" w:rsidP="003070D7">
      <w:r w:rsidRPr="003070D7">
        <w:t xml:space="preserve">This section </w:t>
      </w:r>
      <w:proofErr w:type="spellStart"/>
      <w:r w:rsidRPr="003070D7">
        <w:t>analyzes</w:t>
      </w:r>
      <w:proofErr w:type="spellEnd"/>
      <w:r w:rsidRPr="003070D7">
        <w:t xml:space="preserve"> content discoverability and performance across the wider digital music landscape.</w:t>
      </w:r>
    </w:p>
    <w:p w14:paraId="18543739" w14:textId="77777777" w:rsidR="003070D7" w:rsidRPr="003070D7" w:rsidRDefault="003070D7" w:rsidP="003070D7">
      <w:pPr>
        <w:numPr>
          <w:ilvl w:val="0"/>
          <w:numId w:val="2"/>
        </w:numPr>
      </w:pPr>
      <w:r w:rsidRPr="003070D7">
        <w:rPr>
          <w:b/>
          <w:bCs/>
        </w:rPr>
        <w:t>Cross-Platform Parity:</w:t>
      </w:r>
      <w:r w:rsidRPr="003070D7">
        <w:t xml:space="preserve"> A stacked bar chart comparing the relative presence of key tracks across multiple platforms (</w:t>
      </w:r>
      <w:proofErr w:type="spellStart"/>
      <w:r w:rsidRPr="003070D7">
        <w:t>in_spotify_charts</w:t>
      </w:r>
      <w:proofErr w:type="spellEnd"/>
      <w:r w:rsidRPr="003070D7">
        <w:t xml:space="preserve">, </w:t>
      </w:r>
      <w:proofErr w:type="spellStart"/>
      <w:r w:rsidRPr="003070D7">
        <w:t>in_apple_playlists</w:t>
      </w:r>
      <w:proofErr w:type="spellEnd"/>
      <w:r w:rsidRPr="003070D7">
        <w:t xml:space="preserve">, </w:t>
      </w:r>
      <w:proofErr w:type="spellStart"/>
      <w:r w:rsidRPr="003070D7">
        <w:t>in_deezer_charts</w:t>
      </w:r>
      <w:proofErr w:type="spellEnd"/>
      <w:r w:rsidRPr="003070D7">
        <w:t xml:space="preserve">). </w:t>
      </w:r>
      <w:r w:rsidRPr="003070D7">
        <w:rPr>
          <w:i/>
          <w:iCs/>
        </w:rPr>
        <w:t>Insight:</w:t>
      </w:r>
      <w:r w:rsidRPr="003070D7">
        <w:t xml:space="preserve"> Pinpoints where content is </w:t>
      </w:r>
      <w:r w:rsidRPr="003070D7">
        <w:rPr>
          <w:b/>
          <w:bCs/>
        </w:rPr>
        <w:t>underperforming or overperforming</w:t>
      </w:r>
      <w:r w:rsidRPr="003070D7">
        <w:t xml:space="preserve"> relative to its Spotify success, guiding distribution strategy.</w:t>
      </w:r>
    </w:p>
    <w:p w14:paraId="71D75787" w14:textId="77777777" w:rsidR="003070D7" w:rsidRPr="003070D7" w:rsidRDefault="003070D7" w:rsidP="003070D7">
      <w:pPr>
        <w:numPr>
          <w:ilvl w:val="0"/>
          <w:numId w:val="2"/>
        </w:numPr>
      </w:pPr>
      <w:r w:rsidRPr="003070D7">
        <w:rPr>
          <w:b/>
          <w:bCs/>
        </w:rPr>
        <w:t>Playlist Tier Analysis:</w:t>
      </w:r>
      <w:r w:rsidRPr="003070D7">
        <w:t xml:space="preserve"> Breaks down streams by the source of the play (e.g., Editorial Playlists, Algorithmic Radio, User-Generated Playlists).</w:t>
      </w:r>
    </w:p>
    <w:p w14:paraId="6D45BD5E" w14:textId="77777777" w:rsidR="003070D7" w:rsidRPr="003070D7" w:rsidRDefault="003070D7" w:rsidP="003070D7">
      <w:pPr>
        <w:numPr>
          <w:ilvl w:val="1"/>
          <w:numId w:val="2"/>
        </w:numPr>
      </w:pPr>
      <w:r w:rsidRPr="003070D7">
        <w:rPr>
          <w:i/>
          <w:iCs/>
        </w:rPr>
        <w:t>Metric:</w:t>
      </w:r>
      <w:r w:rsidRPr="003070D7">
        <w:t xml:space="preserve"> Tracks the conversion funnel from "Playlist Discovery" streams to "Active User Library" streams.</w:t>
      </w:r>
    </w:p>
    <w:p w14:paraId="277EAB92" w14:textId="77777777" w:rsidR="003070D7" w:rsidRPr="003070D7" w:rsidRDefault="003070D7" w:rsidP="003070D7">
      <w:pPr>
        <w:numPr>
          <w:ilvl w:val="0"/>
          <w:numId w:val="2"/>
        </w:numPr>
      </w:pPr>
      <w:r w:rsidRPr="003070D7">
        <w:rPr>
          <w:b/>
          <w:bCs/>
        </w:rPr>
        <w:t>Mode &amp; Key Distribution:</w:t>
      </w:r>
      <w:r w:rsidRPr="003070D7">
        <w:t xml:space="preserve"> Donut charts illustrating the distribution of tracks by musical </w:t>
      </w:r>
      <w:r w:rsidRPr="003070D7">
        <w:rPr>
          <w:b/>
          <w:bCs/>
        </w:rPr>
        <w:t>Mode</w:t>
      </w:r>
      <w:r w:rsidRPr="003070D7">
        <w:t xml:space="preserve"> (Major vs. Minor) and </w:t>
      </w:r>
      <w:r w:rsidRPr="003070D7">
        <w:rPr>
          <w:b/>
          <w:bCs/>
        </w:rPr>
        <w:t>Key</w:t>
      </w:r>
      <w:r w:rsidRPr="003070D7">
        <w:t xml:space="preserve"> for the Top N tracks, revealing subtle shifts in the aesthetic preferences of the current audience.</w:t>
      </w:r>
    </w:p>
    <w:p w14:paraId="4188D396" w14:textId="77777777" w:rsidR="003070D7" w:rsidRPr="003070D7" w:rsidRDefault="003070D7" w:rsidP="003070D7">
      <w:r w:rsidRPr="003070D7">
        <w:pict w14:anchorId="17BF6C86">
          <v:rect id="_x0000_i1038" style="width:0;height:1.5pt" o:hralign="center" o:hrstd="t" o:hr="t" fillcolor="#a0a0a0" stroked="f"/>
        </w:pict>
      </w:r>
    </w:p>
    <w:p w14:paraId="3929E946" w14:textId="77777777" w:rsidR="003070D7" w:rsidRPr="003070D7" w:rsidRDefault="003070D7" w:rsidP="003070D7">
      <w:pPr>
        <w:rPr>
          <w:b/>
          <w:bCs/>
        </w:rPr>
      </w:pPr>
      <w:r w:rsidRPr="003070D7">
        <w:rPr>
          <w:b/>
          <w:bCs/>
        </w:rPr>
        <w:lastRenderedPageBreak/>
        <w:t>III. Technical &amp; Design Excellence</w:t>
      </w:r>
    </w:p>
    <w:p w14:paraId="17E6FCB9" w14:textId="77777777" w:rsidR="003070D7" w:rsidRPr="003070D7" w:rsidRDefault="003070D7" w:rsidP="003070D7">
      <w:r w:rsidRPr="003070D7">
        <w:t>To qualify as a "top 0.1%" solution, the dashboard incorporates advanced technical and design principles to ensure accuracy, speed, and user engagement.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615"/>
        <w:gridCol w:w="2910"/>
      </w:tblGrid>
      <w:tr w:rsidR="003070D7" w:rsidRPr="003070D7" w14:paraId="5E4D12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F3F7" w14:textId="77777777" w:rsidR="003070D7" w:rsidRPr="003070D7" w:rsidRDefault="003070D7" w:rsidP="003070D7">
            <w:r w:rsidRPr="003070D7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10B65" w14:textId="77777777" w:rsidR="003070D7" w:rsidRPr="003070D7" w:rsidRDefault="003070D7" w:rsidP="003070D7">
            <w:r w:rsidRPr="003070D7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F229" w14:textId="77777777" w:rsidR="003070D7" w:rsidRPr="003070D7" w:rsidRDefault="003070D7" w:rsidP="003070D7">
            <w:r w:rsidRPr="003070D7">
              <w:rPr>
                <w:b/>
                <w:bCs/>
              </w:rPr>
              <w:t>Rationale</w:t>
            </w:r>
          </w:p>
        </w:tc>
      </w:tr>
      <w:tr w:rsidR="003070D7" w:rsidRPr="003070D7" w14:paraId="7FA05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1BE66" w14:textId="77777777" w:rsidR="003070D7" w:rsidRPr="003070D7" w:rsidRDefault="003070D7" w:rsidP="003070D7">
            <w:r w:rsidRPr="003070D7">
              <w:rPr>
                <w:b/>
                <w:bCs/>
              </w:rPr>
              <w:t>Data Model / DAX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1BC9" w14:textId="77777777" w:rsidR="003070D7" w:rsidRPr="003070D7" w:rsidRDefault="003070D7" w:rsidP="003070D7">
            <w:r w:rsidRPr="003070D7">
              <w:t xml:space="preserve">Utilizes a robust </w:t>
            </w:r>
            <w:r w:rsidRPr="003070D7">
              <w:rPr>
                <w:b/>
                <w:bCs/>
              </w:rPr>
              <w:t>Star Schema model</w:t>
            </w:r>
            <w:r w:rsidRPr="003070D7">
              <w:t xml:space="preserve"> (Fact Streams, Dim Track, Dim Artist, Dim Date). Complex DAX measures are employed for time-intelligence (YoY/MoM growth) and custom ranking/segmentation.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0A17E" w14:textId="77777777" w:rsidR="003070D7" w:rsidRPr="003070D7" w:rsidRDefault="003070D7" w:rsidP="003070D7">
            <w:r w:rsidRPr="003070D7">
              <w:t xml:space="preserve">Ensures speed, scalability, and </w:t>
            </w:r>
            <w:r w:rsidRPr="003070D7">
              <w:rPr>
                <w:b/>
                <w:bCs/>
              </w:rPr>
              <w:t>logical accuracy</w:t>
            </w:r>
            <w:r w:rsidRPr="003070D7">
              <w:t xml:space="preserve"> for advanced metric calculation.</w:t>
            </w:r>
          </w:p>
        </w:tc>
      </w:tr>
      <w:tr w:rsidR="003070D7" w:rsidRPr="003070D7" w14:paraId="471BC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F1CBD" w14:textId="77777777" w:rsidR="003070D7" w:rsidRPr="003070D7" w:rsidRDefault="003070D7" w:rsidP="003070D7">
            <w:r w:rsidRPr="003070D7">
              <w:rPr>
                <w:b/>
                <w:bCs/>
              </w:rPr>
              <w:t>Data Enrichment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5AE6" w14:textId="77777777" w:rsidR="003070D7" w:rsidRPr="003070D7" w:rsidRDefault="003070D7" w:rsidP="003070D7">
            <w:r w:rsidRPr="003070D7">
              <w:t xml:space="preserve">Integration of </w:t>
            </w:r>
            <w:r w:rsidRPr="003070D7">
              <w:rPr>
                <w:b/>
                <w:bCs/>
              </w:rPr>
              <w:t>Spotify Developer API</w:t>
            </w:r>
            <w:r w:rsidRPr="003070D7">
              <w:t xml:space="preserve"> (via Power Query or Python script) to pull external metadata like </w:t>
            </w:r>
            <w:r w:rsidRPr="003070D7">
              <w:rPr>
                <w:b/>
                <w:bCs/>
              </w:rPr>
              <w:t>Album Art URLs</w:t>
            </w:r>
            <w:r w:rsidRPr="003070D7">
              <w:t xml:space="preserve"> or live </w:t>
            </w:r>
            <w:r w:rsidRPr="003070D7">
              <w:rPr>
                <w:b/>
                <w:bCs/>
              </w:rPr>
              <w:t>Chart Ranks</w:t>
            </w:r>
            <w:r w:rsidRPr="003070D7">
              <w:t>, displayed in custom HTML visuals.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1F409" w14:textId="77777777" w:rsidR="003070D7" w:rsidRPr="003070D7" w:rsidRDefault="003070D7" w:rsidP="003070D7">
            <w:r w:rsidRPr="003070D7">
              <w:t xml:space="preserve">Provides a richer, </w:t>
            </w:r>
            <w:r w:rsidRPr="003070D7">
              <w:rPr>
                <w:b/>
                <w:bCs/>
              </w:rPr>
              <w:t>media-centric user experience</w:t>
            </w:r>
            <w:r w:rsidRPr="003070D7">
              <w:t xml:space="preserve"> that is instantly recognizable and engaging.</w:t>
            </w:r>
          </w:p>
        </w:tc>
      </w:tr>
      <w:tr w:rsidR="003070D7" w:rsidRPr="003070D7" w14:paraId="7E99B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2FC98" w14:textId="77777777" w:rsidR="003070D7" w:rsidRPr="003070D7" w:rsidRDefault="003070D7" w:rsidP="003070D7">
            <w:r w:rsidRPr="003070D7">
              <w:rPr>
                <w:b/>
                <w:bCs/>
              </w:rPr>
              <w:t>Design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FB02" w14:textId="77777777" w:rsidR="003070D7" w:rsidRPr="003070D7" w:rsidRDefault="003070D7" w:rsidP="003070D7">
            <w:r w:rsidRPr="003070D7">
              <w:t xml:space="preserve">Adheres to a dark theme with high-contrast, accessibility-compliant </w:t>
            </w:r>
            <w:proofErr w:type="spellStart"/>
            <w:r w:rsidRPr="003070D7">
              <w:t>colors</w:t>
            </w:r>
            <w:proofErr w:type="spellEnd"/>
            <w:r w:rsidRPr="003070D7">
              <w:t xml:space="preserve"> (using Spotify's green/black/white palette). Uses a clean </w:t>
            </w:r>
            <w:r w:rsidRPr="003070D7">
              <w:rPr>
                <w:b/>
                <w:bCs/>
              </w:rPr>
              <w:t>Grid Layout</w:t>
            </w:r>
            <w:r w:rsidRPr="003070D7">
              <w:t xml:space="preserve"> with the most critical KPIs placed in the top-left quadrant.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A4083" w14:textId="77777777" w:rsidR="003070D7" w:rsidRPr="003070D7" w:rsidRDefault="003070D7" w:rsidP="003070D7">
            <w:r w:rsidRPr="003070D7">
              <w:t xml:space="preserve">Optimizes for </w:t>
            </w:r>
            <w:r w:rsidRPr="003070D7">
              <w:rPr>
                <w:b/>
                <w:bCs/>
              </w:rPr>
              <w:t>visual hierarchy</w:t>
            </w:r>
            <w:r w:rsidRPr="003070D7">
              <w:t>, reducing cognitive load, and maximizing report adoption.</w:t>
            </w:r>
          </w:p>
        </w:tc>
      </w:tr>
      <w:tr w:rsidR="003070D7" w:rsidRPr="003070D7" w14:paraId="6D523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28D71" w14:textId="77777777" w:rsidR="003070D7" w:rsidRPr="003070D7" w:rsidRDefault="003070D7" w:rsidP="003070D7">
            <w:r w:rsidRPr="003070D7">
              <w:rPr>
                <w:b/>
                <w:bCs/>
              </w:rPr>
              <w:t>Interactivity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92675" w14:textId="77777777" w:rsidR="003070D7" w:rsidRPr="003070D7" w:rsidRDefault="003070D7" w:rsidP="003070D7">
            <w:r w:rsidRPr="003070D7">
              <w:t xml:space="preserve">Full implementation of </w:t>
            </w:r>
            <w:r w:rsidRPr="003070D7">
              <w:rPr>
                <w:b/>
                <w:bCs/>
              </w:rPr>
              <w:t>Drill-through</w:t>
            </w:r>
            <w:r w:rsidRPr="003070D7">
              <w:t xml:space="preserve"> functionality to move from an Artist’s summary to a detailed Track Analysis page. Global slicers are provided for dynamic filtering by Artist, Release Year, and Genre.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51A63" w14:textId="77777777" w:rsidR="003070D7" w:rsidRPr="003070D7" w:rsidRDefault="003070D7" w:rsidP="003070D7">
            <w:r w:rsidRPr="003070D7">
              <w:t xml:space="preserve">Facilitates seamless </w:t>
            </w:r>
            <w:r w:rsidRPr="003070D7">
              <w:rPr>
                <w:b/>
                <w:bCs/>
              </w:rPr>
              <w:t>exploratory data analysis (EDA)</w:t>
            </w:r>
            <w:r w:rsidRPr="003070D7">
              <w:t xml:space="preserve"> and supports a guided narrative from </w:t>
            </w:r>
            <w:r w:rsidRPr="003070D7">
              <w:rPr>
                <w:i/>
                <w:iCs/>
              </w:rPr>
              <w:t>What</w:t>
            </w:r>
            <w:r w:rsidRPr="003070D7">
              <w:t xml:space="preserve"> is happening to </w:t>
            </w:r>
            <w:r w:rsidRPr="003070D7">
              <w:rPr>
                <w:i/>
                <w:iCs/>
              </w:rPr>
              <w:t>Why</w:t>
            </w:r>
            <w:r w:rsidRPr="003070D7">
              <w:t xml:space="preserve"> it is happening.</w:t>
            </w:r>
          </w:p>
        </w:tc>
      </w:tr>
    </w:tbl>
    <w:p w14:paraId="1B7B01A8" w14:textId="77777777" w:rsidR="004927D5" w:rsidRDefault="004927D5"/>
    <w:sectPr w:rsidR="0049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155"/>
    <w:multiLevelType w:val="multilevel"/>
    <w:tmpl w:val="E9D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D0B5F"/>
    <w:multiLevelType w:val="multilevel"/>
    <w:tmpl w:val="CAA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96882">
    <w:abstractNumId w:val="1"/>
  </w:num>
  <w:num w:numId="2" w16cid:durableId="21594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D7"/>
    <w:rsid w:val="00260886"/>
    <w:rsid w:val="00296325"/>
    <w:rsid w:val="003070D7"/>
    <w:rsid w:val="004927D5"/>
    <w:rsid w:val="005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2AF9"/>
  <w15:chartTrackingRefBased/>
  <w15:docId w15:val="{3342103A-4D6B-467F-8E47-AB367D54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Awasthi</dc:creator>
  <cp:keywords/>
  <dc:description/>
  <cp:lastModifiedBy>Atharv Awasthi</cp:lastModifiedBy>
  <cp:revision>1</cp:revision>
  <dcterms:created xsi:type="dcterms:W3CDTF">2025-10-29T15:47:00Z</dcterms:created>
  <dcterms:modified xsi:type="dcterms:W3CDTF">2025-10-29T15:49:00Z</dcterms:modified>
</cp:coreProperties>
</file>