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800" w:after="0"/>
        <w:jc w:val="center"/>
        <w:rPr>
          <w:color w:val="1C1C1C"/>
        </w:rPr>
      </w:pPr>
      <w:r>
        <w:rPr>
          <w:b/>
          <w:bCs/>
          <w:color w:val="1C1C1C"/>
          <w:sz w:val="30"/>
          <w:szCs w:val="30"/>
        </w:rPr>
        <w:t>Walchand College of Engineering, Sangli</w:t>
      </w:r>
    </w:p>
    <w:p>
      <w:pPr>
        <w:pStyle w:val="Normal"/>
        <w:spacing w:before="100" w:after="0"/>
        <w:jc w:val="center"/>
        <w:rPr>
          <w:color w:val="1C1C1C"/>
        </w:rPr>
      </w:pPr>
      <w:r>
        <w:rPr>
          <w:color w:val="1C1C1C"/>
          <w:sz w:val="26"/>
          <w:szCs w:val="26"/>
        </w:rPr>
        <w:t>Department of Computer Science &amp; Engineering</w:t>
      </w:r>
    </w:p>
    <w:p>
      <w:pPr>
        <w:pStyle w:val="Normal"/>
        <w:spacing w:before="400" w:after="0"/>
        <w:jc w:val="center"/>
        <w:rPr>
          <w:color w:val="1C1C1C"/>
        </w:rPr>
      </w:pPr>
      <w:r>
        <w:rPr>
          <w:b/>
          <w:bCs/>
          <w:color w:val="1C1C1C"/>
          <w:sz w:val="28"/>
          <w:szCs w:val="28"/>
        </w:rPr>
        <w:t>Computer Algorithm Laboratory</w:t>
      </w:r>
    </w:p>
    <w:p>
      <w:pPr>
        <w:pStyle w:val="Normal"/>
        <w:spacing w:before="100" w:after="0"/>
        <w:jc w:val="center"/>
        <w:rPr>
          <w:color w:val="1C1C1C"/>
        </w:rPr>
      </w:pPr>
      <w:r>
        <w:rPr>
          <w:b/>
          <w:bCs/>
          <w:color w:val="1C1C1C"/>
          <w:sz w:val="26"/>
          <w:szCs w:val="26"/>
        </w:rPr>
        <w:t>Assignment No. 9 — Amortised Analysis</w:t>
      </w:r>
    </w:p>
    <w:p>
      <w:pPr>
        <w:pStyle w:val="Normal"/>
        <w:spacing w:before="800" w:after="0"/>
        <w:jc w:val="center"/>
        <w:rPr>
          <w:color w:val="1C1C1C"/>
        </w:rPr>
      </w:pPr>
      <w:r>
        <w:rPr>
          <w:b/>
          <w:bCs/>
          <w:color w:val="1C1C1C"/>
          <w:sz w:val="24"/>
          <w:szCs w:val="24"/>
          <w:u w:val="single"/>
          <w:shd w:fill="FFFF00" w:val="clear"/>
        </w:rPr>
        <w:t>Name : Atharv V Kulkarni</w:t>
      </w:r>
    </w:p>
    <w:p>
      <w:pPr>
        <w:pStyle w:val="Normal"/>
        <w:spacing w:before="150" w:after="0"/>
        <w:jc w:val="center"/>
        <w:rPr>
          <w:color w:val="1C1C1C"/>
        </w:rPr>
      </w:pPr>
      <w:r>
        <w:rPr>
          <w:b/>
          <w:bCs/>
          <w:color w:val="1C1C1C"/>
          <w:sz w:val="24"/>
          <w:szCs w:val="24"/>
          <w:u w:val="single"/>
          <w:shd w:fill="FFFF00" w:val="clear"/>
        </w:rPr>
        <w:t>PRN : 245109074</w:t>
      </w:r>
    </w:p>
    <w:p>
      <w:pPr>
        <w:pStyle w:val="Normal"/>
        <w:spacing w:before="150" w:after="0"/>
        <w:jc w:val="center"/>
        <w:rPr>
          <w:b/>
          <w:bCs/>
          <w:color w:val="1C1C1C"/>
          <w:sz w:val="24"/>
          <w:szCs w:val="24"/>
          <w:u w:val="single"/>
          <w:shd w:fill="FFFF00" w:val="clear"/>
        </w:rPr>
      </w:pPr>
      <w:r>
        <w:rPr>
          <w:b/>
          <w:bCs/>
          <w:color w:val="1C1C1C"/>
          <w:sz w:val="24"/>
          <w:szCs w:val="24"/>
          <w:u w:val="single"/>
          <w:shd w:fill="FFFF00" w:val="clear"/>
        </w:rPr>
        <w:t>Class : TY B.Tech CSE (B)</w:t>
      </w:r>
    </w:p>
    <w:p>
      <w:pPr>
        <w:pStyle w:val="Normal"/>
        <w:spacing w:before="150" w:after="0"/>
        <w:jc w:val="center"/>
        <w:rPr>
          <w:color w:val="1C1C1C"/>
          <w:sz w:val="24"/>
          <w:szCs w:val="24"/>
          <w:u w:val="single"/>
          <w:shd w:fill="FFFF00" w:val="clear"/>
        </w:rPr>
      </w:pPr>
      <w:r>
        <w:rPr>
          <w:color w:val="1C1C1C"/>
          <w:sz w:val="24"/>
          <w:szCs w:val="24"/>
          <w:u w:val="single"/>
          <w:shd w:fill="FFFF00" w:val="clear"/>
        </w:rPr>
      </w:r>
    </w:p>
    <w:p>
      <w:pPr>
        <w:pStyle w:val="Heading1"/>
        <w:spacing w:before="0" w:after="150"/>
        <w:rPr>
          <w:color w:val="1C1C1C"/>
        </w:rPr>
      </w:pPr>
      <w:r>
        <w:rPr>
          <w:b/>
          <w:bCs/>
          <w:color w:val="1C1C1C"/>
        </w:rPr>
        <w:t>Q1.</w:t>
      </w:r>
      <w:r>
        <w:rPr>
          <w:color w:val="1C1C1C"/>
        </w:rPr>
        <w:t xml:space="preserve"> </w:t>
      </w:r>
      <w:r>
        <w:rPr>
          <w:b/>
          <w:bCs/>
          <w:color w:val="1C1C1C"/>
        </w:rPr>
        <w:t>Aggregate Analysis — Dynamic Array Expansion</w:t>
      </w:r>
    </w:p>
    <w:p>
      <w:pPr>
        <w:pStyle w:val="Normal"/>
        <w:spacing w:before="200" w:after="80"/>
        <w:rPr>
          <w:color w:val="1C1C1C"/>
        </w:rPr>
      </w:pPr>
      <w:r>
        <w:rPr>
          <w:b/>
          <w:bCs/>
          <w:color w:val="1C1C1C"/>
        </w:rPr>
        <w:t>Problem Statement:</w:t>
      </w:r>
    </w:p>
    <w:p>
      <w:pPr>
        <w:pStyle w:val="Normal"/>
        <w:spacing w:before="0" w:after="120"/>
        <w:rPr>
          <w:color w:val="1C1C1C"/>
        </w:rPr>
      </w:pPr>
      <w:r>
        <w:rPr>
          <w:color w:val="1C1C1C"/>
        </w:rPr>
        <w:t>A dynamic array doubles its capacity whenever it becomes full on insertion. Implement the array, track the actual cost of each insertion (1 for the insert itself, plus the cost of copying all existing elements if a resize happens), and use aggregate analysis to find the amortized cost per insertion over a sequence of n insertions.</w:t>
      </w:r>
    </w:p>
    <w:p>
      <w:pPr>
        <w:pStyle w:val="Normal"/>
        <w:spacing w:before="200" w:after="80"/>
        <w:rPr>
          <w:color w:val="1C1C1C"/>
        </w:rPr>
      </w:pPr>
      <w:r>
        <w:rPr>
          <w:b/>
          <w:bCs/>
          <w:color w:val="1C1C1C"/>
        </w:rPr>
        <w:t>Approach:</w:t>
      </w:r>
    </w:p>
    <w:p>
      <w:pPr>
        <w:pStyle w:val="Normal"/>
        <w:spacing w:before="0" w:after="120"/>
        <w:rPr>
          <w:color w:val="1C1C1C"/>
        </w:rPr>
      </w:pPr>
      <w:r>
        <w:rPr>
          <w:color w:val="1C1C1C"/>
        </w:rPr>
        <w:t>approach_1: maintain a capacity that starts at 1 and doubles whenever the array is full just before an insertion. the cost of an insertion that triggers a resize is (old capacity, for copying every existing element) + 1 (for the new element); an insertion that does not trigger a resize costs 1. keep a running total cost and, after every insertion, divide the running total by the number of insertions so far to report the amortized cost at that point.</w:t>
      </w:r>
    </w:p>
    <w:p>
      <w:pPr>
        <w:pStyle w:val="Normal"/>
        <w:spacing w:before="0" w:after="120"/>
        <w:rPr>
          <w:color w:val="1C1C1C"/>
        </w:rPr>
      </w:pPr>
      <w:r>
        <w:rPr>
          <w:color w:val="1C1C1C"/>
        </w:rPr>
        <w:t>aggregate analysis argument: across n insertions the array resizes at most log2(n) times, and the total cost of all resizes is bounded by 1+2+4+...+n &lt; 2n (a geometric series), so the total cost of n insertions is at most n (individual inserts) + 2n (copying) = O(n). dividing by n gives an amortized cost of O(1) per insertion even though some individual insertions cost O(n).</w:t>
      </w:r>
    </w:p>
    <w:p>
      <w:pPr>
        <w:pStyle w:val="Normal"/>
        <w:spacing w:before="200" w:after="80"/>
        <w:rPr>
          <w:color w:val="1C1C1C"/>
        </w:rPr>
      </w:pPr>
      <w:r>
        <w:rPr>
          <w:b/>
          <w:bCs/>
          <w:color w:val="1C1C1C"/>
        </w:rPr>
        <w:t>Time and Space Complexity:</w:t>
      </w:r>
    </w:p>
    <w:p>
      <w:pPr>
        <w:pStyle w:val="Normal"/>
        <w:spacing w:before="0" w:after="120"/>
        <w:rPr>
          <w:color w:val="1C1C1C"/>
        </w:rPr>
      </w:pPr>
      <w:r>
        <w:rPr>
          <w:b/>
          <w:bCs/>
          <w:color w:val="1C1C1C"/>
        </w:rPr>
        <w:t>time complexity:</w:t>
      </w:r>
      <w:r>
        <w:rPr>
          <w:color w:val="1C1C1C"/>
        </w:rPr>
        <w:t xml:space="preserve"> O(n)</w:t>
      </w:r>
    </w:p>
    <w:p>
      <w:pPr>
        <w:pStyle w:val="Normal"/>
        <w:spacing w:before="0" w:after="120"/>
        <w:rPr>
          <w:color w:val="1C1C1C"/>
        </w:rPr>
      </w:pPr>
      <w:r>
        <w:rPr>
          <w:b/>
          <w:bCs/>
          <w:color w:val="1C1C1C"/>
        </w:rPr>
        <w:t xml:space="preserve">space complexity: </w:t>
      </w:r>
      <w:r>
        <w:rPr>
          <w:color w:val="1C1C1C"/>
        </w:rPr>
        <w:t>O(1)</w:t>
      </w:r>
    </w:p>
    <w:p>
      <w:pPr>
        <w:pStyle w:val="Normal"/>
        <w:spacing w:before="0" w:after="120"/>
        <w:rPr>
          <w:b/>
          <w:bCs/>
          <w:color w:val="1C1C1C"/>
        </w:rPr>
      </w:pPr>
      <w:r>
        <w:rPr>
          <w:b/>
          <w:bCs/>
          <w:color w:val="1C1C1C"/>
        </w:rPr>
        <w:t>Code:</w:t>
      </w:r>
    </w:p>
    <w:p>
      <w:pPr>
        <w:pStyle w:val="Normal"/>
        <w:spacing w:before="0" w:after="0"/>
        <w:rPr>
          <w:color w:val="1C1C1C"/>
        </w:rPr>
      </w:pPr>
      <w:r>
        <w:rPr>
          <w:rFonts w:eastAsia="Consolas" w:cs="Consolas" w:ascii="Consolas" w:hAnsi="Consolas"/>
          <w:color w:val="1C1C1C"/>
          <w:sz w:val="18"/>
          <w:szCs w:val="18"/>
        </w:rPr>
        <w:t>#include&lt;iostream&gt;</w:t>
      </w:r>
    </w:p>
    <w:p>
      <w:pPr>
        <w:pStyle w:val="Normal"/>
        <w:spacing w:before="0" w:after="0"/>
        <w:rPr>
          <w:color w:val="1C1C1C"/>
        </w:rPr>
      </w:pPr>
      <w:r>
        <w:rPr>
          <w:rFonts w:eastAsia="Consolas" w:cs="Consolas" w:ascii="Consolas" w:hAnsi="Consolas"/>
          <w:color w:val="1C1C1C"/>
          <w:sz w:val="18"/>
          <w:szCs w:val="18"/>
        </w:rPr>
        <w:t>#include&lt;vector&gt;</w:t>
      </w:r>
    </w:p>
    <w:p>
      <w:pPr>
        <w:pStyle w:val="Normal"/>
        <w:spacing w:before="0" w:after="0"/>
        <w:rPr>
          <w:color w:val="1C1C1C"/>
        </w:rPr>
      </w:pPr>
      <w:r>
        <w:rPr>
          <w:rFonts w:eastAsia="Consolas" w:cs="Consolas" w:ascii="Consolas" w:hAnsi="Consolas"/>
          <w:color w:val="1C1C1C"/>
          <w:sz w:val="18"/>
          <w:szCs w:val="18"/>
        </w:rPr>
        <w:t>using namespace std;</w:t>
      </w:r>
    </w:p>
    <w:p>
      <w:pPr>
        <w:pStyle w:val="Normal"/>
        <w:spacing w:before="0" w:after="0"/>
        <w:rPr>
          <w:color w:val="1C1C1C"/>
        </w:rPr>
      </w:pPr>
      <w:r>
        <w:rPr>
          <w:rFonts w:eastAsia="Consolas" w:cs="Consolas" w:ascii="Consolas" w:hAnsi="Consolas"/>
          <w:color w:val="1C1C1C"/>
          <w:sz w:val="18"/>
          <w:szCs w:val="18"/>
        </w:rPr>
        <w:t>int main(){</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int n=16;</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int capacity=1;</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int size=0;</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long long totalCost=0;</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cout&lt;&lt;"operation\tactual cost\ttotal cost\tamortized cost"&lt;&lt;endl;</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for(int i=1;i&lt;=n;i++){</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long long cost=1;</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if(size==capacity){</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cost+=capacity;</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capacity*=2;</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size++;</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totalCost+=cost;</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double amortized=(double)totalCost/i;</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cout&lt;&lt;"insert "&lt;&lt;i&lt;&lt;"\t"&lt;&lt;cost&lt;&lt;"\t\t"&lt;&lt;totalCost&lt;&lt;"\t\t"&lt;&lt;amortized&lt;&lt;endl;</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return 0;</w:t>
      </w:r>
    </w:p>
    <w:p>
      <w:pPr>
        <w:pStyle w:val="Normal"/>
        <w:spacing w:before="0" w:after="0"/>
        <w:rPr>
          <w:color w:val="1C1C1C"/>
        </w:rPr>
      </w:pPr>
      <w:r>
        <w:rPr>
          <w:rFonts w:eastAsia="Consolas" w:cs="Consolas" w:ascii="Consolas" w:hAnsi="Consolas"/>
          <w:color w:val="1C1C1C"/>
          <w:sz w:val="18"/>
          <w:szCs w:val="18"/>
        </w:rPr>
        <w:t>}</w:t>
      </w:r>
    </w:p>
    <w:p>
      <w:pPr>
        <w:pStyle w:val="Normal"/>
        <w:spacing w:before="0" w:after="0"/>
        <w:rPr>
          <w:color w:val="1C1C1C"/>
        </w:rPr>
      </w:pPr>
      <w:r>
        <w:rPr>
          <w:rFonts w:eastAsia="Consolas" w:cs="Consolas" w:ascii="Consolas" w:hAnsi="Consolas"/>
          <w:color w:val="1C1C1C"/>
          <w:sz w:val="18"/>
          <w:szCs w:val="18"/>
        </w:rPr>
        <w:t xml:space="preserve"> </w:t>
      </w:r>
    </w:p>
    <w:p>
      <w:pPr>
        <w:pStyle w:val="Normal"/>
        <w:spacing w:before="200" w:after="80"/>
        <w:rPr>
          <w:color w:val="1C1C1C"/>
        </w:rPr>
      </w:pPr>
      <w:r>
        <w:rPr>
          <w:b/>
          <w:bCs/>
          <w:color w:val="1C1C1C"/>
        </w:rPr>
        <w:t>Output:</w:t>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C1C1C"/>
        </w:rPr>
      </w:pPr>
      <w:r>
        <w:rPr>
          <w:i/>
          <w:iCs/>
          <w:color w:val="1C1C1C"/>
        </w:rPr>
        <w:drawing>
          <wp:anchor distT="0" distB="0" distL="0" distR="0" simplePos="0" relativeHeight="2" behindDoc="0" locked="0" layoutInCell="0" allowOverlap="1">
            <wp:simplePos x="0" y="0"/>
            <wp:positionH relativeFrom="column">
              <wp:posOffset>356235</wp:posOffset>
            </wp:positionH>
            <wp:positionV relativeFrom="paragraph">
              <wp:posOffset>110490</wp:posOffset>
            </wp:positionV>
            <wp:extent cx="5019675" cy="297878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019675" cy="2978785"/>
                    </a:xfrm>
                    <a:prstGeom prst="rect">
                      <a:avLst/>
                    </a:prstGeom>
                    <a:noFill/>
                  </pic:spPr>
                </pic:pic>
              </a:graphicData>
            </a:graphic>
          </wp:anchor>
        </w:drawing>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C1C1C"/>
        </w:rPr>
      </w:pPr>
      <w:r>
        <w:rPr>
          <w:i/>
          <w:iCs/>
          <w:color w:val="1C1C1C"/>
        </w:rPr>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C1C1C"/>
        </w:rPr>
      </w:pPr>
      <w:r>
        <w:rPr>
          <w:i/>
          <w:iCs/>
          <w:color w:val="1C1C1C"/>
        </w:rPr>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C1C1C"/>
        </w:rPr>
      </w:pPr>
      <w:r>
        <w:rPr>
          <w:i/>
          <w:iCs/>
          <w:color w:val="1C1C1C"/>
        </w:rPr>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C1C1C"/>
        </w:rPr>
      </w:pPr>
      <w:r>
        <w:rPr>
          <w:i/>
          <w:iCs/>
          <w:color w:val="1C1C1C"/>
        </w:rPr>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C1C1C"/>
        </w:rPr>
      </w:pPr>
      <w:r>
        <w:rPr>
          <w:i/>
          <w:iCs/>
          <w:color w:val="1C1C1C"/>
        </w:rPr>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C1C1C"/>
        </w:rPr>
      </w:pPr>
      <w:r>
        <w:rPr>
          <w:i/>
          <w:iCs/>
          <w:color w:val="1C1C1C"/>
        </w:rPr>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C1C1C"/>
        </w:rPr>
      </w:pPr>
      <w:r>
        <w:rPr>
          <w:i/>
          <w:iCs/>
          <w:color w:val="1C1C1C"/>
        </w:rPr>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C1C1C"/>
        </w:rPr>
      </w:pPr>
      <w:r>
        <w:rPr>
          <w:i/>
          <w:iCs/>
          <w:color w:val="1C1C1C"/>
        </w:rPr>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C1C1C"/>
        </w:rPr>
      </w:pPr>
      <w:r>
        <w:rPr>
          <w:i/>
          <w:iCs/>
          <w:color w:val="1C1C1C"/>
        </w:rPr>
      </w:r>
    </w:p>
    <w:p>
      <w:pPr>
        <w:pStyle w:val="Heading1"/>
        <w:spacing w:before="0" w:after="150"/>
        <w:rPr>
          <w:color w:val="1C1C1C"/>
        </w:rPr>
      </w:pPr>
      <w:r>
        <w:rPr>
          <w:b/>
          <w:bCs/>
          <w:color w:val="1C1C1C"/>
        </w:rPr>
        <w:t>Q2</w:t>
      </w:r>
      <w:r>
        <w:rPr>
          <w:color w:val="1C1C1C"/>
        </w:rPr>
        <w:t xml:space="preserve">. </w:t>
      </w:r>
      <w:r>
        <w:rPr>
          <w:b/>
          <w:bCs/>
          <w:color w:val="1C1C1C"/>
        </w:rPr>
        <w:t>Accounting Method — Stack with Multipop Operation</w:t>
      </w:r>
    </w:p>
    <w:p>
      <w:pPr>
        <w:pStyle w:val="Normal"/>
        <w:spacing w:before="200" w:after="80"/>
        <w:rPr>
          <w:color w:val="1C1C1C"/>
        </w:rPr>
      </w:pPr>
      <w:r>
        <w:rPr>
          <w:b/>
          <w:bCs/>
          <w:color w:val="1C1C1C"/>
        </w:rPr>
        <w:t>Problem Statement:</w:t>
      </w:r>
    </w:p>
    <w:p>
      <w:pPr>
        <w:pStyle w:val="Normal"/>
        <w:spacing w:before="0" w:after="120"/>
        <w:rPr>
          <w:color w:val="1C1C1C"/>
        </w:rPr>
      </w:pPr>
      <w:r>
        <w:rPr>
          <w:color w:val="1C1C1C"/>
        </w:rPr>
        <w:t>Implement a stack-based browser back-button system supporting push(page), pop(), and multipop(k) (pop up to k items in one call). Using the accounting method, assign push an amortized cost of 2 units (1 for the actual push, 1 saved as credit) and pop (including each pop inside a multipop) an amortized cost of 0 units, paid for from the saved credit. Show that the total amortized cost of any sequence of n operations is O(n).</w:t>
      </w:r>
    </w:p>
    <w:p>
      <w:pPr>
        <w:pStyle w:val="Normal"/>
        <w:spacing w:before="200" w:after="80"/>
        <w:rPr>
          <w:color w:val="1C1C1C"/>
        </w:rPr>
      </w:pPr>
      <w:r>
        <w:rPr>
          <w:b/>
          <w:bCs/>
          <w:color w:val="1C1C1C"/>
        </w:rPr>
        <w:t>Approach:</w:t>
      </w:r>
    </w:p>
    <w:p>
      <w:pPr>
        <w:pStyle w:val="Normal"/>
        <w:spacing w:before="0" w:after="120"/>
        <w:rPr>
          <w:color w:val="1C1C1C"/>
        </w:rPr>
      </w:pPr>
      <w:r>
        <w:rPr>
          <w:color w:val="1C1C1C"/>
        </w:rPr>
        <w:t>approach_1: every push places one credit unit on the item it pushes, so the credit bank always holds exactly as many units as there are items on the stack. a pop (standalone or as part of multipop(k)) never does new work beyond removing one item, so it is charged 0 amortized units and instead spends the 1 credit unit that was stored on that item when it was pushed.</w:t>
      </w:r>
    </w:p>
    <w:p>
      <w:pPr>
        <w:pStyle w:val="Normal"/>
        <w:spacing w:before="0" w:after="120"/>
        <w:rPr>
          <w:color w:val="1C1C1C"/>
        </w:rPr>
      </w:pPr>
      <w:r>
        <w:rPr>
          <w:color w:val="1C1C1C"/>
        </w:rPr>
        <w:t>the credit bank can never go negative because the number of items ever popped cannot exceed the number of items ever pushed, and each popped item consumes exactly the credit that its own push deposited.</w:t>
      </w:r>
    </w:p>
    <w:p>
      <w:pPr>
        <w:pStyle w:val="Normal"/>
        <w:spacing w:before="0" w:after="120"/>
        <w:rPr>
          <w:color w:val="1C1C1C"/>
        </w:rPr>
      </w:pPr>
      <w:r>
        <w:rPr>
          <w:color w:val="1C1C1C"/>
        </w:rPr>
        <w:t>this is simulated directly: each push records actual cost 1 and amortized charge 2 (bank += 1); each pop or each unit of a multipop records actual cost 1 and amortized charge 0 (bank -= 1 per item removed).</w:t>
      </w:r>
    </w:p>
    <w:p>
      <w:pPr>
        <w:pStyle w:val="Normal"/>
        <w:spacing w:before="0" w:after="120"/>
        <w:rPr>
          <w:color w:val="1C1C1C"/>
        </w:rPr>
      </w:pPr>
      <w:r>
        <w:rPr>
          <w:color w:val="1C1C1C"/>
        </w:rPr>
      </w:r>
    </w:p>
    <w:p>
      <w:pPr>
        <w:pStyle w:val="Normal"/>
        <w:spacing w:before="0" w:after="120"/>
        <w:rPr>
          <w:color w:val="1C1C1C"/>
        </w:rPr>
      </w:pPr>
      <w:r>
        <w:rPr>
          <w:color w:val="1C1C1C"/>
        </w:rPr>
      </w:r>
    </w:p>
    <w:p>
      <w:pPr>
        <w:pStyle w:val="Normal"/>
        <w:spacing w:before="0" w:after="120"/>
        <w:rPr>
          <w:color w:val="1C1C1C"/>
        </w:rPr>
      </w:pPr>
      <w:r>
        <w:rPr>
          <w:color w:val="1C1C1C"/>
        </w:rPr>
      </w:r>
    </w:p>
    <w:p>
      <w:pPr>
        <w:pStyle w:val="Normal"/>
        <w:spacing w:before="200" w:after="80"/>
        <w:rPr>
          <w:color w:val="1C1C1C"/>
        </w:rPr>
      </w:pPr>
      <w:r>
        <w:rPr>
          <w:b/>
          <w:bCs/>
          <w:color w:val="1C1C1C"/>
        </w:rPr>
        <w:t>Time and Space Complexity:</w:t>
      </w:r>
    </w:p>
    <w:p>
      <w:pPr>
        <w:pStyle w:val="Normal"/>
        <w:spacing w:before="0" w:after="120"/>
        <w:rPr>
          <w:color w:val="1C1C1C"/>
        </w:rPr>
      </w:pPr>
      <w:r>
        <w:rPr>
          <w:b/>
          <w:bCs/>
          <w:color w:val="1C1C1C"/>
        </w:rPr>
        <w:t>time complexity:</w:t>
      </w:r>
      <w:r>
        <w:rPr>
          <w:color w:val="1C1C1C"/>
        </w:rPr>
        <w:t xml:space="preserve"> push is O(1) actual cost; multipop(k) has an actual cost of O(min(k, stack size)) but an amortized cost of O(1) total (0 per popped item) because it is paid from pre-paid credit; over any sequence of n operations the total amortized cost is O(n).</w:t>
      </w:r>
    </w:p>
    <w:p>
      <w:pPr>
        <w:pStyle w:val="Normal"/>
        <w:spacing w:before="0" w:after="120"/>
        <w:rPr>
          <w:color w:val="1C1C1C"/>
        </w:rPr>
      </w:pPr>
      <w:r>
        <w:rPr>
          <w:b/>
          <w:bCs/>
          <w:color w:val="1C1C1C"/>
        </w:rPr>
        <w:t>space complexity:</w:t>
      </w:r>
      <w:r>
        <w:rPr>
          <w:color w:val="1C1C1C"/>
        </w:rPr>
        <w:t xml:space="preserve"> O(n) for the stack and the implicit credit bank counter.</w:t>
      </w:r>
    </w:p>
    <w:p>
      <w:pPr>
        <w:pStyle w:val="Normal"/>
        <w:spacing w:before="200" w:after="80"/>
        <w:rPr>
          <w:color w:val="1C1C1C"/>
        </w:rPr>
      </w:pPr>
      <w:r>
        <w:rPr>
          <w:b/>
          <w:bCs/>
          <w:color w:val="1C1C1C"/>
        </w:rPr>
        <w:t>Code:</w:t>
      </w:r>
    </w:p>
    <w:p>
      <w:pPr>
        <w:pStyle w:val="Normal"/>
        <w:spacing w:before="0" w:after="0"/>
        <w:rPr>
          <w:color w:val="1C1C1C"/>
        </w:rPr>
      </w:pPr>
      <w:r>
        <w:rPr>
          <w:rFonts w:eastAsia="Consolas" w:cs="Consolas" w:ascii="Consolas" w:hAnsi="Consolas"/>
          <w:color w:val="1C1C1C"/>
          <w:sz w:val="18"/>
          <w:szCs w:val="18"/>
        </w:rPr>
        <w:t>#include&lt;iostream&gt;</w:t>
      </w:r>
    </w:p>
    <w:p>
      <w:pPr>
        <w:pStyle w:val="Normal"/>
        <w:spacing w:before="0" w:after="0"/>
        <w:rPr>
          <w:color w:val="1C1C1C"/>
        </w:rPr>
      </w:pPr>
      <w:r>
        <w:rPr>
          <w:rFonts w:eastAsia="Consolas" w:cs="Consolas" w:ascii="Consolas" w:hAnsi="Consolas"/>
          <w:color w:val="1C1C1C"/>
          <w:sz w:val="18"/>
          <w:szCs w:val="18"/>
        </w:rPr>
        <w:t>#include&lt;vector&gt;</w:t>
      </w:r>
    </w:p>
    <w:p>
      <w:pPr>
        <w:pStyle w:val="Normal"/>
        <w:spacing w:before="0" w:after="0"/>
        <w:rPr>
          <w:color w:val="1C1C1C"/>
        </w:rPr>
      </w:pPr>
      <w:r>
        <w:rPr>
          <w:rFonts w:eastAsia="Consolas" w:cs="Consolas" w:ascii="Consolas" w:hAnsi="Consolas"/>
          <w:color w:val="1C1C1C"/>
          <w:sz w:val="18"/>
          <w:szCs w:val="18"/>
        </w:rPr>
        <w:t>#include&lt;string&gt;</w:t>
      </w:r>
    </w:p>
    <w:p>
      <w:pPr>
        <w:pStyle w:val="Normal"/>
        <w:spacing w:before="0" w:after="0"/>
        <w:rPr>
          <w:color w:val="1C1C1C"/>
        </w:rPr>
      </w:pPr>
      <w:r>
        <w:rPr>
          <w:rFonts w:eastAsia="Consolas" w:cs="Consolas" w:ascii="Consolas" w:hAnsi="Consolas"/>
          <w:color w:val="1C1C1C"/>
          <w:sz w:val="18"/>
          <w:szCs w:val="18"/>
        </w:rPr>
        <w:t>using namespace std;</w:t>
      </w:r>
    </w:p>
    <w:p>
      <w:pPr>
        <w:pStyle w:val="Normal"/>
        <w:spacing w:before="0" w:after="0"/>
        <w:rPr>
          <w:color w:val="1C1C1C"/>
        </w:rPr>
      </w:pPr>
      <w:r>
        <w:rPr>
          <w:rFonts w:eastAsia="Consolas" w:cs="Consolas" w:ascii="Consolas" w:hAnsi="Consolas"/>
          <w:color w:val="1C1C1C"/>
          <w:sz w:val="18"/>
          <w:szCs w:val="18"/>
        </w:rPr>
        <w:t>class BrowserStack{</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vector&lt;string&gt;data;</w:t>
      </w:r>
    </w:p>
    <w:p>
      <w:pPr>
        <w:pStyle w:val="Normal"/>
        <w:spacing w:before="0" w:after="0"/>
        <w:rPr>
          <w:color w:val="1C1C1C"/>
        </w:rPr>
      </w:pPr>
      <w:r>
        <w:rPr>
          <w:rFonts w:eastAsia="Consolas" w:cs="Consolas" w:ascii="Consolas" w:hAnsi="Consolas"/>
          <w:color w:val="1C1C1C"/>
          <w:sz w:val="18"/>
          <w:szCs w:val="18"/>
        </w:rPr>
        <w:t>public:</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long long actualTotal=0;</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long long amortizedTotal=0;</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long long creditBank=0;</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void push(string page){</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data.push_back(page);</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long long actual=1;</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long long amortized=2;</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creditBank+=(amortized-actual);</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actualTotal+=actual;</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amortizedTotal+=amortized;</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cout&lt;&lt;"push("&lt;&lt;page&lt;&lt;")\t\tactual cost "&lt;&lt;actual&lt;&lt;"\tamortized charge "&lt;&lt;amortized&lt;&lt;"\tcredit bank after "&lt;&lt;creditBank&lt;&lt;endl;</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void pop(){</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if(data.empty())</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return;</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data.pop_back();</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long long actual=1;</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long long amortized=0;</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creditBank-=1;</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actualTotal+=actual;</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amortizedTotal+=amortized;</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cout&lt;&lt;"pop()\t\t\tactual cost "&lt;&lt;actual&lt;&lt;"\tamortized charge "&lt;&lt;amortized&lt;&lt;"\tcredit bank after "&lt;&lt;creditBank&lt;&lt;endl;</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void multipop(int k){</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int popped=0;</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while(popped&lt;k&amp;&amp;!data.empty()){</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data.pop_back();</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popped++;</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long long actual=popped;</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long long amortized=0;</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creditBank-=popped;</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actualTotal+=actual;</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amortizedTotal+=amortized;</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cout&lt;&lt;"multipop("&lt;&lt;k&lt;&lt;")\t\tactual cost "&lt;&lt;actual&lt;&lt;"\tamortized charge "&lt;&lt;amortized&lt;&lt;"\tcredit bank after "&lt;&lt;creditBank&lt;&lt;endl;</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w:t>
      </w:r>
    </w:p>
    <w:p>
      <w:pPr>
        <w:pStyle w:val="Normal"/>
        <w:spacing w:before="0" w:after="0"/>
        <w:rPr>
          <w:color w:val="1C1C1C"/>
        </w:rPr>
      </w:pPr>
      <w:r>
        <w:rPr>
          <w:rFonts w:eastAsia="Consolas" w:cs="Consolas" w:ascii="Consolas" w:hAnsi="Consolas"/>
          <w:color w:val="1C1C1C"/>
          <w:sz w:val="18"/>
          <w:szCs w:val="18"/>
        </w:rPr>
        <w:t>};</w:t>
      </w:r>
    </w:p>
    <w:p>
      <w:pPr>
        <w:pStyle w:val="Normal"/>
        <w:spacing w:before="0" w:after="0"/>
        <w:rPr>
          <w:color w:val="1C1C1C"/>
        </w:rPr>
      </w:pPr>
      <w:r>
        <w:rPr>
          <w:rFonts w:eastAsia="Consolas" w:cs="Consolas" w:ascii="Consolas" w:hAnsi="Consolas"/>
          <w:color w:val="1C1C1C"/>
          <w:sz w:val="18"/>
          <w:szCs w:val="18"/>
        </w:rPr>
        <w:t>int main(){</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BrowserStack s;</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s.push("a");</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s.push("b");</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s.push("c");</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s.push("d");</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s.push("e");</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s.multipop(3);</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s.push("f");</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s.pop();</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s.multipop(10);</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cout&lt;&lt;endl;</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cout&lt;&lt;"total actual cost: "&lt;&lt;s.actualTotal&lt;&lt;endl;</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cout&lt;&lt;"total amortized cost: "&lt;&lt;s.amortizedTotal&lt;&lt;endl;</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cout&lt;&lt;"final credit bank: "&lt;&lt;s.creditBank&lt;&lt;endl;</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return 0;</w:t>
      </w:r>
    </w:p>
    <w:p>
      <w:pPr>
        <w:pStyle w:val="Normal"/>
        <w:spacing w:before="0" w:after="0"/>
        <w:rPr>
          <w:color w:val="1C1C1C"/>
        </w:rPr>
      </w:pPr>
      <w:r>
        <w:rPr>
          <w:rFonts w:eastAsia="Consolas" w:cs="Consolas" w:ascii="Consolas" w:hAnsi="Consolas"/>
          <w:color w:val="1C1C1C"/>
          <w:sz w:val="18"/>
          <w:szCs w:val="18"/>
        </w:rPr>
        <w:t xml:space="preserve">} </w:t>
      </w:r>
    </w:p>
    <w:p>
      <w:pPr>
        <w:pStyle w:val="Normal"/>
        <w:spacing w:before="200" w:after="80"/>
        <w:rPr>
          <w:color w:val="1C1C1C"/>
        </w:rPr>
      </w:pPr>
      <w:r>
        <w:rPr>
          <w:b/>
          <w:bCs/>
          <w:color w:val="1C1C1C"/>
        </w:rPr>
        <w:t>Output:</w:t>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C1C1C"/>
        </w:rPr>
      </w:pPr>
      <w:r>
        <w:rPr>
          <w:i/>
          <w:iCs/>
          <w:color w:val="1C1C1C"/>
        </w:rPr>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C1C1C"/>
        </w:rPr>
      </w:pPr>
      <w:r>
        <w:rPr>
          <w:i/>
          <w:iCs/>
          <w:color w:val="1C1C1C"/>
        </w:rPr>
        <w:drawing>
          <wp:anchor distT="0" distB="0" distL="0" distR="0" simplePos="0" relativeHeight="3" behindDoc="0" locked="0" layoutInCell="0" allowOverlap="1">
            <wp:simplePos x="0" y="0"/>
            <wp:positionH relativeFrom="column">
              <wp:posOffset>473710</wp:posOffset>
            </wp:positionH>
            <wp:positionV relativeFrom="paragraph">
              <wp:posOffset>-153035</wp:posOffset>
            </wp:positionV>
            <wp:extent cx="4779010" cy="270065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4779010" cy="2700655"/>
                    </a:xfrm>
                    <a:prstGeom prst="rect">
                      <a:avLst/>
                    </a:prstGeom>
                    <a:noFill/>
                  </pic:spPr>
                </pic:pic>
              </a:graphicData>
            </a:graphic>
          </wp:anchor>
        </w:drawing>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C1C1C"/>
        </w:rPr>
      </w:pPr>
      <w:r>
        <w:rPr>
          <w:i/>
          <w:iCs/>
          <w:color w:val="1C1C1C"/>
        </w:rPr>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C1C1C"/>
        </w:rPr>
      </w:pPr>
      <w:r>
        <w:rPr>
          <w:i/>
          <w:iCs/>
          <w:color w:val="1C1C1C"/>
        </w:rPr>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C1C1C"/>
        </w:rPr>
      </w:pPr>
      <w:r>
        <w:rPr>
          <w:i/>
          <w:iCs/>
          <w:color w:val="1C1C1C"/>
        </w:rPr>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C1C1C"/>
        </w:rPr>
      </w:pPr>
      <w:r>
        <w:rPr>
          <w:i/>
          <w:iCs/>
          <w:color w:val="1C1C1C"/>
        </w:rPr>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C1C1C"/>
        </w:rPr>
      </w:pPr>
      <w:r>
        <w:rPr>
          <w:i/>
          <w:iCs/>
          <w:color w:val="1C1C1C"/>
        </w:rPr>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C1C1C"/>
        </w:rPr>
      </w:pPr>
      <w:r>
        <w:rPr>
          <w:i/>
          <w:iCs/>
          <w:color w:val="1C1C1C"/>
        </w:rPr>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C1C1C"/>
        </w:rPr>
      </w:pPr>
      <w:r>
        <w:rPr>
          <w:i/>
          <w:iCs/>
          <w:color w:val="1C1C1C"/>
        </w:rPr>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C1C1C"/>
        </w:rPr>
      </w:pPr>
      <w:r>
        <w:rPr>
          <w:i/>
          <w:iCs/>
          <w:color w:val="1C1C1C"/>
        </w:rPr>
      </w:r>
    </w:p>
    <w:p>
      <w:pPr>
        <w:pStyle w:val="Heading1"/>
        <w:spacing w:before="0" w:after="150"/>
        <w:rPr>
          <w:b/>
          <w:bCs/>
          <w:color w:val="1C1C1C"/>
        </w:rPr>
      </w:pPr>
      <w:r>
        <w:rPr>
          <w:b/>
          <w:bCs/>
          <w:color w:val="1C1C1C"/>
        </w:rPr>
        <w:t>Q3. Dynamic Tables — Table Expansion and Contraction</w:t>
      </w:r>
    </w:p>
    <w:p>
      <w:pPr>
        <w:pStyle w:val="Normal"/>
        <w:spacing w:before="200" w:after="80"/>
        <w:rPr>
          <w:color w:val="1C1C1C"/>
        </w:rPr>
      </w:pPr>
      <w:r>
        <w:rPr>
          <w:b/>
          <w:bCs/>
          <w:color w:val="1C1C1C"/>
        </w:rPr>
        <w:t>Problem Statement:</w:t>
      </w:r>
    </w:p>
    <w:p>
      <w:pPr>
        <w:pStyle w:val="Normal"/>
        <w:spacing w:before="0" w:after="120"/>
        <w:rPr>
          <w:color w:val="1C1C1C"/>
        </w:rPr>
      </w:pPr>
      <w:r>
        <w:rPr>
          <w:color w:val="1C1C1C"/>
        </w:rPr>
        <w:t>Implement a dynamic table that doubles its size when an INSERT is attempted on a full table and halves its size when a DELETE drops the table below a chosen load-factor threshold. Compare Policy A (contract as soon as the table is half-full, load factor 1/2) against Policy B (contract only once the table is one-quarter full, load factor 1/4) on an adversarial sequence that alternates one DELETE and one INSERT right at Policy A's resize boundary, and report the total and average cost per operation for each policy.</w:t>
      </w:r>
    </w:p>
    <w:p>
      <w:pPr>
        <w:pStyle w:val="Normal"/>
        <w:spacing w:before="200" w:after="80"/>
        <w:rPr>
          <w:color w:val="1C1C1C"/>
        </w:rPr>
      </w:pPr>
      <w:r>
        <w:rPr>
          <w:b/>
          <w:bCs/>
          <w:color w:val="1C1C1C"/>
        </w:rPr>
        <w:t>Approach:</w:t>
      </w:r>
    </w:p>
    <w:p>
      <w:pPr>
        <w:pStyle w:val="Normal"/>
        <w:spacing w:before="0" w:after="120"/>
        <w:rPr>
          <w:color w:val="1C1C1C"/>
        </w:rPr>
      </w:pPr>
      <w:r>
        <w:rPr>
          <w:color w:val="1C1C1C"/>
        </w:rPr>
        <w:t>approach_1: represent the table by a (size, count) pair. insertItem() costs 1 if count &lt; size; if the table is full it first costs size (to copy every existing element into a table of double the size) before costing the extra 1 for the new element, and only then increments count. deleteItem() always costs 1 to remove the element, then checks the load factor count/size against the policy's threshold (1/2 for policy A, 1/4 for policy B); if the load factor has dropped to or below the threshold, it additionally costs size/2 to copy every remaining element into a table of half the size.</w:t>
      </w:r>
    </w:p>
    <w:p>
      <w:pPr>
        <w:pStyle w:val="Normal"/>
        <w:spacing w:before="0" w:after="120"/>
        <w:rPr>
          <w:color w:val="1C1C1C"/>
        </w:rPr>
      </w:pPr>
      <w:r>
        <w:rPr>
          <w:color w:val="1C1C1C"/>
        </w:rPr>
        <w:t>approach_2 (adversarial sequence): first delete elements from a full table of size 16 down to the load factor that sits exactly at policy A's contraction boundary, then alternate insert and delete at that same boundary for the rest of the 30 operations. under policy A this makes every single insert or delete trigger a full O(size) resize — called thrashing — because the load factor keeps crossing the 1/2 threshold back and forth. under policy B the extra gap between the doubling threshold (full) and the halving threshold (1/4 full) means the same alternating sequence never crosses a resize boundary, so every operation stays O(1).</w:t>
      </w:r>
    </w:p>
    <w:p>
      <w:pPr>
        <w:pStyle w:val="Normal"/>
        <w:spacing w:before="200" w:after="80"/>
        <w:rPr>
          <w:color w:val="1C1C1C"/>
        </w:rPr>
      </w:pPr>
      <w:r>
        <w:rPr>
          <w:b/>
          <w:bCs/>
          <w:color w:val="1C1C1C"/>
        </w:rPr>
        <w:t>Time and Space Complexity:</w:t>
      </w:r>
    </w:p>
    <w:p>
      <w:pPr>
        <w:pStyle w:val="Normal"/>
        <w:spacing w:before="0" w:after="120"/>
        <w:rPr>
          <w:color w:val="1C1C1C"/>
        </w:rPr>
      </w:pPr>
      <w:r>
        <w:rPr>
          <w:b/>
          <w:bCs/>
          <w:color w:val="1C1C1C"/>
        </w:rPr>
        <w:t>time complexity:</w:t>
      </w:r>
      <w:r>
        <w:rPr>
          <w:color w:val="1C1C1C"/>
        </w:rPr>
        <w:t xml:space="preserve"> O(1) amortized per operation for both policies over a general (non-adversarial) sequence, using the same doubling/halving aggregate argument as Q1; however on the adversarial sequence described above, policy A degrades to O(size) per operation (thrashing) while policy B remains O(1) amortized because its contraction threshold leaves a safety margin that an alternating insert/delete sequence cannot repeatedly cross. </w:t>
      </w:r>
      <w:r>
        <w:rPr>
          <w:b/>
          <w:bCs/>
          <w:color w:val="1C1C1C"/>
        </w:rPr>
        <w:t>space complexity:</w:t>
      </w:r>
      <w:r>
        <w:rPr>
          <w:color w:val="1C1C1C"/>
        </w:rPr>
        <w:t xml:space="preserve"> O(size) for the table at any point.</w:t>
      </w:r>
    </w:p>
    <w:p>
      <w:pPr>
        <w:pStyle w:val="Normal"/>
        <w:spacing w:before="200" w:after="80"/>
        <w:rPr>
          <w:color w:val="1C1C1C"/>
        </w:rPr>
      </w:pPr>
      <w:r>
        <w:rPr>
          <w:b/>
          <w:bCs/>
          <w:color w:val="1C1C1C"/>
        </w:rPr>
        <w:t>Code:</w:t>
      </w:r>
    </w:p>
    <w:p>
      <w:pPr>
        <w:pStyle w:val="Normal"/>
        <w:spacing w:before="0" w:after="0"/>
        <w:rPr>
          <w:color w:val="1C1C1C"/>
        </w:rPr>
      </w:pPr>
      <w:r>
        <w:rPr>
          <w:rFonts w:eastAsia="Consolas" w:cs="Consolas" w:ascii="Consolas" w:hAnsi="Consolas"/>
          <w:color w:val="1C1C1C"/>
          <w:sz w:val="18"/>
          <w:szCs w:val="18"/>
        </w:rPr>
        <w:t>#include&lt;iostream&gt;</w:t>
      </w:r>
    </w:p>
    <w:p>
      <w:pPr>
        <w:pStyle w:val="Normal"/>
        <w:spacing w:before="0" w:after="0"/>
        <w:rPr>
          <w:color w:val="1C1C1C"/>
        </w:rPr>
      </w:pPr>
      <w:r>
        <w:rPr>
          <w:rFonts w:eastAsia="Consolas" w:cs="Consolas" w:ascii="Consolas" w:hAnsi="Consolas"/>
          <w:color w:val="1C1C1C"/>
          <w:sz w:val="18"/>
          <w:szCs w:val="18"/>
        </w:rPr>
        <w:t>#include&lt;vector&gt;</w:t>
      </w:r>
    </w:p>
    <w:p>
      <w:pPr>
        <w:pStyle w:val="Normal"/>
        <w:spacing w:before="0" w:after="0"/>
        <w:rPr>
          <w:color w:val="1C1C1C"/>
        </w:rPr>
      </w:pPr>
      <w:r>
        <w:rPr>
          <w:rFonts w:eastAsia="Consolas" w:cs="Consolas" w:ascii="Consolas" w:hAnsi="Consolas"/>
          <w:color w:val="1C1C1C"/>
          <w:sz w:val="18"/>
          <w:szCs w:val="18"/>
        </w:rPr>
        <w:t>#include&lt;string&gt;</w:t>
      </w:r>
    </w:p>
    <w:p>
      <w:pPr>
        <w:pStyle w:val="Normal"/>
        <w:spacing w:before="0" w:after="0"/>
        <w:rPr>
          <w:color w:val="1C1C1C"/>
        </w:rPr>
      </w:pPr>
      <w:r>
        <w:rPr>
          <w:rFonts w:eastAsia="Consolas" w:cs="Consolas" w:ascii="Consolas" w:hAnsi="Consolas"/>
          <w:color w:val="1C1C1C"/>
          <w:sz w:val="18"/>
          <w:szCs w:val="18"/>
        </w:rPr>
        <w:t>using namespace std;</w:t>
      </w:r>
    </w:p>
    <w:p>
      <w:pPr>
        <w:pStyle w:val="Normal"/>
        <w:spacing w:before="0" w:after="0"/>
        <w:rPr>
          <w:color w:val="1C1C1C"/>
        </w:rPr>
      </w:pPr>
      <w:r>
        <w:rPr>
          <w:rFonts w:eastAsia="Consolas" w:cs="Consolas" w:ascii="Consolas" w:hAnsi="Consolas"/>
          <w:color w:val="1C1C1C"/>
          <w:sz w:val="18"/>
          <w:szCs w:val="18"/>
        </w:rPr>
        <w:t>enum Policy{POLICY_A,POLICY_B};</w:t>
      </w:r>
    </w:p>
    <w:p>
      <w:pPr>
        <w:pStyle w:val="Normal"/>
        <w:spacing w:before="0" w:after="0"/>
        <w:rPr>
          <w:color w:val="1C1C1C"/>
        </w:rPr>
      </w:pPr>
      <w:r>
        <w:rPr>
          <w:rFonts w:eastAsia="Consolas" w:cs="Consolas" w:ascii="Consolas" w:hAnsi="Consolas"/>
          <w:color w:val="1C1C1C"/>
          <w:sz w:val="18"/>
          <w:szCs w:val="18"/>
        </w:rPr>
        <w:t>class DynamicTable{</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int size;</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int count;</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Policy policy;</w:t>
      </w:r>
    </w:p>
    <w:p>
      <w:pPr>
        <w:pStyle w:val="Normal"/>
        <w:spacing w:before="0" w:after="0"/>
        <w:rPr>
          <w:color w:val="1C1C1C"/>
        </w:rPr>
      </w:pPr>
      <w:r>
        <w:rPr>
          <w:rFonts w:eastAsia="Consolas" w:cs="Consolas" w:ascii="Consolas" w:hAnsi="Consolas"/>
          <w:color w:val="1C1C1C"/>
          <w:sz w:val="18"/>
          <w:szCs w:val="18"/>
        </w:rPr>
        <w:t>public:</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long long totalCost=0;</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int opCount=0;</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DynamicTable(int startSize,Policy p){</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size=startSize;</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count=startSize;</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policy=p;</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long long insertItem(){</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long long cost=1;</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if(count==size){</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cost+=size;</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size*=2;</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count++;</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totalCost+=cost;</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opCount++;</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return cost;</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long long deleteItem(){</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long long cost=1;</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if(count&gt;0)</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count--;</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double loadFactor=(size&gt;0)?(double)count/size:0;</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double threshold=(policy==POLICY_A)?0.5:0.25;</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if(size&gt;1&amp;&amp;loadFactor&lt;=threshold){</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cost+=size/2;</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size/=2;</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totalCost+=cost;</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opCount++;</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return cost;</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int getSize(){return size;}</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int getCount(){return count;}</w:t>
      </w:r>
    </w:p>
    <w:p>
      <w:pPr>
        <w:pStyle w:val="Normal"/>
        <w:spacing w:before="0" w:after="0"/>
        <w:rPr>
          <w:color w:val="1C1C1C"/>
        </w:rPr>
      </w:pPr>
      <w:r>
        <w:rPr>
          <w:rFonts w:eastAsia="Consolas" w:cs="Consolas" w:ascii="Consolas" w:hAnsi="Consolas"/>
          <w:color w:val="1C1C1C"/>
          <w:sz w:val="18"/>
          <w:szCs w:val="18"/>
        </w:rPr>
        <w:t>};</w:t>
      </w:r>
    </w:p>
    <w:p>
      <w:pPr>
        <w:pStyle w:val="Normal"/>
        <w:spacing w:before="0" w:after="0"/>
        <w:rPr>
          <w:color w:val="1C1C1C"/>
        </w:rPr>
      </w:pPr>
      <w:r>
        <w:rPr>
          <w:rFonts w:eastAsia="Consolas" w:cs="Consolas" w:ascii="Consolas" w:hAnsi="Consolas"/>
          <w:color w:val="1C1C1C"/>
          <w:sz w:val="18"/>
          <w:szCs w:val="18"/>
        </w:rPr>
        <w:t>vector&lt;string&gt;buildAdversarialSequence(int totalOps){</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vector&lt;string&gt;ops;</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for(int i=0;i&lt;8;i++)</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ops.push_back("delete");</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while((int)ops.size()&lt;totalOps){</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ops.push_back("insert");</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if((int)ops.size()&lt;totalOps)</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ops.push_back("delete");</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return ops;</w:t>
      </w:r>
    </w:p>
    <w:p>
      <w:pPr>
        <w:pStyle w:val="Normal"/>
        <w:spacing w:before="0" w:after="0"/>
        <w:rPr>
          <w:color w:val="1C1C1C"/>
        </w:rPr>
      </w:pPr>
      <w:r>
        <w:rPr>
          <w:rFonts w:eastAsia="Consolas" w:cs="Consolas" w:ascii="Consolas" w:hAnsi="Consolas"/>
          <w:color w:val="1C1C1C"/>
          <w:sz w:val="18"/>
          <w:szCs w:val="18"/>
        </w:rPr>
        <w:t>}</w:t>
      </w:r>
    </w:p>
    <w:p>
      <w:pPr>
        <w:pStyle w:val="Normal"/>
        <w:spacing w:before="0" w:after="0"/>
        <w:rPr>
          <w:color w:val="1C1C1C"/>
        </w:rPr>
      </w:pPr>
      <w:r>
        <w:rPr>
          <w:rFonts w:eastAsia="Consolas" w:cs="Consolas" w:ascii="Consolas" w:hAnsi="Consolas"/>
          <w:color w:val="1C1C1C"/>
          <w:sz w:val="18"/>
          <w:szCs w:val="18"/>
        </w:rPr>
        <w:t>void runPolicy(string label,Policy p,vector&lt;string&gt;&amp;ops){</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DynamicTable table(16,p);</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cout&lt;&lt;"policy "&lt;&lt;label&lt;&lt;endl;</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cout&lt;&lt;"operation\tsize\tcount\tcost"&lt;&lt;endl;</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for(string op:ops){</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long long cost;</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if(op=="insert")</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cost=table.insertItem();</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else</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cost=table.deleteItem();</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cout&lt;&lt;op&lt;&lt;"\t\t"&lt;&lt;table.getSize()&lt;&lt;"\t"&lt;&lt;table.getCount()&lt;&lt;"\t"&lt;&lt;cost&lt;&lt;endl;</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double avg=(double)table.totalCost/table.opCount;</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cout&lt;&lt;"total cost ("&lt;&lt;table.opCount&lt;&lt;" ops): "&lt;&lt;table.totalCost&lt;&lt;endl;</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cout&lt;&lt;"average cost per operation: "&lt;&lt;avg&lt;&lt;endl;</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cout&lt;&lt;endl;</w:t>
      </w:r>
    </w:p>
    <w:p>
      <w:pPr>
        <w:pStyle w:val="Normal"/>
        <w:spacing w:before="0" w:after="0"/>
        <w:rPr>
          <w:color w:val="1C1C1C"/>
        </w:rPr>
      </w:pPr>
      <w:r>
        <w:rPr>
          <w:rFonts w:eastAsia="Consolas" w:cs="Consolas" w:ascii="Consolas" w:hAnsi="Consolas"/>
          <w:color w:val="1C1C1C"/>
          <w:sz w:val="18"/>
          <w:szCs w:val="18"/>
        </w:rPr>
        <w:t>}</w:t>
      </w:r>
    </w:p>
    <w:p>
      <w:pPr>
        <w:pStyle w:val="Normal"/>
        <w:spacing w:before="0" w:after="0"/>
        <w:rPr>
          <w:color w:val="1C1C1C"/>
        </w:rPr>
      </w:pPr>
      <w:r>
        <w:rPr>
          <w:rFonts w:eastAsia="Consolas" w:cs="Consolas" w:ascii="Consolas" w:hAnsi="Consolas"/>
          <w:color w:val="1C1C1C"/>
          <w:sz w:val="18"/>
          <w:szCs w:val="18"/>
        </w:rPr>
        <w:t>int main(){</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int totalOps=30;</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vector&lt;string&gt;ops=buildAdversarialSequence(totalOps);</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runPolicy("A - naive (contract at 1/2 full)",POLICY_A,ops);</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runPolicy("B - safe (contract at 1/4 full)",POLICY_B,ops);</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return 0;</w:t>
      </w:r>
    </w:p>
    <w:p>
      <w:pPr>
        <w:pStyle w:val="Normal"/>
        <w:spacing w:before="0" w:after="0"/>
        <w:rPr>
          <w:color w:val="1C1C1C"/>
        </w:rPr>
      </w:pPr>
      <w:r>
        <w:rPr>
          <w:rFonts w:eastAsia="Consolas" w:cs="Consolas" w:ascii="Consolas" w:hAnsi="Consolas"/>
          <w:color w:val="1C1C1C"/>
          <w:sz w:val="18"/>
          <w:szCs w:val="18"/>
        </w:rPr>
        <w:t>}</w:t>
      </w:r>
    </w:p>
    <w:p>
      <w:pPr>
        <w:pStyle w:val="Normal"/>
        <w:spacing w:before="0" w:after="0"/>
        <w:rPr>
          <w:color w:val="1C1C1C"/>
        </w:rPr>
      </w:pPr>
      <w:r>
        <w:rPr>
          <w:rFonts w:eastAsia="Consolas" w:cs="Consolas" w:ascii="Consolas" w:hAnsi="Consolas"/>
          <w:color w:val="1C1C1C"/>
          <w:sz w:val="18"/>
          <w:szCs w:val="18"/>
        </w:rPr>
        <w:t xml:space="preserve"> </w:t>
      </w:r>
    </w:p>
    <w:p>
      <w:pPr>
        <w:pStyle w:val="Normal"/>
        <w:spacing w:before="200" w:after="80"/>
        <w:rPr>
          <w:b/>
          <w:bCs/>
          <w:color w:val="1C1C1C"/>
        </w:rPr>
      </w:pPr>
      <w:r>
        <w:rPr>
          <w:b/>
          <w:bCs/>
          <w:color w:val="1C1C1C"/>
        </w:rPr>
      </w:r>
    </w:p>
    <w:p>
      <w:pPr>
        <w:pStyle w:val="Normal"/>
        <w:spacing w:before="200" w:after="80"/>
        <w:rPr>
          <w:b/>
          <w:bCs/>
          <w:color w:val="1C1C1C"/>
        </w:rPr>
      </w:pPr>
      <w:r>
        <w:rPr>
          <w:b/>
          <w:bCs/>
          <w:color w:val="1C1C1C"/>
        </w:rPr>
      </w:r>
    </w:p>
    <w:p>
      <w:pPr>
        <w:pStyle w:val="Normal"/>
        <w:spacing w:before="200" w:after="80"/>
        <w:rPr>
          <w:b/>
          <w:bCs/>
          <w:color w:val="1C1C1C"/>
        </w:rPr>
      </w:pPr>
      <w:r>
        <w:rPr>
          <w:b/>
          <w:bCs/>
          <w:color w:val="1C1C1C"/>
        </w:rPr>
      </w:r>
    </w:p>
    <w:p>
      <w:pPr>
        <w:pStyle w:val="Normal"/>
        <w:spacing w:before="200" w:after="80"/>
        <w:rPr>
          <w:b/>
          <w:bCs/>
          <w:color w:val="1C1C1C"/>
        </w:rPr>
      </w:pPr>
      <w:r>
        <w:rPr>
          <w:b/>
          <w:bCs/>
          <w:color w:val="1C1C1C"/>
        </w:rPr>
      </w:r>
    </w:p>
    <w:p>
      <w:pPr>
        <w:pStyle w:val="Normal"/>
        <w:spacing w:before="200" w:after="80"/>
        <w:rPr>
          <w:b/>
          <w:bCs/>
          <w:color w:val="1C1C1C"/>
        </w:rPr>
      </w:pPr>
      <w:r>
        <w:rPr>
          <w:b/>
          <w:bCs/>
          <w:color w:val="1C1C1C"/>
        </w:rPr>
      </w:r>
    </w:p>
    <w:p>
      <w:pPr>
        <w:pStyle w:val="Normal"/>
        <w:spacing w:before="200" w:after="80"/>
        <w:rPr>
          <w:b/>
          <w:bCs/>
          <w:color w:val="1C1C1C"/>
        </w:rPr>
      </w:pPr>
      <w:r>
        <w:rPr>
          <w:b/>
          <w:bCs/>
          <w:color w:val="1C1C1C"/>
        </w:rPr>
      </w:r>
    </w:p>
    <w:p>
      <w:pPr>
        <w:pStyle w:val="Normal"/>
        <w:spacing w:before="200" w:after="80"/>
        <w:rPr>
          <w:b/>
          <w:bCs/>
          <w:color w:val="1C1C1C"/>
        </w:rPr>
      </w:pPr>
      <w:r>
        <w:rPr>
          <w:b/>
          <w:bCs/>
          <w:color w:val="1C1C1C"/>
        </w:rPr>
      </w:r>
    </w:p>
    <w:p>
      <w:pPr>
        <w:pStyle w:val="Normal"/>
        <w:spacing w:before="200" w:after="80"/>
        <w:rPr>
          <w:b/>
          <w:bCs/>
          <w:color w:val="1C1C1C"/>
        </w:rPr>
      </w:pPr>
      <w:r>
        <w:rPr>
          <w:b/>
          <w:bCs/>
          <w:color w:val="1C1C1C"/>
        </w:rPr>
      </w:r>
    </w:p>
    <w:p>
      <w:pPr>
        <w:pStyle w:val="Normal"/>
        <w:spacing w:before="200" w:after="80"/>
        <w:rPr>
          <w:b/>
          <w:bCs/>
          <w:color w:val="1C1C1C"/>
        </w:rPr>
      </w:pPr>
      <w:r>
        <w:rPr>
          <w:b/>
          <w:bCs/>
          <w:color w:val="1C1C1C"/>
        </w:rPr>
      </w:r>
    </w:p>
    <w:p>
      <w:pPr>
        <w:pStyle w:val="Normal"/>
        <w:spacing w:before="200" w:after="80"/>
        <w:rPr>
          <w:b/>
          <w:bCs/>
          <w:color w:val="1C1C1C"/>
        </w:rPr>
      </w:pPr>
      <w:r>
        <w:rPr>
          <w:b/>
          <w:bCs/>
          <w:color w:val="1C1C1C"/>
        </w:rPr>
      </w:r>
    </w:p>
    <w:p>
      <w:pPr>
        <w:pStyle w:val="Normal"/>
        <w:spacing w:before="200" w:after="80"/>
        <w:rPr>
          <w:b/>
          <w:bCs/>
          <w:color w:val="1C1C1C"/>
        </w:rPr>
      </w:pPr>
      <w:r>
        <w:rPr>
          <w:b/>
          <w:bCs/>
          <w:color w:val="1C1C1C"/>
        </w:rPr>
        <w:t>Output:</w:t>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C1C1C"/>
        </w:rPr>
      </w:pPr>
      <w:r>
        <w:rPr>
          <w:i/>
          <w:iCs/>
          <w:color w:val="1C1C1C"/>
        </w:rPr>
        <w:drawing>
          <wp:anchor distT="0" distB="0" distL="0" distR="0" simplePos="0" relativeHeight="4" behindDoc="0" locked="0" layoutInCell="0" allowOverlap="1">
            <wp:simplePos x="0" y="0"/>
            <wp:positionH relativeFrom="column">
              <wp:posOffset>242570</wp:posOffset>
            </wp:positionH>
            <wp:positionV relativeFrom="paragraph">
              <wp:posOffset>186055</wp:posOffset>
            </wp:positionV>
            <wp:extent cx="5180330" cy="333502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180330" cy="3335020"/>
                    </a:xfrm>
                    <a:prstGeom prst="rect">
                      <a:avLst/>
                    </a:prstGeom>
                    <a:noFill/>
                  </pic:spPr>
                </pic:pic>
              </a:graphicData>
            </a:graphic>
          </wp:anchor>
        </w:drawing>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C1C1C"/>
        </w:rPr>
      </w:pPr>
      <w:r>
        <w:rPr>
          <w:i/>
          <w:iCs/>
          <w:color w:val="1C1C1C"/>
        </w:rPr>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C1C1C"/>
        </w:rPr>
      </w:pPr>
      <w:r>
        <w:rPr>
          <w:i/>
          <w:iCs/>
          <w:color w:val="1C1C1C"/>
        </w:rPr>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C1C1C"/>
        </w:rPr>
      </w:pPr>
      <w:r>
        <w:rPr>
          <w:i/>
          <w:iCs/>
          <w:color w:val="1C1C1C"/>
        </w:rPr>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C1C1C"/>
        </w:rPr>
      </w:pPr>
      <w:r>
        <w:rPr>
          <w:i/>
          <w:iCs/>
          <w:color w:val="1C1C1C"/>
        </w:rPr>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C1C1C"/>
        </w:rPr>
      </w:pPr>
      <w:r>
        <w:rPr>
          <w:i/>
          <w:iCs/>
          <w:color w:val="1C1C1C"/>
        </w:rPr>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C1C1C"/>
        </w:rPr>
      </w:pPr>
      <w:r>
        <w:rPr>
          <w:i/>
          <w:iCs/>
          <w:color w:val="1C1C1C"/>
        </w:rPr>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C1C1C"/>
        </w:rPr>
      </w:pPr>
      <w:r>
        <w:rPr>
          <w:i/>
          <w:iCs/>
          <w:color w:val="1C1C1C"/>
        </w:rPr>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C1C1C"/>
        </w:rPr>
      </w:pPr>
      <w:r>
        <w:rPr>
          <w:i/>
          <w:iCs/>
          <w:color w:val="1C1C1C"/>
        </w:rPr>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C1C1C"/>
        </w:rPr>
      </w:pPr>
      <w:r>
        <w:rPr>
          <w:i/>
          <w:iCs/>
          <w:color w:val="1C1C1C"/>
        </w:rPr>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C1C1C"/>
        </w:rPr>
      </w:pPr>
      <w:r>
        <w:rPr>
          <w:i/>
          <w:iCs/>
          <w:color w:val="1C1C1C"/>
        </w:rPr>
      </w:r>
    </w:p>
    <w:p>
      <w:pPr>
        <w:pStyle w:val="Heading1"/>
        <w:spacing w:before="0" w:after="150"/>
        <w:rPr>
          <w:b/>
          <w:bCs/>
          <w:color w:val="1C1C1C"/>
        </w:rPr>
      </w:pPr>
      <w:r>
        <w:rPr>
          <w:b/>
          <w:bCs/>
          <w:color w:val="1C1C1C"/>
        </w:rPr>
        <w:t>Q4. Accounting Method — Queue Using Two Stacks</w:t>
      </w:r>
    </w:p>
    <w:p>
      <w:pPr>
        <w:pStyle w:val="Normal"/>
        <w:spacing w:before="200" w:after="80"/>
        <w:rPr>
          <w:color w:val="1C1C1C"/>
        </w:rPr>
      </w:pPr>
      <w:r>
        <w:rPr>
          <w:b/>
          <w:bCs/>
          <w:color w:val="1C1C1C"/>
        </w:rPr>
        <w:t>Problem Statement:</w:t>
      </w:r>
    </w:p>
    <w:p>
      <w:pPr>
        <w:pStyle w:val="Normal"/>
        <w:spacing w:before="0" w:after="120"/>
        <w:rPr>
          <w:color w:val="1C1C1C"/>
        </w:rPr>
      </w:pPr>
      <w:r>
        <w:rPr>
          <w:color w:val="1C1C1C"/>
        </w:rPr>
        <w:t>Build a FIFO queue out of two stacks, inStack and outStack, for a print spooler. enqueue(x) pushes x onto inStack. dequeue() moves every item from inStack to outStack (reversing their order) only when outStack is empty, then pops and returns the top of outStack. Using the accounting method, charge enqueue 2 amortized units (1 for the push, 1 saved as credit for that item's later move to outStack) and dequeue 1 amortized unit (the move of each item out of inStack is paid for by that item's own saved credit, not by the dequeue call that triggers the move).</w:t>
      </w:r>
    </w:p>
    <w:p>
      <w:pPr>
        <w:pStyle w:val="Normal"/>
        <w:spacing w:before="200" w:after="80"/>
        <w:rPr>
          <w:color w:val="1C1C1C"/>
        </w:rPr>
      </w:pPr>
      <w:r>
        <w:rPr>
          <w:b/>
          <w:bCs/>
          <w:color w:val="1C1C1C"/>
        </w:rPr>
        <w:t>Approach:</w:t>
      </w:r>
    </w:p>
    <w:p>
      <w:pPr>
        <w:pStyle w:val="Normal"/>
        <w:spacing w:before="0" w:after="120"/>
        <w:rPr>
          <w:color w:val="1C1C1C"/>
        </w:rPr>
      </w:pPr>
      <w:r>
        <w:rPr>
          <w:color w:val="1C1C1C"/>
        </w:rPr>
        <w:t>approach_1: every enqueue deposits 1 credit unit on the item it pushes (amortized charge 2, actual cost 1, so 1 unit goes to the bank). when a dequeue call finds outStack empty, it moves every item currently in inStack over to outStack one at a time; each such move is paid for by spending the 1 credit unit that item was given back when it was enqueued, so the transfer itself is amortized-free. the final pop off outStack (returning the answer) is the only part of dequeue charged a fresh amortized unit, fixed at 1 regardless of how many items were transferred underneath it.</w:t>
      </w:r>
    </w:p>
    <w:p>
      <w:pPr>
        <w:pStyle w:val="Normal"/>
        <w:spacing w:before="0" w:after="120"/>
        <w:rPr>
          <w:color w:val="1C1C1C"/>
        </w:rPr>
      </w:pPr>
      <w:r>
        <w:rPr>
          <w:color w:val="1C1C1C"/>
        </w:rPr>
        <w:t>because every item can be transferred from inStack to outStack at most once over its lifetime, and that one transfer is exactly what its enqueue credit was saved for, the credit bank never goes negative and the total amortized cost of any sequence of n enqueue/dequeue operations is O(n), even though an individual dequeue that triggers a full transfer has an actual cost of O(size of inStack).</w:t>
      </w:r>
    </w:p>
    <w:p>
      <w:pPr>
        <w:pStyle w:val="Normal"/>
        <w:spacing w:before="200" w:after="80"/>
        <w:rPr>
          <w:color w:val="1C1C1C"/>
        </w:rPr>
      </w:pPr>
      <w:r>
        <w:rPr>
          <w:b/>
          <w:bCs/>
          <w:color w:val="1C1C1C"/>
        </w:rPr>
        <w:t>Time and Space Complexity:</w:t>
      </w:r>
    </w:p>
    <w:p>
      <w:pPr>
        <w:pStyle w:val="Normal"/>
        <w:spacing w:before="0" w:after="120"/>
        <w:rPr>
          <w:color w:val="1C1C1C"/>
        </w:rPr>
      </w:pPr>
      <w:r>
        <w:rPr>
          <w:b/>
          <w:bCs/>
          <w:color w:val="1C1C1C"/>
        </w:rPr>
        <w:t>time complexity:</w:t>
      </w:r>
      <w:r>
        <w:rPr>
          <w:color w:val="1C1C1C"/>
        </w:rPr>
        <w:t xml:space="preserve"> enqueue is O(1) actual and amortized; dequeue is O(1) amortized but O(n) actual in the worst case when it triggers a full transfer; over any sequence of n operations the total amortized (and hence total actual) cost is O(n).</w:t>
      </w:r>
    </w:p>
    <w:p>
      <w:pPr>
        <w:pStyle w:val="Normal"/>
        <w:spacing w:before="0" w:after="120"/>
        <w:rPr>
          <w:color w:val="1C1C1C"/>
        </w:rPr>
      </w:pPr>
      <w:r>
        <w:rPr>
          <w:b/>
          <w:bCs/>
          <w:color w:val="1C1C1C"/>
        </w:rPr>
        <w:t xml:space="preserve">space complexity: </w:t>
      </w:r>
      <w:r>
        <w:rPr>
          <w:color w:val="1C1C1C"/>
        </w:rPr>
        <w:t>O(n) for the two stacks combined.</w:t>
      </w:r>
    </w:p>
    <w:p>
      <w:pPr>
        <w:pStyle w:val="Normal"/>
        <w:spacing w:before="0" w:after="120"/>
        <w:rPr>
          <w:color w:val="1C1C1C"/>
        </w:rPr>
      </w:pPr>
      <w:r>
        <w:rPr>
          <w:color w:val="1C1C1C"/>
        </w:rPr>
      </w:r>
    </w:p>
    <w:p>
      <w:pPr>
        <w:pStyle w:val="Normal"/>
        <w:spacing w:before="200" w:after="80"/>
        <w:rPr>
          <w:b/>
          <w:bCs/>
          <w:color w:val="1C1C1C"/>
        </w:rPr>
      </w:pPr>
      <w:r>
        <w:rPr>
          <w:b/>
          <w:bCs/>
          <w:color w:val="1C1C1C"/>
        </w:rPr>
      </w:r>
    </w:p>
    <w:p>
      <w:pPr>
        <w:pStyle w:val="Normal"/>
        <w:spacing w:before="200" w:after="80"/>
        <w:rPr>
          <w:b/>
          <w:bCs/>
          <w:color w:val="1C1C1C"/>
        </w:rPr>
      </w:pPr>
      <w:r>
        <w:rPr>
          <w:b/>
          <w:bCs/>
          <w:color w:val="1C1C1C"/>
        </w:rPr>
        <w:t>Code:</w:t>
      </w:r>
    </w:p>
    <w:p>
      <w:pPr>
        <w:pStyle w:val="Normal"/>
        <w:spacing w:before="0" w:after="0"/>
        <w:rPr>
          <w:color w:val="1C1C1C"/>
        </w:rPr>
      </w:pPr>
      <w:r>
        <w:rPr>
          <w:rFonts w:eastAsia="Consolas" w:cs="Consolas" w:ascii="Consolas" w:hAnsi="Consolas"/>
          <w:color w:val="1C1C1C"/>
          <w:sz w:val="18"/>
          <w:szCs w:val="18"/>
        </w:rPr>
        <w:t>#include&lt;iostream&gt;</w:t>
      </w:r>
    </w:p>
    <w:p>
      <w:pPr>
        <w:pStyle w:val="Normal"/>
        <w:spacing w:before="0" w:after="0"/>
        <w:rPr>
          <w:color w:val="1C1C1C"/>
        </w:rPr>
      </w:pPr>
      <w:r>
        <w:rPr>
          <w:rFonts w:eastAsia="Consolas" w:cs="Consolas" w:ascii="Consolas" w:hAnsi="Consolas"/>
          <w:color w:val="1C1C1C"/>
          <w:sz w:val="18"/>
          <w:szCs w:val="18"/>
        </w:rPr>
        <w:t>#include&lt;vector&gt;</w:t>
      </w:r>
    </w:p>
    <w:p>
      <w:pPr>
        <w:pStyle w:val="Normal"/>
        <w:spacing w:before="0" w:after="0"/>
        <w:rPr>
          <w:color w:val="1C1C1C"/>
        </w:rPr>
      </w:pPr>
      <w:r>
        <w:rPr>
          <w:rFonts w:eastAsia="Consolas" w:cs="Consolas" w:ascii="Consolas" w:hAnsi="Consolas"/>
          <w:color w:val="1C1C1C"/>
          <w:sz w:val="18"/>
          <w:szCs w:val="18"/>
        </w:rPr>
        <w:t>#include&lt;string&gt;</w:t>
      </w:r>
    </w:p>
    <w:p>
      <w:pPr>
        <w:pStyle w:val="Normal"/>
        <w:spacing w:before="0" w:after="0"/>
        <w:rPr>
          <w:color w:val="1C1C1C"/>
        </w:rPr>
      </w:pPr>
      <w:r>
        <w:rPr>
          <w:rFonts w:eastAsia="Consolas" w:cs="Consolas" w:ascii="Consolas" w:hAnsi="Consolas"/>
          <w:color w:val="1C1C1C"/>
          <w:sz w:val="18"/>
          <w:szCs w:val="18"/>
        </w:rPr>
        <w:t>using namespace std;</w:t>
      </w:r>
    </w:p>
    <w:p>
      <w:pPr>
        <w:pStyle w:val="Normal"/>
        <w:spacing w:before="0" w:after="0"/>
        <w:rPr>
          <w:color w:val="1C1C1C"/>
        </w:rPr>
      </w:pPr>
      <w:r>
        <w:rPr>
          <w:rFonts w:eastAsia="Consolas" w:cs="Consolas" w:ascii="Consolas" w:hAnsi="Consolas"/>
          <w:color w:val="1C1C1C"/>
          <w:sz w:val="18"/>
          <w:szCs w:val="18"/>
        </w:rPr>
        <w:t>class QueueTwoStacks{</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vector&lt;int&gt;inStack;</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vector&lt;int&gt;outStack;</w:t>
      </w:r>
    </w:p>
    <w:p>
      <w:pPr>
        <w:pStyle w:val="Normal"/>
        <w:spacing w:before="0" w:after="0"/>
        <w:rPr>
          <w:color w:val="1C1C1C"/>
        </w:rPr>
      </w:pPr>
      <w:r>
        <w:rPr>
          <w:rFonts w:eastAsia="Consolas" w:cs="Consolas" w:ascii="Consolas" w:hAnsi="Consolas"/>
          <w:color w:val="1C1C1C"/>
          <w:sz w:val="18"/>
          <w:szCs w:val="18"/>
        </w:rPr>
        <w:t>public:</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long long actualTotal=0;</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long long amortizedTotal=0;</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long long creditBank=0;</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void enqueue(int x){</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inStack.push_back(x);</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long long actual=1;</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long long amortized=2;</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creditBank+=(amortized-actual);</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actualTotal+=actual;</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amortizedTotal+=amortized;</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cout&lt;&lt;"enqueue("&lt;&lt;x&lt;&lt;")\t\tactual cost "&lt;&lt;actual&lt;&lt;"\tamortized charge "&lt;&lt;amortized&lt;&lt;"\tcredit bank after "&lt;&lt;creditBank&lt;&lt;endl;</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int dequeue(){</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long long actual=0;</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if(outStack.empty()){</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while(!inStack.empty()){</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outStack.push_back(inStack.back());</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inStack.pop_back();</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actual++;</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creditBank-=1;</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int result=-1;</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if(!outStack.empty()){</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result=outStack.back();</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outStack.pop_back();</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actual++;</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long long amortized=1;</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amortizedTotal+=amortized;</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cout&lt;&lt;"dequeue() -&gt; "&lt;&lt;result&lt;&lt;"\tactual cost "&lt;&lt;actual&lt;&lt;"\tamortized charge "&lt;&lt;amortized&lt;&lt;"\tcredit bank after "&lt;&lt;creditBank&lt;&lt;endl;</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return result;</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w:t>
      </w:r>
    </w:p>
    <w:p>
      <w:pPr>
        <w:pStyle w:val="Normal"/>
        <w:spacing w:before="0" w:after="0"/>
        <w:rPr>
          <w:rFonts w:ascii="Consolas" w:hAnsi="Consolas" w:eastAsia="Consolas" w:cs="Consolas"/>
          <w:color w:val="1C1C1C"/>
          <w:sz w:val="18"/>
          <w:szCs w:val="18"/>
        </w:rPr>
      </w:pPr>
      <w:r>
        <w:rPr>
          <w:rFonts w:eastAsia="Consolas" w:cs="Consolas" w:ascii="Consolas" w:hAnsi="Consolas"/>
          <w:color w:val="1C1C1C"/>
          <w:sz w:val="18"/>
          <w:szCs w:val="18"/>
        </w:rPr>
        <w:t>};</w:t>
      </w:r>
    </w:p>
    <w:p>
      <w:pPr>
        <w:pStyle w:val="Normal"/>
        <w:spacing w:before="0" w:after="0"/>
        <w:rPr>
          <w:color w:val="1C1C1C"/>
        </w:rPr>
      </w:pPr>
      <w:r>
        <w:rPr>
          <w:rFonts w:eastAsia="Consolas" w:cs="Consolas" w:ascii="Consolas" w:hAnsi="Consolas"/>
          <w:color w:val="1C1C1C"/>
          <w:sz w:val="18"/>
          <w:szCs w:val="18"/>
        </w:rPr>
        <w:t>int main(){</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QueueTwoStacks q;</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for(int i=1;i&lt;=5;i++)</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q.enqueue(i);</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q.dequeue();</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cout&lt;&lt;endl;</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cout&lt;&lt;"total actual cost: "&lt;&lt;q.actualTotal&lt;&lt;endl;</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cout&lt;&lt;"total amortized cost: "&lt;&lt;q.amortizedTotal&lt;&lt;endl;</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cout&lt;&lt;"final credit bank: "&lt;&lt;q.creditBank&lt;&lt;endl;</w:t>
      </w:r>
    </w:p>
    <w:p>
      <w:pPr>
        <w:pStyle w:val="Normal"/>
        <w:spacing w:before="0" w:after="0"/>
        <w:rPr>
          <w:color w:val="1C1C1C"/>
        </w:rPr>
      </w:pPr>
      <w:r>
        <w:rPr>
          <w:rFonts w:eastAsia="Consolas" w:cs="Consolas" w:ascii="Consolas" w:hAnsi="Consolas"/>
          <w:color w:val="1C1C1C"/>
          <w:sz w:val="18"/>
          <w:szCs w:val="18"/>
        </w:rPr>
        <w:t xml:space="preserve">    </w:t>
      </w:r>
      <w:r>
        <w:rPr>
          <w:rFonts w:eastAsia="Consolas" w:cs="Consolas" w:ascii="Consolas" w:hAnsi="Consolas"/>
          <w:color w:val="1C1C1C"/>
          <w:sz w:val="18"/>
          <w:szCs w:val="18"/>
        </w:rPr>
        <w:t>return 0;</w:t>
      </w:r>
    </w:p>
    <w:p>
      <w:pPr>
        <w:pStyle w:val="Normal"/>
        <w:spacing w:before="0" w:after="0"/>
        <w:rPr>
          <w:color w:val="1C1C1C"/>
        </w:rPr>
      </w:pPr>
      <w:r>
        <w:rPr>
          <w:rFonts w:eastAsia="Consolas" w:cs="Consolas" w:ascii="Consolas" w:hAnsi="Consolas"/>
          <w:color w:val="1C1C1C"/>
          <w:sz w:val="18"/>
          <w:szCs w:val="18"/>
        </w:rPr>
        <w:t>}</w:t>
      </w:r>
    </w:p>
    <w:p>
      <w:pPr>
        <w:pStyle w:val="Normal"/>
        <w:spacing w:before="0" w:after="0"/>
        <w:rPr>
          <w:color w:val="1C1C1C"/>
        </w:rPr>
      </w:pPr>
      <w:r>
        <w:rPr>
          <w:rFonts w:eastAsia="Consolas" w:cs="Consolas" w:ascii="Consolas" w:hAnsi="Consolas"/>
          <w:color w:val="1C1C1C"/>
          <w:sz w:val="18"/>
          <w:szCs w:val="18"/>
        </w:rPr>
        <w:t xml:space="preserve"> </w:t>
      </w:r>
    </w:p>
    <w:p>
      <w:pPr>
        <w:pStyle w:val="Normal"/>
        <w:spacing w:before="200" w:after="80"/>
        <w:rPr>
          <w:color w:val="1C1C1C"/>
        </w:rPr>
      </w:pPr>
      <w:r>
        <w:rPr>
          <w:b/>
          <w:bCs/>
          <w:color w:val="1C1C1C"/>
        </w:rPr>
        <w:t>Output:</w:t>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C1C1C"/>
        </w:rPr>
      </w:pPr>
      <w:r>
        <w:rPr>
          <w:i/>
          <w:iCs/>
          <w:color w:val="1C1C1C"/>
        </w:rPr>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C1C1C"/>
        </w:rPr>
      </w:pPr>
      <w:r>
        <w:rPr>
          <w:i/>
          <w:iCs/>
          <w:color w:val="1C1C1C"/>
        </w:rPr>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C1C1C"/>
        </w:rPr>
      </w:pPr>
      <w:r>
        <w:rPr>
          <w:i/>
          <w:iCs/>
          <w:color w:val="1C1C1C"/>
        </w:rPr>
        <w:drawing>
          <wp:anchor distT="0" distB="0" distL="0" distR="0" simplePos="0" relativeHeight="5" behindDoc="0" locked="0" layoutInCell="0" allowOverlap="1">
            <wp:simplePos x="0" y="0"/>
            <wp:positionH relativeFrom="column">
              <wp:posOffset>151765</wp:posOffset>
            </wp:positionH>
            <wp:positionV relativeFrom="paragraph">
              <wp:posOffset>-52705</wp:posOffset>
            </wp:positionV>
            <wp:extent cx="5405755" cy="244919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405755" cy="2449195"/>
                    </a:xfrm>
                    <a:prstGeom prst="rect">
                      <a:avLst/>
                    </a:prstGeom>
                    <a:noFill/>
                  </pic:spPr>
                </pic:pic>
              </a:graphicData>
            </a:graphic>
          </wp:anchor>
        </w:drawing>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C1C1C"/>
        </w:rPr>
      </w:pPr>
      <w:r>
        <w:rPr>
          <w:i/>
          <w:iCs/>
          <w:color w:val="1C1C1C"/>
        </w:rPr>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C1C1C"/>
        </w:rPr>
      </w:pPr>
      <w:r>
        <w:rPr>
          <w:i/>
          <w:iCs/>
          <w:color w:val="1C1C1C"/>
        </w:rPr>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C1C1C"/>
        </w:rPr>
      </w:pPr>
      <w:r>
        <w:rPr>
          <w:i/>
          <w:iCs/>
          <w:color w:val="1C1C1C"/>
        </w:rPr>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C1C1C"/>
        </w:rPr>
      </w:pPr>
      <w:r>
        <w:rPr>
          <w:i/>
          <w:iCs/>
          <w:color w:val="1C1C1C"/>
        </w:rPr>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C1C1C"/>
        </w:rPr>
      </w:pPr>
      <w:r>
        <w:rPr>
          <w:i/>
          <w:iCs/>
          <w:color w:val="1C1C1C"/>
        </w:rPr>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C1C1C"/>
        </w:rPr>
      </w:pPr>
      <w:r>
        <w:rPr>
          <w:i/>
          <w:iCs/>
          <w:color w:val="1C1C1C"/>
        </w:rPr>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C1C1C"/>
        </w:rPr>
      </w:pPr>
      <w:r>
        <w:rPr>
          <w:i/>
          <w:iCs/>
          <w:color w:val="1C1C1C"/>
        </w:rPr>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C1C1C"/>
        </w:rPr>
      </w:pPr>
      <w:r>
        <w:rPr>
          <w:i/>
          <w:iCs/>
          <w:color w:val="1C1C1C"/>
        </w:rPr>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C1C1C"/>
        </w:rPr>
      </w:pPr>
      <w:r>
        <w:rPr>
          <w:i/>
          <w:iCs/>
          <w:color w:val="1C1C1C"/>
        </w:rPr>
      </w:r>
    </w:p>
    <w:p>
      <w:pPr>
        <w:pStyle w:val="Normal"/>
        <w:pBdr>
          <w:top w:val="single" w:sz="6" w:space="0" w:color="AAAAAA"/>
          <w:left w:val="single" w:sz="6" w:space="0" w:color="AAAAAA"/>
          <w:bottom w:val="single" w:sz="6" w:space="0" w:color="AAAAAA"/>
          <w:right w:val="single" w:sz="6" w:space="0" w:color="AAAAAA"/>
        </w:pBdr>
        <w:spacing w:before="150" w:after="300"/>
        <w:ind w:start="100" w:end="100"/>
        <w:rPr>
          <w:i/>
          <w:iCs/>
          <w:color w:val="1C1C1C"/>
        </w:rPr>
      </w:pPr>
      <w:r>
        <w:rPr>
          <w:i/>
          <w:iCs/>
          <w:color w:val="1C1C1C"/>
        </w:rPr>
        <w:drawing>
          <wp:anchor distT="0" distB="0" distL="0" distR="0" simplePos="0" relativeHeight="6" behindDoc="0" locked="0" layoutInCell="0" allowOverlap="1">
            <wp:simplePos x="0" y="0"/>
            <wp:positionH relativeFrom="column">
              <wp:posOffset>135255</wp:posOffset>
            </wp:positionH>
            <wp:positionV relativeFrom="paragraph">
              <wp:posOffset>60325</wp:posOffset>
            </wp:positionV>
            <wp:extent cx="5409565" cy="457517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409565" cy="4575175"/>
                    </a:xfrm>
                    <a:prstGeom prst="rect">
                      <a:avLst/>
                    </a:prstGeom>
                    <a:noFill/>
                  </pic:spPr>
                </pic:pic>
              </a:graphicData>
            </a:graphic>
          </wp:anchor>
        </w:drawing>
      </w:r>
    </w:p>
    <w:p>
      <w:pPr>
        <w:pStyle w:val="Normal"/>
        <w:rPr>
          <w:color w:val="1C1C1C"/>
        </w:rPr>
      </w:pPr>
      <w:r>
        <w:rPr>
          <w:color w:val="1C1C1C"/>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s>
</file>

<file path=word/settings.xml><?xml version="1.0" encoding="utf-8"?>
<w:settings xmlns:w="http://schemas.openxmlformats.org/wordprocessingml/2006/main">
  <w:zoom w:percent="58"/>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LibreOffice/25.8.7.3$Linux_X86_64 LibreOffice_project/580$Build-3</Application>
  <AppVersion>15.0000</AppVersion>
  <Pages>10</Pages>
  <Words>1669</Words>
  <Characters>10711</Characters>
  <CharactersWithSpaces>13331</CharactersWithSpaces>
  <Paragraphs>270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2026-10-10T16:28:32Z</dcterms:created>
  <dc:creator>Un-named</dc:creator>
  <dc:description/>
  <dc:language>en-US</dc:language>
  <cp:lastModifiedBy/>
  <cp:lastPrinted>2026-10-10T23:31:31Z</cp:lastPrinted>
  <dcterms:modified xsi:type="dcterms:W3CDTF">2026-10-10T23:31:36Z</dcterms:modified>
  <cp:revision>2</cp:revision>
  <dc:subject/>
  <dc:title/>
</cp:coreProperties>
</file>