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C6A2" w14:textId="77777777" w:rsidR="00186F31" w:rsidRDefault="00000000">
      <w:pPr>
        <w:spacing w:before="1440"/>
        <w:jc w:val="center"/>
      </w:pPr>
      <w:r>
        <w:rPr>
          <w:b/>
          <w:bCs/>
          <w:color w:val="1B3A6B"/>
          <w:sz w:val="52"/>
          <w:szCs w:val="52"/>
        </w:rPr>
        <w:t>NEXACARE HEALTH SYSTEMS</w:t>
      </w:r>
    </w:p>
    <w:p w14:paraId="642A12E2" w14:textId="77777777" w:rsidR="00186F31" w:rsidRDefault="00000000">
      <w:pPr>
        <w:spacing w:before="80"/>
        <w:jc w:val="center"/>
      </w:pPr>
      <w:r>
        <w:rPr>
          <w:i/>
          <w:iCs/>
          <w:color w:val="808080"/>
          <w:sz w:val="22"/>
          <w:szCs w:val="22"/>
        </w:rPr>
        <w:t xml:space="preserve">A Subsidiary of </w:t>
      </w:r>
      <w:proofErr w:type="spellStart"/>
      <w:r>
        <w:rPr>
          <w:i/>
          <w:iCs/>
          <w:color w:val="808080"/>
          <w:sz w:val="22"/>
          <w:szCs w:val="22"/>
        </w:rPr>
        <w:t>Nexacare</w:t>
      </w:r>
      <w:proofErr w:type="spellEnd"/>
      <w:r>
        <w:rPr>
          <w:i/>
          <w:iCs/>
          <w:color w:val="808080"/>
          <w:sz w:val="22"/>
          <w:szCs w:val="22"/>
        </w:rPr>
        <w:t xml:space="preserve"> Group International</w:t>
      </w:r>
    </w:p>
    <w:p w14:paraId="3D2366BB" w14:textId="77777777" w:rsidR="00186F31" w:rsidRDefault="00186F31">
      <w:pPr>
        <w:spacing w:after="200"/>
      </w:pPr>
    </w:p>
    <w:p w14:paraId="1228ECBA" w14:textId="77777777" w:rsidR="00186F31" w:rsidRDefault="00186F31">
      <w:pPr>
        <w:pBdr>
          <w:top w:val="single" w:sz="16" w:space="0" w:color="2E75B6"/>
          <w:bottom w:val="single" w:sz="16" w:space="0" w:color="2E75B6"/>
        </w:pBdr>
        <w:jc w:val="center"/>
      </w:pPr>
    </w:p>
    <w:p w14:paraId="470E5869" w14:textId="77777777" w:rsidR="00186F31" w:rsidRDefault="00186F31">
      <w:pPr>
        <w:spacing w:after="100"/>
      </w:pPr>
    </w:p>
    <w:p w14:paraId="0C62A0DE" w14:textId="77777777" w:rsidR="00186F31" w:rsidRDefault="00000000">
      <w:pPr>
        <w:spacing w:before="160"/>
        <w:jc w:val="center"/>
      </w:pPr>
      <w:r>
        <w:rPr>
          <w:b/>
          <w:bCs/>
          <w:color w:val="2E75B6"/>
          <w:sz w:val="48"/>
          <w:szCs w:val="48"/>
        </w:rPr>
        <w:t>SECURITY CULTURE POLICY</w:t>
      </w:r>
    </w:p>
    <w:p w14:paraId="3EC22DA1" w14:textId="77777777" w:rsidR="00186F31" w:rsidRDefault="00000000">
      <w:pPr>
        <w:spacing w:before="120"/>
        <w:jc w:val="center"/>
      </w:pPr>
      <w:r>
        <w:rPr>
          <w:color w:val="808080"/>
          <w:sz w:val="22"/>
          <w:szCs w:val="22"/>
        </w:rPr>
        <w:t>Policy Reference: NCS-SEC-CULT-2025-001</w:t>
      </w:r>
    </w:p>
    <w:p w14:paraId="3A5D502E" w14:textId="77777777" w:rsidR="00186F31" w:rsidRDefault="00186F31">
      <w:pPr>
        <w:spacing w:after="200"/>
      </w:pPr>
    </w:p>
    <w:tbl>
      <w:tblPr>
        <w:tblW w:w="7792" w:type="dxa"/>
        <w:tblBorders>
          <w:top w:val="single" w:sz="4" w:space="0" w:color="D6DCE4"/>
          <w:left w:val="single" w:sz="4" w:space="0" w:color="D6DCE4"/>
          <w:bottom w:val="single" w:sz="4" w:space="0" w:color="D6DCE4"/>
          <w:right w:val="single" w:sz="4" w:space="0" w:color="D6DC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792"/>
      </w:tblGrid>
      <w:tr w:rsidR="00186F31" w14:paraId="76D053B9" w14:textId="77777777" w:rsidTr="00C7508F">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28D9D49F" w14:textId="77777777" w:rsidR="00186F31" w:rsidRDefault="00000000">
            <w:r>
              <w:rPr>
                <w:b/>
                <w:bCs/>
                <w:color w:val="1B3A6B"/>
              </w:rPr>
              <w:t>Document Owner</w:t>
            </w:r>
          </w:p>
        </w:tc>
        <w:tc>
          <w:tcPr>
            <w:tcW w:w="4792"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47BE9E6B" w14:textId="63B9665C" w:rsidR="00186F31" w:rsidRDefault="00000000">
            <w:r>
              <w:rPr>
                <w:color w:val="404040"/>
              </w:rPr>
              <w:t>Chief Information Security Officer</w:t>
            </w:r>
            <w:r w:rsidR="00C7508F">
              <w:rPr>
                <w:color w:val="404040"/>
              </w:rPr>
              <w:t xml:space="preserve"> (Atharv Gupta)</w:t>
            </w:r>
          </w:p>
        </w:tc>
      </w:tr>
      <w:tr w:rsidR="00186F31" w14:paraId="3BE3C4D5" w14:textId="77777777" w:rsidTr="00C7508F">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3128CCC8" w14:textId="77777777" w:rsidR="00186F31" w:rsidRDefault="00000000">
            <w:r>
              <w:rPr>
                <w:b/>
                <w:bCs/>
                <w:color w:val="1B3A6B"/>
              </w:rPr>
              <w:t>Document Classification</w:t>
            </w:r>
          </w:p>
        </w:tc>
        <w:tc>
          <w:tcPr>
            <w:tcW w:w="4792"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0544CFC7" w14:textId="77777777" w:rsidR="00186F31" w:rsidRDefault="00000000">
            <w:r>
              <w:rPr>
                <w:color w:val="404040"/>
              </w:rPr>
              <w:t>CONFIDENTIAL – INTERNAL</w:t>
            </w:r>
          </w:p>
        </w:tc>
      </w:tr>
      <w:tr w:rsidR="00186F31" w14:paraId="03573019" w14:textId="77777777" w:rsidTr="00C7508F">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2C02FA6B" w14:textId="77777777" w:rsidR="00186F31" w:rsidRDefault="00000000">
            <w:r>
              <w:rPr>
                <w:b/>
                <w:bCs/>
                <w:color w:val="1B3A6B"/>
              </w:rPr>
              <w:t>Version</w:t>
            </w:r>
          </w:p>
        </w:tc>
        <w:tc>
          <w:tcPr>
            <w:tcW w:w="4792"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094DA8F3" w14:textId="77777777" w:rsidR="00186F31" w:rsidRDefault="00000000">
            <w:r>
              <w:rPr>
                <w:color w:val="404040"/>
              </w:rPr>
              <w:t>1.0</w:t>
            </w:r>
          </w:p>
        </w:tc>
      </w:tr>
      <w:tr w:rsidR="00186F31" w14:paraId="6D95FC59" w14:textId="77777777" w:rsidTr="00C7508F">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42DCDCF0" w14:textId="77777777" w:rsidR="00186F31" w:rsidRDefault="00000000">
            <w:r>
              <w:rPr>
                <w:b/>
                <w:bCs/>
                <w:color w:val="1B3A6B"/>
              </w:rPr>
              <w:t>Effective Date</w:t>
            </w:r>
          </w:p>
        </w:tc>
        <w:tc>
          <w:tcPr>
            <w:tcW w:w="4792"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2E14C352" w14:textId="77777777" w:rsidR="00186F31" w:rsidRDefault="00000000">
            <w:r>
              <w:rPr>
                <w:color w:val="404040"/>
              </w:rPr>
              <w:t>01 July 2025</w:t>
            </w:r>
          </w:p>
        </w:tc>
      </w:tr>
      <w:tr w:rsidR="00186F31" w14:paraId="1079FD48" w14:textId="77777777" w:rsidTr="00C7508F">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2DFEE130" w14:textId="77777777" w:rsidR="00186F31" w:rsidRDefault="00000000">
            <w:r>
              <w:rPr>
                <w:b/>
                <w:bCs/>
                <w:color w:val="1B3A6B"/>
              </w:rPr>
              <w:t>Next Review Date</w:t>
            </w:r>
          </w:p>
        </w:tc>
        <w:tc>
          <w:tcPr>
            <w:tcW w:w="4792"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2611B5D9" w14:textId="77777777" w:rsidR="00186F31" w:rsidRDefault="00000000">
            <w:r>
              <w:rPr>
                <w:color w:val="404040"/>
              </w:rPr>
              <w:t>01 July 2026</w:t>
            </w:r>
          </w:p>
        </w:tc>
      </w:tr>
      <w:tr w:rsidR="00186F31" w14:paraId="523E6CE4" w14:textId="77777777" w:rsidTr="00C7508F">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32F67685" w14:textId="77777777" w:rsidR="00186F31" w:rsidRDefault="00000000">
            <w:r>
              <w:rPr>
                <w:b/>
                <w:bCs/>
                <w:color w:val="1B3A6B"/>
              </w:rPr>
              <w:t>Approved By</w:t>
            </w:r>
          </w:p>
        </w:tc>
        <w:tc>
          <w:tcPr>
            <w:tcW w:w="4792"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342D8B1B" w14:textId="77777777" w:rsidR="00186F31" w:rsidRDefault="00000000">
            <w:r>
              <w:rPr>
                <w:color w:val="404040"/>
              </w:rPr>
              <w:t xml:space="preserve">Board of Directors – </w:t>
            </w:r>
            <w:proofErr w:type="spellStart"/>
            <w:r>
              <w:rPr>
                <w:color w:val="404040"/>
              </w:rPr>
              <w:t>NexaCare</w:t>
            </w:r>
            <w:proofErr w:type="spellEnd"/>
            <w:r>
              <w:rPr>
                <w:color w:val="404040"/>
              </w:rPr>
              <w:t xml:space="preserve"> Health Systems</w:t>
            </w:r>
          </w:p>
        </w:tc>
      </w:tr>
      <w:tr w:rsidR="00186F31" w14:paraId="57A35925" w14:textId="77777777" w:rsidTr="00C7508F">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3FE437C0" w14:textId="77777777" w:rsidR="00186F31" w:rsidRDefault="00000000">
            <w:r>
              <w:rPr>
                <w:b/>
                <w:bCs/>
                <w:color w:val="1B3A6B"/>
              </w:rPr>
              <w:t>Status</w:t>
            </w:r>
          </w:p>
        </w:tc>
        <w:tc>
          <w:tcPr>
            <w:tcW w:w="4792"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313BA12F" w14:textId="77777777" w:rsidR="00186F31" w:rsidRDefault="00000000">
            <w:r>
              <w:rPr>
                <w:color w:val="404040"/>
              </w:rPr>
              <w:t>APPROVED</w:t>
            </w:r>
          </w:p>
        </w:tc>
      </w:tr>
    </w:tbl>
    <w:p w14:paraId="309FCED0" w14:textId="77777777" w:rsidR="00186F31" w:rsidRDefault="00186F31">
      <w:pPr>
        <w:spacing w:after="400"/>
      </w:pPr>
    </w:p>
    <w:p w14:paraId="7DCDCA64" w14:textId="77777777" w:rsidR="00186F31" w:rsidRDefault="00000000">
      <w:pPr>
        <w:jc w:val="center"/>
      </w:pPr>
      <w:r>
        <w:rPr>
          <w:b/>
          <w:bCs/>
          <w:color w:val="C00000"/>
          <w:sz w:val="18"/>
          <w:szCs w:val="18"/>
        </w:rPr>
        <w:t>CONFIDENTIAL | NOT FOR EXTERNAL DISTRIBUTION</w:t>
      </w:r>
    </w:p>
    <w:p w14:paraId="5ADA4D72" w14:textId="77777777" w:rsidR="00186F31" w:rsidRDefault="00000000">
      <w:r>
        <w:br/>
      </w:r>
    </w:p>
    <w:p w14:paraId="03D9F6A5" w14:textId="77777777" w:rsidR="00186F31" w:rsidRDefault="00000000">
      <w:pPr>
        <w:pBdr>
          <w:bottom w:val="single" w:sz="8" w:space="4" w:color="1B3A6B"/>
        </w:pBdr>
        <w:spacing w:before="400" w:after="160"/>
      </w:pPr>
      <w:proofErr w:type="gramStart"/>
      <w:r>
        <w:rPr>
          <w:b/>
          <w:bCs/>
          <w:color w:val="C55A11"/>
          <w:sz w:val="28"/>
          <w:szCs w:val="28"/>
        </w:rPr>
        <w:t xml:space="preserve">1  </w:t>
      </w:r>
      <w:r>
        <w:rPr>
          <w:b/>
          <w:bCs/>
          <w:color w:val="1B3A6B"/>
          <w:sz w:val="28"/>
          <w:szCs w:val="28"/>
        </w:rPr>
        <w:t>Executive</w:t>
      </w:r>
      <w:proofErr w:type="gramEnd"/>
      <w:r>
        <w:rPr>
          <w:b/>
          <w:bCs/>
          <w:color w:val="1B3A6B"/>
          <w:sz w:val="28"/>
          <w:szCs w:val="28"/>
        </w:rPr>
        <w:t xml:space="preserve"> Summary</w:t>
      </w:r>
    </w:p>
    <w:p w14:paraId="5BD7BE74" w14:textId="77777777" w:rsidR="00186F31" w:rsidRDefault="00000000">
      <w:pPr>
        <w:pStyle w:val="Heading2"/>
      </w:pPr>
      <w:r>
        <w:t>1.1 Organization Overview</w:t>
      </w:r>
    </w:p>
    <w:p w14:paraId="7EB24FEA" w14:textId="77777777" w:rsidR="00186F31" w:rsidRDefault="00000000">
      <w:pPr>
        <w:spacing w:before="60" w:after="100"/>
      </w:pPr>
      <w:proofErr w:type="spellStart"/>
      <w:r>
        <w:rPr>
          <w:color w:val="404040"/>
        </w:rPr>
        <w:t>NexaCare</w:t>
      </w:r>
      <w:proofErr w:type="spellEnd"/>
      <w:r>
        <w:rPr>
          <w:color w:val="404040"/>
        </w:rPr>
        <w:t xml:space="preserve"> Health Systems (hereinafter '</w:t>
      </w:r>
      <w:proofErr w:type="spellStart"/>
      <w:r>
        <w:rPr>
          <w:color w:val="404040"/>
        </w:rPr>
        <w:t>NexaCare</w:t>
      </w:r>
      <w:proofErr w:type="spellEnd"/>
      <w:r>
        <w:rPr>
          <w:color w:val="404040"/>
        </w:rPr>
        <w:t xml:space="preserve">' or 'the Organization') is a mid-sized, multi-specialty private healthcare provider headquartered in Bengaluru, Karnataka, India, with branch facilities across Mumbai, Hyderabad, Chennai, and Pune. Established in 2009, </w:t>
      </w:r>
      <w:proofErr w:type="spellStart"/>
      <w:r>
        <w:rPr>
          <w:color w:val="404040"/>
        </w:rPr>
        <w:t>NexaCare</w:t>
      </w:r>
      <w:proofErr w:type="spellEnd"/>
      <w:r>
        <w:rPr>
          <w:color w:val="404040"/>
        </w:rPr>
        <w:t xml:space="preserve"> operates a network of five tertiary-care hospitals, twelve outpatient diagnostic centres, and a rapidly growing telehealth platform ('</w:t>
      </w:r>
      <w:proofErr w:type="spellStart"/>
      <w:r>
        <w:rPr>
          <w:color w:val="404040"/>
        </w:rPr>
        <w:t>NexaCare</w:t>
      </w:r>
      <w:proofErr w:type="spellEnd"/>
      <w:r>
        <w:rPr>
          <w:color w:val="404040"/>
        </w:rPr>
        <w:t xml:space="preserve"> Connect') serving over 1.2 million registered patients as of FY 2024–25.</w:t>
      </w:r>
    </w:p>
    <w:p w14:paraId="19B0B3CE" w14:textId="77777777" w:rsidR="00186F31" w:rsidRDefault="00000000">
      <w:pPr>
        <w:spacing w:before="60" w:after="100"/>
        <w:rPr>
          <w:color w:val="404040"/>
        </w:rPr>
      </w:pPr>
      <w:r>
        <w:rPr>
          <w:color w:val="404040"/>
        </w:rPr>
        <w:t xml:space="preserve">The Organization employs approximately 4,200 full-time staff, including 630 clinicians, 1,100 nursing and allied health professionals, 520 administrative personnel, and an IT department of 180 employees. </w:t>
      </w:r>
      <w:proofErr w:type="spellStart"/>
      <w:r>
        <w:rPr>
          <w:color w:val="404040"/>
        </w:rPr>
        <w:t>NexaCare</w:t>
      </w:r>
      <w:proofErr w:type="spellEnd"/>
      <w:r>
        <w:rPr>
          <w:color w:val="404040"/>
        </w:rPr>
        <w:t xml:space="preserve"> processes an estimated 18,000 outpatient and 2,400 inpatient encounters per month across all sites.</w:t>
      </w:r>
    </w:p>
    <w:p w14:paraId="7EBDBC1F" w14:textId="77777777" w:rsidR="00C7508F" w:rsidRDefault="00C7508F">
      <w:pPr>
        <w:spacing w:before="60" w:after="100"/>
      </w:pPr>
    </w:p>
    <w:p w14:paraId="2AEE999D" w14:textId="77777777" w:rsidR="00186F31" w:rsidRDefault="00186F31">
      <w:pPr>
        <w:spacing w:after="100"/>
      </w:pPr>
    </w:p>
    <w:p w14:paraId="1E87E338" w14:textId="77777777" w:rsidR="00186F31" w:rsidRDefault="00000000">
      <w:pPr>
        <w:pStyle w:val="Heading2"/>
      </w:pPr>
      <w:r>
        <w:lastRenderedPageBreak/>
        <w:t>1.2 Business Environment</w:t>
      </w:r>
    </w:p>
    <w:p w14:paraId="5E24A43F" w14:textId="77777777" w:rsidR="00186F31" w:rsidRDefault="00000000">
      <w:pPr>
        <w:spacing w:before="60" w:after="100"/>
      </w:pPr>
      <w:r>
        <w:rPr>
          <w:color w:val="404040"/>
        </w:rPr>
        <w:t>India's digital health ecosystem is undergoing accelerated transformation, driven by the National Digital Health Mission (NDHM / ABDM), telemedicine regulations under the Telemedicine Practice Guidelines 2020, and increasing mandates from the Insurance Regulatory and Development Authority of India (IRDAI). Simultaneously, the healthcare sector has emerged as a prime target for sophisticated cyberattacks — including ransomware campaigns, data exfiltration, and insider misuse — given the dual sensitivity of Personal Health Information (PHI) and financial data.</w:t>
      </w:r>
    </w:p>
    <w:p w14:paraId="1952067D" w14:textId="6373B1C3" w:rsidR="00186F31" w:rsidRDefault="00000000" w:rsidP="003F6D3A">
      <w:pPr>
        <w:spacing w:before="60" w:after="100"/>
      </w:pPr>
      <w:proofErr w:type="spellStart"/>
      <w:r>
        <w:rPr>
          <w:color w:val="404040"/>
        </w:rPr>
        <w:t>NexaCare's</w:t>
      </w:r>
      <w:proofErr w:type="spellEnd"/>
      <w:r>
        <w:rPr>
          <w:color w:val="404040"/>
        </w:rPr>
        <w:t xml:space="preserve"> operational dependence on an integrated Hospital Information System (HIS), electronic medical records (EMR), connected medical devices (IoMT), and a cloud-hosted telehealth infrastructure amplifies both the attack surface and the consequences of a security failure.</w:t>
      </w:r>
    </w:p>
    <w:p w14:paraId="7ACFAFB1" w14:textId="77777777" w:rsidR="00186F31" w:rsidRDefault="00000000">
      <w:pPr>
        <w:pStyle w:val="Heading2"/>
      </w:pPr>
      <w:r>
        <w:t>1.3 Purpose of the Policy</w:t>
      </w:r>
    </w:p>
    <w:p w14:paraId="0C9401AE" w14:textId="77777777" w:rsidR="00186F31" w:rsidRDefault="00000000">
      <w:pPr>
        <w:spacing w:before="60" w:after="100"/>
      </w:pPr>
      <w:r>
        <w:rPr>
          <w:color w:val="404040"/>
        </w:rPr>
        <w:t xml:space="preserve">This Security Culture Policy (hereafter 'the Policy') establishes the strategic and operational framework through which </w:t>
      </w:r>
      <w:proofErr w:type="spellStart"/>
      <w:r>
        <w:rPr>
          <w:color w:val="404040"/>
        </w:rPr>
        <w:t>NexaCare</w:t>
      </w:r>
      <w:proofErr w:type="spellEnd"/>
      <w:r>
        <w:rPr>
          <w:color w:val="404040"/>
        </w:rPr>
        <w:t xml:space="preserve"> fosters, measures, and sustains an organisation-wide culture of information security. Unlike a purely technical control document, this Policy recognises that people are simultaneously an organisation's strongest line of defence and its most exploitable vulnerability. The Policy therefore addresses awareness, behaviour, accountability, governance, and continuous improvement as equal pillars alongside technology controls.</w:t>
      </w:r>
    </w:p>
    <w:p w14:paraId="251124BD" w14:textId="77777777" w:rsidR="00186F31" w:rsidRDefault="00000000">
      <w:pPr>
        <w:spacing w:before="60" w:after="100"/>
      </w:pPr>
      <w:r>
        <w:rPr>
          <w:color w:val="404040"/>
        </w:rPr>
        <w:t>The Policy is intended to:</w:t>
      </w:r>
    </w:p>
    <w:p w14:paraId="1DBB26CD" w14:textId="77777777" w:rsidR="00186F31" w:rsidRDefault="00000000">
      <w:pPr>
        <w:pStyle w:val="ListParagraph"/>
        <w:numPr>
          <w:ilvl w:val="0"/>
          <w:numId w:val="2"/>
        </w:numPr>
        <w:spacing w:before="40" w:after="60"/>
      </w:pPr>
      <w:r>
        <w:rPr>
          <w:color w:val="404040"/>
        </w:rPr>
        <w:t>Define the principles, expectations, and commitments that govern security behaviour across all levels of the Organisation.</w:t>
      </w:r>
    </w:p>
    <w:p w14:paraId="2FCC4C88" w14:textId="77777777" w:rsidR="00186F31" w:rsidRDefault="00000000">
      <w:pPr>
        <w:pStyle w:val="ListParagraph"/>
        <w:numPr>
          <w:ilvl w:val="0"/>
          <w:numId w:val="2"/>
        </w:numPr>
        <w:spacing w:before="40" w:after="60"/>
      </w:pPr>
      <w:r>
        <w:rPr>
          <w:color w:val="404040"/>
        </w:rPr>
        <w:t>Establish governance structures that ensure senior leadership accountability and operational ownership.</w:t>
      </w:r>
    </w:p>
    <w:p w14:paraId="4BA0D0E0" w14:textId="77777777" w:rsidR="00186F31" w:rsidRDefault="00000000">
      <w:pPr>
        <w:pStyle w:val="ListParagraph"/>
        <w:numPr>
          <w:ilvl w:val="0"/>
          <w:numId w:val="2"/>
        </w:numPr>
        <w:spacing w:before="40" w:after="60"/>
      </w:pPr>
      <w:r>
        <w:rPr>
          <w:color w:val="404040"/>
        </w:rPr>
        <w:t xml:space="preserve">Map </w:t>
      </w:r>
      <w:proofErr w:type="spellStart"/>
      <w:r>
        <w:rPr>
          <w:color w:val="404040"/>
        </w:rPr>
        <w:t>NexaCare's</w:t>
      </w:r>
      <w:proofErr w:type="spellEnd"/>
      <w:r>
        <w:rPr>
          <w:color w:val="404040"/>
        </w:rPr>
        <w:t xml:space="preserve"> security culture programme to internationally recognised standards, including ISO/IEC 27001:2022, the NIST Cybersecurity Framework (CSF 2.0), CIS Controls v8, and applicable Indian regulatory requirements.</w:t>
      </w:r>
    </w:p>
    <w:p w14:paraId="737A088C" w14:textId="77777777" w:rsidR="00186F31" w:rsidRDefault="00000000">
      <w:pPr>
        <w:pStyle w:val="ListParagraph"/>
        <w:numPr>
          <w:ilvl w:val="0"/>
          <w:numId w:val="2"/>
        </w:numPr>
        <w:spacing w:before="40" w:after="60"/>
      </w:pPr>
      <w:r>
        <w:rPr>
          <w:color w:val="404040"/>
        </w:rPr>
        <w:t>Provide an enforceable, measurable, and adaptable framework that can evolve with the threat landscape.</w:t>
      </w:r>
    </w:p>
    <w:p w14:paraId="2BA6E7A2" w14:textId="77777777" w:rsidR="00186F31" w:rsidRDefault="00186F31">
      <w:pPr>
        <w:spacing w:after="100"/>
      </w:pPr>
    </w:p>
    <w:p w14:paraId="3D110699" w14:textId="77777777" w:rsidR="00186F31" w:rsidRDefault="00000000">
      <w:pPr>
        <w:pBdr>
          <w:bottom w:val="single" w:sz="8" w:space="4" w:color="1B3A6B"/>
        </w:pBdr>
        <w:spacing w:before="400" w:after="160"/>
      </w:pPr>
      <w:proofErr w:type="gramStart"/>
      <w:r>
        <w:rPr>
          <w:b/>
          <w:bCs/>
          <w:color w:val="C55A11"/>
          <w:sz w:val="28"/>
          <w:szCs w:val="28"/>
        </w:rPr>
        <w:t xml:space="preserve">2  </w:t>
      </w:r>
      <w:r>
        <w:rPr>
          <w:b/>
          <w:bCs/>
          <w:color w:val="1B3A6B"/>
          <w:sz w:val="28"/>
          <w:szCs w:val="28"/>
        </w:rPr>
        <w:t>Hypothetical</w:t>
      </w:r>
      <w:proofErr w:type="gramEnd"/>
      <w:r>
        <w:rPr>
          <w:b/>
          <w:bCs/>
          <w:color w:val="1B3A6B"/>
          <w:sz w:val="28"/>
          <w:szCs w:val="28"/>
        </w:rPr>
        <w:t xml:space="preserv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6F31" w14:paraId="67427044" w14:textId="77777777">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5136DFC4" w14:textId="77777777" w:rsidR="00186F31" w:rsidRDefault="00000000">
            <w:r>
              <w:rPr>
                <w:b/>
                <w:bCs/>
                <w:color w:val="1B3A6B"/>
              </w:rPr>
              <w:t>Company Name</w:t>
            </w:r>
          </w:p>
        </w:tc>
        <w:tc>
          <w:tcPr>
            <w:tcW w:w="63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41334748" w14:textId="77777777" w:rsidR="00186F31" w:rsidRDefault="00000000">
            <w:proofErr w:type="spellStart"/>
            <w:r>
              <w:rPr>
                <w:color w:val="404040"/>
              </w:rPr>
              <w:t>NexaCare</w:t>
            </w:r>
            <w:proofErr w:type="spellEnd"/>
            <w:r>
              <w:rPr>
                <w:color w:val="404040"/>
              </w:rPr>
              <w:t xml:space="preserve"> Health Systems </w:t>
            </w:r>
            <w:proofErr w:type="spellStart"/>
            <w:r>
              <w:rPr>
                <w:color w:val="404040"/>
              </w:rPr>
              <w:t>Pvt.</w:t>
            </w:r>
            <w:proofErr w:type="spellEnd"/>
            <w:r>
              <w:rPr>
                <w:color w:val="404040"/>
              </w:rPr>
              <w:t xml:space="preserve"> Ltd.</w:t>
            </w:r>
          </w:p>
        </w:tc>
      </w:tr>
      <w:tr w:rsidR="00186F31" w14:paraId="696EF22D" w14:textId="77777777">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7AD9DC1B" w14:textId="77777777" w:rsidR="00186F31" w:rsidRDefault="00000000">
            <w:r>
              <w:rPr>
                <w:b/>
                <w:bCs/>
                <w:color w:val="1B3A6B"/>
              </w:rPr>
              <w:t>Industry Sector</w:t>
            </w:r>
          </w:p>
        </w:tc>
        <w:tc>
          <w:tcPr>
            <w:tcW w:w="636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2DDFE3C" w14:textId="77777777" w:rsidR="00186F31" w:rsidRDefault="00000000">
            <w:r>
              <w:rPr>
                <w:color w:val="404040"/>
              </w:rPr>
              <w:t>Healthcare – Tertiary &amp; Specialty Care, Telehealth, Diagnostics</w:t>
            </w:r>
          </w:p>
        </w:tc>
      </w:tr>
      <w:tr w:rsidR="00186F31" w14:paraId="4CF3722E" w14:textId="77777777">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604D92E5" w14:textId="77777777" w:rsidR="00186F31" w:rsidRDefault="00000000">
            <w:r>
              <w:rPr>
                <w:b/>
                <w:bCs/>
                <w:color w:val="1B3A6B"/>
              </w:rPr>
              <w:t>Organisation Size</w:t>
            </w:r>
          </w:p>
        </w:tc>
        <w:tc>
          <w:tcPr>
            <w:tcW w:w="63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B094046" w14:textId="77777777" w:rsidR="00186F31" w:rsidRDefault="00000000">
            <w:r>
              <w:rPr>
                <w:color w:val="404040"/>
              </w:rPr>
              <w:t>~4,200 FTEs; 5 hospitals; 12 diagnostic centres; 1 telehealth platform</w:t>
            </w:r>
          </w:p>
        </w:tc>
      </w:tr>
      <w:tr w:rsidR="00186F31" w14:paraId="2E6D0394" w14:textId="77777777">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327023C1" w14:textId="77777777" w:rsidR="00186F31" w:rsidRDefault="00000000">
            <w:r>
              <w:rPr>
                <w:b/>
                <w:bCs/>
                <w:color w:val="1B3A6B"/>
              </w:rPr>
              <w:t>Headquarters</w:t>
            </w:r>
          </w:p>
        </w:tc>
        <w:tc>
          <w:tcPr>
            <w:tcW w:w="636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318832D" w14:textId="77777777" w:rsidR="00186F31" w:rsidRDefault="00000000">
            <w:r>
              <w:rPr>
                <w:color w:val="404040"/>
              </w:rPr>
              <w:t>Bengaluru, Karnataka, India; regional offices in Mumbai, Hyderabad, Chennai, Pune</w:t>
            </w:r>
          </w:p>
        </w:tc>
      </w:tr>
      <w:tr w:rsidR="00186F31" w14:paraId="303E5187" w14:textId="77777777">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272F2161" w14:textId="77777777" w:rsidR="00186F31" w:rsidRDefault="00000000">
            <w:r>
              <w:rPr>
                <w:b/>
                <w:bCs/>
                <w:color w:val="1B3A6B"/>
              </w:rPr>
              <w:t>Annual Revenue (est.)</w:t>
            </w:r>
          </w:p>
        </w:tc>
        <w:tc>
          <w:tcPr>
            <w:tcW w:w="63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6204D32" w14:textId="77777777" w:rsidR="00186F31" w:rsidRDefault="00000000">
            <w:r>
              <w:rPr>
                <w:color w:val="404040"/>
              </w:rPr>
              <w:t>INR 1,850 Crores (FY 2024–25)</w:t>
            </w:r>
          </w:p>
        </w:tc>
      </w:tr>
      <w:tr w:rsidR="00186F31" w14:paraId="5D96CA0A" w14:textId="77777777">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61CA8421" w14:textId="77777777" w:rsidR="00186F31" w:rsidRDefault="00000000">
            <w:r>
              <w:rPr>
                <w:b/>
                <w:bCs/>
                <w:color w:val="1B3A6B"/>
              </w:rPr>
              <w:t>Regulatory Jurisdiction</w:t>
            </w:r>
          </w:p>
        </w:tc>
        <w:tc>
          <w:tcPr>
            <w:tcW w:w="636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313BC8E5" w14:textId="77777777" w:rsidR="00186F31" w:rsidRDefault="00000000">
            <w:r>
              <w:rPr>
                <w:color w:val="404040"/>
              </w:rPr>
              <w:t>Ministry of Health &amp; Family Welfare (</w:t>
            </w:r>
            <w:proofErr w:type="spellStart"/>
            <w:r>
              <w:rPr>
                <w:color w:val="404040"/>
              </w:rPr>
              <w:t>MoHFW</w:t>
            </w:r>
            <w:proofErr w:type="spellEnd"/>
            <w:r>
              <w:rPr>
                <w:color w:val="404040"/>
              </w:rPr>
              <w:t>), IRDAI, CERT-In, DPDPA 2023, ABDM</w:t>
            </w:r>
          </w:p>
        </w:tc>
      </w:tr>
      <w:tr w:rsidR="00186F31" w14:paraId="42D00280" w14:textId="77777777">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7CD1BB18" w14:textId="77777777" w:rsidR="00186F31" w:rsidRDefault="00000000">
            <w:r>
              <w:rPr>
                <w:b/>
                <w:bCs/>
                <w:color w:val="1B3A6B"/>
              </w:rPr>
              <w:t>Core IT Assets</w:t>
            </w:r>
          </w:p>
        </w:tc>
        <w:tc>
          <w:tcPr>
            <w:tcW w:w="63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5038347" w14:textId="77777777" w:rsidR="00186F31" w:rsidRDefault="00000000">
            <w:r>
              <w:rPr>
                <w:color w:val="404040"/>
              </w:rPr>
              <w:t>HIS (Mediware), EMR (Epic India), PACS/RIS, IoMT devices, Azure &amp; AWS hybrid cloud</w:t>
            </w:r>
          </w:p>
        </w:tc>
      </w:tr>
      <w:tr w:rsidR="00186F31" w14:paraId="2FBE61B2" w14:textId="77777777">
        <w:tblPrEx>
          <w:tblCellMar>
            <w:top w:w="0" w:type="dxa"/>
            <w:bottom w:w="0" w:type="dxa"/>
          </w:tblCellMar>
        </w:tblPrEx>
        <w:tc>
          <w:tcPr>
            <w:tcW w:w="30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40FCBBD2" w14:textId="77777777" w:rsidR="00186F31" w:rsidRDefault="00000000">
            <w:r>
              <w:rPr>
                <w:b/>
                <w:bCs/>
                <w:color w:val="1B3A6B"/>
              </w:rPr>
              <w:t>Key Stakeholders</w:t>
            </w:r>
          </w:p>
        </w:tc>
        <w:tc>
          <w:tcPr>
            <w:tcW w:w="636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3ABE4088" w14:textId="77777777" w:rsidR="00186F31" w:rsidRDefault="00000000">
            <w:r>
              <w:rPr>
                <w:color w:val="404040"/>
              </w:rPr>
              <w:t>Board of Directors, Clinicians, Patients, Health Insurers, Diagnostic Partners, Regulators</w:t>
            </w:r>
          </w:p>
        </w:tc>
      </w:tr>
    </w:tbl>
    <w:p w14:paraId="35B6BDA9" w14:textId="77777777" w:rsidR="00186F31" w:rsidRDefault="00186F31">
      <w:pPr>
        <w:spacing w:after="100"/>
      </w:pPr>
    </w:p>
    <w:p w14:paraId="7C31DD0F" w14:textId="77777777" w:rsidR="00FB74D8" w:rsidRDefault="00FB74D8">
      <w:pPr>
        <w:spacing w:after="100"/>
      </w:pPr>
    </w:p>
    <w:p w14:paraId="3E96C79F" w14:textId="77777777" w:rsidR="00186F31" w:rsidRDefault="00000000">
      <w:pPr>
        <w:pStyle w:val="Heading2"/>
      </w:pPr>
      <w:r>
        <w:lastRenderedPageBreak/>
        <w:t>2.1 Risk Landscape</w:t>
      </w:r>
    </w:p>
    <w:p w14:paraId="397506B0" w14:textId="77777777" w:rsidR="00186F31" w:rsidRDefault="00000000">
      <w:pPr>
        <w:spacing w:before="60" w:after="100"/>
      </w:pPr>
      <w:proofErr w:type="spellStart"/>
      <w:r>
        <w:rPr>
          <w:color w:val="404040"/>
        </w:rPr>
        <w:t>NexaCare</w:t>
      </w:r>
      <w:proofErr w:type="spellEnd"/>
      <w:r>
        <w:rPr>
          <w:color w:val="404040"/>
        </w:rPr>
        <w:t xml:space="preserve"> operates in a high-stakes environment characterised by the following risk dimensions:</w:t>
      </w:r>
    </w:p>
    <w:p w14:paraId="598E654D" w14:textId="77777777" w:rsidR="00186F31" w:rsidRDefault="00000000">
      <w:pPr>
        <w:pStyle w:val="ListParagraph"/>
        <w:numPr>
          <w:ilvl w:val="0"/>
          <w:numId w:val="2"/>
        </w:numPr>
        <w:spacing w:before="40" w:after="60"/>
      </w:pPr>
      <w:r>
        <w:rPr>
          <w:color w:val="404040"/>
        </w:rPr>
        <w:t>Cyber Threats: Ransomware, phishing, credential theft, SQL injection against clinical databases, and IoMT device exploitation.</w:t>
      </w:r>
    </w:p>
    <w:p w14:paraId="46D1333C" w14:textId="77777777" w:rsidR="00186F31" w:rsidRDefault="00000000">
      <w:pPr>
        <w:pStyle w:val="ListParagraph"/>
        <w:numPr>
          <w:ilvl w:val="0"/>
          <w:numId w:val="2"/>
        </w:numPr>
        <w:spacing w:before="40" w:after="60"/>
      </w:pPr>
      <w:r>
        <w:rPr>
          <w:color w:val="404040"/>
        </w:rPr>
        <w:t>Insider Risk: Unauthorised access to PHI by clinicians or administrative staff; data exfiltration by departing employees.</w:t>
      </w:r>
    </w:p>
    <w:p w14:paraId="62A74CBA" w14:textId="77777777" w:rsidR="00186F31" w:rsidRDefault="00000000">
      <w:pPr>
        <w:pStyle w:val="ListParagraph"/>
        <w:numPr>
          <w:ilvl w:val="0"/>
          <w:numId w:val="2"/>
        </w:numPr>
        <w:spacing w:before="40" w:after="60"/>
      </w:pPr>
      <w:r>
        <w:rPr>
          <w:color w:val="404040"/>
        </w:rPr>
        <w:t>Regulatory Risk: Non-compliance with DPDPA 2023 (Digital Personal Data Protection Act), ABDM data-sharing standards, and CERT-In incident-reporting obligations.</w:t>
      </w:r>
    </w:p>
    <w:p w14:paraId="473763CC" w14:textId="77777777" w:rsidR="00186F31" w:rsidRDefault="00000000">
      <w:pPr>
        <w:pStyle w:val="ListParagraph"/>
        <w:numPr>
          <w:ilvl w:val="0"/>
          <w:numId w:val="2"/>
        </w:numPr>
        <w:spacing w:before="40" w:after="60"/>
      </w:pPr>
      <w:r>
        <w:rPr>
          <w:color w:val="404040"/>
        </w:rPr>
        <w:t>Operational Risk: Downtime of HIS or PACS directly impacting patient care, diagnostic accuracy, and emergency response.</w:t>
      </w:r>
    </w:p>
    <w:p w14:paraId="32FC55FD" w14:textId="77777777" w:rsidR="00186F31" w:rsidRDefault="00000000">
      <w:pPr>
        <w:pStyle w:val="ListParagraph"/>
        <w:numPr>
          <w:ilvl w:val="0"/>
          <w:numId w:val="2"/>
        </w:numPr>
        <w:spacing w:before="40" w:after="60"/>
      </w:pPr>
      <w:r>
        <w:rPr>
          <w:color w:val="404040"/>
        </w:rPr>
        <w:t xml:space="preserve">Supply Chain Risk: Third-party vendors (medical device manufacturers, diagnostic labs, insurance portals) with privileged access to </w:t>
      </w:r>
      <w:proofErr w:type="spellStart"/>
      <w:r>
        <w:rPr>
          <w:color w:val="404040"/>
        </w:rPr>
        <w:t>NexaCare</w:t>
      </w:r>
      <w:proofErr w:type="spellEnd"/>
      <w:r>
        <w:rPr>
          <w:color w:val="404040"/>
        </w:rPr>
        <w:t xml:space="preserve"> systems.</w:t>
      </w:r>
    </w:p>
    <w:p w14:paraId="157B8C53" w14:textId="77777777" w:rsidR="00186F31" w:rsidRDefault="00186F31">
      <w:pPr>
        <w:spacing w:after="100"/>
      </w:pPr>
    </w:p>
    <w:p w14:paraId="3FC31595" w14:textId="77777777" w:rsidR="00186F31" w:rsidRDefault="00000000">
      <w:pPr>
        <w:pBdr>
          <w:bottom w:val="single" w:sz="8" w:space="4" w:color="1B3A6B"/>
        </w:pBdr>
        <w:spacing w:before="400" w:after="160"/>
      </w:pPr>
      <w:proofErr w:type="gramStart"/>
      <w:r>
        <w:rPr>
          <w:b/>
          <w:bCs/>
          <w:color w:val="C55A11"/>
          <w:sz w:val="28"/>
          <w:szCs w:val="28"/>
        </w:rPr>
        <w:t xml:space="preserve">3  </w:t>
      </w:r>
      <w:r>
        <w:rPr>
          <w:b/>
          <w:bCs/>
          <w:color w:val="1B3A6B"/>
          <w:sz w:val="28"/>
          <w:szCs w:val="28"/>
        </w:rPr>
        <w:t>Policy</w:t>
      </w:r>
      <w:proofErr w:type="gramEnd"/>
      <w:r>
        <w:rPr>
          <w:b/>
          <w:bCs/>
          <w:color w:val="1B3A6B"/>
          <w:sz w:val="28"/>
          <w:szCs w:val="28"/>
        </w:rPr>
        <w:t xml:space="preserve"> Scope</w:t>
      </w:r>
    </w:p>
    <w:p w14:paraId="3A1FCF45" w14:textId="77777777" w:rsidR="00186F31" w:rsidRDefault="00000000">
      <w:pPr>
        <w:pStyle w:val="Heading2"/>
      </w:pPr>
      <w:r>
        <w:t>3.1 Departments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6F31" w14:paraId="1617475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715F513F" w14:textId="77777777" w:rsidR="00186F31" w:rsidRDefault="00000000">
            <w:r>
              <w:rPr>
                <w:b/>
                <w:bCs/>
                <w:color w:val="FFFFFF"/>
              </w:rPr>
              <w:t>Department / Function</w:t>
            </w:r>
          </w:p>
        </w:tc>
        <w:tc>
          <w:tcPr>
            <w:tcW w:w="46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70BCCD27" w14:textId="77777777" w:rsidR="00186F31" w:rsidRDefault="00000000">
            <w:r>
              <w:rPr>
                <w:b/>
                <w:bCs/>
                <w:color w:val="FFFFFF"/>
              </w:rPr>
              <w:t>Applicability</w:t>
            </w:r>
          </w:p>
        </w:tc>
      </w:tr>
      <w:tr w:rsidR="00186F31" w14:paraId="35D5792D"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6184C97" w14:textId="77777777" w:rsidR="00186F31" w:rsidRDefault="00000000">
            <w:r>
              <w:rPr>
                <w:color w:val="404040"/>
              </w:rPr>
              <w:t>Information Technology (IT &amp; Cybersecurity)</w:t>
            </w:r>
          </w:p>
        </w:tc>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D3F05FC" w14:textId="77777777" w:rsidR="00186F31" w:rsidRDefault="00000000">
            <w:r>
              <w:rPr>
                <w:color w:val="404040"/>
              </w:rPr>
              <w:t>Full – Primary custodians of technical controls</w:t>
            </w:r>
          </w:p>
        </w:tc>
      </w:tr>
      <w:tr w:rsidR="00186F31" w14:paraId="1C1BD8BC"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59968B03" w14:textId="77777777" w:rsidR="00186F31" w:rsidRDefault="00000000">
            <w:r>
              <w:rPr>
                <w:color w:val="404040"/>
              </w:rPr>
              <w:t>Clinical Operations (Doctors, Nurses, Allied Health)</w:t>
            </w:r>
          </w:p>
        </w:tc>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7F5FDFDB" w14:textId="77777777" w:rsidR="00186F31" w:rsidRDefault="00000000">
            <w:r>
              <w:rPr>
                <w:color w:val="404040"/>
              </w:rPr>
              <w:t>Full – Handle PHI daily</w:t>
            </w:r>
          </w:p>
        </w:tc>
      </w:tr>
      <w:tr w:rsidR="00186F31" w14:paraId="5076564E"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35667A8" w14:textId="77777777" w:rsidR="00186F31" w:rsidRDefault="00000000">
            <w:r>
              <w:rPr>
                <w:color w:val="404040"/>
              </w:rPr>
              <w:t>Administration &amp; Finance</w:t>
            </w:r>
          </w:p>
        </w:tc>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4D37D2F" w14:textId="77777777" w:rsidR="00186F31" w:rsidRDefault="00000000">
            <w:r>
              <w:rPr>
                <w:color w:val="404040"/>
              </w:rPr>
              <w:t>Full – Access financial and patient data</w:t>
            </w:r>
          </w:p>
        </w:tc>
      </w:tr>
      <w:tr w:rsidR="00186F31" w14:paraId="769CA7E1"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66D9CD31" w14:textId="77777777" w:rsidR="00186F31" w:rsidRDefault="00000000">
            <w:r>
              <w:rPr>
                <w:color w:val="404040"/>
              </w:rPr>
              <w:t>Human Resources</w:t>
            </w:r>
          </w:p>
        </w:tc>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CA1CF5B" w14:textId="77777777" w:rsidR="00186F31" w:rsidRDefault="00000000">
            <w:r>
              <w:rPr>
                <w:color w:val="404040"/>
              </w:rPr>
              <w:t>Full – Manages onboarding, offboarding, training compliance</w:t>
            </w:r>
          </w:p>
        </w:tc>
      </w:tr>
      <w:tr w:rsidR="00186F31" w14:paraId="7257B557"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2E14A10" w14:textId="77777777" w:rsidR="00186F31" w:rsidRDefault="00000000">
            <w:r>
              <w:rPr>
                <w:color w:val="404040"/>
              </w:rPr>
              <w:t>Procurement &amp; Vendor Management</w:t>
            </w:r>
          </w:p>
        </w:tc>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47E3343C" w14:textId="77777777" w:rsidR="00186F31" w:rsidRDefault="00000000">
            <w:r>
              <w:rPr>
                <w:color w:val="404040"/>
              </w:rPr>
              <w:t>Full – Manages third-party access</w:t>
            </w:r>
          </w:p>
        </w:tc>
      </w:tr>
      <w:tr w:rsidR="00186F31" w14:paraId="52CFAC7E"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9D4B8C0" w14:textId="77777777" w:rsidR="00186F31" w:rsidRDefault="00000000">
            <w:r>
              <w:rPr>
                <w:color w:val="404040"/>
              </w:rPr>
              <w:t>Legal &amp; Compliance</w:t>
            </w:r>
          </w:p>
        </w:tc>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60C07830" w14:textId="77777777" w:rsidR="00186F31" w:rsidRDefault="00000000">
            <w:r>
              <w:rPr>
                <w:color w:val="404040"/>
              </w:rPr>
              <w:t>Full – Policy oversight and regulatory liaison</w:t>
            </w:r>
          </w:p>
        </w:tc>
      </w:tr>
      <w:tr w:rsidR="00186F31" w14:paraId="28FA6CEE"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4193C90" w14:textId="77777777" w:rsidR="00186F31" w:rsidRDefault="00000000">
            <w:r>
              <w:rPr>
                <w:color w:val="404040"/>
              </w:rPr>
              <w:t>Facilities &amp; Security (Physical)</w:t>
            </w:r>
          </w:p>
        </w:tc>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7350B2C" w14:textId="77777777" w:rsidR="00186F31" w:rsidRDefault="00000000">
            <w:r>
              <w:rPr>
                <w:color w:val="404040"/>
              </w:rPr>
              <w:t>Full – Physical access controls</w:t>
            </w:r>
          </w:p>
        </w:tc>
      </w:tr>
      <w:tr w:rsidR="00186F31" w14:paraId="019EFD2E"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A31A70D" w14:textId="77777777" w:rsidR="00186F31" w:rsidRDefault="00000000">
            <w:r>
              <w:rPr>
                <w:color w:val="404040"/>
              </w:rPr>
              <w:t>Telehealth (</w:t>
            </w:r>
            <w:proofErr w:type="spellStart"/>
            <w:r>
              <w:rPr>
                <w:color w:val="404040"/>
              </w:rPr>
              <w:t>NexaCare</w:t>
            </w:r>
            <w:proofErr w:type="spellEnd"/>
            <w:r>
              <w:rPr>
                <w:color w:val="404040"/>
              </w:rPr>
              <w:t xml:space="preserve"> Connect)</w:t>
            </w:r>
          </w:p>
        </w:tc>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DE2673A" w14:textId="77777777" w:rsidR="00186F31" w:rsidRDefault="00000000">
            <w:r>
              <w:rPr>
                <w:color w:val="404040"/>
              </w:rPr>
              <w:t>Full – High-risk remote access channel</w:t>
            </w:r>
          </w:p>
        </w:tc>
      </w:tr>
      <w:tr w:rsidR="00186F31" w14:paraId="695B8048"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4B6390C5" w14:textId="77777777" w:rsidR="00186F31" w:rsidRDefault="00000000">
            <w:r>
              <w:rPr>
                <w:color w:val="404040"/>
              </w:rPr>
              <w:t>Research &amp; Innovation</w:t>
            </w:r>
          </w:p>
        </w:tc>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45B5C536" w14:textId="77777777" w:rsidR="00186F31" w:rsidRDefault="00000000">
            <w:r>
              <w:rPr>
                <w:color w:val="404040"/>
              </w:rPr>
              <w:t>Full – Handles sensitive research data</w:t>
            </w:r>
          </w:p>
        </w:tc>
      </w:tr>
    </w:tbl>
    <w:p w14:paraId="765537EC" w14:textId="77777777" w:rsidR="00186F31" w:rsidRDefault="00186F31">
      <w:pPr>
        <w:spacing w:after="100"/>
      </w:pPr>
    </w:p>
    <w:p w14:paraId="3E4F5CE9" w14:textId="77777777" w:rsidR="00186F31" w:rsidRDefault="00000000">
      <w:pPr>
        <w:pStyle w:val="Heading2"/>
      </w:pPr>
      <w:r>
        <w:t>3.2 Users Covered</w:t>
      </w:r>
    </w:p>
    <w:p w14:paraId="05AC1A02" w14:textId="77777777" w:rsidR="00186F31" w:rsidRDefault="00000000">
      <w:pPr>
        <w:pStyle w:val="ListParagraph"/>
        <w:numPr>
          <w:ilvl w:val="0"/>
          <w:numId w:val="2"/>
        </w:numPr>
        <w:spacing w:before="40" w:after="60"/>
      </w:pPr>
      <w:r>
        <w:rPr>
          <w:color w:val="404040"/>
        </w:rPr>
        <w:t xml:space="preserve">All permanent and contractual employees of </w:t>
      </w:r>
      <w:proofErr w:type="spellStart"/>
      <w:r>
        <w:rPr>
          <w:color w:val="404040"/>
        </w:rPr>
        <w:t>NexaCare</w:t>
      </w:r>
      <w:proofErr w:type="spellEnd"/>
      <w:r>
        <w:rPr>
          <w:color w:val="404040"/>
        </w:rPr>
        <w:t xml:space="preserve"> Health Systems.</w:t>
      </w:r>
    </w:p>
    <w:p w14:paraId="366E7D84" w14:textId="77777777" w:rsidR="00186F31" w:rsidRDefault="00000000">
      <w:pPr>
        <w:pStyle w:val="ListParagraph"/>
        <w:numPr>
          <w:ilvl w:val="0"/>
          <w:numId w:val="2"/>
        </w:numPr>
        <w:spacing w:before="40" w:after="60"/>
      </w:pPr>
      <w:r>
        <w:rPr>
          <w:color w:val="404040"/>
        </w:rPr>
        <w:t>Temporary staff, locum clinicians, and interns during their engagement period.</w:t>
      </w:r>
    </w:p>
    <w:p w14:paraId="47D21309" w14:textId="77777777" w:rsidR="00186F31" w:rsidRDefault="00000000">
      <w:pPr>
        <w:pStyle w:val="ListParagraph"/>
        <w:numPr>
          <w:ilvl w:val="0"/>
          <w:numId w:val="2"/>
        </w:numPr>
        <w:spacing w:before="40" w:after="60"/>
      </w:pPr>
      <w:r>
        <w:rPr>
          <w:color w:val="404040"/>
        </w:rPr>
        <w:t xml:space="preserve">Third-party vendors, managed service providers, and consultants with access to </w:t>
      </w:r>
      <w:proofErr w:type="spellStart"/>
      <w:r>
        <w:rPr>
          <w:color w:val="404040"/>
        </w:rPr>
        <w:t>NexaCare</w:t>
      </w:r>
      <w:proofErr w:type="spellEnd"/>
      <w:r>
        <w:rPr>
          <w:color w:val="404040"/>
        </w:rPr>
        <w:t xml:space="preserve"> systems or premises.</w:t>
      </w:r>
    </w:p>
    <w:p w14:paraId="61311131" w14:textId="77777777" w:rsidR="00186F31" w:rsidRDefault="00000000">
      <w:pPr>
        <w:pStyle w:val="ListParagraph"/>
        <w:numPr>
          <w:ilvl w:val="0"/>
          <w:numId w:val="2"/>
        </w:numPr>
        <w:spacing w:before="40" w:after="60"/>
      </w:pPr>
      <w:r>
        <w:rPr>
          <w:color w:val="404040"/>
        </w:rPr>
        <w:t xml:space="preserve">Board members and executive leadership accessing any </w:t>
      </w:r>
      <w:proofErr w:type="spellStart"/>
      <w:r>
        <w:rPr>
          <w:color w:val="404040"/>
        </w:rPr>
        <w:t>NexaCare</w:t>
      </w:r>
      <w:proofErr w:type="spellEnd"/>
      <w:r>
        <w:rPr>
          <w:color w:val="404040"/>
        </w:rPr>
        <w:t xml:space="preserve"> information asset.</w:t>
      </w:r>
    </w:p>
    <w:p w14:paraId="326D653C" w14:textId="77777777" w:rsidR="00186F31" w:rsidRDefault="00186F31">
      <w:pPr>
        <w:spacing w:after="100"/>
      </w:pPr>
    </w:p>
    <w:p w14:paraId="29D17FDF" w14:textId="77777777" w:rsidR="00186F31" w:rsidRDefault="00000000">
      <w:pPr>
        <w:pStyle w:val="Heading2"/>
      </w:pPr>
      <w:r>
        <w:t>3.3 Systems Covered</w:t>
      </w:r>
    </w:p>
    <w:p w14:paraId="65235604" w14:textId="77777777" w:rsidR="00186F31" w:rsidRDefault="00000000">
      <w:pPr>
        <w:pStyle w:val="ListParagraph"/>
        <w:numPr>
          <w:ilvl w:val="0"/>
          <w:numId w:val="2"/>
        </w:numPr>
        <w:spacing w:before="40" w:after="60"/>
      </w:pPr>
      <w:r>
        <w:rPr>
          <w:color w:val="404040"/>
        </w:rPr>
        <w:t>Hospital Information System (HIS) and Electronic Medical Records (EMR) platform.</w:t>
      </w:r>
    </w:p>
    <w:p w14:paraId="17A7C6A6" w14:textId="77777777" w:rsidR="00186F31" w:rsidRDefault="00000000">
      <w:pPr>
        <w:pStyle w:val="ListParagraph"/>
        <w:numPr>
          <w:ilvl w:val="0"/>
          <w:numId w:val="2"/>
        </w:numPr>
        <w:spacing w:before="40" w:after="60"/>
      </w:pPr>
      <w:r>
        <w:rPr>
          <w:color w:val="404040"/>
        </w:rPr>
        <w:t>Radiology Information System (RIS) and Picture Archiving and Communication System (PACS).</w:t>
      </w:r>
    </w:p>
    <w:p w14:paraId="1A7C9710" w14:textId="77777777" w:rsidR="00186F31" w:rsidRDefault="00000000">
      <w:pPr>
        <w:pStyle w:val="ListParagraph"/>
        <w:numPr>
          <w:ilvl w:val="0"/>
          <w:numId w:val="2"/>
        </w:numPr>
        <w:spacing w:before="40" w:after="60"/>
      </w:pPr>
      <w:r>
        <w:rPr>
          <w:color w:val="404040"/>
        </w:rPr>
        <w:lastRenderedPageBreak/>
        <w:t>All connected medical devices (IoMT): infusion pumps, patient monitors, imaging equipment.</w:t>
      </w:r>
    </w:p>
    <w:p w14:paraId="38BC029A" w14:textId="77777777" w:rsidR="00186F31" w:rsidRDefault="00000000">
      <w:pPr>
        <w:pStyle w:val="ListParagraph"/>
        <w:numPr>
          <w:ilvl w:val="0"/>
          <w:numId w:val="2"/>
        </w:numPr>
        <w:spacing w:before="40" w:after="60"/>
      </w:pPr>
      <w:proofErr w:type="spellStart"/>
      <w:r>
        <w:rPr>
          <w:color w:val="404040"/>
        </w:rPr>
        <w:t>NexaCare</w:t>
      </w:r>
      <w:proofErr w:type="spellEnd"/>
      <w:r>
        <w:rPr>
          <w:color w:val="404040"/>
        </w:rPr>
        <w:t xml:space="preserve"> Connect – Telehealth platform (web and mobile application).</w:t>
      </w:r>
    </w:p>
    <w:p w14:paraId="1FBC93DB" w14:textId="77777777" w:rsidR="00186F31" w:rsidRDefault="00000000">
      <w:pPr>
        <w:pStyle w:val="ListParagraph"/>
        <w:numPr>
          <w:ilvl w:val="0"/>
          <w:numId w:val="2"/>
        </w:numPr>
        <w:spacing w:before="40" w:after="60"/>
      </w:pPr>
      <w:r>
        <w:rPr>
          <w:color w:val="404040"/>
        </w:rPr>
        <w:t>Core IT infrastructure: servers, endpoints, network devices, Active Directory / Azure AD.</w:t>
      </w:r>
    </w:p>
    <w:p w14:paraId="2080FE18" w14:textId="77777777" w:rsidR="00186F31" w:rsidRDefault="00000000">
      <w:pPr>
        <w:pStyle w:val="ListParagraph"/>
        <w:numPr>
          <w:ilvl w:val="0"/>
          <w:numId w:val="2"/>
        </w:numPr>
        <w:spacing w:before="40" w:after="60"/>
      </w:pPr>
      <w:r>
        <w:rPr>
          <w:color w:val="404040"/>
        </w:rPr>
        <w:t>Cloud services (Microsoft Azure, AWS) and associated SaaS applications.</w:t>
      </w:r>
    </w:p>
    <w:p w14:paraId="0FA0A7C7" w14:textId="77777777" w:rsidR="00186F31" w:rsidRDefault="00000000">
      <w:pPr>
        <w:pStyle w:val="ListParagraph"/>
        <w:numPr>
          <w:ilvl w:val="0"/>
          <w:numId w:val="2"/>
        </w:numPr>
        <w:spacing w:before="40" w:after="60"/>
      </w:pPr>
      <w:r>
        <w:rPr>
          <w:color w:val="404040"/>
        </w:rPr>
        <w:t>Email, collaboration tools (Microsoft 365), and unified communications.</w:t>
      </w:r>
    </w:p>
    <w:p w14:paraId="21513498" w14:textId="77777777" w:rsidR="00186F31" w:rsidRDefault="00000000">
      <w:pPr>
        <w:pStyle w:val="ListParagraph"/>
        <w:numPr>
          <w:ilvl w:val="0"/>
          <w:numId w:val="2"/>
        </w:numPr>
        <w:spacing w:before="40" w:after="60"/>
      </w:pPr>
      <w:r>
        <w:rPr>
          <w:color w:val="404040"/>
        </w:rPr>
        <w:t>Physical access control and CCTV systems at all sites.</w:t>
      </w:r>
    </w:p>
    <w:p w14:paraId="435B60A5" w14:textId="77777777" w:rsidR="00186F31" w:rsidRDefault="00186F31">
      <w:pPr>
        <w:spacing w:after="100"/>
      </w:pPr>
    </w:p>
    <w:p w14:paraId="239760FA" w14:textId="77777777" w:rsidR="00186F31" w:rsidRDefault="00000000">
      <w:pPr>
        <w:pStyle w:val="Heading2"/>
      </w:pPr>
      <w:r>
        <w:t>3.4 Exclusions and Limitations</w:t>
      </w:r>
    </w:p>
    <w:p w14:paraId="017011CB" w14:textId="77777777" w:rsidR="00186F31" w:rsidRDefault="00000000">
      <w:pPr>
        <w:pStyle w:val="ListParagraph"/>
        <w:numPr>
          <w:ilvl w:val="0"/>
          <w:numId w:val="2"/>
        </w:numPr>
        <w:spacing w:before="40" w:after="60"/>
      </w:pPr>
      <w:r>
        <w:rPr>
          <w:color w:val="404040"/>
        </w:rPr>
        <w:t xml:space="preserve">Personal devices not enrolled in </w:t>
      </w:r>
      <w:proofErr w:type="spellStart"/>
      <w:r>
        <w:rPr>
          <w:color w:val="404040"/>
        </w:rPr>
        <w:t>NexaCare's</w:t>
      </w:r>
      <w:proofErr w:type="spellEnd"/>
      <w:r>
        <w:rPr>
          <w:color w:val="404040"/>
        </w:rPr>
        <w:t xml:space="preserve"> Mobile Device Management (MDM) solution – these are subject to a separate BYOD policy.</w:t>
      </w:r>
    </w:p>
    <w:p w14:paraId="43674A59" w14:textId="77777777" w:rsidR="00186F31" w:rsidRDefault="00000000">
      <w:pPr>
        <w:pStyle w:val="ListParagraph"/>
        <w:numPr>
          <w:ilvl w:val="0"/>
          <w:numId w:val="2"/>
        </w:numPr>
        <w:spacing w:before="40" w:after="60"/>
      </w:pPr>
      <w:r>
        <w:rPr>
          <w:color w:val="404040"/>
        </w:rPr>
        <w:t>Consumer health applications used personally by staff outside of work context.</w:t>
      </w:r>
    </w:p>
    <w:p w14:paraId="6C9C1B9C" w14:textId="77777777" w:rsidR="00186F31" w:rsidRDefault="00000000">
      <w:pPr>
        <w:pStyle w:val="ListParagraph"/>
        <w:numPr>
          <w:ilvl w:val="0"/>
          <w:numId w:val="2"/>
        </w:numPr>
        <w:spacing w:before="40" w:after="60"/>
      </w:pPr>
      <w:r>
        <w:rPr>
          <w:color w:val="404040"/>
        </w:rPr>
        <w:t xml:space="preserve">Third-party systems that do not interface with </w:t>
      </w:r>
      <w:proofErr w:type="spellStart"/>
      <w:r>
        <w:rPr>
          <w:color w:val="404040"/>
        </w:rPr>
        <w:t>NexaCare's</w:t>
      </w:r>
      <w:proofErr w:type="spellEnd"/>
      <w:r>
        <w:rPr>
          <w:color w:val="404040"/>
        </w:rPr>
        <w:t xml:space="preserve"> network or data assets.</w:t>
      </w:r>
    </w:p>
    <w:p w14:paraId="3BDC2ED3" w14:textId="77777777" w:rsidR="00186F31" w:rsidRDefault="00000000">
      <w:pPr>
        <w:spacing w:before="60" w:after="100"/>
      </w:pPr>
      <w:r>
        <w:rPr>
          <w:i/>
          <w:iCs/>
          <w:color w:val="595959"/>
        </w:rPr>
        <w:t xml:space="preserve">Note: This Policy does not supersede applicable Indian law, </w:t>
      </w:r>
      <w:proofErr w:type="spellStart"/>
      <w:r>
        <w:rPr>
          <w:i/>
          <w:iCs/>
          <w:color w:val="595959"/>
        </w:rPr>
        <w:t>MoHFW</w:t>
      </w:r>
      <w:proofErr w:type="spellEnd"/>
      <w:r>
        <w:rPr>
          <w:i/>
          <w:iCs/>
          <w:color w:val="595959"/>
        </w:rPr>
        <w:t xml:space="preserve"> directives, or CERT-In guidelines. In cases of conflict, the more stringent requirement prevails.</w:t>
      </w:r>
    </w:p>
    <w:p w14:paraId="08FD37F0" w14:textId="77777777" w:rsidR="00186F31" w:rsidRDefault="00186F31">
      <w:pPr>
        <w:spacing w:after="100"/>
      </w:pPr>
    </w:p>
    <w:p w14:paraId="75579926" w14:textId="77777777" w:rsidR="00186F31" w:rsidRDefault="00000000">
      <w:pPr>
        <w:pBdr>
          <w:bottom w:val="single" w:sz="8" w:space="4" w:color="1B3A6B"/>
        </w:pBdr>
        <w:spacing w:before="400" w:after="160"/>
      </w:pPr>
      <w:proofErr w:type="gramStart"/>
      <w:r>
        <w:rPr>
          <w:b/>
          <w:bCs/>
          <w:color w:val="C55A11"/>
          <w:sz w:val="28"/>
          <w:szCs w:val="28"/>
        </w:rPr>
        <w:t xml:space="preserve">4  </w:t>
      </w:r>
      <w:r>
        <w:rPr>
          <w:b/>
          <w:bCs/>
          <w:color w:val="1B3A6B"/>
          <w:sz w:val="28"/>
          <w:szCs w:val="28"/>
        </w:rPr>
        <w:t>Policy</w:t>
      </w:r>
      <w:proofErr w:type="gramEnd"/>
      <w:r>
        <w:rPr>
          <w:b/>
          <w:bCs/>
          <w:color w:val="1B3A6B"/>
          <w:sz w:val="28"/>
          <w:szCs w:val="28"/>
        </w:rPr>
        <w:t xml:space="preserve"> Statement</w:t>
      </w:r>
    </w:p>
    <w:tbl>
      <w:tblPr>
        <w:tblW w:w="9360" w:type="dxa"/>
        <w:tblBorders>
          <w:top w:val="single" w:sz="4" w:space="0" w:color="1B3A6B"/>
          <w:left w:val="single" w:sz="4" w:space="0" w:color="1B3A6B"/>
          <w:bottom w:val="single" w:sz="4" w:space="0" w:color="1B3A6B"/>
          <w:right w:val="single" w:sz="4"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664"/>
      </w:tblGrid>
      <w:tr w:rsidR="00186F31" w14:paraId="76A8D5ED" w14:textId="77777777">
        <w:tblPrEx>
          <w:tblCellMar>
            <w:top w:w="0" w:type="dxa"/>
            <w:bottom w:w="0" w:type="dxa"/>
          </w:tblCellMar>
        </w:tblPrEx>
        <w:tc>
          <w:tcPr>
            <w:tcW w:w="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C9B3207" w14:textId="77777777" w:rsidR="00186F31" w:rsidRDefault="00000000">
            <w:pPr>
              <w:jc w:val="center"/>
            </w:pPr>
            <w:r>
              <w:rPr>
                <w:b/>
                <w:bCs/>
                <w:color w:val="FFFFFF"/>
              </w:rPr>
              <w:t>DECLARATION</w:t>
            </w:r>
          </w:p>
        </w:tc>
        <w:tc>
          <w:tcPr>
            <w:tcW w:w="9160" w:type="dxa"/>
            <w:tcBorders>
              <w:top w:val="single" w:sz="4" w:space="0" w:color="1B3A6B"/>
              <w:left w:val="single" w:sz="4" w:space="0" w:color="1B3A6B"/>
              <w:bottom w:val="single" w:sz="4" w:space="0" w:color="1B3A6B"/>
              <w:right w:val="single" w:sz="4" w:space="0" w:color="1B3A6B"/>
            </w:tcBorders>
            <w:shd w:val="clear" w:color="auto" w:fill="D5E8F0"/>
            <w:tcMar>
              <w:top w:w="100" w:type="dxa"/>
              <w:left w:w="160" w:type="dxa"/>
              <w:bottom w:w="100" w:type="dxa"/>
              <w:right w:w="160" w:type="dxa"/>
            </w:tcMar>
          </w:tcPr>
          <w:p w14:paraId="28DB0DB0" w14:textId="77777777" w:rsidR="00186F31" w:rsidRDefault="00000000">
            <w:proofErr w:type="spellStart"/>
            <w:r>
              <w:rPr>
                <w:color w:val="404040"/>
              </w:rPr>
              <w:t>NexaCare</w:t>
            </w:r>
            <w:proofErr w:type="spellEnd"/>
            <w:r>
              <w:rPr>
                <w:color w:val="404040"/>
              </w:rPr>
              <w:t xml:space="preserve"> Health Systems is committed to building, sustaining, and continuously improving an organisation-wide security culture in which every individual — regardless of role, seniority, or location — understands their personal responsibility to protect patient data, clinical systems, and organisational assets. Security is not solely the domain of the IT department; it is a shared professional and ethical obligation that underpins the trust our patients, partners, and regulators place in us.</w:t>
            </w:r>
          </w:p>
        </w:tc>
      </w:tr>
    </w:tbl>
    <w:p w14:paraId="4623DFC1" w14:textId="77777777" w:rsidR="00186F31" w:rsidRDefault="00186F31">
      <w:pPr>
        <w:spacing w:after="100"/>
      </w:pPr>
    </w:p>
    <w:p w14:paraId="694BD64A" w14:textId="77777777" w:rsidR="00186F31" w:rsidRDefault="00000000">
      <w:pPr>
        <w:pStyle w:val="Heading2"/>
      </w:pPr>
      <w:r>
        <w:t>4.1 Organisational Commitment</w:t>
      </w:r>
    </w:p>
    <w:p w14:paraId="1D68B34B" w14:textId="77777777" w:rsidR="00186F31" w:rsidRDefault="00000000">
      <w:pPr>
        <w:pStyle w:val="ListParagraph"/>
        <w:numPr>
          <w:ilvl w:val="0"/>
          <w:numId w:val="2"/>
        </w:numPr>
        <w:spacing w:before="40" w:after="60"/>
      </w:pPr>
      <w:r>
        <w:rPr>
          <w:color w:val="404040"/>
        </w:rPr>
        <w:t>The Board of Directors formally endorses this Policy and allocates necessary resources for its implementation.</w:t>
      </w:r>
    </w:p>
    <w:p w14:paraId="54B318FD" w14:textId="77777777" w:rsidR="00186F31" w:rsidRDefault="00000000">
      <w:pPr>
        <w:pStyle w:val="ListParagraph"/>
        <w:numPr>
          <w:ilvl w:val="0"/>
          <w:numId w:val="2"/>
        </w:numPr>
        <w:spacing w:before="40" w:after="60"/>
      </w:pPr>
      <w:r>
        <w:rPr>
          <w:color w:val="404040"/>
        </w:rPr>
        <w:t>Executive leadership models exemplary security behaviour and holds all business units accountable to this Policy.</w:t>
      </w:r>
    </w:p>
    <w:p w14:paraId="75D28C75" w14:textId="77777777" w:rsidR="00186F31" w:rsidRDefault="00000000">
      <w:pPr>
        <w:pStyle w:val="ListParagraph"/>
        <w:numPr>
          <w:ilvl w:val="0"/>
          <w:numId w:val="2"/>
        </w:numPr>
        <w:spacing w:before="40" w:after="60"/>
      </w:pPr>
      <w:r>
        <w:rPr>
          <w:color w:val="404040"/>
        </w:rPr>
        <w:t>Security awareness, training, and reinforcement activities are treated as core operational investments, not discretionary expenditures.</w:t>
      </w:r>
    </w:p>
    <w:p w14:paraId="29634995" w14:textId="77777777" w:rsidR="00186F31" w:rsidRDefault="00000000">
      <w:pPr>
        <w:pStyle w:val="ListParagraph"/>
        <w:numPr>
          <w:ilvl w:val="0"/>
          <w:numId w:val="2"/>
        </w:numPr>
        <w:spacing w:before="40" w:after="60"/>
      </w:pPr>
      <w:r>
        <w:rPr>
          <w:color w:val="404040"/>
        </w:rPr>
        <w:t xml:space="preserve">Employees who report security concerns in good faith are protected under </w:t>
      </w:r>
      <w:proofErr w:type="spellStart"/>
      <w:r>
        <w:rPr>
          <w:color w:val="404040"/>
        </w:rPr>
        <w:t>NexaCare's</w:t>
      </w:r>
      <w:proofErr w:type="spellEnd"/>
      <w:r>
        <w:rPr>
          <w:color w:val="404040"/>
        </w:rPr>
        <w:t xml:space="preserve"> Whistleblower Protection Policy; retaliation is a disciplinable offence.</w:t>
      </w:r>
    </w:p>
    <w:p w14:paraId="610AB451" w14:textId="77777777" w:rsidR="00186F31" w:rsidRDefault="00186F31">
      <w:pPr>
        <w:spacing w:after="100"/>
      </w:pPr>
    </w:p>
    <w:p w14:paraId="72B4636F" w14:textId="77777777" w:rsidR="00186F31" w:rsidRDefault="00000000">
      <w:pPr>
        <w:pStyle w:val="Heading2"/>
      </w:pPr>
      <w:r>
        <w:t>4.2 Security and Compliance Expectations</w:t>
      </w:r>
    </w:p>
    <w:p w14:paraId="0D579BA1" w14:textId="77777777" w:rsidR="00186F31" w:rsidRDefault="00000000">
      <w:pPr>
        <w:pStyle w:val="ListParagraph"/>
        <w:numPr>
          <w:ilvl w:val="0"/>
          <w:numId w:val="2"/>
        </w:numPr>
        <w:spacing w:before="40" w:after="60"/>
      </w:pPr>
      <w:r>
        <w:rPr>
          <w:color w:val="404040"/>
        </w:rPr>
        <w:t>All users must complete mandatory security awareness training at onboarding and annually thereafter.</w:t>
      </w:r>
    </w:p>
    <w:p w14:paraId="74FA1E2A" w14:textId="77777777" w:rsidR="00186F31" w:rsidRDefault="00000000">
      <w:pPr>
        <w:pStyle w:val="ListParagraph"/>
        <w:numPr>
          <w:ilvl w:val="0"/>
          <w:numId w:val="2"/>
        </w:numPr>
        <w:spacing w:before="40" w:after="60"/>
      </w:pPr>
      <w:r>
        <w:rPr>
          <w:color w:val="404040"/>
        </w:rPr>
        <w:t>All users are expected to follow the Acceptable Use Policy (AUP), Password Policy, and Data Classification Policy.</w:t>
      </w:r>
    </w:p>
    <w:p w14:paraId="3A6437AE" w14:textId="77777777" w:rsidR="00186F31" w:rsidRDefault="00000000">
      <w:pPr>
        <w:pStyle w:val="ListParagraph"/>
        <w:numPr>
          <w:ilvl w:val="0"/>
          <w:numId w:val="2"/>
        </w:numPr>
        <w:spacing w:before="40" w:after="60"/>
      </w:pPr>
      <w:r>
        <w:rPr>
          <w:color w:val="404040"/>
        </w:rPr>
        <w:t>Security incidents, near-misses, and suspicious activities must be reported within 1 hour of detection to the Security Operations Centre (SOC).</w:t>
      </w:r>
    </w:p>
    <w:p w14:paraId="31B8E2F5" w14:textId="77777777" w:rsidR="00186F31" w:rsidRDefault="00000000">
      <w:pPr>
        <w:pStyle w:val="ListParagraph"/>
        <w:numPr>
          <w:ilvl w:val="0"/>
          <w:numId w:val="2"/>
        </w:numPr>
        <w:spacing w:before="40" w:after="60"/>
      </w:pPr>
      <w:r>
        <w:rPr>
          <w:color w:val="404040"/>
        </w:rPr>
        <w:t>Non-compliance with this Policy may result in disciplinary action up to and including termination, and in cases of criminal conduct, referral to law enforcement authorities.</w:t>
      </w:r>
    </w:p>
    <w:p w14:paraId="1CE79531" w14:textId="77777777" w:rsidR="00186F31" w:rsidRDefault="00186F31">
      <w:pPr>
        <w:spacing w:after="100"/>
      </w:pPr>
    </w:p>
    <w:p w14:paraId="7B533783" w14:textId="77777777" w:rsidR="00186F31" w:rsidRDefault="00000000">
      <w:pPr>
        <w:pBdr>
          <w:bottom w:val="single" w:sz="8" w:space="4" w:color="1B3A6B"/>
        </w:pBdr>
        <w:spacing w:before="400" w:after="160"/>
      </w:pPr>
      <w:proofErr w:type="gramStart"/>
      <w:r>
        <w:rPr>
          <w:b/>
          <w:bCs/>
          <w:color w:val="C55A11"/>
          <w:sz w:val="28"/>
          <w:szCs w:val="28"/>
        </w:rPr>
        <w:lastRenderedPageBreak/>
        <w:t xml:space="preserve">5  </w:t>
      </w:r>
      <w:r>
        <w:rPr>
          <w:b/>
          <w:bCs/>
          <w:color w:val="1B3A6B"/>
          <w:sz w:val="28"/>
          <w:szCs w:val="28"/>
        </w:rPr>
        <w:t>Objectives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86F31" w14:paraId="7AA08F6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217A79"/>
            <w:tcMar>
              <w:top w:w="80" w:type="dxa"/>
              <w:left w:w="120" w:type="dxa"/>
              <w:bottom w:w="80" w:type="dxa"/>
              <w:right w:w="120" w:type="dxa"/>
            </w:tcMar>
          </w:tcPr>
          <w:p w14:paraId="42859E11" w14:textId="77777777" w:rsidR="00186F31" w:rsidRDefault="00000000">
            <w:r>
              <w:rPr>
                <w:b/>
                <w:bCs/>
                <w:color w:val="FFFFFF"/>
              </w:rPr>
              <w:t>Objective</w:t>
            </w:r>
          </w:p>
        </w:tc>
        <w:tc>
          <w:tcPr>
            <w:tcW w:w="4680" w:type="dxa"/>
            <w:tcBorders>
              <w:top w:val="single" w:sz="4" w:space="0" w:color="808080"/>
              <w:left w:val="single" w:sz="4" w:space="0" w:color="808080"/>
              <w:bottom w:val="single" w:sz="4" w:space="0" w:color="808080"/>
              <w:right w:val="single" w:sz="4" w:space="0" w:color="808080"/>
            </w:tcBorders>
            <w:shd w:val="clear" w:color="auto" w:fill="217A79"/>
            <w:tcMar>
              <w:top w:w="80" w:type="dxa"/>
              <w:left w:w="120" w:type="dxa"/>
              <w:bottom w:w="80" w:type="dxa"/>
              <w:right w:w="120" w:type="dxa"/>
            </w:tcMar>
          </w:tcPr>
          <w:p w14:paraId="1B0DC739" w14:textId="77777777" w:rsidR="00186F31" w:rsidRDefault="00000000">
            <w:r>
              <w:rPr>
                <w:b/>
                <w:bCs/>
                <w:color w:val="FFFFFF"/>
              </w:rPr>
              <w:t>Measurable Target</w:t>
            </w:r>
          </w:p>
        </w:tc>
      </w:tr>
      <w:tr w:rsidR="00186F31" w14:paraId="7DFA824A"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CAA3702" w14:textId="77777777" w:rsidR="00186F31" w:rsidRDefault="00000000">
            <w:r>
              <w:rPr>
                <w:color w:val="404040"/>
              </w:rPr>
              <w:t>Risk Reduction</w:t>
            </w:r>
          </w:p>
        </w:tc>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90D4AC7" w14:textId="77777777" w:rsidR="00186F31" w:rsidRDefault="00000000">
            <w:r>
              <w:rPr>
                <w:color w:val="404040"/>
              </w:rPr>
              <w:t>Reduce social-engineering-related incidents by 60% within 18 months of Policy activation; achieve &lt;5% phishing click-rate by Month 12.</w:t>
            </w:r>
          </w:p>
        </w:tc>
      </w:tr>
      <w:tr w:rsidR="00186F31" w14:paraId="4009123A"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E655476" w14:textId="77777777" w:rsidR="00186F31" w:rsidRDefault="00000000">
            <w:r>
              <w:rPr>
                <w:color w:val="404040"/>
              </w:rPr>
              <w:t>Asset Protection</w:t>
            </w:r>
          </w:p>
        </w:tc>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6065E4D8" w14:textId="77777777" w:rsidR="00186F31" w:rsidRDefault="00000000">
            <w:r>
              <w:rPr>
                <w:color w:val="404040"/>
              </w:rPr>
              <w:t>Achieve 100% asset inventory coverage; zero unmanaged devices with access to clinical systems by Q4 2025.</w:t>
            </w:r>
          </w:p>
        </w:tc>
      </w:tr>
      <w:tr w:rsidR="00186F31" w14:paraId="05A1F12A"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70D1A28" w14:textId="77777777" w:rsidR="00186F31" w:rsidRDefault="00000000">
            <w:r>
              <w:rPr>
                <w:color w:val="404040"/>
              </w:rPr>
              <w:t>Regulatory Compliance</w:t>
            </w:r>
          </w:p>
        </w:tc>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CB13744" w14:textId="77777777" w:rsidR="00186F31" w:rsidRDefault="00000000">
            <w:r>
              <w:rPr>
                <w:color w:val="404040"/>
              </w:rPr>
              <w:t>Attain ISO/IEC 27001:2022 certification by Q2 2026; zero CERT-In reportable incidents due to preventable policy non-compliance.</w:t>
            </w:r>
          </w:p>
        </w:tc>
      </w:tr>
      <w:tr w:rsidR="00186F31" w14:paraId="1B27B82A"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30AD9A59" w14:textId="77777777" w:rsidR="00186F31" w:rsidRDefault="00000000">
            <w:r>
              <w:rPr>
                <w:color w:val="404040"/>
              </w:rPr>
              <w:t>Business Continuity</w:t>
            </w:r>
          </w:p>
        </w:tc>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F0703C1" w14:textId="77777777" w:rsidR="00186F31" w:rsidRDefault="00000000">
            <w:r>
              <w:rPr>
                <w:color w:val="404040"/>
              </w:rPr>
              <w:t>RTO ≤4 hours and RPO ≤1 hour for critical clinical systems; BCP/DR tested bi-annually with &gt;95% pass rate.</w:t>
            </w:r>
          </w:p>
        </w:tc>
      </w:tr>
      <w:tr w:rsidR="00186F31" w14:paraId="3C5158CF"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DD0EDCF" w14:textId="77777777" w:rsidR="00186F31" w:rsidRDefault="00000000">
            <w:r>
              <w:rPr>
                <w:color w:val="404040"/>
              </w:rPr>
              <w:t>Incident Management</w:t>
            </w:r>
          </w:p>
        </w:tc>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3401423" w14:textId="77777777" w:rsidR="00186F31" w:rsidRDefault="00000000">
            <w:r>
              <w:rPr>
                <w:color w:val="404040"/>
              </w:rPr>
              <w:t>100% of security incidents responded to per defined SLAs; Mean Time to Detect (MTTD) &lt;2 hours for critical events.</w:t>
            </w:r>
          </w:p>
        </w:tc>
      </w:tr>
      <w:tr w:rsidR="00186F31" w14:paraId="6035503C"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7C8CBBA" w14:textId="77777777" w:rsidR="00186F31" w:rsidRDefault="00000000">
            <w:r>
              <w:rPr>
                <w:color w:val="404040"/>
              </w:rPr>
              <w:t>Security Awareness</w:t>
            </w:r>
          </w:p>
        </w:tc>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D3C5FD6" w14:textId="77777777" w:rsidR="00186F31" w:rsidRDefault="00000000">
            <w:r>
              <w:rPr>
                <w:color w:val="404040"/>
              </w:rPr>
              <w:t>&gt;95% mandatory training completion rate organisation-wide within 30 days of each cycle.</w:t>
            </w:r>
          </w:p>
        </w:tc>
      </w:tr>
      <w:tr w:rsidR="00186F31" w14:paraId="5EB0EA63"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853F02D" w14:textId="77777777" w:rsidR="00186F31" w:rsidRDefault="00000000">
            <w:r>
              <w:rPr>
                <w:color w:val="404040"/>
              </w:rPr>
              <w:t>Third-Party Risk</w:t>
            </w:r>
          </w:p>
        </w:tc>
        <w:tc>
          <w:tcPr>
            <w:tcW w:w="4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4731DB25" w14:textId="77777777" w:rsidR="00186F31" w:rsidRDefault="00000000">
            <w:r>
              <w:rPr>
                <w:color w:val="404040"/>
              </w:rPr>
              <w:t xml:space="preserve">100% of vendors with system access to have completed </w:t>
            </w:r>
            <w:proofErr w:type="spellStart"/>
            <w:r>
              <w:rPr>
                <w:color w:val="404040"/>
              </w:rPr>
              <w:t>NexaCare's</w:t>
            </w:r>
            <w:proofErr w:type="spellEnd"/>
            <w:r>
              <w:rPr>
                <w:color w:val="404040"/>
              </w:rPr>
              <w:t xml:space="preserve"> Vendor Security Assessment annually.</w:t>
            </w:r>
          </w:p>
        </w:tc>
      </w:tr>
      <w:tr w:rsidR="00186F31" w14:paraId="7278E63D" w14:textId="77777777">
        <w:tblPrEx>
          <w:tblCellMar>
            <w:top w:w="0" w:type="dxa"/>
            <w:bottom w:w="0" w:type="dxa"/>
          </w:tblCellMar>
        </w:tblPrEx>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41CD0E6" w14:textId="77777777" w:rsidR="00186F31" w:rsidRDefault="00000000">
            <w:r>
              <w:rPr>
                <w:color w:val="404040"/>
              </w:rPr>
              <w:t>Culture Maturity</w:t>
            </w:r>
          </w:p>
        </w:tc>
        <w:tc>
          <w:tcPr>
            <w:tcW w:w="4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086E7D7" w14:textId="77777777" w:rsidR="00186F31" w:rsidRDefault="00000000">
            <w:r>
              <w:rPr>
                <w:color w:val="404040"/>
              </w:rPr>
              <w:t>Progress from Level 2 to Level 4 on the Security Culture Maturity Model within 24 months.</w:t>
            </w:r>
          </w:p>
        </w:tc>
      </w:tr>
    </w:tbl>
    <w:p w14:paraId="2325A8C6" w14:textId="77777777" w:rsidR="00186F31" w:rsidRDefault="00186F31">
      <w:pPr>
        <w:spacing w:after="100"/>
      </w:pPr>
    </w:p>
    <w:p w14:paraId="76C87C15" w14:textId="77777777" w:rsidR="00186F31" w:rsidRDefault="00000000">
      <w:pPr>
        <w:pBdr>
          <w:bottom w:val="single" w:sz="8" w:space="4" w:color="1B3A6B"/>
        </w:pBdr>
        <w:spacing w:before="400" w:after="160"/>
      </w:pPr>
      <w:proofErr w:type="gramStart"/>
      <w:r>
        <w:rPr>
          <w:b/>
          <w:bCs/>
          <w:color w:val="C55A11"/>
          <w:sz w:val="28"/>
          <w:szCs w:val="28"/>
        </w:rPr>
        <w:t xml:space="preserve">6  </w:t>
      </w:r>
      <w:r>
        <w:rPr>
          <w:b/>
          <w:bCs/>
          <w:color w:val="1B3A6B"/>
          <w:sz w:val="28"/>
          <w:szCs w:val="28"/>
        </w:rPr>
        <w:t>Security</w:t>
      </w:r>
      <w:proofErr w:type="gramEnd"/>
      <w:r>
        <w:rPr>
          <w:b/>
          <w:bCs/>
          <w:color w:val="1B3A6B"/>
          <w:sz w:val="28"/>
          <w:szCs w:val="28"/>
        </w:rPr>
        <w:t xml:space="preserve">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186F31" w14:paraId="1E80983B"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044D2EC3" w14:textId="77777777" w:rsidR="00186F31" w:rsidRDefault="00000000">
            <w:r>
              <w:rPr>
                <w:b/>
                <w:bCs/>
                <w:color w:val="FFFFFF"/>
              </w:rPr>
              <w:t>Principle</w:t>
            </w:r>
          </w:p>
        </w:tc>
        <w:tc>
          <w:tcPr>
            <w:tcW w:w="37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2007AF81" w14:textId="77777777" w:rsidR="00186F31" w:rsidRDefault="00000000">
            <w:r>
              <w:rPr>
                <w:b/>
                <w:bCs/>
                <w:color w:val="FFFFFF"/>
              </w:rPr>
              <w:t>Definition</w:t>
            </w:r>
          </w:p>
        </w:tc>
        <w:tc>
          <w:tcPr>
            <w:tcW w:w="37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61E4B856" w14:textId="77777777" w:rsidR="00186F31" w:rsidRDefault="00000000">
            <w:r>
              <w:rPr>
                <w:b/>
                <w:bCs/>
                <w:color w:val="FFFFFF"/>
              </w:rPr>
              <w:t xml:space="preserve">Application at </w:t>
            </w:r>
            <w:proofErr w:type="spellStart"/>
            <w:r>
              <w:rPr>
                <w:b/>
                <w:bCs/>
                <w:color w:val="FFFFFF"/>
              </w:rPr>
              <w:t>NexaCare</w:t>
            </w:r>
            <w:proofErr w:type="spellEnd"/>
          </w:p>
        </w:tc>
      </w:tr>
      <w:tr w:rsidR="00186F31" w14:paraId="7ECCCD7D" w14:textId="77777777">
        <w:tblPrEx>
          <w:tblCellMar>
            <w:top w:w="0" w:type="dxa"/>
            <w:bottom w:w="0" w:type="dxa"/>
          </w:tblCellMar>
        </w:tblPrEx>
        <w:tc>
          <w:tcPr>
            <w:tcW w:w="18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465CD2DE" w14:textId="77777777" w:rsidR="00186F31" w:rsidRDefault="00000000">
            <w:r>
              <w:rPr>
                <w:b/>
                <w:bCs/>
                <w:color w:val="1B3A6B"/>
              </w:rPr>
              <w:t>Confidentiality</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2127AC4" w14:textId="77777777" w:rsidR="00186F31" w:rsidRDefault="00000000">
            <w:r>
              <w:rPr>
                <w:color w:val="404040"/>
              </w:rPr>
              <w:t>Information is accessible only to those authorised to access it.</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49FCB587" w14:textId="77777777" w:rsidR="00186F31" w:rsidRDefault="00000000">
            <w:r>
              <w:rPr>
                <w:color w:val="404040"/>
              </w:rPr>
              <w:t>PHI access is role-based via RBAC in HIS/EMR; data-at-rest and in-transit encryption enforced.</w:t>
            </w:r>
          </w:p>
        </w:tc>
      </w:tr>
      <w:tr w:rsidR="00186F31" w14:paraId="630B74A8" w14:textId="77777777">
        <w:tblPrEx>
          <w:tblCellMar>
            <w:top w:w="0" w:type="dxa"/>
            <w:bottom w:w="0" w:type="dxa"/>
          </w:tblCellMar>
        </w:tblPrEx>
        <w:tc>
          <w:tcPr>
            <w:tcW w:w="18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1F41F43" w14:textId="77777777" w:rsidR="00186F31" w:rsidRDefault="00000000">
            <w:r>
              <w:rPr>
                <w:b/>
                <w:bCs/>
                <w:color w:val="1B3A6B"/>
              </w:rPr>
              <w:t>Integrity</w:t>
            </w:r>
          </w:p>
        </w:tc>
        <w:tc>
          <w:tcPr>
            <w:tcW w:w="3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5D6001B7" w14:textId="77777777" w:rsidR="00186F31" w:rsidRDefault="00000000">
            <w:r>
              <w:rPr>
                <w:color w:val="404040"/>
              </w:rPr>
              <w:t>Information and systems are accurate, complete, and unaltered by unauthorised parties.</w:t>
            </w:r>
          </w:p>
        </w:tc>
        <w:tc>
          <w:tcPr>
            <w:tcW w:w="3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72EA20C" w14:textId="77777777" w:rsidR="00186F31" w:rsidRDefault="00000000">
            <w:r>
              <w:rPr>
                <w:color w:val="404040"/>
              </w:rPr>
              <w:t>Digital signatures on clinical records; audit logs with immutable WORM storage; change management controls.</w:t>
            </w:r>
          </w:p>
        </w:tc>
      </w:tr>
      <w:tr w:rsidR="00186F31" w14:paraId="086AEE83" w14:textId="77777777">
        <w:tblPrEx>
          <w:tblCellMar>
            <w:top w:w="0" w:type="dxa"/>
            <w:bottom w:w="0" w:type="dxa"/>
          </w:tblCellMar>
        </w:tblPrEx>
        <w:tc>
          <w:tcPr>
            <w:tcW w:w="18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49874A1D" w14:textId="77777777" w:rsidR="00186F31" w:rsidRDefault="00000000">
            <w:r>
              <w:rPr>
                <w:b/>
                <w:bCs/>
                <w:color w:val="1B3A6B"/>
              </w:rPr>
              <w:t>Availability</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63328C1" w14:textId="77777777" w:rsidR="00186F31" w:rsidRDefault="00000000">
            <w:r>
              <w:rPr>
                <w:color w:val="404040"/>
              </w:rPr>
              <w:t>Systems and data are accessible to authorised users when needed.</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3AF555F" w14:textId="77777777" w:rsidR="00186F31" w:rsidRDefault="00000000">
            <w:r>
              <w:rPr>
                <w:color w:val="404040"/>
              </w:rPr>
              <w:t>High-availability architecture for critical clinical systems; RTO 4h / RPO 1h for HIS and EMR.</w:t>
            </w:r>
          </w:p>
        </w:tc>
      </w:tr>
      <w:tr w:rsidR="00186F31" w14:paraId="034A2FA3" w14:textId="77777777">
        <w:tblPrEx>
          <w:tblCellMar>
            <w:top w:w="0" w:type="dxa"/>
            <w:bottom w:w="0" w:type="dxa"/>
          </w:tblCellMar>
        </w:tblPrEx>
        <w:tc>
          <w:tcPr>
            <w:tcW w:w="18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94CD8A2" w14:textId="77777777" w:rsidR="00186F31" w:rsidRDefault="00000000">
            <w:r>
              <w:rPr>
                <w:b/>
                <w:bCs/>
                <w:color w:val="1B3A6B"/>
              </w:rPr>
              <w:t>Accountability</w:t>
            </w:r>
          </w:p>
        </w:tc>
        <w:tc>
          <w:tcPr>
            <w:tcW w:w="3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641F6570" w14:textId="77777777" w:rsidR="00186F31" w:rsidRDefault="00000000">
            <w:r>
              <w:rPr>
                <w:color w:val="404040"/>
              </w:rPr>
              <w:t>Actions of individuals can be uniquely traced to those individuals.</w:t>
            </w:r>
          </w:p>
        </w:tc>
        <w:tc>
          <w:tcPr>
            <w:tcW w:w="3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383686F" w14:textId="77777777" w:rsidR="00186F31" w:rsidRDefault="00000000">
            <w:r>
              <w:rPr>
                <w:color w:val="404040"/>
              </w:rPr>
              <w:t>Unique user IDs mandated; shared accounts prohibited; privileged actions logged and reviewed.</w:t>
            </w:r>
          </w:p>
        </w:tc>
      </w:tr>
      <w:tr w:rsidR="00186F31" w14:paraId="26EED02E" w14:textId="77777777">
        <w:tblPrEx>
          <w:tblCellMar>
            <w:top w:w="0" w:type="dxa"/>
            <w:bottom w:w="0" w:type="dxa"/>
          </w:tblCellMar>
        </w:tblPrEx>
        <w:tc>
          <w:tcPr>
            <w:tcW w:w="18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5012345D" w14:textId="77777777" w:rsidR="00186F31" w:rsidRDefault="00000000">
            <w:r>
              <w:rPr>
                <w:b/>
                <w:bCs/>
                <w:color w:val="1B3A6B"/>
              </w:rPr>
              <w:t>Non-Repudiation</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56FBDCF" w14:textId="77777777" w:rsidR="00186F31" w:rsidRDefault="00000000">
            <w:r>
              <w:rPr>
                <w:color w:val="404040"/>
              </w:rPr>
              <w:t>A party cannot deny having performed an action.</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AD19FDE" w14:textId="77777777" w:rsidR="00186F31" w:rsidRDefault="00000000">
            <w:r>
              <w:rPr>
                <w:color w:val="404040"/>
              </w:rPr>
              <w:t>Digital certificates for electronic prescriptions; PKI-based authentication for clinician workflows.</w:t>
            </w:r>
          </w:p>
        </w:tc>
      </w:tr>
      <w:tr w:rsidR="00186F31" w14:paraId="31115A96" w14:textId="77777777">
        <w:tblPrEx>
          <w:tblCellMar>
            <w:top w:w="0" w:type="dxa"/>
            <w:bottom w:w="0" w:type="dxa"/>
          </w:tblCellMar>
        </w:tblPrEx>
        <w:tc>
          <w:tcPr>
            <w:tcW w:w="18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2B547F5" w14:textId="77777777" w:rsidR="00186F31" w:rsidRDefault="00000000">
            <w:r>
              <w:rPr>
                <w:b/>
                <w:bCs/>
                <w:color w:val="1B3A6B"/>
              </w:rPr>
              <w:lastRenderedPageBreak/>
              <w:t>Privacy</w:t>
            </w:r>
          </w:p>
        </w:tc>
        <w:tc>
          <w:tcPr>
            <w:tcW w:w="3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6F965446" w14:textId="77777777" w:rsidR="00186F31" w:rsidRDefault="00000000">
            <w:r>
              <w:rPr>
                <w:color w:val="404040"/>
              </w:rPr>
              <w:t>Personal health information is processed lawfully, fairly, and transparently.</w:t>
            </w:r>
          </w:p>
        </w:tc>
        <w:tc>
          <w:tcPr>
            <w:tcW w:w="3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752BEC33" w14:textId="77777777" w:rsidR="00186F31" w:rsidRDefault="00000000">
            <w:r>
              <w:rPr>
                <w:color w:val="404040"/>
              </w:rPr>
              <w:t>DPDPA 2023 compliance programme; privacy impact assessments (PIA) for new data processing activities.</w:t>
            </w:r>
          </w:p>
        </w:tc>
      </w:tr>
      <w:tr w:rsidR="00186F31" w14:paraId="0E16EF51" w14:textId="77777777">
        <w:tblPrEx>
          <w:tblCellMar>
            <w:top w:w="0" w:type="dxa"/>
            <w:bottom w:w="0" w:type="dxa"/>
          </w:tblCellMar>
        </w:tblPrEx>
        <w:tc>
          <w:tcPr>
            <w:tcW w:w="18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01CD024A" w14:textId="77777777" w:rsidR="00186F31" w:rsidRDefault="00000000">
            <w:r>
              <w:rPr>
                <w:b/>
                <w:bCs/>
                <w:color w:val="1B3A6B"/>
              </w:rPr>
              <w:t>Least Privilege</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0DD8389" w14:textId="77777777" w:rsidR="00186F31" w:rsidRDefault="00000000">
            <w:r>
              <w:rPr>
                <w:color w:val="404040"/>
              </w:rPr>
              <w:t>Users are granted minimum access necessary for their role.</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D0BF085" w14:textId="77777777" w:rsidR="00186F31" w:rsidRDefault="00000000">
            <w:r>
              <w:rPr>
                <w:color w:val="404040"/>
              </w:rPr>
              <w:t>Quarterly access reviews; default-deny posture for all new system access requests.</w:t>
            </w:r>
          </w:p>
        </w:tc>
      </w:tr>
    </w:tbl>
    <w:p w14:paraId="20E7B777" w14:textId="77777777" w:rsidR="00186F31" w:rsidRDefault="00186F31">
      <w:pPr>
        <w:spacing w:after="100"/>
      </w:pPr>
    </w:p>
    <w:p w14:paraId="74761D2E" w14:textId="77777777" w:rsidR="00186F31" w:rsidRDefault="00000000">
      <w:r>
        <w:br/>
      </w:r>
    </w:p>
    <w:p w14:paraId="724A5C74" w14:textId="77777777" w:rsidR="00186F31" w:rsidRDefault="00000000">
      <w:pPr>
        <w:pBdr>
          <w:bottom w:val="single" w:sz="8" w:space="4" w:color="1B3A6B"/>
        </w:pBdr>
        <w:spacing w:before="400" w:after="160"/>
      </w:pPr>
      <w:proofErr w:type="gramStart"/>
      <w:r>
        <w:rPr>
          <w:b/>
          <w:bCs/>
          <w:color w:val="C55A11"/>
          <w:sz w:val="28"/>
          <w:szCs w:val="28"/>
        </w:rPr>
        <w:t xml:space="preserve">7  </w:t>
      </w:r>
      <w:r>
        <w:rPr>
          <w:b/>
          <w:bCs/>
          <w:color w:val="1B3A6B"/>
          <w:sz w:val="28"/>
          <w:szCs w:val="28"/>
        </w:rPr>
        <w:t>Threat</w:t>
      </w:r>
      <w:proofErr w:type="gramEnd"/>
      <w:r>
        <w:rPr>
          <w:b/>
          <w:bCs/>
          <w:color w:val="1B3A6B"/>
          <w:sz w:val="28"/>
          <w:szCs w:val="28"/>
        </w:rPr>
        <w:t xml:space="preserve"> Assessment</w:t>
      </w:r>
    </w:p>
    <w:p w14:paraId="29C9B9F7" w14:textId="77777777" w:rsidR="00186F31" w:rsidRDefault="00000000">
      <w:pPr>
        <w:pStyle w:val="Heading2"/>
      </w:pPr>
      <w:r>
        <w:t>7.1 Internal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340"/>
        <w:gridCol w:w="2040"/>
        <w:gridCol w:w="2340"/>
      </w:tblGrid>
      <w:tr w:rsidR="00186F31" w14:paraId="72825D4A" w14:textId="77777777">
        <w:tblPrEx>
          <w:tblCellMar>
            <w:top w:w="0" w:type="dxa"/>
            <w:bottom w:w="0" w:type="dxa"/>
          </w:tblCellMar>
        </w:tblPrEx>
        <w:tc>
          <w:tcPr>
            <w:tcW w:w="264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3AEFFAE5" w14:textId="77777777" w:rsidR="00186F31" w:rsidRDefault="00000000">
            <w:r>
              <w:rPr>
                <w:b/>
                <w:bCs/>
                <w:color w:val="FFFFFF"/>
              </w:rPr>
              <w:t>Threat</w:t>
            </w:r>
          </w:p>
        </w:tc>
        <w:tc>
          <w:tcPr>
            <w:tcW w:w="234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2378E594" w14:textId="77777777" w:rsidR="00186F31" w:rsidRDefault="00000000">
            <w:r>
              <w:rPr>
                <w:b/>
                <w:bCs/>
                <w:color w:val="FFFFFF"/>
              </w:rPr>
              <w:t>Category</w:t>
            </w:r>
          </w:p>
        </w:tc>
        <w:tc>
          <w:tcPr>
            <w:tcW w:w="204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700C360E" w14:textId="77777777" w:rsidR="00186F31" w:rsidRDefault="00000000">
            <w:r>
              <w:rPr>
                <w:b/>
                <w:bCs/>
                <w:color w:val="FFFFFF"/>
              </w:rPr>
              <w:t>Likelihood</w:t>
            </w:r>
          </w:p>
        </w:tc>
        <w:tc>
          <w:tcPr>
            <w:tcW w:w="234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1F82A861" w14:textId="77777777" w:rsidR="00186F31" w:rsidRDefault="00000000">
            <w:r>
              <w:rPr>
                <w:b/>
                <w:bCs/>
                <w:color w:val="FFFFFF"/>
              </w:rPr>
              <w:t>Impact</w:t>
            </w:r>
          </w:p>
        </w:tc>
      </w:tr>
      <w:tr w:rsidR="00186F31" w14:paraId="7F6C5023" w14:textId="77777777">
        <w:tblPrEx>
          <w:tblCellMar>
            <w:top w:w="0" w:type="dxa"/>
            <w:bottom w:w="0" w:type="dxa"/>
          </w:tblCellMar>
        </w:tblPrEx>
        <w:tc>
          <w:tcPr>
            <w:tcW w:w="26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E41C7BD" w14:textId="77777777" w:rsidR="00186F31" w:rsidRDefault="00000000">
            <w:r>
              <w:rPr>
                <w:color w:val="404040"/>
              </w:rPr>
              <w:t>Accidental PHI disclosure by clinical staff</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C9847D9" w14:textId="77777777" w:rsidR="00186F31" w:rsidRDefault="00000000">
            <w:r>
              <w:rPr>
                <w:color w:val="404040"/>
              </w:rPr>
              <w:t>Human Error</w:t>
            </w:r>
          </w:p>
        </w:tc>
        <w:tc>
          <w:tcPr>
            <w:tcW w:w="20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49090D6C" w14:textId="77777777" w:rsidR="00186F31" w:rsidRDefault="00000000">
            <w:r>
              <w:rPr>
                <w:color w:val="404040"/>
              </w:rPr>
              <w:t>High</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B54CDE9" w14:textId="77777777" w:rsidR="00186F31" w:rsidRDefault="00000000">
            <w:r>
              <w:rPr>
                <w:color w:val="404040"/>
              </w:rPr>
              <w:t>Critical</w:t>
            </w:r>
          </w:p>
        </w:tc>
      </w:tr>
      <w:tr w:rsidR="00186F31" w14:paraId="7509BE99" w14:textId="77777777">
        <w:tblPrEx>
          <w:tblCellMar>
            <w:top w:w="0" w:type="dxa"/>
            <w:bottom w:w="0" w:type="dxa"/>
          </w:tblCellMar>
        </w:tblPrEx>
        <w:tc>
          <w:tcPr>
            <w:tcW w:w="26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794B4F83" w14:textId="77777777" w:rsidR="00186F31" w:rsidRDefault="00000000">
            <w:r>
              <w:rPr>
                <w:color w:val="404040"/>
              </w:rPr>
              <w:t>Misuse of privileged access by IT administrators</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59365E15" w14:textId="77777777" w:rsidR="00186F31" w:rsidRDefault="00000000">
            <w:r>
              <w:rPr>
                <w:color w:val="404040"/>
              </w:rPr>
              <w:t>Insider Malicious</w:t>
            </w:r>
          </w:p>
        </w:tc>
        <w:tc>
          <w:tcPr>
            <w:tcW w:w="20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5C43176" w14:textId="77777777" w:rsidR="00186F31" w:rsidRDefault="00000000">
            <w:r>
              <w:rPr>
                <w:color w:val="404040"/>
              </w:rPr>
              <w:t>Medium</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2AA2993" w14:textId="77777777" w:rsidR="00186F31" w:rsidRDefault="00000000">
            <w:r>
              <w:rPr>
                <w:color w:val="404040"/>
              </w:rPr>
              <w:t>Critical</w:t>
            </w:r>
          </w:p>
        </w:tc>
      </w:tr>
      <w:tr w:rsidR="00186F31" w14:paraId="08635BF3" w14:textId="77777777">
        <w:tblPrEx>
          <w:tblCellMar>
            <w:top w:w="0" w:type="dxa"/>
            <w:bottom w:w="0" w:type="dxa"/>
          </w:tblCellMar>
        </w:tblPrEx>
        <w:tc>
          <w:tcPr>
            <w:tcW w:w="26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1E1D764" w14:textId="77777777" w:rsidR="00186F31" w:rsidRDefault="00000000">
            <w:r>
              <w:rPr>
                <w:color w:val="404040"/>
              </w:rPr>
              <w:t>Credential sharing between colleagues</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010C8B5" w14:textId="77777777" w:rsidR="00186F31" w:rsidRDefault="00000000">
            <w:r>
              <w:rPr>
                <w:color w:val="404040"/>
              </w:rPr>
              <w:t xml:space="preserve">Policy </w:t>
            </w:r>
            <w:proofErr w:type="gramStart"/>
            <w:r>
              <w:rPr>
                <w:color w:val="404040"/>
              </w:rPr>
              <w:t>Non-Compliance</w:t>
            </w:r>
            <w:proofErr w:type="gramEnd"/>
          </w:p>
        </w:tc>
        <w:tc>
          <w:tcPr>
            <w:tcW w:w="20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EF09621" w14:textId="77777777" w:rsidR="00186F31" w:rsidRDefault="00000000">
            <w:r>
              <w:rPr>
                <w:color w:val="404040"/>
              </w:rPr>
              <w:t>High</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EBC49AE" w14:textId="77777777" w:rsidR="00186F31" w:rsidRDefault="00000000">
            <w:r>
              <w:rPr>
                <w:color w:val="404040"/>
              </w:rPr>
              <w:t>High</w:t>
            </w:r>
          </w:p>
        </w:tc>
      </w:tr>
      <w:tr w:rsidR="00186F31" w14:paraId="0D2CFDA5" w14:textId="77777777">
        <w:tblPrEx>
          <w:tblCellMar>
            <w:top w:w="0" w:type="dxa"/>
            <w:bottom w:w="0" w:type="dxa"/>
          </w:tblCellMar>
        </w:tblPrEx>
        <w:tc>
          <w:tcPr>
            <w:tcW w:w="26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66CB348B" w14:textId="77777777" w:rsidR="00186F31" w:rsidRDefault="00000000">
            <w:r>
              <w:rPr>
                <w:color w:val="404040"/>
              </w:rPr>
              <w:t>Shadow IT – unapproved apps storing patient data</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CABAC56" w14:textId="77777777" w:rsidR="00186F31" w:rsidRDefault="00000000">
            <w:r>
              <w:rPr>
                <w:color w:val="404040"/>
              </w:rPr>
              <w:t>Process Gap</w:t>
            </w:r>
          </w:p>
        </w:tc>
        <w:tc>
          <w:tcPr>
            <w:tcW w:w="20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0FF320B" w14:textId="77777777" w:rsidR="00186F31" w:rsidRDefault="00000000">
            <w:r>
              <w:rPr>
                <w:color w:val="404040"/>
              </w:rPr>
              <w:t>High</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592F7875" w14:textId="77777777" w:rsidR="00186F31" w:rsidRDefault="00000000">
            <w:r>
              <w:rPr>
                <w:color w:val="404040"/>
              </w:rPr>
              <w:t>High</w:t>
            </w:r>
          </w:p>
        </w:tc>
      </w:tr>
      <w:tr w:rsidR="00186F31" w14:paraId="7F5C8FCF" w14:textId="77777777">
        <w:tblPrEx>
          <w:tblCellMar>
            <w:top w:w="0" w:type="dxa"/>
            <w:bottom w:w="0" w:type="dxa"/>
          </w:tblCellMar>
        </w:tblPrEx>
        <w:tc>
          <w:tcPr>
            <w:tcW w:w="26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20B596B" w14:textId="77777777" w:rsidR="00186F31" w:rsidRDefault="00000000">
            <w:r>
              <w:rPr>
                <w:color w:val="404040"/>
              </w:rPr>
              <w:t>Failure to report security incidents</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872135E" w14:textId="77777777" w:rsidR="00186F31" w:rsidRDefault="00000000">
            <w:r>
              <w:rPr>
                <w:color w:val="404040"/>
              </w:rPr>
              <w:t>Cultural Deficit</w:t>
            </w:r>
          </w:p>
        </w:tc>
        <w:tc>
          <w:tcPr>
            <w:tcW w:w="20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B5DF183" w14:textId="77777777" w:rsidR="00186F31" w:rsidRDefault="00000000">
            <w:r>
              <w:rPr>
                <w:color w:val="404040"/>
              </w:rPr>
              <w:t>Medium</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4E070BCD" w14:textId="77777777" w:rsidR="00186F31" w:rsidRDefault="00000000">
            <w:r>
              <w:rPr>
                <w:color w:val="404040"/>
              </w:rPr>
              <w:t>High</w:t>
            </w:r>
          </w:p>
        </w:tc>
      </w:tr>
    </w:tbl>
    <w:p w14:paraId="1D05FE53" w14:textId="77777777" w:rsidR="00186F31" w:rsidRDefault="00186F31">
      <w:pPr>
        <w:spacing w:after="100"/>
      </w:pPr>
    </w:p>
    <w:p w14:paraId="09FA6F07" w14:textId="77777777" w:rsidR="00186F31" w:rsidRDefault="00000000">
      <w:pPr>
        <w:pStyle w:val="Heading2"/>
      </w:pPr>
      <w:r>
        <w:t>7.2 External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340"/>
        <w:gridCol w:w="2040"/>
        <w:gridCol w:w="2340"/>
      </w:tblGrid>
      <w:tr w:rsidR="00186F31" w14:paraId="08F2CC53" w14:textId="77777777">
        <w:tblPrEx>
          <w:tblCellMar>
            <w:top w:w="0" w:type="dxa"/>
            <w:bottom w:w="0" w:type="dxa"/>
          </w:tblCellMar>
        </w:tblPrEx>
        <w:tc>
          <w:tcPr>
            <w:tcW w:w="264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67820DD9" w14:textId="77777777" w:rsidR="00186F31" w:rsidRDefault="00000000">
            <w:r>
              <w:rPr>
                <w:b/>
                <w:bCs/>
                <w:color w:val="FFFFFF"/>
              </w:rPr>
              <w:t>Threat</w:t>
            </w:r>
          </w:p>
        </w:tc>
        <w:tc>
          <w:tcPr>
            <w:tcW w:w="234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035A216A" w14:textId="77777777" w:rsidR="00186F31" w:rsidRDefault="00000000">
            <w:r>
              <w:rPr>
                <w:b/>
                <w:bCs/>
                <w:color w:val="FFFFFF"/>
              </w:rPr>
              <w:t>Vector</w:t>
            </w:r>
          </w:p>
        </w:tc>
        <w:tc>
          <w:tcPr>
            <w:tcW w:w="204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33C0A258" w14:textId="77777777" w:rsidR="00186F31" w:rsidRDefault="00000000">
            <w:r>
              <w:rPr>
                <w:b/>
                <w:bCs/>
                <w:color w:val="FFFFFF"/>
              </w:rPr>
              <w:t>Likelihood</w:t>
            </w:r>
          </w:p>
        </w:tc>
        <w:tc>
          <w:tcPr>
            <w:tcW w:w="234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0020E4B6" w14:textId="77777777" w:rsidR="00186F31" w:rsidRDefault="00000000">
            <w:r>
              <w:rPr>
                <w:b/>
                <w:bCs/>
                <w:color w:val="FFFFFF"/>
              </w:rPr>
              <w:t>Impact</w:t>
            </w:r>
          </w:p>
        </w:tc>
      </w:tr>
      <w:tr w:rsidR="00186F31" w14:paraId="7B1DAE82" w14:textId="77777777">
        <w:tblPrEx>
          <w:tblCellMar>
            <w:top w:w="0" w:type="dxa"/>
            <w:bottom w:w="0" w:type="dxa"/>
          </w:tblCellMar>
        </w:tblPrEx>
        <w:tc>
          <w:tcPr>
            <w:tcW w:w="26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5953417" w14:textId="77777777" w:rsidR="00186F31" w:rsidRDefault="00000000">
            <w:r>
              <w:rPr>
                <w:color w:val="404040"/>
              </w:rPr>
              <w:t>Ransomware targeting HIS / EMR</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7FC3774" w14:textId="77777777" w:rsidR="00186F31" w:rsidRDefault="00000000">
            <w:r>
              <w:rPr>
                <w:color w:val="404040"/>
              </w:rPr>
              <w:t>Email phishing, RDP exploit</w:t>
            </w:r>
          </w:p>
        </w:tc>
        <w:tc>
          <w:tcPr>
            <w:tcW w:w="20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1E83748" w14:textId="77777777" w:rsidR="00186F31" w:rsidRDefault="00000000">
            <w:r>
              <w:rPr>
                <w:color w:val="404040"/>
              </w:rPr>
              <w:t>High</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49D8C57" w14:textId="77777777" w:rsidR="00186F31" w:rsidRDefault="00000000">
            <w:r>
              <w:rPr>
                <w:color w:val="404040"/>
              </w:rPr>
              <w:t>Critical</w:t>
            </w:r>
          </w:p>
        </w:tc>
      </w:tr>
      <w:tr w:rsidR="00186F31" w14:paraId="57B2D8B0" w14:textId="77777777">
        <w:tblPrEx>
          <w:tblCellMar>
            <w:top w:w="0" w:type="dxa"/>
            <w:bottom w:w="0" w:type="dxa"/>
          </w:tblCellMar>
        </w:tblPrEx>
        <w:tc>
          <w:tcPr>
            <w:tcW w:w="26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3CBCA750" w14:textId="77777777" w:rsidR="00186F31" w:rsidRDefault="00000000">
            <w:r>
              <w:rPr>
                <w:color w:val="404040"/>
              </w:rPr>
              <w:t>Spear-phishing targeting clinicians</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C6B8C18" w14:textId="77777777" w:rsidR="00186F31" w:rsidRDefault="00000000">
            <w:r>
              <w:rPr>
                <w:color w:val="404040"/>
              </w:rPr>
              <w:t>Email, WhatsApp</w:t>
            </w:r>
          </w:p>
        </w:tc>
        <w:tc>
          <w:tcPr>
            <w:tcW w:w="20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34EA3B01" w14:textId="77777777" w:rsidR="00186F31" w:rsidRDefault="00000000">
            <w:r>
              <w:rPr>
                <w:color w:val="404040"/>
              </w:rPr>
              <w:t>High</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8E65761" w14:textId="77777777" w:rsidR="00186F31" w:rsidRDefault="00000000">
            <w:r>
              <w:rPr>
                <w:color w:val="404040"/>
              </w:rPr>
              <w:t>High</w:t>
            </w:r>
          </w:p>
        </w:tc>
      </w:tr>
      <w:tr w:rsidR="00186F31" w14:paraId="2A5DEB81" w14:textId="77777777">
        <w:tblPrEx>
          <w:tblCellMar>
            <w:top w:w="0" w:type="dxa"/>
            <w:bottom w:w="0" w:type="dxa"/>
          </w:tblCellMar>
        </w:tblPrEx>
        <w:tc>
          <w:tcPr>
            <w:tcW w:w="26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32FB77A" w14:textId="77777777" w:rsidR="00186F31" w:rsidRDefault="00000000">
            <w:r>
              <w:rPr>
                <w:color w:val="404040"/>
              </w:rPr>
              <w:t>Web application attacks (HIS portal)</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89E6723" w14:textId="77777777" w:rsidR="00186F31" w:rsidRDefault="00000000">
            <w:r>
              <w:rPr>
                <w:color w:val="404040"/>
              </w:rPr>
              <w:t>SQLi, XSS, credential stuffing</w:t>
            </w:r>
          </w:p>
        </w:tc>
        <w:tc>
          <w:tcPr>
            <w:tcW w:w="20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4FE77CD0" w14:textId="77777777" w:rsidR="00186F31" w:rsidRDefault="00000000">
            <w:r>
              <w:rPr>
                <w:color w:val="404040"/>
              </w:rPr>
              <w:t>Medium</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EAC12E6" w14:textId="77777777" w:rsidR="00186F31" w:rsidRDefault="00000000">
            <w:r>
              <w:rPr>
                <w:color w:val="404040"/>
              </w:rPr>
              <w:t>Critical</w:t>
            </w:r>
          </w:p>
        </w:tc>
      </w:tr>
      <w:tr w:rsidR="00186F31" w14:paraId="7EB4F0E9" w14:textId="77777777">
        <w:tblPrEx>
          <w:tblCellMar>
            <w:top w:w="0" w:type="dxa"/>
            <w:bottom w:w="0" w:type="dxa"/>
          </w:tblCellMar>
        </w:tblPrEx>
        <w:tc>
          <w:tcPr>
            <w:tcW w:w="26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702087B5" w14:textId="77777777" w:rsidR="00186F31" w:rsidRDefault="00000000">
            <w:r>
              <w:rPr>
                <w:color w:val="404040"/>
              </w:rPr>
              <w:t>IoMT device exploitation</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B030E69" w14:textId="77777777" w:rsidR="00186F31" w:rsidRDefault="00000000">
            <w:r>
              <w:rPr>
                <w:color w:val="404040"/>
              </w:rPr>
              <w:t>Network lateral movement</w:t>
            </w:r>
          </w:p>
        </w:tc>
        <w:tc>
          <w:tcPr>
            <w:tcW w:w="20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F4C9C1A" w14:textId="77777777" w:rsidR="00186F31" w:rsidRDefault="00000000">
            <w:r>
              <w:rPr>
                <w:color w:val="404040"/>
              </w:rPr>
              <w:t>Medium</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90D4FA3" w14:textId="77777777" w:rsidR="00186F31" w:rsidRDefault="00000000">
            <w:r>
              <w:rPr>
                <w:color w:val="404040"/>
              </w:rPr>
              <w:t>Critical</w:t>
            </w:r>
          </w:p>
        </w:tc>
      </w:tr>
      <w:tr w:rsidR="00186F31" w14:paraId="03984346" w14:textId="77777777">
        <w:tblPrEx>
          <w:tblCellMar>
            <w:top w:w="0" w:type="dxa"/>
            <w:bottom w:w="0" w:type="dxa"/>
          </w:tblCellMar>
        </w:tblPrEx>
        <w:tc>
          <w:tcPr>
            <w:tcW w:w="26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E8B0C88" w14:textId="77777777" w:rsidR="00186F31" w:rsidRDefault="00000000">
            <w:r>
              <w:rPr>
                <w:color w:val="404040"/>
              </w:rPr>
              <w:t>DDoS attack on telehealth platform</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76CC135" w14:textId="77777777" w:rsidR="00186F31" w:rsidRDefault="00000000">
            <w:r>
              <w:rPr>
                <w:color w:val="404040"/>
              </w:rPr>
              <w:t>Volumetric network attack</w:t>
            </w:r>
          </w:p>
        </w:tc>
        <w:tc>
          <w:tcPr>
            <w:tcW w:w="20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23CD536" w14:textId="77777777" w:rsidR="00186F31" w:rsidRDefault="00000000">
            <w:r>
              <w:rPr>
                <w:color w:val="404040"/>
              </w:rPr>
              <w:t>Low</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2CC52FB" w14:textId="77777777" w:rsidR="00186F31" w:rsidRDefault="00000000">
            <w:r>
              <w:rPr>
                <w:color w:val="404040"/>
              </w:rPr>
              <w:t>High</w:t>
            </w:r>
          </w:p>
        </w:tc>
      </w:tr>
      <w:tr w:rsidR="00186F31" w14:paraId="352066C1" w14:textId="77777777">
        <w:tblPrEx>
          <w:tblCellMar>
            <w:top w:w="0" w:type="dxa"/>
            <w:bottom w:w="0" w:type="dxa"/>
          </w:tblCellMar>
        </w:tblPrEx>
        <w:tc>
          <w:tcPr>
            <w:tcW w:w="26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35990FA" w14:textId="77777777" w:rsidR="00186F31" w:rsidRDefault="00000000">
            <w:r>
              <w:rPr>
                <w:color w:val="404040"/>
              </w:rPr>
              <w:t>Nation-state health data exfiltration</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E1B714F" w14:textId="77777777" w:rsidR="00186F31" w:rsidRDefault="00000000">
            <w:r>
              <w:rPr>
                <w:color w:val="404040"/>
              </w:rPr>
              <w:t>APT, supply chain</w:t>
            </w:r>
          </w:p>
        </w:tc>
        <w:tc>
          <w:tcPr>
            <w:tcW w:w="20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DD696CD" w14:textId="77777777" w:rsidR="00186F31" w:rsidRDefault="00000000">
            <w:r>
              <w:rPr>
                <w:color w:val="404040"/>
              </w:rPr>
              <w:t>Low</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C640BAA" w14:textId="77777777" w:rsidR="00186F31" w:rsidRDefault="00000000">
            <w:r>
              <w:rPr>
                <w:color w:val="404040"/>
              </w:rPr>
              <w:t>Critical</w:t>
            </w:r>
          </w:p>
        </w:tc>
      </w:tr>
    </w:tbl>
    <w:p w14:paraId="3712C677" w14:textId="77777777" w:rsidR="00186F31" w:rsidRDefault="00186F31">
      <w:pPr>
        <w:spacing w:after="100"/>
      </w:pPr>
    </w:p>
    <w:p w14:paraId="6654A097" w14:textId="77777777" w:rsidR="00186F31" w:rsidRDefault="00000000">
      <w:pPr>
        <w:pStyle w:val="Heading2"/>
      </w:pPr>
      <w:r>
        <w:lastRenderedPageBreak/>
        <w:t>7.3 Supply Chain Risks</w:t>
      </w:r>
    </w:p>
    <w:p w14:paraId="57A1A722" w14:textId="77777777" w:rsidR="00186F31" w:rsidRDefault="00000000">
      <w:pPr>
        <w:pStyle w:val="ListParagraph"/>
        <w:numPr>
          <w:ilvl w:val="0"/>
          <w:numId w:val="2"/>
        </w:numPr>
        <w:spacing w:before="40" w:after="60"/>
      </w:pPr>
      <w:r>
        <w:rPr>
          <w:color w:val="404040"/>
        </w:rPr>
        <w:t>Medical device vendors with persistent remote-access credentials to imaging equipment and infusion pumps.</w:t>
      </w:r>
    </w:p>
    <w:p w14:paraId="6F959ADD" w14:textId="77777777" w:rsidR="00186F31" w:rsidRDefault="00000000">
      <w:pPr>
        <w:pStyle w:val="ListParagraph"/>
        <w:numPr>
          <w:ilvl w:val="0"/>
          <w:numId w:val="2"/>
        </w:numPr>
        <w:spacing w:before="40" w:after="60"/>
      </w:pPr>
      <w:r>
        <w:rPr>
          <w:color w:val="404040"/>
        </w:rPr>
        <w:t xml:space="preserve">Third-party diagnostic labs with API integration to </w:t>
      </w:r>
      <w:proofErr w:type="spellStart"/>
      <w:r>
        <w:rPr>
          <w:color w:val="404040"/>
        </w:rPr>
        <w:t>NexaCare's</w:t>
      </w:r>
      <w:proofErr w:type="spellEnd"/>
      <w:r>
        <w:rPr>
          <w:color w:val="404040"/>
        </w:rPr>
        <w:t xml:space="preserve"> LIS, potentially carrying malicious payloads.</w:t>
      </w:r>
    </w:p>
    <w:p w14:paraId="5963167B" w14:textId="77777777" w:rsidR="00186F31" w:rsidRDefault="00000000">
      <w:pPr>
        <w:pStyle w:val="ListParagraph"/>
        <w:numPr>
          <w:ilvl w:val="0"/>
          <w:numId w:val="2"/>
        </w:numPr>
        <w:spacing w:before="40" w:after="60"/>
      </w:pPr>
      <w:r>
        <w:rPr>
          <w:color w:val="404040"/>
        </w:rPr>
        <w:t>Software updates from HIS/EMR vendors that may introduce vulnerabilities if not adequately tested (ref: SolarWinds-style supply chain attack).</w:t>
      </w:r>
    </w:p>
    <w:p w14:paraId="496252D0" w14:textId="77777777" w:rsidR="00186F31" w:rsidRDefault="00000000">
      <w:pPr>
        <w:pStyle w:val="ListParagraph"/>
        <w:numPr>
          <w:ilvl w:val="0"/>
          <w:numId w:val="2"/>
        </w:numPr>
        <w:spacing w:before="40" w:after="60"/>
      </w:pPr>
      <w:r>
        <w:rPr>
          <w:color w:val="404040"/>
        </w:rPr>
        <w:t xml:space="preserve">Cloud service provider outage or breach affecting </w:t>
      </w:r>
      <w:proofErr w:type="spellStart"/>
      <w:r>
        <w:rPr>
          <w:color w:val="404040"/>
        </w:rPr>
        <w:t>NexaCare</w:t>
      </w:r>
      <w:proofErr w:type="spellEnd"/>
      <w:r>
        <w:rPr>
          <w:color w:val="404040"/>
        </w:rPr>
        <w:t xml:space="preserve"> Connect availability and patient data.</w:t>
      </w:r>
    </w:p>
    <w:p w14:paraId="5C0FBF24" w14:textId="77777777" w:rsidR="00186F31" w:rsidRDefault="00186F31">
      <w:pPr>
        <w:spacing w:after="100"/>
      </w:pPr>
    </w:p>
    <w:p w14:paraId="6324B027" w14:textId="77777777" w:rsidR="00186F31" w:rsidRDefault="00000000">
      <w:pPr>
        <w:pStyle w:val="Heading2"/>
      </w:pPr>
      <w:r>
        <w:t>7.4 Advanced Cyber Threats</w:t>
      </w:r>
    </w:p>
    <w:tbl>
      <w:tblPr>
        <w:tblW w:w="9360" w:type="dxa"/>
        <w:tblBorders>
          <w:top w:val="single" w:sz="4" w:space="0" w:color="C55A11"/>
          <w:left w:val="single" w:sz="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8497"/>
      </w:tblGrid>
      <w:tr w:rsidR="00186F31" w14:paraId="4FB883B7" w14:textId="77777777">
        <w:tblPrEx>
          <w:tblCellMar>
            <w:top w:w="0" w:type="dxa"/>
            <w:bottom w:w="0" w:type="dxa"/>
          </w:tblCellMar>
        </w:tblPrEx>
        <w:tc>
          <w:tcPr>
            <w:tcW w:w="200" w:type="dxa"/>
            <w:tcBorders>
              <w:top w:val="single" w:sz="4" w:space="0" w:color="C55A11"/>
              <w:left w:val="single" w:sz="4" w:space="0" w:color="C55A11"/>
              <w:bottom w:val="single" w:sz="4" w:space="0" w:color="C55A11"/>
              <w:right w:val="single" w:sz="4" w:space="0" w:color="C55A11"/>
            </w:tcBorders>
            <w:shd w:val="clear" w:color="auto" w:fill="C55A11"/>
            <w:tcMar>
              <w:top w:w="80" w:type="dxa"/>
              <w:left w:w="120" w:type="dxa"/>
              <w:bottom w:w="80" w:type="dxa"/>
              <w:right w:w="120" w:type="dxa"/>
            </w:tcMar>
            <w:vAlign w:val="center"/>
          </w:tcPr>
          <w:p w14:paraId="1186AD79" w14:textId="77777777" w:rsidR="00186F31" w:rsidRDefault="00000000">
            <w:pPr>
              <w:jc w:val="center"/>
            </w:pPr>
            <w:r>
              <w:rPr>
                <w:b/>
                <w:bCs/>
                <w:color w:val="FFFFFF"/>
              </w:rPr>
              <w:t>APT Profile</w:t>
            </w:r>
          </w:p>
        </w:tc>
        <w:tc>
          <w:tcPr>
            <w:tcW w:w="9160" w:type="dxa"/>
            <w:tcBorders>
              <w:top w:val="single" w:sz="4" w:space="0" w:color="C55A11"/>
              <w:left w:val="single" w:sz="4" w:space="0" w:color="C55A11"/>
              <w:bottom w:val="single" w:sz="4" w:space="0" w:color="C55A11"/>
              <w:right w:val="single" w:sz="4" w:space="0" w:color="C55A11"/>
            </w:tcBorders>
            <w:shd w:val="clear" w:color="auto" w:fill="FCE4D6"/>
            <w:tcMar>
              <w:top w:w="100" w:type="dxa"/>
              <w:left w:w="160" w:type="dxa"/>
              <w:bottom w:w="100" w:type="dxa"/>
              <w:right w:w="160" w:type="dxa"/>
            </w:tcMar>
          </w:tcPr>
          <w:p w14:paraId="76B9C49C" w14:textId="77777777" w:rsidR="00186F31" w:rsidRDefault="00000000">
            <w:r>
              <w:rPr>
                <w:color w:val="404040"/>
              </w:rPr>
              <w:t xml:space="preserve">Healthcare organisations in South and South-East Asia have been targeted by Advanced Persistent Threat (APT) groups with motives ranging from intellectual property theft (vaccine/drug research) to geopolitical intelligence gathering. </w:t>
            </w:r>
            <w:proofErr w:type="spellStart"/>
            <w:r>
              <w:rPr>
                <w:color w:val="404040"/>
              </w:rPr>
              <w:t>NexaCare's</w:t>
            </w:r>
            <w:proofErr w:type="spellEnd"/>
            <w:r>
              <w:rPr>
                <w:color w:val="404040"/>
              </w:rPr>
              <w:t xml:space="preserve"> research partnerships with academic institutions elevate this risk profile. Controls include network segmentation, deception technologies (honeypots), and threat intelligence sharing with CERT-In and sector ISAC.</w:t>
            </w:r>
          </w:p>
        </w:tc>
      </w:tr>
    </w:tbl>
    <w:p w14:paraId="74A1E4CF" w14:textId="77777777" w:rsidR="00186F31" w:rsidRDefault="00186F31">
      <w:pPr>
        <w:spacing w:after="100"/>
      </w:pPr>
    </w:p>
    <w:p w14:paraId="01D3D788" w14:textId="77777777" w:rsidR="00186F31" w:rsidRDefault="00000000">
      <w:r>
        <w:br/>
      </w:r>
    </w:p>
    <w:p w14:paraId="37003979" w14:textId="77777777" w:rsidR="00186F31" w:rsidRDefault="00000000">
      <w:pPr>
        <w:pBdr>
          <w:bottom w:val="single" w:sz="8" w:space="4" w:color="1B3A6B"/>
        </w:pBdr>
        <w:spacing w:before="400" w:after="160"/>
      </w:pPr>
      <w:proofErr w:type="gramStart"/>
      <w:r>
        <w:rPr>
          <w:b/>
          <w:bCs/>
          <w:color w:val="C55A11"/>
          <w:sz w:val="28"/>
          <w:szCs w:val="28"/>
        </w:rPr>
        <w:t xml:space="preserve">8  </w:t>
      </w:r>
      <w:r>
        <w:rPr>
          <w:b/>
          <w:bCs/>
          <w:color w:val="1B3A6B"/>
          <w:sz w:val="28"/>
          <w:szCs w:val="28"/>
        </w:rPr>
        <w:t>Key</w:t>
      </w:r>
      <w:proofErr w:type="gramEnd"/>
      <w:r>
        <w:rPr>
          <w:b/>
          <w:bCs/>
          <w:color w:val="1B3A6B"/>
          <w:sz w:val="28"/>
          <w:szCs w:val="28"/>
        </w:rPr>
        <w:t xml:space="preserve"> Security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80"/>
        <w:gridCol w:w="3380"/>
      </w:tblGrid>
      <w:tr w:rsidR="00186F31" w14:paraId="46DBFFF2"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217A79"/>
            <w:tcMar>
              <w:top w:w="80" w:type="dxa"/>
              <w:left w:w="120" w:type="dxa"/>
              <w:bottom w:w="80" w:type="dxa"/>
              <w:right w:w="120" w:type="dxa"/>
            </w:tcMar>
          </w:tcPr>
          <w:p w14:paraId="1EA9B239" w14:textId="77777777" w:rsidR="00186F31" w:rsidRDefault="00000000">
            <w:r>
              <w:rPr>
                <w:b/>
                <w:bCs/>
                <w:color w:val="FFFFFF"/>
              </w:rPr>
              <w:t>Control Domain</w:t>
            </w:r>
          </w:p>
        </w:tc>
        <w:tc>
          <w:tcPr>
            <w:tcW w:w="3780" w:type="dxa"/>
            <w:tcBorders>
              <w:top w:val="single" w:sz="4" w:space="0" w:color="808080"/>
              <w:left w:val="single" w:sz="4" w:space="0" w:color="808080"/>
              <w:bottom w:val="single" w:sz="4" w:space="0" w:color="808080"/>
              <w:right w:val="single" w:sz="4" w:space="0" w:color="808080"/>
            </w:tcBorders>
            <w:shd w:val="clear" w:color="auto" w:fill="217A79"/>
            <w:tcMar>
              <w:top w:w="80" w:type="dxa"/>
              <w:left w:w="120" w:type="dxa"/>
              <w:bottom w:w="80" w:type="dxa"/>
              <w:right w:w="120" w:type="dxa"/>
            </w:tcMar>
          </w:tcPr>
          <w:p w14:paraId="6F270853" w14:textId="77777777" w:rsidR="00186F31" w:rsidRDefault="00000000">
            <w:r>
              <w:rPr>
                <w:b/>
                <w:bCs/>
                <w:color w:val="FFFFFF"/>
              </w:rPr>
              <w:t>Description</w:t>
            </w:r>
          </w:p>
        </w:tc>
        <w:tc>
          <w:tcPr>
            <w:tcW w:w="3380" w:type="dxa"/>
            <w:tcBorders>
              <w:top w:val="single" w:sz="4" w:space="0" w:color="808080"/>
              <w:left w:val="single" w:sz="4" w:space="0" w:color="808080"/>
              <w:bottom w:val="single" w:sz="4" w:space="0" w:color="808080"/>
              <w:right w:val="single" w:sz="4" w:space="0" w:color="808080"/>
            </w:tcBorders>
            <w:shd w:val="clear" w:color="auto" w:fill="217A79"/>
            <w:tcMar>
              <w:top w:w="80" w:type="dxa"/>
              <w:left w:w="120" w:type="dxa"/>
              <w:bottom w:w="80" w:type="dxa"/>
              <w:right w:w="120" w:type="dxa"/>
            </w:tcMar>
          </w:tcPr>
          <w:p w14:paraId="47774D44" w14:textId="77777777" w:rsidR="00186F31" w:rsidRDefault="00000000">
            <w:r>
              <w:rPr>
                <w:b/>
                <w:bCs/>
                <w:color w:val="FFFFFF"/>
              </w:rPr>
              <w:t>Standard Reference</w:t>
            </w:r>
          </w:p>
        </w:tc>
      </w:tr>
      <w:tr w:rsidR="00186F31" w14:paraId="0017C9F9"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D4EDEC"/>
            <w:tcMar>
              <w:top w:w="80" w:type="dxa"/>
              <w:left w:w="120" w:type="dxa"/>
              <w:bottom w:w="80" w:type="dxa"/>
              <w:right w:w="120" w:type="dxa"/>
            </w:tcMar>
          </w:tcPr>
          <w:p w14:paraId="00F6C361" w14:textId="77777777" w:rsidR="00186F31" w:rsidRDefault="00000000">
            <w:r>
              <w:rPr>
                <w:b/>
                <w:bCs/>
                <w:color w:val="217A79"/>
                <w:sz w:val="19"/>
                <w:szCs w:val="19"/>
              </w:rPr>
              <w:t>Access Control</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5B21943" w14:textId="77777777" w:rsidR="00186F31" w:rsidRDefault="00000000">
            <w:r>
              <w:rPr>
                <w:color w:val="404040"/>
                <w:sz w:val="19"/>
                <w:szCs w:val="19"/>
              </w:rPr>
              <w:t>Role-Based Access Control (RBAC) enforced across all clinical systems; default-deny; quarterly access reviews; immediate de-provisioning on role change or termination.</w:t>
            </w:r>
          </w:p>
        </w:tc>
        <w:tc>
          <w:tcPr>
            <w:tcW w:w="33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C7FDB95" w14:textId="77777777" w:rsidR="00186F31" w:rsidRDefault="00000000">
            <w:r>
              <w:rPr>
                <w:color w:val="808080"/>
                <w:sz w:val="19"/>
                <w:szCs w:val="19"/>
              </w:rPr>
              <w:t>ISO 27001 A.5.15; CIS Control 5, 6</w:t>
            </w:r>
          </w:p>
        </w:tc>
      </w:tr>
      <w:tr w:rsidR="00186F31" w14:paraId="60BCF474"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BAC0171" w14:textId="77777777" w:rsidR="00186F31" w:rsidRDefault="00000000">
            <w:r>
              <w:rPr>
                <w:b/>
                <w:bCs/>
                <w:color w:val="217A79"/>
                <w:sz w:val="19"/>
                <w:szCs w:val="19"/>
              </w:rPr>
              <w:t>Identity Management</w:t>
            </w:r>
          </w:p>
        </w:tc>
        <w:tc>
          <w:tcPr>
            <w:tcW w:w="3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0C0176F" w14:textId="77777777" w:rsidR="00186F31" w:rsidRDefault="00000000">
            <w:r>
              <w:rPr>
                <w:color w:val="404040"/>
                <w:sz w:val="19"/>
                <w:szCs w:val="19"/>
              </w:rPr>
              <w:t>Centralised Identity Provider (Azure AD); unique accounts per user; privileged identity management (PIM) for admin roles; annual IAM audit.</w:t>
            </w:r>
          </w:p>
        </w:tc>
        <w:tc>
          <w:tcPr>
            <w:tcW w:w="33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644FB418" w14:textId="77777777" w:rsidR="00186F31" w:rsidRDefault="00000000">
            <w:r>
              <w:rPr>
                <w:color w:val="808080"/>
                <w:sz w:val="19"/>
                <w:szCs w:val="19"/>
              </w:rPr>
              <w:t>NIST CSF PR.AC-1; CIS Control 5</w:t>
            </w:r>
          </w:p>
        </w:tc>
      </w:tr>
      <w:tr w:rsidR="00186F31" w14:paraId="637E9DB2"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D4EDEC"/>
            <w:tcMar>
              <w:top w:w="80" w:type="dxa"/>
              <w:left w:w="120" w:type="dxa"/>
              <w:bottom w:w="80" w:type="dxa"/>
              <w:right w:w="120" w:type="dxa"/>
            </w:tcMar>
          </w:tcPr>
          <w:p w14:paraId="4BFAF57C" w14:textId="77777777" w:rsidR="00186F31" w:rsidRDefault="00000000">
            <w:r>
              <w:rPr>
                <w:b/>
                <w:bCs/>
                <w:color w:val="217A79"/>
                <w:sz w:val="19"/>
                <w:szCs w:val="19"/>
              </w:rPr>
              <w:t>Multi-Factor Authentication</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5A86CBC" w14:textId="77777777" w:rsidR="00186F31" w:rsidRDefault="00000000">
            <w:r>
              <w:rPr>
                <w:color w:val="404040"/>
                <w:sz w:val="19"/>
                <w:szCs w:val="19"/>
              </w:rPr>
              <w:t>MFA mandatory for all remote access, privileged accounts, cloud services, and clinician EMR access; FIDO2 hardware tokens for super-admins.</w:t>
            </w:r>
          </w:p>
        </w:tc>
        <w:tc>
          <w:tcPr>
            <w:tcW w:w="33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9606E91" w14:textId="77777777" w:rsidR="00186F31" w:rsidRDefault="00000000">
            <w:r>
              <w:rPr>
                <w:color w:val="808080"/>
                <w:sz w:val="19"/>
                <w:szCs w:val="19"/>
              </w:rPr>
              <w:t>CIS Control 6; NIST 800-63B</w:t>
            </w:r>
          </w:p>
        </w:tc>
      </w:tr>
      <w:tr w:rsidR="00186F31" w14:paraId="57B5DEED"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B749A85" w14:textId="77777777" w:rsidR="00186F31" w:rsidRDefault="00000000">
            <w:r>
              <w:rPr>
                <w:b/>
                <w:bCs/>
                <w:color w:val="217A79"/>
                <w:sz w:val="19"/>
                <w:szCs w:val="19"/>
              </w:rPr>
              <w:t>Data Protection &amp; Classification</w:t>
            </w:r>
          </w:p>
        </w:tc>
        <w:tc>
          <w:tcPr>
            <w:tcW w:w="3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358A687" w14:textId="77777777" w:rsidR="00186F31" w:rsidRDefault="00000000">
            <w:r>
              <w:rPr>
                <w:color w:val="404040"/>
                <w:sz w:val="19"/>
                <w:szCs w:val="19"/>
              </w:rPr>
              <w:t>Four-tier classification: Public / Internal / Confidential / Restricted (PHI/PII); DLP controls on email and endpoint; clinical data never stored on personal devices.</w:t>
            </w:r>
          </w:p>
        </w:tc>
        <w:tc>
          <w:tcPr>
            <w:tcW w:w="33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AF94416" w14:textId="77777777" w:rsidR="00186F31" w:rsidRDefault="00000000">
            <w:r>
              <w:rPr>
                <w:color w:val="808080"/>
                <w:sz w:val="19"/>
                <w:szCs w:val="19"/>
              </w:rPr>
              <w:t>ISO 27001 A.5.12–5.13; DPDPA 2023</w:t>
            </w:r>
          </w:p>
        </w:tc>
      </w:tr>
      <w:tr w:rsidR="00186F31" w14:paraId="464BEDA1"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D4EDEC"/>
            <w:tcMar>
              <w:top w:w="80" w:type="dxa"/>
              <w:left w:w="120" w:type="dxa"/>
              <w:bottom w:w="80" w:type="dxa"/>
              <w:right w:w="120" w:type="dxa"/>
            </w:tcMar>
          </w:tcPr>
          <w:p w14:paraId="77360941" w14:textId="77777777" w:rsidR="00186F31" w:rsidRDefault="00000000">
            <w:r>
              <w:rPr>
                <w:b/>
                <w:bCs/>
                <w:color w:val="217A79"/>
                <w:sz w:val="19"/>
                <w:szCs w:val="19"/>
              </w:rPr>
              <w:t>Encryption</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F0DF6AD" w14:textId="77777777" w:rsidR="00186F31" w:rsidRDefault="00000000">
            <w:r>
              <w:rPr>
                <w:color w:val="404040"/>
                <w:sz w:val="19"/>
                <w:szCs w:val="19"/>
              </w:rPr>
              <w:t>AES-256 at rest for all PHI data stores; TLS 1.3 for data in transit; end-to-end encryption for telehealth video sessions; encrypted backup tapes.</w:t>
            </w:r>
          </w:p>
        </w:tc>
        <w:tc>
          <w:tcPr>
            <w:tcW w:w="33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5BD32A1" w14:textId="77777777" w:rsidR="00186F31" w:rsidRDefault="00000000">
            <w:r>
              <w:rPr>
                <w:color w:val="808080"/>
                <w:sz w:val="19"/>
                <w:szCs w:val="19"/>
              </w:rPr>
              <w:t>HIPAA § 164.312; ISO 27001 A.8.24</w:t>
            </w:r>
          </w:p>
        </w:tc>
      </w:tr>
      <w:tr w:rsidR="00186F31" w14:paraId="54F59FE8"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9E81A98" w14:textId="77777777" w:rsidR="00186F31" w:rsidRDefault="00000000">
            <w:r>
              <w:rPr>
                <w:b/>
                <w:bCs/>
                <w:color w:val="217A79"/>
                <w:sz w:val="19"/>
                <w:szCs w:val="19"/>
              </w:rPr>
              <w:t>Backup &amp; Recovery</w:t>
            </w:r>
          </w:p>
        </w:tc>
        <w:tc>
          <w:tcPr>
            <w:tcW w:w="3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85122A6" w14:textId="77777777" w:rsidR="00186F31" w:rsidRDefault="00000000">
            <w:r>
              <w:rPr>
                <w:color w:val="404040"/>
                <w:sz w:val="19"/>
                <w:szCs w:val="19"/>
              </w:rPr>
              <w:t xml:space="preserve">3-2-1 backup strategy: 3 copies, 2 different media, 1 offsite (Azure Backup); backups tested quarterly; </w:t>
            </w:r>
            <w:proofErr w:type="spellStart"/>
            <w:r>
              <w:rPr>
                <w:color w:val="404040"/>
                <w:sz w:val="19"/>
                <w:szCs w:val="19"/>
              </w:rPr>
              <w:t>airgapped</w:t>
            </w:r>
            <w:proofErr w:type="spellEnd"/>
            <w:r>
              <w:rPr>
                <w:color w:val="404040"/>
                <w:sz w:val="19"/>
                <w:szCs w:val="19"/>
              </w:rPr>
              <w:t xml:space="preserve"> backup for HIS/EMR.</w:t>
            </w:r>
          </w:p>
        </w:tc>
        <w:tc>
          <w:tcPr>
            <w:tcW w:w="33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BAADD39" w14:textId="77777777" w:rsidR="00186F31" w:rsidRDefault="00000000">
            <w:r>
              <w:rPr>
                <w:color w:val="808080"/>
                <w:sz w:val="19"/>
                <w:szCs w:val="19"/>
              </w:rPr>
              <w:t>NIST CSF RC.RP-1; CIS Control 11</w:t>
            </w:r>
          </w:p>
        </w:tc>
      </w:tr>
      <w:tr w:rsidR="00186F31" w14:paraId="36E414B6"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D4EDEC"/>
            <w:tcMar>
              <w:top w:w="80" w:type="dxa"/>
              <w:left w:w="120" w:type="dxa"/>
              <w:bottom w:w="80" w:type="dxa"/>
              <w:right w:w="120" w:type="dxa"/>
            </w:tcMar>
          </w:tcPr>
          <w:p w14:paraId="6E047D11" w14:textId="77777777" w:rsidR="00186F31" w:rsidRDefault="00000000">
            <w:r>
              <w:rPr>
                <w:b/>
                <w:bCs/>
                <w:color w:val="217A79"/>
                <w:sz w:val="19"/>
                <w:szCs w:val="19"/>
              </w:rPr>
              <w:lastRenderedPageBreak/>
              <w:t>Logging &amp; Monitoring</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D3EE3B2" w14:textId="77777777" w:rsidR="00186F31" w:rsidRDefault="00000000">
            <w:r>
              <w:rPr>
                <w:color w:val="404040"/>
                <w:sz w:val="19"/>
                <w:szCs w:val="19"/>
              </w:rPr>
              <w:t>Centralised SIEM (Microsoft Sentinel); 90-day hot retention, 1-year cold retention; 24x7 SOC; UEBA for insider threat detection; immutable audit logs.</w:t>
            </w:r>
          </w:p>
        </w:tc>
        <w:tc>
          <w:tcPr>
            <w:tcW w:w="33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0B1FA82" w14:textId="77777777" w:rsidR="00186F31" w:rsidRDefault="00000000">
            <w:r>
              <w:rPr>
                <w:color w:val="808080"/>
                <w:sz w:val="19"/>
                <w:szCs w:val="19"/>
              </w:rPr>
              <w:t>ISO 27001 A.8.15; CIS Control 8</w:t>
            </w:r>
          </w:p>
        </w:tc>
      </w:tr>
      <w:tr w:rsidR="00186F31" w14:paraId="6701ED2C"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6FB4888" w14:textId="77777777" w:rsidR="00186F31" w:rsidRDefault="00000000">
            <w:r>
              <w:rPr>
                <w:b/>
                <w:bCs/>
                <w:color w:val="217A79"/>
                <w:sz w:val="19"/>
                <w:szCs w:val="19"/>
              </w:rPr>
              <w:t>Vulnerability Management</w:t>
            </w:r>
          </w:p>
        </w:tc>
        <w:tc>
          <w:tcPr>
            <w:tcW w:w="3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511A6F02" w14:textId="77777777" w:rsidR="00186F31" w:rsidRDefault="00000000">
            <w:r>
              <w:rPr>
                <w:color w:val="404040"/>
                <w:sz w:val="19"/>
                <w:szCs w:val="19"/>
              </w:rPr>
              <w:t>Monthly authenticated scans; critical patches within 72 hours; high severity within 14 days; quarterly penetration testing; IoMT firmware review annually.</w:t>
            </w:r>
          </w:p>
        </w:tc>
        <w:tc>
          <w:tcPr>
            <w:tcW w:w="33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7E218540" w14:textId="77777777" w:rsidR="00186F31" w:rsidRDefault="00000000">
            <w:r>
              <w:rPr>
                <w:color w:val="808080"/>
                <w:sz w:val="19"/>
                <w:szCs w:val="19"/>
              </w:rPr>
              <w:t>CIS Control 7; NIST CSF ID.RA</w:t>
            </w:r>
          </w:p>
        </w:tc>
      </w:tr>
      <w:tr w:rsidR="00186F31" w14:paraId="4E176221"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D4EDEC"/>
            <w:tcMar>
              <w:top w:w="80" w:type="dxa"/>
              <w:left w:w="120" w:type="dxa"/>
              <w:bottom w:w="80" w:type="dxa"/>
              <w:right w:w="120" w:type="dxa"/>
            </w:tcMar>
          </w:tcPr>
          <w:p w14:paraId="4FF493D0" w14:textId="77777777" w:rsidR="00186F31" w:rsidRDefault="00000000">
            <w:r>
              <w:rPr>
                <w:b/>
                <w:bCs/>
                <w:color w:val="217A79"/>
                <w:sz w:val="19"/>
                <w:szCs w:val="19"/>
              </w:rPr>
              <w:t>Incident Response</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4D782CD" w14:textId="77777777" w:rsidR="00186F31" w:rsidRDefault="00000000">
            <w:r>
              <w:rPr>
                <w:color w:val="404040"/>
                <w:sz w:val="19"/>
                <w:szCs w:val="19"/>
              </w:rPr>
              <w:t>Defined IR plan (Prepare-Detect-Contain-Eradicate-Recover-Review); 24x7 SOC on-call; CERT-In reporting within 6 hours of detection of reportable incidents.</w:t>
            </w:r>
          </w:p>
        </w:tc>
        <w:tc>
          <w:tcPr>
            <w:tcW w:w="33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AC1F66D" w14:textId="77777777" w:rsidR="00186F31" w:rsidRDefault="00000000">
            <w:r>
              <w:rPr>
                <w:color w:val="808080"/>
                <w:sz w:val="19"/>
                <w:szCs w:val="19"/>
              </w:rPr>
              <w:t>ISO 27001 A.5.26; NIST CSF RS</w:t>
            </w:r>
          </w:p>
        </w:tc>
      </w:tr>
      <w:tr w:rsidR="00186F31" w14:paraId="4A5373BA"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21C5E1B" w14:textId="77777777" w:rsidR="00186F31" w:rsidRDefault="00000000">
            <w:r>
              <w:rPr>
                <w:b/>
                <w:bCs/>
                <w:color w:val="217A79"/>
                <w:sz w:val="19"/>
                <w:szCs w:val="19"/>
              </w:rPr>
              <w:t>Security Awareness &amp; Training</w:t>
            </w:r>
          </w:p>
        </w:tc>
        <w:tc>
          <w:tcPr>
            <w:tcW w:w="3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5533502" w14:textId="77777777" w:rsidR="00186F31" w:rsidRDefault="00000000">
            <w:r>
              <w:rPr>
                <w:color w:val="404040"/>
                <w:sz w:val="19"/>
                <w:szCs w:val="19"/>
              </w:rPr>
              <w:t xml:space="preserve">Mandatory onboarding + annual training; quarterly phishing simulations; role-based advanced training (clinicians, IT, executives); security </w:t>
            </w:r>
            <w:proofErr w:type="gramStart"/>
            <w:r>
              <w:rPr>
                <w:color w:val="404040"/>
                <w:sz w:val="19"/>
                <w:szCs w:val="19"/>
              </w:rPr>
              <w:t>champions</w:t>
            </w:r>
            <w:proofErr w:type="gramEnd"/>
            <w:r>
              <w:rPr>
                <w:color w:val="404040"/>
                <w:sz w:val="19"/>
                <w:szCs w:val="19"/>
              </w:rPr>
              <w:t xml:space="preserve"> programme.</w:t>
            </w:r>
          </w:p>
        </w:tc>
        <w:tc>
          <w:tcPr>
            <w:tcW w:w="33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42569AA" w14:textId="77777777" w:rsidR="00186F31" w:rsidRDefault="00000000">
            <w:r>
              <w:rPr>
                <w:color w:val="808080"/>
                <w:sz w:val="19"/>
                <w:szCs w:val="19"/>
              </w:rPr>
              <w:t>ISO 27001 A.6.3; CIS Control 14</w:t>
            </w:r>
          </w:p>
        </w:tc>
      </w:tr>
      <w:tr w:rsidR="00186F31" w14:paraId="6CC8A39F"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D4EDEC"/>
            <w:tcMar>
              <w:top w:w="80" w:type="dxa"/>
              <w:left w:w="120" w:type="dxa"/>
              <w:bottom w:w="80" w:type="dxa"/>
              <w:right w:w="120" w:type="dxa"/>
            </w:tcMar>
          </w:tcPr>
          <w:p w14:paraId="7E8B7FA8" w14:textId="77777777" w:rsidR="00186F31" w:rsidRDefault="00000000">
            <w:r>
              <w:rPr>
                <w:b/>
                <w:bCs/>
                <w:color w:val="217A79"/>
                <w:sz w:val="19"/>
                <w:szCs w:val="19"/>
              </w:rPr>
              <w:t>Physical Security</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48AD4F1C" w14:textId="77777777" w:rsidR="00186F31" w:rsidRDefault="00000000">
            <w:r>
              <w:rPr>
                <w:color w:val="404040"/>
                <w:sz w:val="19"/>
                <w:szCs w:val="19"/>
              </w:rPr>
              <w:t>Badge-based access control at all sites; CCTV; clean-desk policy; secure disposal of physical PHI; data centre access limited to authorised IT staff.</w:t>
            </w:r>
          </w:p>
        </w:tc>
        <w:tc>
          <w:tcPr>
            <w:tcW w:w="33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BC0C169" w14:textId="77777777" w:rsidR="00186F31" w:rsidRDefault="00000000">
            <w:r>
              <w:rPr>
                <w:color w:val="808080"/>
                <w:sz w:val="19"/>
                <w:szCs w:val="19"/>
              </w:rPr>
              <w:t>ISO 27001 A.7; CIS Control 10</w:t>
            </w:r>
          </w:p>
        </w:tc>
      </w:tr>
      <w:tr w:rsidR="00186F31" w14:paraId="4D2BC5AE"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839F9BA" w14:textId="77777777" w:rsidR="00186F31" w:rsidRDefault="00000000">
            <w:r>
              <w:rPr>
                <w:b/>
                <w:bCs/>
                <w:color w:val="217A79"/>
                <w:sz w:val="19"/>
                <w:szCs w:val="19"/>
              </w:rPr>
              <w:t xml:space="preserve">Third-Party Risk </w:t>
            </w:r>
            <w:proofErr w:type="spellStart"/>
            <w:r>
              <w:rPr>
                <w:b/>
                <w:bCs/>
                <w:color w:val="217A79"/>
                <w:sz w:val="19"/>
                <w:szCs w:val="19"/>
              </w:rPr>
              <w:t>Mgmt</w:t>
            </w:r>
            <w:proofErr w:type="spellEnd"/>
          </w:p>
        </w:tc>
        <w:tc>
          <w:tcPr>
            <w:tcW w:w="3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32E553A" w14:textId="77777777" w:rsidR="00186F31" w:rsidRDefault="00000000">
            <w:r>
              <w:rPr>
                <w:color w:val="404040"/>
                <w:sz w:val="19"/>
                <w:szCs w:val="19"/>
              </w:rPr>
              <w:t>Vendor Security Assessment before onboarding; contractual security obligations (DPAs); annual re-assessment for Tier 1 vendors; vendor access via privileged access workstations.</w:t>
            </w:r>
          </w:p>
        </w:tc>
        <w:tc>
          <w:tcPr>
            <w:tcW w:w="33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738840D3" w14:textId="77777777" w:rsidR="00186F31" w:rsidRDefault="00000000">
            <w:r>
              <w:rPr>
                <w:color w:val="808080"/>
                <w:sz w:val="19"/>
                <w:szCs w:val="19"/>
              </w:rPr>
              <w:t>ISO 27001 A.5.19–5.22; CIS Control 15</w:t>
            </w:r>
          </w:p>
        </w:tc>
      </w:tr>
    </w:tbl>
    <w:p w14:paraId="234B74C3" w14:textId="77777777" w:rsidR="00186F31" w:rsidRDefault="00186F31">
      <w:pPr>
        <w:spacing w:after="100"/>
      </w:pPr>
    </w:p>
    <w:p w14:paraId="20CB1A6F" w14:textId="77777777" w:rsidR="00186F31" w:rsidRDefault="00000000">
      <w:r>
        <w:br/>
      </w:r>
    </w:p>
    <w:p w14:paraId="2AC1D3A4" w14:textId="77777777" w:rsidR="00186F31" w:rsidRDefault="00000000">
      <w:pPr>
        <w:pBdr>
          <w:bottom w:val="single" w:sz="8" w:space="4" w:color="1B3A6B"/>
        </w:pBdr>
        <w:spacing w:before="400" w:after="160"/>
      </w:pPr>
      <w:proofErr w:type="gramStart"/>
      <w:r>
        <w:rPr>
          <w:b/>
          <w:bCs/>
          <w:color w:val="C55A11"/>
          <w:sz w:val="28"/>
          <w:szCs w:val="28"/>
        </w:rPr>
        <w:t xml:space="preserve">9  </w:t>
      </w:r>
      <w:r>
        <w:rPr>
          <w:b/>
          <w:bCs/>
          <w:color w:val="1B3A6B"/>
          <w:sz w:val="28"/>
          <w:szCs w:val="28"/>
        </w:rPr>
        <w:t>Governance</w:t>
      </w:r>
      <w:proofErr w:type="gramEnd"/>
      <w:r>
        <w:rPr>
          <w:b/>
          <w:bCs/>
          <w:color w:val="1B3A6B"/>
          <w:sz w:val="28"/>
          <w:szCs w:val="28"/>
        </w:rPr>
        <w:t xml:space="preserve"> Framework</w:t>
      </w:r>
    </w:p>
    <w:p w14:paraId="68E100B5" w14:textId="77777777" w:rsidR="00186F31" w:rsidRDefault="00000000">
      <w:pPr>
        <w:pStyle w:val="Heading2"/>
      </w:pPr>
      <w:r>
        <w:t>9.1 Governance Structure</w:t>
      </w:r>
    </w:p>
    <w:p w14:paraId="1AE5208F" w14:textId="77777777" w:rsidR="00186F31" w:rsidRDefault="00000000">
      <w:pPr>
        <w:spacing w:before="60" w:after="100"/>
      </w:pPr>
      <w:proofErr w:type="spellStart"/>
      <w:r>
        <w:rPr>
          <w:color w:val="404040"/>
        </w:rPr>
        <w:t>NexaCare</w:t>
      </w:r>
      <w:proofErr w:type="spellEnd"/>
      <w:r>
        <w:rPr>
          <w:color w:val="404040"/>
        </w:rPr>
        <w:t xml:space="preserve"> adopts a three-tier governance model for information security:</w:t>
      </w:r>
    </w:p>
    <w:p w14:paraId="631ECAA4" w14:textId="77777777" w:rsidR="00186F31" w:rsidRDefault="00186F3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186F31" w14:paraId="37AA8E1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2F50D45D" w14:textId="77777777" w:rsidR="00186F31" w:rsidRDefault="00000000">
            <w:r>
              <w:rPr>
                <w:b/>
                <w:bCs/>
                <w:color w:val="FFFFFF"/>
              </w:rPr>
              <w:t>Tier</w:t>
            </w:r>
          </w:p>
        </w:tc>
        <w:tc>
          <w:tcPr>
            <w:tcW w:w="33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4AEFC502" w14:textId="77777777" w:rsidR="00186F31" w:rsidRDefault="00000000">
            <w:r>
              <w:rPr>
                <w:b/>
                <w:bCs/>
                <w:color w:val="FFFFFF"/>
              </w:rPr>
              <w:t>Body / Role</w:t>
            </w:r>
          </w:p>
        </w:tc>
        <w:tc>
          <w:tcPr>
            <w:tcW w:w="33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6B65B3AB" w14:textId="77777777" w:rsidR="00186F31" w:rsidRDefault="00000000">
            <w:r>
              <w:rPr>
                <w:b/>
                <w:bCs/>
                <w:color w:val="FFFFFF"/>
              </w:rPr>
              <w:t>Responsibility</w:t>
            </w:r>
          </w:p>
        </w:tc>
      </w:tr>
      <w:tr w:rsidR="00186F31" w14:paraId="64B66B83" w14:textId="77777777">
        <w:tblPrEx>
          <w:tblCellMar>
            <w:top w:w="0" w:type="dxa"/>
            <w:bottom w:w="0" w:type="dxa"/>
          </w:tblCellMar>
        </w:tblPrEx>
        <w:tc>
          <w:tcPr>
            <w:tcW w:w="2600" w:type="dxa"/>
            <w:tcBorders>
              <w:top w:val="single" w:sz="4" w:space="0" w:color="D6DCE4"/>
              <w:left w:val="single" w:sz="4" w:space="0" w:color="D6DCE4"/>
              <w:bottom w:val="single" w:sz="4" w:space="0" w:color="D6DCE4"/>
              <w:right w:val="single" w:sz="4" w:space="0" w:color="D6DCE4"/>
            </w:tcBorders>
            <w:shd w:val="clear" w:color="auto" w:fill="FFCCCC"/>
            <w:tcMar>
              <w:top w:w="80" w:type="dxa"/>
              <w:left w:w="120" w:type="dxa"/>
              <w:bottom w:w="80" w:type="dxa"/>
              <w:right w:w="120" w:type="dxa"/>
            </w:tcMar>
          </w:tcPr>
          <w:p w14:paraId="2519388F" w14:textId="77777777" w:rsidR="00186F31" w:rsidRDefault="00000000">
            <w:r>
              <w:rPr>
                <w:b/>
                <w:bCs/>
                <w:color w:val="C00000"/>
              </w:rPr>
              <w:t>Strategic</w:t>
            </w:r>
          </w:p>
        </w:tc>
        <w:tc>
          <w:tcPr>
            <w:tcW w:w="338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539B8EA1" w14:textId="77777777" w:rsidR="00186F31" w:rsidRDefault="00000000">
            <w:r>
              <w:rPr>
                <w:color w:val="404040"/>
              </w:rPr>
              <w:t>Board of Directors / Audit &amp; Risk Committee</w:t>
            </w:r>
          </w:p>
        </w:tc>
        <w:tc>
          <w:tcPr>
            <w:tcW w:w="33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1BB97AC" w14:textId="77777777" w:rsidR="00186F31" w:rsidRDefault="00000000">
            <w:r>
              <w:rPr>
                <w:color w:val="404040"/>
              </w:rPr>
              <w:t>Ultimate accountability; annual security posture review; resource approval; regulatory engagement.</w:t>
            </w:r>
          </w:p>
        </w:tc>
      </w:tr>
      <w:tr w:rsidR="00186F31" w14:paraId="2A3BDF9A" w14:textId="77777777">
        <w:tblPrEx>
          <w:tblCellMar>
            <w:top w:w="0" w:type="dxa"/>
            <w:bottom w:w="0" w:type="dxa"/>
          </w:tblCellMar>
        </w:tblPrEx>
        <w:tc>
          <w:tcPr>
            <w:tcW w:w="2600" w:type="dxa"/>
            <w:tcBorders>
              <w:top w:val="single" w:sz="4" w:space="0" w:color="D6DCE4"/>
              <w:left w:val="single" w:sz="4" w:space="0" w:color="D6DCE4"/>
              <w:bottom w:val="single" w:sz="4" w:space="0" w:color="D6DCE4"/>
              <w:right w:val="single" w:sz="4" w:space="0" w:color="D6DCE4"/>
            </w:tcBorders>
            <w:shd w:val="clear" w:color="auto" w:fill="FFF2CC"/>
            <w:tcMar>
              <w:top w:w="80" w:type="dxa"/>
              <w:left w:w="120" w:type="dxa"/>
              <w:bottom w:w="80" w:type="dxa"/>
              <w:right w:w="120" w:type="dxa"/>
            </w:tcMar>
          </w:tcPr>
          <w:p w14:paraId="45476C1D" w14:textId="77777777" w:rsidR="00186F31" w:rsidRDefault="00000000">
            <w:r>
              <w:rPr>
                <w:b/>
                <w:bCs/>
                <w:color w:val="BF8F00"/>
              </w:rPr>
              <w:t>Tactical</w:t>
            </w:r>
          </w:p>
        </w:tc>
        <w:tc>
          <w:tcPr>
            <w:tcW w:w="338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600B611C" w14:textId="77777777" w:rsidR="00186F31" w:rsidRDefault="00000000">
            <w:r>
              <w:rPr>
                <w:color w:val="404040"/>
              </w:rPr>
              <w:t>Information Security Steering Committee (ISSC): CEO, CISO, CMO, CFO, CLO</w:t>
            </w:r>
          </w:p>
        </w:tc>
        <w:tc>
          <w:tcPr>
            <w:tcW w:w="33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F996170" w14:textId="77777777" w:rsidR="00186F31" w:rsidRDefault="00000000">
            <w:r>
              <w:rPr>
                <w:color w:val="404040"/>
              </w:rPr>
              <w:t>Quarterly policy review; risk appetite decisions; incident escalation; security programme oversight.</w:t>
            </w:r>
          </w:p>
        </w:tc>
      </w:tr>
      <w:tr w:rsidR="00186F31" w14:paraId="1525F449" w14:textId="77777777">
        <w:tblPrEx>
          <w:tblCellMar>
            <w:top w:w="0" w:type="dxa"/>
            <w:bottom w:w="0" w:type="dxa"/>
          </w:tblCellMar>
        </w:tblPrEx>
        <w:tc>
          <w:tcPr>
            <w:tcW w:w="2600" w:type="dxa"/>
            <w:tcBorders>
              <w:top w:val="single" w:sz="4" w:space="0" w:color="D6DCE4"/>
              <w:left w:val="single" w:sz="4" w:space="0" w:color="D6DCE4"/>
              <w:bottom w:val="single" w:sz="4" w:space="0" w:color="D6DCE4"/>
              <w:right w:val="single" w:sz="4" w:space="0" w:color="D6DCE4"/>
            </w:tcBorders>
            <w:shd w:val="clear" w:color="auto" w:fill="E2EFDA"/>
            <w:tcMar>
              <w:top w:w="80" w:type="dxa"/>
              <w:left w:w="120" w:type="dxa"/>
              <w:bottom w:w="80" w:type="dxa"/>
              <w:right w:w="120" w:type="dxa"/>
            </w:tcMar>
          </w:tcPr>
          <w:p w14:paraId="55FDEF96" w14:textId="77777777" w:rsidR="00186F31" w:rsidRDefault="00000000">
            <w:r>
              <w:rPr>
                <w:b/>
                <w:bCs/>
                <w:color w:val="375623"/>
              </w:rPr>
              <w:t>Operational</w:t>
            </w:r>
          </w:p>
        </w:tc>
        <w:tc>
          <w:tcPr>
            <w:tcW w:w="338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09DD22C4" w14:textId="77777777" w:rsidR="00186F31" w:rsidRDefault="00000000">
            <w:r>
              <w:rPr>
                <w:color w:val="404040"/>
              </w:rPr>
              <w:t>CISO, IT Security Team, Department Security Champions</w:t>
            </w:r>
          </w:p>
        </w:tc>
        <w:tc>
          <w:tcPr>
            <w:tcW w:w="33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38B6172" w14:textId="77777777" w:rsidR="00186F31" w:rsidRDefault="00000000">
            <w:r>
              <w:rPr>
                <w:color w:val="404040"/>
              </w:rPr>
              <w:t>Day-to-day policy implementation; technical control management; awareness programme delivery; incident response.</w:t>
            </w:r>
          </w:p>
        </w:tc>
      </w:tr>
    </w:tbl>
    <w:p w14:paraId="6C194BE4" w14:textId="77777777" w:rsidR="00186F31" w:rsidRDefault="00186F31">
      <w:pPr>
        <w:spacing w:after="100"/>
      </w:pPr>
    </w:p>
    <w:p w14:paraId="21814C96" w14:textId="77777777" w:rsidR="00186F31" w:rsidRDefault="00000000">
      <w:pPr>
        <w:pStyle w:val="Heading2"/>
      </w:pPr>
      <w:r>
        <w:t>9.2 Decision-Making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186F31" w14:paraId="29884201" w14:textId="77777777">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shd w:val="clear" w:color="auto" w:fill="2E75B6"/>
            <w:tcMar>
              <w:top w:w="80" w:type="dxa"/>
              <w:left w:w="120" w:type="dxa"/>
              <w:bottom w:w="80" w:type="dxa"/>
              <w:right w:w="120" w:type="dxa"/>
            </w:tcMar>
          </w:tcPr>
          <w:p w14:paraId="7863D98D" w14:textId="77777777" w:rsidR="00186F31" w:rsidRDefault="00000000">
            <w:r>
              <w:rPr>
                <w:b/>
                <w:bCs/>
                <w:color w:val="FFFFFF"/>
              </w:rPr>
              <w:t>Decision Type</w:t>
            </w:r>
          </w:p>
        </w:tc>
        <w:tc>
          <w:tcPr>
            <w:tcW w:w="5460" w:type="dxa"/>
            <w:tcBorders>
              <w:top w:val="single" w:sz="4" w:space="0" w:color="808080"/>
              <w:left w:val="single" w:sz="4" w:space="0" w:color="808080"/>
              <w:bottom w:val="single" w:sz="4" w:space="0" w:color="808080"/>
              <w:right w:val="single" w:sz="4" w:space="0" w:color="808080"/>
            </w:tcBorders>
            <w:shd w:val="clear" w:color="auto" w:fill="2E75B6"/>
            <w:tcMar>
              <w:top w:w="80" w:type="dxa"/>
              <w:left w:w="120" w:type="dxa"/>
              <w:bottom w:w="80" w:type="dxa"/>
              <w:right w:w="120" w:type="dxa"/>
            </w:tcMar>
          </w:tcPr>
          <w:p w14:paraId="299DE5DE" w14:textId="77777777" w:rsidR="00186F31" w:rsidRDefault="00000000">
            <w:r>
              <w:rPr>
                <w:b/>
                <w:bCs/>
                <w:color w:val="FFFFFF"/>
              </w:rPr>
              <w:t>Authority</w:t>
            </w:r>
          </w:p>
        </w:tc>
      </w:tr>
      <w:tr w:rsidR="00186F31" w14:paraId="324F0C9F" w14:textId="77777777">
        <w:tblPrEx>
          <w:tblCellMar>
            <w:top w:w="0" w:type="dxa"/>
            <w:bottom w:w="0" w:type="dxa"/>
          </w:tblCellMar>
        </w:tblPrEx>
        <w:tc>
          <w:tcPr>
            <w:tcW w:w="39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B58D75C" w14:textId="77777777" w:rsidR="00186F31" w:rsidRDefault="00000000">
            <w:r>
              <w:rPr>
                <w:color w:val="404040"/>
              </w:rPr>
              <w:t>Policy creation and major revisions</w:t>
            </w:r>
          </w:p>
        </w:tc>
        <w:tc>
          <w:tcPr>
            <w:tcW w:w="54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4A4ACAB3" w14:textId="77777777" w:rsidR="00186F31" w:rsidRDefault="00000000">
            <w:r>
              <w:rPr>
                <w:color w:val="404040"/>
              </w:rPr>
              <w:t>Board of Directors (on recommendation of ISSC)</w:t>
            </w:r>
          </w:p>
        </w:tc>
      </w:tr>
      <w:tr w:rsidR="00186F31" w14:paraId="5B5E8FDA" w14:textId="77777777">
        <w:tblPrEx>
          <w:tblCellMar>
            <w:top w:w="0" w:type="dxa"/>
            <w:bottom w:w="0" w:type="dxa"/>
          </w:tblCellMar>
        </w:tblPrEx>
        <w:tc>
          <w:tcPr>
            <w:tcW w:w="390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DA3F034" w14:textId="77777777" w:rsidR="00186F31" w:rsidRDefault="00000000">
            <w:r>
              <w:rPr>
                <w:color w:val="404040"/>
              </w:rPr>
              <w:t>Security budget allocation</w:t>
            </w:r>
          </w:p>
        </w:tc>
        <w:tc>
          <w:tcPr>
            <w:tcW w:w="546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3542B676" w14:textId="77777777" w:rsidR="00186F31" w:rsidRDefault="00000000">
            <w:r>
              <w:rPr>
                <w:color w:val="404040"/>
              </w:rPr>
              <w:t>CFO and CEO, informed by CISO business case</w:t>
            </w:r>
          </w:p>
        </w:tc>
      </w:tr>
      <w:tr w:rsidR="00186F31" w14:paraId="0687574C" w14:textId="77777777">
        <w:tblPrEx>
          <w:tblCellMar>
            <w:top w:w="0" w:type="dxa"/>
            <w:bottom w:w="0" w:type="dxa"/>
          </w:tblCellMar>
        </w:tblPrEx>
        <w:tc>
          <w:tcPr>
            <w:tcW w:w="39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5C186DE" w14:textId="77777777" w:rsidR="00186F31" w:rsidRDefault="00000000">
            <w:r>
              <w:rPr>
                <w:color w:val="404040"/>
              </w:rPr>
              <w:t>Risk acceptance (residual risk above threshold)</w:t>
            </w:r>
          </w:p>
        </w:tc>
        <w:tc>
          <w:tcPr>
            <w:tcW w:w="54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C5FE955" w14:textId="77777777" w:rsidR="00186F31" w:rsidRDefault="00000000">
            <w:r>
              <w:rPr>
                <w:color w:val="404040"/>
              </w:rPr>
              <w:t>ISSC collective decision, documented in Risk Register</w:t>
            </w:r>
          </w:p>
        </w:tc>
      </w:tr>
      <w:tr w:rsidR="00186F31" w14:paraId="221ADAB4" w14:textId="77777777">
        <w:tblPrEx>
          <w:tblCellMar>
            <w:top w:w="0" w:type="dxa"/>
            <w:bottom w:w="0" w:type="dxa"/>
          </w:tblCellMar>
        </w:tblPrEx>
        <w:tc>
          <w:tcPr>
            <w:tcW w:w="390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12CA400" w14:textId="77777777" w:rsidR="00186F31" w:rsidRDefault="00000000">
            <w:r>
              <w:rPr>
                <w:color w:val="404040"/>
              </w:rPr>
              <w:t>Incident escalation to Board</w:t>
            </w:r>
          </w:p>
        </w:tc>
        <w:tc>
          <w:tcPr>
            <w:tcW w:w="546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789C5FF9" w14:textId="77777777" w:rsidR="00186F31" w:rsidRDefault="00000000">
            <w:r>
              <w:rPr>
                <w:color w:val="404040"/>
              </w:rPr>
              <w:t>CISO with CEO concurrence</w:t>
            </w:r>
          </w:p>
        </w:tc>
      </w:tr>
      <w:tr w:rsidR="00186F31" w14:paraId="7AA642D9" w14:textId="77777777">
        <w:tblPrEx>
          <w:tblCellMar>
            <w:top w:w="0" w:type="dxa"/>
            <w:bottom w:w="0" w:type="dxa"/>
          </w:tblCellMar>
        </w:tblPrEx>
        <w:tc>
          <w:tcPr>
            <w:tcW w:w="39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B44FFFB" w14:textId="77777777" w:rsidR="00186F31" w:rsidRDefault="00000000">
            <w:r>
              <w:rPr>
                <w:color w:val="404040"/>
              </w:rPr>
              <w:t>Disciplinary action for policy violations</w:t>
            </w:r>
          </w:p>
        </w:tc>
        <w:tc>
          <w:tcPr>
            <w:tcW w:w="54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11D4329" w14:textId="77777777" w:rsidR="00186F31" w:rsidRDefault="00000000">
            <w:r>
              <w:rPr>
                <w:color w:val="404040"/>
              </w:rPr>
              <w:t>HR Director, with input from CISO and Legal</w:t>
            </w:r>
          </w:p>
        </w:tc>
      </w:tr>
      <w:tr w:rsidR="00186F31" w14:paraId="694294EA" w14:textId="77777777">
        <w:tblPrEx>
          <w:tblCellMar>
            <w:top w:w="0" w:type="dxa"/>
            <w:bottom w:w="0" w:type="dxa"/>
          </w:tblCellMar>
        </w:tblPrEx>
        <w:tc>
          <w:tcPr>
            <w:tcW w:w="390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575F7F8F" w14:textId="77777777" w:rsidR="00186F31" w:rsidRDefault="00000000">
            <w:r>
              <w:rPr>
                <w:color w:val="404040"/>
              </w:rPr>
              <w:t>Vendor access approval (Tier 1)</w:t>
            </w:r>
          </w:p>
        </w:tc>
        <w:tc>
          <w:tcPr>
            <w:tcW w:w="546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5AD6D31" w14:textId="77777777" w:rsidR="00186F31" w:rsidRDefault="00000000">
            <w:r>
              <w:rPr>
                <w:color w:val="404040"/>
              </w:rPr>
              <w:t>CISO approval; IT Security review required</w:t>
            </w:r>
          </w:p>
        </w:tc>
      </w:tr>
    </w:tbl>
    <w:p w14:paraId="3A57C3FA" w14:textId="77777777" w:rsidR="00186F31" w:rsidRDefault="00186F31">
      <w:pPr>
        <w:spacing w:after="100"/>
      </w:pPr>
    </w:p>
    <w:p w14:paraId="54062808" w14:textId="77777777" w:rsidR="00186F31" w:rsidRDefault="00000000">
      <w:pPr>
        <w:pStyle w:val="Heading2"/>
      </w:pPr>
      <w:r>
        <w:t>9.3 Review and Escalation Process</w:t>
      </w:r>
    </w:p>
    <w:p w14:paraId="0B3AAF6C" w14:textId="77777777" w:rsidR="00186F31" w:rsidRDefault="00000000">
      <w:pPr>
        <w:pStyle w:val="ListParagraph"/>
        <w:numPr>
          <w:ilvl w:val="0"/>
          <w:numId w:val="3"/>
        </w:numPr>
        <w:spacing w:before="40" w:after="60"/>
      </w:pPr>
      <w:r>
        <w:rPr>
          <w:color w:val="404040"/>
        </w:rPr>
        <w:t>Operational issues: Resolved within IT Security team. Escalate to CISO if unresolved within 48 hours.</w:t>
      </w:r>
    </w:p>
    <w:p w14:paraId="65688704" w14:textId="77777777" w:rsidR="00186F31" w:rsidRDefault="00000000">
      <w:pPr>
        <w:pStyle w:val="ListParagraph"/>
        <w:numPr>
          <w:ilvl w:val="0"/>
          <w:numId w:val="3"/>
        </w:numPr>
        <w:spacing w:before="40" w:after="60"/>
      </w:pPr>
      <w:r>
        <w:rPr>
          <w:color w:val="404040"/>
        </w:rPr>
        <w:t>Tactical issues: CISO coordinates resolution. Escalate to ISSC if requiring policy change or budget above INR 10 Lakhs.</w:t>
      </w:r>
    </w:p>
    <w:p w14:paraId="76109AE9" w14:textId="77777777" w:rsidR="00186F31" w:rsidRDefault="00000000">
      <w:pPr>
        <w:pStyle w:val="ListParagraph"/>
        <w:numPr>
          <w:ilvl w:val="0"/>
          <w:numId w:val="3"/>
        </w:numPr>
        <w:spacing w:before="40" w:after="60"/>
      </w:pPr>
      <w:r>
        <w:rPr>
          <w:color w:val="404040"/>
        </w:rPr>
        <w:t>Strategic issues (major breach, regulatory action, critical risk): CEO and Board notified within 2 hours; ISSC convened within 24 hours.</w:t>
      </w:r>
    </w:p>
    <w:p w14:paraId="7613E383" w14:textId="77777777" w:rsidR="00186F31" w:rsidRDefault="00000000">
      <w:pPr>
        <w:pStyle w:val="ListParagraph"/>
        <w:numPr>
          <w:ilvl w:val="0"/>
          <w:numId w:val="3"/>
        </w:numPr>
        <w:spacing w:before="40" w:after="60"/>
      </w:pPr>
      <w:r>
        <w:rPr>
          <w:color w:val="404040"/>
        </w:rPr>
        <w:t>Any escalation path must be documented in the Incident Register and/or Risk Register as appropriate.</w:t>
      </w:r>
    </w:p>
    <w:p w14:paraId="740C16FE" w14:textId="77777777" w:rsidR="00186F31" w:rsidRDefault="00186F31">
      <w:pPr>
        <w:spacing w:after="100"/>
      </w:pPr>
    </w:p>
    <w:p w14:paraId="0EDAF89A" w14:textId="77777777" w:rsidR="00186F31" w:rsidRDefault="00000000">
      <w:r>
        <w:br/>
      </w:r>
    </w:p>
    <w:p w14:paraId="017FD5D6" w14:textId="77777777" w:rsidR="00186F31" w:rsidRDefault="00000000">
      <w:pPr>
        <w:pBdr>
          <w:bottom w:val="single" w:sz="8" w:space="4" w:color="1B3A6B"/>
        </w:pBdr>
        <w:spacing w:before="400" w:after="160"/>
      </w:pPr>
      <w:proofErr w:type="gramStart"/>
      <w:r>
        <w:rPr>
          <w:b/>
          <w:bCs/>
          <w:color w:val="C55A11"/>
          <w:sz w:val="28"/>
          <w:szCs w:val="28"/>
        </w:rPr>
        <w:t xml:space="preserve">10  </w:t>
      </w:r>
      <w:r>
        <w:rPr>
          <w:b/>
          <w:bCs/>
          <w:color w:val="1B3A6B"/>
          <w:sz w:val="28"/>
          <w:szCs w:val="28"/>
        </w:rPr>
        <w:t>Monitoring</w:t>
      </w:r>
      <w:proofErr w:type="gramEnd"/>
      <w:r>
        <w:rPr>
          <w:b/>
          <w:bCs/>
          <w:color w:val="1B3A6B"/>
          <w:sz w:val="28"/>
          <w:szCs w:val="28"/>
        </w:rPr>
        <w:t xml:space="preserve"> and Enforcement</w:t>
      </w:r>
    </w:p>
    <w:p w14:paraId="203B1476" w14:textId="77777777" w:rsidR="00186F31" w:rsidRDefault="00000000">
      <w:pPr>
        <w:pStyle w:val="Heading2"/>
      </w:pPr>
      <w:r>
        <w:t>10.1 Audit Process</w:t>
      </w:r>
    </w:p>
    <w:p w14:paraId="158CC2AB" w14:textId="77777777" w:rsidR="00186F31" w:rsidRDefault="00000000">
      <w:pPr>
        <w:spacing w:before="60" w:after="100"/>
      </w:pPr>
      <w:proofErr w:type="spellStart"/>
      <w:r>
        <w:rPr>
          <w:color w:val="404040"/>
        </w:rPr>
        <w:t>NexaCare</w:t>
      </w:r>
      <w:proofErr w:type="spellEnd"/>
      <w:r>
        <w:rPr>
          <w:color w:val="404040"/>
        </w:rPr>
        <w:t xml:space="preserve"> maintains a three-track audit programme: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86F31" w14:paraId="5C502638"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shd w:val="clear" w:color="auto" w:fill="217A79"/>
            <w:tcMar>
              <w:top w:w="80" w:type="dxa"/>
              <w:left w:w="120" w:type="dxa"/>
              <w:bottom w:w="80" w:type="dxa"/>
              <w:right w:w="120" w:type="dxa"/>
            </w:tcMar>
          </w:tcPr>
          <w:p w14:paraId="5414EA42" w14:textId="77777777" w:rsidR="00186F31" w:rsidRDefault="00000000">
            <w:r>
              <w:rPr>
                <w:b/>
                <w:bCs/>
                <w:color w:val="FFFFFF"/>
              </w:rPr>
              <w:t>Audit Type</w:t>
            </w:r>
          </w:p>
        </w:tc>
        <w:tc>
          <w:tcPr>
            <w:tcW w:w="6560" w:type="dxa"/>
            <w:tcBorders>
              <w:top w:val="single" w:sz="4" w:space="0" w:color="808080"/>
              <w:left w:val="single" w:sz="4" w:space="0" w:color="808080"/>
              <w:bottom w:val="single" w:sz="4" w:space="0" w:color="808080"/>
              <w:right w:val="single" w:sz="4" w:space="0" w:color="808080"/>
            </w:tcBorders>
            <w:shd w:val="clear" w:color="auto" w:fill="217A79"/>
            <w:tcMar>
              <w:top w:w="80" w:type="dxa"/>
              <w:left w:w="120" w:type="dxa"/>
              <w:bottom w:w="80" w:type="dxa"/>
              <w:right w:w="120" w:type="dxa"/>
            </w:tcMar>
          </w:tcPr>
          <w:p w14:paraId="416BB6C9" w14:textId="77777777" w:rsidR="00186F31" w:rsidRDefault="00000000">
            <w:r>
              <w:rPr>
                <w:b/>
                <w:bCs/>
                <w:color w:val="FFFFFF"/>
              </w:rPr>
              <w:t>Frequency / Description</w:t>
            </w:r>
          </w:p>
        </w:tc>
      </w:tr>
      <w:tr w:rsidR="00186F31" w14:paraId="0109C778" w14:textId="77777777">
        <w:tblPrEx>
          <w:tblCellMar>
            <w:top w:w="0" w:type="dxa"/>
            <w:bottom w:w="0" w:type="dxa"/>
          </w:tblCellMar>
        </w:tblPrEx>
        <w:tc>
          <w:tcPr>
            <w:tcW w:w="28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9D70D16" w14:textId="77777777" w:rsidR="00186F31" w:rsidRDefault="00000000">
            <w:r>
              <w:rPr>
                <w:color w:val="404040"/>
              </w:rPr>
              <w:t>Internal Security Audit</w:t>
            </w:r>
          </w:p>
        </w:tc>
        <w:tc>
          <w:tcPr>
            <w:tcW w:w="65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A1DB732" w14:textId="77777777" w:rsidR="00186F31" w:rsidRDefault="00000000">
            <w:r>
              <w:rPr>
                <w:color w:val="404040"/>
              </w:rPr>
              <w:t>Quarterly; conducted by internal IT Security team against this Policy and associated standards; findings tracked in GRC tool (ServiceNow GRC).</w:t>
            </w:r>
          </w:p>
        </w:tc>
      </w:tr>
      <w:tr w:rsidR="00186F31" w14:paraId="0221EF03" w14:textId="77777777">
        <w:tblPrEx>
          <w:tblCellMar>
            <w:top w:w="0" w:type="dxa"/>
            <w:bottom w:w="0" w:type="dxa"/>
          </w:tblCellMar>
        </w:tblPrEx>
        <w:tc>
          <w:tcPr>
            <w:tcW w:w="280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6F35F2F3" w14:textId="77777777" w:rsidR="00186F31" w:rsidRDefault="00000000">
            <w:r>
              <w:rPr>
                <w:color w:val="404040"/>
              </w:rPr>
              <w:t>Internal Compliance Audit</w:t>
            </w:r>
          </w:p>
        </w:tc>
        <w:tc>
          <w:tcPr>
            <w:tcW w:w="656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3B64281" w14:textId="77777777" w:rsidR="00186F31" w:rsidRDefault="00000000">
            <w:r>
              <w:rPr>
                <w:color w:val="404040"/>
              </w:rPr>
              <w:t>Semi-annual; conducted by Internal Audit function; includes DPDPA 2023, ABDM, IRDAI data requirements.</w:t>
            </w:r>
          </w:p>
        </w:tc>
      </w:tr>
      <w:tr w:rsidR="00186F31" w14:paraId="217781FE" w14:textId="77777777">
        <w:tblPrEx>
          <w:tblCellMar>
            <w:top w:w="0" w:type="dxa"/>
            <w:bottom w:w="0" w:type="dxa"/>
          </w:tblCellMar>
        </w:tblPrEx>
        <w:tc>
          <w:tcPr>
            <w:tcW w:w="28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ADAF6A4" w14:textId="77777777" w:rsidR="00186F31" w:rsidRDefault="00000000">
            <w:r>
              <w:rPr>
                <w:color w:val="404040"/>
              </w:rPr>
              <w:t>External / Third-Party Audit</w:t>
            </w:r>
          </w:p>
        </w:tc>
        <w:tc>
          <w:tcPr>
            <w:tcW w:w="65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D34E664" w14:textId="77777777" w:rsidR="00186F31" w:rsidRDefault="00000000">
            <w:r>
              <w:rPr>
                <w:color w:val="404040"/>
              </w:rPr>
              <w:t>Annual; by accredited ISO 27001 certification body or appointed Big-4 firm; penetration testing included; results shared with Audit &amp; Risk Committee.</w:t>
            </w:r>
          </w:p>
        </w:tc>
      </w:tr>
    </w:tbl>
    <w:p w14:paraId="00C2A3E6" w14:textId="77777777" w:rsidR="00186F31" w:rsidRDefault="00186F31">
      <w:pPr>
        <w:spacing w:after="100"/>
      </w:pPr>
    </w:p>
    <w:p w14:paraId="461671FD" w14:textId="77777777" w:rsidR="00186F31" w:rsidRDefault="00000000">
      <w:pPr>
        <w:pStyle w:val="Heading2"/>
      </w:pPr>
      <w:r>
        <w:t>10.2 Compliance Monitoring</w:t>
      </w:r>
    </w:p>
    <w:p w14:paraId="661FE308" w14:textId="77777777" w:rsidR="00186F31" w:rsidRDefault="00000000">
      <w:pPr>
        <w:pStyle w:val="ListParagraph"/>
        <w:numPr>
          <w:ilvl w:val="0"/>
          <w:numId w:val="2"/>
        </w:numPr>
        <w:spacing w:before="40" w:after="60"/>
      </w:pPr>
      <w:r>
        <w:rPr>
          <w:color w:val="404040"/>
        </w:rPr>
        <w:t>SIEM dashboards provide real-time visibility into policy compliance KPIs (failed login attempts, DLP policy triggers, patch compliance rates).</w:t>
      </w:r>
    </w:p>
    <w:p w14:paraId="70559354" w14:textId="77777777" w:rsidR="00186F31" w:rsidRDefault="00000000">
      <w:pPr>
        <w:pStyle w:val="ListParagraph"/>
        <w:numPr>
          <w:ilvl w:val="0"/>
          <w:numId w:val="2"/>
        </w:numPr>
        <w:spacing w:before="40" w:after="60"/>
      </w:pPr>
      <w:r>
        <w:rPr>
          <w:color w:val="404040"/>
        </w:rPr>
        <w:lastRenderedPageBreak/>
        <w:t>Monthly compliance scorecards distributed to Department Heads; red-rated items require a remediation plan within 10 business days.</w:t>
      </w:r>
    </w:p>
    <w:p w14:paraId="1E01ED29" w14:textId="77777777" w:rsidR="00186F31" w:rsidRDefault="00000000">
      <w:pPr>
        <w:pStyle w:val="ListParagraph"/>
        <w:numPr>
          <w:ilvl w:val="0"/>
          <w:numId w:val="2"/>
        </w:numPr>
        <w:spacing w:before="40" w:after="60"/>
      </w:pPr>
      <w:r>
        <w:rPr>
          <w:color w:val="404040"/>
        </w:rPr>
        <w:t>Training completion rates monitored by HR and reported to ISSC quarterly.</w:t>
      </w:r>
    </w:p>
    <w:p w14:paraId="4AF40A3F" w14:textId="77777777" w:rsidR="00186F31" w:rsidRDefault="00000000">
      <w:pPr>
        <w:pStyle w:val="ListParagraph"/>
        <w:numPr>
          <w:ilvl w:val="0"/>
          <w:numId w:val="2"/>
        </w:numPr>
        <w:spacing w:before="40" w:after="60"/>
      </w:pPr>
      <w:r>
        <w:rPr>
          <w:color w:val="404040"/>
        </w:rPr>
        <w:t>Phishing simulation results are tracked per department; repeat offenders are referred for mandatory refresher training.</w:t>
      </w:r>
    </w:p>
    <w:p w14:paraId="0F39F040" w14:textId="77777777" w:rsidR="00186F31" w:rsidRDefault="00186F31">
      <w:pPr>
        <w:spacing w:after="100"/>
      </w:pPr>
    </w:p>
    <w:p w14:paraId="3CC2872A" w14:textId="77777777" w:rsidR="00186F31" w:rsidRDefault="00000000">
      <w:pPr>
        <w:pStyle w:val="Heading2"/>
      </w:pPr>
      <w:r>
        <w:t>10.3 Violation Handling Procedures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186F31" w14:paraId="6B06FDC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shd w:val="clear" w:color="auto" w:fill="C00000"/>
            <w:tcMar>
              <w:top w:w="80" w:type="dxa"/>
              <w:left w:w="120" w:type="dxa"/>
              <w:bottom w:w="80" w:type="dxa"/>
              <w:right w:w="120" w:type="dxa"/>
            </w:tcMar>
          </w:tcPr>
          <w:p w14:paraId="0DC82DC7" w14:textId="77777777" w:rsidR="00186F31" w:rsidRDefault="00000000">
            <w:r>
              <w:rPr>
                <w:b/>
                <w:bCs/>
                <w:color w:val="FFFFFF"/>
              </w:rPr>
              <w:t>Severity</w:t>
            </w:r>
          </w:p>
        </w:tc>
        <w:tc>
          <w:tcPr>
            <w:tcW w:w="3680" w:type="dxa"/>
            <w:tcBorders>
              <w:top w:val="single" w:sz="4" w:space="0" w:color="808080"/>
              <w:left w:val="single" w:sz="4" w:space="0" w:color="808080"/>
              <w:bottom w:val="single" w:sz="4" w:space="0" w:color="808080"/>
              <w:right w:val="single" w:sz="4" w:space="0" w:color="808080"/>
            </w:tcBorders>
            <w:shd w:val="clear" w:color="auto" w:fill="C00000"/>
            <w:tcMar>
              <w:top w:w="80" w:type="dxa"/>
              <w:left w:w="120" w:type="dxa"/>
              <w:bottom w:w="80" w:type="dxa"/>
              <w:right w:w="120" w:type="dxa"/>
            </w:tcMar>
          </w:tcPr>
          <w:p w14:paraId="5390E4C3" w14:textId="77777777" w:rsidR="00186F31" w:rsidRDefault="00000000">
            <w:r>
              <w:rPr>
                <w:b/>
                <w:bCs/>
                <w:color w:val="FFFFFF"/>
              </w:rPr>
              <w:t>Example</w:t>
            </w:r>
          </w:p>
        </w:tc>
        <w:tc>
          <w:tcPr>
            <w:tcW w:w="3680" w:type="dxa"/>
            <w:tcBorders>
              <w:top w:val="single" w:sz="4" w:space="0" w:color="808080"/>
              <w:left w:val="single" w:sz="4" w:space="0" w:color="808080"/>
              <w:bottom w:val="single" w:sz="4" w:space="0" w:color="808080"/>
              <w:right w:val="single" w:sz="4" w:space="0" w:color="808080"/>
            </w:tcBorders>
            <w:shd w:val="clear" w:color="auto" w:fill="C00000"/>
            <w:tcMar>
              <w:top w:w="80" w:type="dxa"/>
              <w:left w:w="120" w:type="dxa"/>
              <w:bottom w:w="80" w:type="dxa"/>
              <w:right w:w="120" w:type="dxa"/>
            </w:tcMar>
          </w:tcPr>
          <w:p w14:paraId="78A4F2E4" w14:textId="77777777" w:rsidR="00186F31" w:rsidRDefault="00000000">
            <w:r>
              <w:rPr>
                <w:b/>
                <w:bCs/>
                <w:color w:val="FFFFFF"/>
              </w:rPr>
              <w:t>Consequence</w:t>
            </w:r>
          </w:p>
        </w:tc>
      </w:tr>
      <w:tr w:rsidR="00186F31" w14:paraId="2A609FEF" w14:textId="77777777">
        <w:tblPrEx>
          <w:tblCellMar>
            <w:top w:w="0" w:type="dxa"/>
            <w:bottom w:w="0" w:type="dxa"/>
          </w:tblCellMar>
        </w:tblPrEx>
        <w:tc>
          <w:tcPr>
            <w:tcW w:w="2000" w:type="dxa"/>
            <w:tcBorders>
              <w:top w:val="single" w:sz="4" w:space="0" w:color="D6DCE4"/>
              <w:left w:val="single" w:sz="4" w:space="0" w:color="D6DCE4"/>
              <w:bottom w:val="single" w:sz="4" w:space="0" w:color="D6DCE4"/>
              <w:right w:val="single" w:sz="4" w:space="0" w:color="D6DCE4"/>
            </w:tcBorders>
            <w:shd w:val="clear" w:color="auto" w:fill="E2EFDA"/>
            <w:tcMar>
              <w:top w:w="80" w:type="dxa"/>
              <w:left w:w="120" w:type="dxa"/>
              <w:bottom w:w="80" w:type="dxa"/>
              <w:right w:w="120" w:type="dxa"/>
            </w:tcMar>
          </w:tcPr>
          <w:p w14:paraId="06438DBF" w14:textId="77777777" w:rsidR="00186F31" w:rsidRDefault="00000000">
            <w:r>
              <w:rPr>
                <w:b/>
                <w:bCs/>
                <w:color w:val="375623"/>
              </w:rPr>
              <w:t>Minor</w:t>
            </w:r>
          </w:p>
        </w:tc>
        <w:tc>
          <w:tcPr>
            <w:tcW w:w="368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68A19DFE" w14:textId="77777777" w:rsidR="00186F31" w:rsidRDefault="00000000">
            <w:r>
              <w:rPr>
                <w:color w:val="404040"/>
              </w:rPr>
              <w:t>Missed training deadline; clean desk violation</w:t>
            </w:r>
          </w:p>
        </w:tc>
        <w:tc>
          <w:tcPr>
            <w:tcW w:w="3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B370FAA" w14:textId="77777777" w:rsidR="00186F31" w:rsidRDefault="00000000">
            <w:r>
              <w:rPr>
                <w:color w:val="404040"/>
              </w:rPr>
              <w:t>Verbal warning; mandatory re-training within 7 days</w:t>
            </w:r>
          </w:p>
        </w:tc>
      </w:tr>
      <w:tr w:rsidR="00186F31" w14:paraId="44ABE635" w14:textId="77777777">
        <w:tblPrEx>
          <w:tblCellMar>
            <w:top w:w="0" w:type="dxa"/>
            <w:bottom w:w="0" w:type="dxa"/>
          </w:tblCellMar>
        </w:tblPrEx>
        <w:tc>
          <w:tcPr>
            <w:tcW w:w="2000" w:type="dxa"/>
            <w:tcBorders>
              <w:top w:val="single" w:sz="4" w:space="0" w:color="D6DCE4"/>
              <w:left w:val="single" w:sz="4" w:space="0" w:color="D6DCE4"/>
              <w:bottom w:val="single" w:sz="4" w:space="0" w:color="D6DCE4"/>
              <w:right w:val="single" w:sz="4" w:space="0" w:color="D6DCE4"/>
            </w:tcBorders>
            <w:shd w:val="clear" w:color="auto" w:fill="FFF2CC"/>
            <w:tcMar>
              <w:top w:w="80" w:type="dxa"/>
              <w:left w:w="120" w:type="dxa"/>
              <w:bottom w:w="80" w:type="dxa"/>
              <w:right w:w="120" w:type="dxa"/>
            </w:tcMar>
          </w:tcPr>
          <w:p w14:paraId="57E46FFC" w14:textId="77777777" w:rsidR="00186F31" w:rsidRDefault="00000000">
            <w:r>
              <w:rPr>
                <w:b/>
                <w:bCs/>
                <w:color w:val="BF8F00"/>
              </w:rPr>
              <w:t>Moderate</w:t>
            </w:r>
          </w:p>
        </w:tc>
        <w:tc>
          <w:tcPr>
            <w:tcW w:w="368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71A9006B" w14:textId="77777777" w:rsidR="00186F31" w:rsidRDefault="00000000">
            <w:r>
              <w:rPr>
                <w:color w:val="404040"/>
              </w:rPr>
              <w:t>Sharing credentials; installing unapproved software</w:t>
            </w:r>
          </w:p>
        </w:tc>
        <w:tc>
          <w:tcPr>
            <w:tcW w:w="3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7B81FBF5" w14:textId="77777777" w:rsidR="00186F31" w:rsidRDefault="00000000">
            <w:r>
              <w:rPr>
                <w:color w:val="404040"/>
              </w:rPr>
              <w:t>Written warning; HR file entry; mandatory remedial training; IT account review</w:t>
            </w:r>
          </w:p>
        </w:tc>
      </w:tr>
      <w:tr w:rsidR="00186F31" w14:paraId="36B6E33F" w14:textId="77777777">
        <w:tblPrEx>
          <w:tblCellMar>
            <w:top w:w="0" w:type="dxa"/>
            <w:bottom w:w="0" w:type="dxa"/>
          </w:tblCellMar>
        </w:tblPrEx>
        <w:tc>
          <w:tcPr>
            <w:tcW w:w="2000" w:type="dxa"/>
            <w:tcBorders>
              <w:top w:val="single" w:sz="4" w:space="0" w:color="D6DCE4"/>
              <w:left w:val="single" w:sz="4" w:space="0" w:color="D6DCE4"/>
              <w:bottom w:val="single" w:sz="4" w:space="0" w:color="D6DCE4"/>
              <w:right w:val="single" w:sz="4" w:space="0" w:color="D6DCE4"/>
            </w:tcBorders>
            <w:shd w:val="clear" w:color="auto" w:fill="FCE4D6"/>
            <w:tcMar>
              <w:top w:w="80" w:type="dxa"/>
              <w:left w:w="120" w:type="dxa"/>
              <w:bottom w:w="80" w:type="dxa"/>
              <w:right w:w="120" w:type="dxa"/>
            </w:tcMar>
          </w:tcPr>
          <w:p w14:paraId="11AB5101" w14:textId="77777777" w:rsidR="00186F31" w:rsidRDefault="00000000">
            <w:r>
              <w:rPr>
                <w:b/>
                <w:bCs/>
                <w:color w:val="C55A11"/>
              </w:rPr>
              <w:t>Major</w:t>
            </w:r>
          </w:p>
        </w:tc>
        <w:tc>
          <w:tcPr>
            <w:tcW w:w="368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744F4D5B" w14:textId="77777777" w:rsidR="00186F31" w:rsidRDefault="00000000">
            <w:r>
              <w:rPr>
                <w:color w:val="404040"/>
              </w:rPr>
              <w:t>Unauthorised PHI access; wilful policy bypass</w:t>
            </w:r>
          </w:p>
        </w:tc>
        <w:tc>
          <w:tcPr>
            <w:tcW w:w="3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1578C87" w14:textId="77777777" w:rsidR="00186F31" w:rsidRDefault="00000000">
            <w:r>
              <w:rPr>
                <w:color w:val="404040"/>
              </w:rPr>
              <w:t>Formal disciplinary proceedings; access revocation; potential suspension</w:t>
            </w:r>
          </w:p>
        </w:tc>
      </w:tr>
      <w:tr w:rsidR="00186F31" w14:paraId="6D80C80C" w14:textId="77777777">
        <w:tblPrEx>
          <w:tblCellMar>
            <w:top w:w="0" w:type="dxa"/>
            <w:bottom w:w="0" w:type="dxa"/>
          </w:tblCellMar>
        </w:tblPrEx>
        <w:tc>
          <w:tcPr>
            <w:tcW w:w="2000" w:type="dxa"/>
            <w:tcBorders>
              <w:top w:val="single" w:sz="4" w:space="0" w:color="D6DCE4"/>
              <w:left w:val="single" w:sz="4" w:space="0" w:color="D6DCE4"/>
              <w:bottom w:val="single" w:sz="4" w:space="0" w:color="D6DCE4"/>
              <w:right w:val="single" w:sz="4" w:space="0" w:color="D6DCE4"/>
            </w:tcBorders>
            <w:shd w:val="clear" w:color="auto" w:fill="FFCCCC"/>
            <w:tcMar>
              <w:top w:w="80" w:type="dxa"/>
              <w:left w:w="120" w:type="dxa"/>
              <w:bottom w:w="80" w:type="dxa"/>
              <w:right w:w="120" w:type="dxa"/>
            </w:tcMar>
          </w:tcPr>
          <w:p w14:paraId="2138B750" w14:textId="77777777" w:rsidR="00186F31" w:rsidRDefault="00000000">
            <w:r>
              <w:rPr>
                <w:b/>
                <w:bCs/>
                <w:color w:val="C00000"/>
              </w:rPr>
              <w:t>Critical</w:t>
            </w:r>
          </w:p>
        </w:tc>
        <w:tc>
          <w:tcPr>
            <w:tcW w:w="368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17DD4039" w14:textId="77777777" w:rsidR="00186F31" w:rsidRDefault="00000000">
            <w:r>
              <w:rPr>
                <w:color w:val="404040"/>
              </w:rPr>
              <w:t>Deliberate data exfiltration; sabotage; criminal conduct</w:t>
            </w:r>
          </w:p>
        </w:tc>
        <w:tc>
          <w:tcPr>
            <w:tcW w:w="36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DF57B1D" w14:textId="77777777" w:rsidR="00186F31" w:rsidRDefault="00000000">
            <w:r>
              <w:rPr>
                <w:color w:val="404040"/>
              </w:rPr>
              <w:t>Immediate termination; referral to law enforcement; civil/criminal proceedings</w:t>
            </w:r>
          </w:p>
        </w:tc>
      </w:tr>
    </w:tbl>
    <w:p w14:paraId="00875D43" w14:textId="77777777" w:rsidR="00186F31" w:rsidRDefault="00186F31">
      <w:pPr>
        <w:spacing w:after="100"/>
      </w:pPr>
    </w:p>
    <w:p w14:paraId="64119234" w14:textId="77777777" w:rsidR="00186F31" w:rsidRDefault="00000000">
      <w:r>
        <w:br/>
      </w:r>
    </w:p>
    <w:p w14:paraId="1122BDF2" w14:textId="77777777" w:rsidR="00186F31" w:rsidRDefault="00000000">
      <w:pPr>
        <w:pBdr>
          <w:bottom w:val="single" w:sz="8" w:space="4" w:color="1B3A6B"/>
        </w:pBdr>
        <w:spacing w:before="400" w:after="160"/>
      </w:pPr>
      <w:proofErr w:type="gramStart"/>
      <w:r>
        <w:rPr>
          <w:b/>
          <w:bCs/>
          <w:color w:val="C55A11"/>
          <w:sz w:val="28"/>
          <w:szCs w:val="28"/>
        </w:rPr>
        <w:t xml:space="preserve">11  </w:t>
      </w:r>
      <w:r>
        <w:rPr>
          <w:b/>
          <w:bCs/>
          <w:color w:val="1B3A6B"/>
          <w:sz w:val="28"/>
          <w:szCs w:val="28"/>
        </w:rPr>
        <w:t>Compliance</w:t>
      </w:r>
      <w:proofErr w:type="gramEnd"/>
      <w:r>
        <w:rPr>
          <w:b/>
          <w:bCs/>
          <w:color w:val="1B3A6B"/>
          <w:sz w:val="28"/>
          <w:szCs w:val="28"/>
        </w:rPr>
        <w:t xml:space="preserve"> Requirements</w:t>
      </w:r>
    </w:p>
    <w:p w14:paraId="7CDD9ED0" w14:textId="77777777" w:rsidR="00186F31" w:rsidRDefault="00000000">
      <w:pPr>
        <w:pStyle w:val="Heading2"/>
      </w:pPr>
      <w:r>
        <w:t>11.1 Standards and Regulatory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86F31" w14:paraId="3E613B7B"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5D2290B7" w14:textId="77777777" w:rsidR="00186F31" w:rsidRDefault="00000000">
            <w:r>
              <w:rPr>
                <w:b/>
                <w:bCs/>
                <w:color w:val="FFFFFF"/>
              </w:rPr>
              <w:t>Standard / Regulation</w:t>
            </w:r>
          </w:p>
        </w:tc>
        <w:tc>
          <w:tcPr>
            <w:tcW w:w="35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12169FC3" w14:textId="77777777" w:rsidR="00186F31" w:rsidRDefault="00000000">
            <w:r>
              <w:rPr>
                <w:b/>
                <w:bCs/>
                <w:color w:val="FFFFFF"/>
              </w:rPr>
              <w:t xml:space="preserve">Relevance to </w:t>
            </w:r>
            <w:proofErr w:type="spellStart"/>
            <w:r>
              <w:rPr>
                <w:b/>
                <w:bCs/>
                <w:color w:val="FFFFFF"/>
              </w:rPr>
              <w:t>NexaCare</w:t>
            </w:r>
            <w:proofErr w:type="spellEnd"/>
          </w:p>
        </w:tc>
        <w:tc>
          <w:tcPr>
            <w:tcW w:w="35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08FBC92B" w14:textId="77777777" w:rsidR="00186F31" w:rsidRDefault="00000000">
            <w:r>
              <w:rPr>
                <w:b/>
                <w:bCs/>
                <w:color w:val="FFFFFF"/>
              </w:rPr>
              <w:t>Policy Sections Addressing It</w:t>
            </w:r>
          </w:p>
        </w:tc>
      </w:tr>
      <w:tr w:rsidR="00186F31" w14:paraId="4EFAE9B7"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3333B4C0" w14:textId="77777777" w:rsidR="00186F31" w:rsidRDefault="00000000">
            <w:r>
              <w:rPr>
                <w:b/>
                <w:bCs/>
                <w:color w:val="2E75B6"/>
                <w:sz w:val="19"/>
                <w:szCs w:val="19"/>
              </w:rPr>
              <w:t>ISO/IEC 27001:2022</w:t>
            </w:r>
          </w:p>
        </w:tc>
        <w:tc>
          <w:tcPr>
            <w:tcW w:w="35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1AA0623" w14:textId="77777777" w:rsidR="00186F31" w:rsidRDefault="00000000">
            <w:r>
              <w:rPr>
                <w:color w:val="404040"/>
                <w:sz w:val="19"/>
                <w:szCs w:val="19"/>
              </w:rPr>
              <w:t xml:space="preserve">Comprehensive ISMS framework; </w:t>
            </w:r>
            <w:proofErr w:type="spellStart"/>
            <w:r>
              <w:rPr>
                <w:color w:val="404040"/>
                <w:sz w:val="19"/>
                <w:szCs w:val="19"/>
              </w:rPr>
              <w:t>NexaCare</w:t>
            </w:r>
            <w:proofErr w:type="spellEnd"/>
            <w:r>
              <w:rPr>
                <w:color w:val="404040"/>
                <w:sz w:val="19"/>
                <w:szCs w:val="19"/>
              </w:rPr>
              <w:t xml:space="preserve"> is pursuing certification by Q2 2026.</w:t>
            </w:r>
          </w:p>
        </w:tc>
        <w:tc>
          <w:tcPr>
            <w:tcW w:w="35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2BA4521" w14:textId="77777777" w:rsidR="00186F31" w:rsidRDefault="00000000">
            <w:r>
              <w:rPr>
                <w:color w:val="808080"/>
                <w:sz w:val="19"/>
                <w:szCs w:val="19"/>
              </w:rPr>
              <w:t>All sections; primary structural reference</w:t>
            </w:r>
          </w:p>
        </w:tc>
      </w:tr>
      <w:tr w:rsidR="00186F31" w14:paraId="628C973E"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AE4EC72" w14:textId="77777777" w:rsidR="00186F31" w:rsidRDefault="00000000">
            <w:r>
              <w:rPr>
                <w:b/>
                <w:bCs/>
                <w:color w:val="2E75B6"/>
                <w:sz w:val="19"/>
                <w:szCs w:val="19"/>
              </w:rPr>
              <w:t>NIST CSF 2.0</w:t>
            </w:r>
          </w:p>
        </w:tc>
        <w:tc>
          <w:tcPr>
            <w:tcW w:w="35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B4F9886" w14:textId="77777777" w:rsidR="00186F31" w:rsidRDefault="00000000">
            <w:r>
              <w:rPr>
                <w:color w:val="404040"/>
                <w:sz w:val="19"/>
                <w:szCs w:val="19"/>
              </w:rPr>
              <w:t>Risk-based cybersecurity framework; Govern, Identify, Protect, Detect, Respond, Recover functions.</w:t>
            </w:r>
          </w:p>
        </w:tc>
        <w:tc>
          <w:tcPr>
            <w:tcW w:w="35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79B0E9F" w14:textId="77777777" w:rsidR="00186F31" w:rsidRDefault="00000000">
            <w:r>
              <w:rPr>
                <w:color w:val="808080"/>
                <w:sz w:val="19"/>
                <w:szCs w:val="19"/>
              </w:rPr>
              <w:t>Sections 5, 7, 8, 10, 12, 14</w:t>
            </w:r>
          </w:p>
        </w:tc>
      </w:tr>
      <w:tr w:rsidR="00186F31" w14:paraId="1440EAFB"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4693092E" w14:textId="77777777" w:rsidR="00186F31" w:rsidRDefault="00000000">
            <w:r>
              <w:rPr>
                <w:b/>
                <w:bCs/>
                <w:color w:val="2E75B6"/>
                <w:sz w:val="19"/>
                <w:szCs w:val="19"/>
              </w:rPr>
              <w:t>CIS Controls v8</w:t>
            </w:r>
          </w:p>
        </w:tc>
        <w:tc>
          <w:tcPr>
            <w:tcW w:w="35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1D3F385" w14:textId="77777777" w:rsidR="00186F31" w:rsidRDefault="00000000">
            <w:r>
              <w:rPr>
                <w:color w:val="404040"/>
                <w:sz w:val="19"/>
                <w:szCs w:val="19"/>
              </w:rPr>
              <w:t>Prioritised security best practices; mapped to control implementation groups.</w:t>
            </w:r>
          </w:p>
        </w:tc>
        <w:tc>
          <w:tcPr>
            <w:tcW w:w="35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B31E593" w14:textId="77777777" w:rsidR="00186F31" w:rsidRDefault="00000000">
            <w:r>
              <w:rPr>
                <w:color w:val="808080"/>
                <w:sz w:val="19"/>
                <w:szCs w:val="19"/>
              </w:rPr>
              <w:t>Section 8 – all 18 controls</w:t>
            </w:r>
          </w:p>
        </w:tc>
      </w:tr>
      <w:tr w:rsidR="00186F31" w14:paraId="7D524FF5"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98369F7" w14:textId="77777777" w:rsidR="00186F31" w:rsidRDefault="00000000">
            <w:r>
              <w:rPr>
                <w:b/>
                <w:bCs/>
                <w:color w:val="2E75B6"/>
                <w:sz w:val="19"/>
                <w:szCs w:val="19"/>
              </w:rPr>
              <w:t>DPDPA 2023 (India)</w:t>
            </w:r>
          </w:p>
        </w:tc>
        <w:tc>
          <w:tcPr>
            <w:tcW w:w="35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6184E6D8" w14:textId="77777777" w:rsidR="00186F31" w:rsidRDefault="00000000">
            <w:r>
              <w:rPr>
                <w:color w:val="404040"/>
                <w:sz w:val="19"/>
                <w:szCs w:val="19"/>
              </w:rPr>
              <w:t>India's Digital Personal Data Protection Act; applies to all digital PHI/PII processing.</w:t>
            </w:r>
          </w:p>
        </w:tc>
        <w:tc>
          <w:tcPr>
            <w:tcW w:w="35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298DC90" w14:textId="77777777" w:rsidR="00186F31" w:rsidRDefault="00000000">
            <w:r>
              <w:rPr>
                <w:color w:val="808080"/>
                <w:sz w:val="19"/>
                <w:szCs w:val="19"/>
              </w:rPr>
              <w:t>Sections 3, 6, 8, 11, 12</w:t>
            </w:r>
          </w:p>
        </w:tc>
      </w:tr>
      <w:tr w:rsidR="00186F31" w14:paraId="6A500348"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59D26D6D" w14:textId="77777777" w:rsidR="00186F31" w:rsidRDefault="00000000">
            <w:r>
              <w:rPr>
                <w:b/>
                <w:bCs/>
                <w:color w:val="2E75B6"/>
                <w:sz w:val="19"/>
                <w:szCs w:val="19"/>
              </w:rPr>
              <w:t>CERT-In Directions 2022</w:t>
            </w:r>
          </w:p>
        </w:tc>
        <w:tc>
          <w:tcPr>
            <w:tcW w:w="35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8BCDF83" w14:textId="77777777" w:rsidR="00186F31" w:rsidRDefault="00000000">
            <w:r>
              <w:rPr>
                <w:color w:val="404040"/>
                <w:sz w:val="19"/>
                <w:szCs w:val="19"/>
              </w:rPr>
              <w:t>Mandatory 6-hour incident reporting; 180-day log retention; ICT infrastructure requirements.</w:t>
            </w:r>
          </w:p>
        </w:tc>
        <w:tc>
          <w:tcPr>
            <w:tcW w:w="35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0D79A88" w14:textId="77777777" w:rsidR="00186F31" w:rsidRDefault="00000000">
            <w:r>
              <w:rPr>
                <w:color w:val="808080"/>
                <w:sz w:val="19"/>
                <w:szCs w:val="19"/>
              </w:rPr>
              <w:t>Sections 8, 10, 12, 14</w:t>
            </w:r>
          </w:p>
        </w:tc>
      </w:tr>
      <w:tr w:rsidR="00186F31" w14:paraId="459BC2C4"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A9AE3FC" w14:textId="77777777" w:rsidR="00186F31" w:rsidRDefault="00000000">
            <w:r>
              <w:rPr>
                <w:b/>
                <w:bCs/>
                <w:color w:val="2E75B6"/>
                <w:sz w:val="19"/>
                <w:szCs w:val="19"/>
              </w:rPr>
              <w:lastRenderedPageBreak/>
              <w:t>ABDM / NDHM Standards</w:t>
            </w:r>
          </w:p>
        </w:tc>
        <w:tc>
          <w:tcPr>
            <w:tcW w:w="35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328FF08" w14:textId="77777777" w:rsidR="00186F31" w:rsidRDefault="00000000">
            <w:r>
              <w:rPr>
                <w:color w:val="404040"/>
                <w:sz w:val="19"/>
                <w:szCs w:val="19"/>
              </w:rPr>
              <w:t>Health data interoperability, FHIR compliance, patient consent framework.</w:t>
            </w:r>
          </w:p>
        </w:tc>
        <w:tc>
          <w:tcPr>
            <w:tcW w:w="35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6CCB07F" w14:textId="77777777" w:rsidR="00186F31" w:rsidRDefault="00000000">
            <w:r>
              <w:rPr>
                <w:color w:val="808080"/>
                <w:sz w:val="19"/>
                <w:szCs w:val="19"/>
              </w:rPr>
              <w:t>Sections 3, 6, 8, 11</w:t>
            </w:r>
          </w:p>
        </w:tc>
      </w:tr>
      <w:tr w:rsidR="00186F31" w14:paraId="10BB89E5"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038BAFC0" w14:textId="77777777" w:rsidR="00186F31" w:rsidRDefault="00000000">
            <w:r>
              <w:rPr>
                <w:b/>
                <w:bCs/>
                <w:color w:val="2E75B6"/>
                <w:sz w:val="19"/>
                <w:szCs w:val="19"/>
              </w:rPr>
              <w:t>HIPAA Security Rule</w:t>
            </w:r>
          </w:p>
        </w:tc>
        <w:tc>
          <w:tcPr>
            <w:tcW w:w="35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0E2045C" w14:textId="77777777" w:rsidR="00186F31" w:rsidRDefault="00000000">
            <w:r>
              <w:rPr>
                <w:color w:val="404040"/>
                <w:sz w:val="19"/>
                <w:szCs w:val="19"/>
              </w:rPr>
              <w:t xml:space="preserve">Applicable to </w:t>
            </w:r>
            <w:proofErr w:type="spellStart"/>
            <w:r>
              <w:rPr>
                <w:color w:val="404040"/>
                <w:sz w:val="19"/>
                <w:szCs w:val="19"/>
              </w:rPr>
              <w:t>NexaCare's</w:t>
            </w:r>
            <w:proofErr w:type="spellEnd"/>
            <w:r>
              <w:rPr>
                <w:color w:val="404040"/>
                <w:sz w:val="19"/>
                <w:szCs w:val="19"/>
              </w:rPr>
              <w:t xml:space="preserve"> international telehealth patients; Administrative, Physical, Technical Safeguards.</w:t>
            </w:r>
          </w:p>
        </w:tc>
        <w:tc>
          <w:tcPr>
            <w:tcW w:w="35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9CE0C53" w14:textId="77777777" w:rsidR="00186F31" w:rsidRDefault="00000000">
            <w:r>
              <w:rPr>
                <w:color w:val="808080"/>
                <w:sz w:val="19"/>
                <w:szCs w:val="19"/>
              </w:rPr>
              <w:t>Sections 6, 8, 9, 11</w:t>
            </w:r>
          </w:p>
        </w:tc>
      </w:tr>
      <w:tr w:rsidR="00186F31" w14:paraId="227489B2"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5A5E372" w14:textId="77777777" w:rsidR="00186F31" w:rsidRDefault="00000000">
            <w:r>
              <w:rPr>
                <w:b/>
                <w:bCs/>
                <w:color w:val="2E75B6"/>
                <w:sz w:val="19"/>
                <w:szCs w:val="19"/>
              </w:rPr>
              <w:t>PCI-DSS v4.0</w:t>
            </w:r>
          </w:p>
        </w:tc>
        <w:tc>
          <w:tcPr>
            <w:tcW w:w="35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8134A4E" w14:textId="77777777" w:rsidR="00186F31" w:rsidRDefault="00000000">
            <w:r>
              <w:rPr>
                <w:color w:val="404040"/>
                <w:sz w:val="19"/>
                <w:szCs w:val="19"/>
              </w:rPr>
              <w:t xml:space="preserve">Applicable to </w:t>
            </w:r>
            <w:proofErr w:type="spellStart"/>
            <w:r>
              <w:rPr>
                <w:color w:val="404040"/>
                <w:sz w:val="19"/>
                <w:szCs w:val="19"/>
              </w:rPr>
              <w:t>NexaCare's</w:t>
            </w:r>
            <w:proofErr w:type="spellEnd"/>
            <w:r>
              <w:rPr>
                <w:color w:val="404040"/>
                <w:sz w:val="19"/>
                <w:szCs w:val="19"/>
              </w:rPr>
              <w:t xml:space="preserve"> payment card processing at billing centres.</w:t>
            </w:r>
          </w:p>
        </w:tc>
        <w:tc>
          <w:tcPr>
            <w:tcW w:w="35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7166D87" w14:textId="77777777" w:rsidR="00186F31" w:rsidRDefault="00000000">
            <w:r>
              <w:rPr>
                <w:color w:val="808080"/>
                <w:sz w:val="19"/>
                <w:szCs w:val="19"/>
              </w:rPr>
              <w:t>Sections 8 (Access Control, Encryption), 10</w:t>
            </w:r>
          </w:p>
        </w:tc>
      </w:tr>
      <w:tr w:rsidR="00186F31" w14:paraId="0F5B9ABA" w14:textId="77777777">
        <w:tblPrEx>
          <w:tblCellMar>
            <w:top w:w="0" w:type="dxa"/>
            <w:bottom w:w="0" w:type="dxa"/>
          </w:tblCellMar>
        </w:tblPrEx>
        <w:tc>
          <w:tcPr>
            <w:tcW w:w="22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6BD3273C" w14:textId="77777777" w:rsidR="00186F31" w:rsidRDefault="00000000">
            <w:r>
              <w:rPr>
                <w:b/>
                <w:bCs/>
                <w:color w:val="2E75B6"/>
                <w:sz w:val="19"/>
                <w:szCs w:val="19"/>
              </w:rPr>
              <w:t>IRDAI Cyber Security Guidelines</w:t>
            </w:r>
          </w:p>
        </w:tc>
        <w:tc>
          <w:tcPr>
            <w:tcW w:w="35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E952422" w14:textId="77777777" w:rsidR="00186F31" w:rsidRDefault="00000000">
            <w:r>
              <w:rPr>
                <w:color w:val="404040"/>
                <w:sz w:val="19"/>
                <w:szCs w:val="19"/>
              </w:rPr>
              <w:t>Applicable to insurance-integrated health products; cyber security framework for regulated entities.</w:t>
            </w:r>
          </w:p>
        </w:tc>
        <w:tc>
          <w:tcPr>
            <w:tcW w:w="35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A97DF3A" w14:textId="77777777" w:rsidR="00186F31" w:rsidRDefault="00000000">
            <w:r>
              <w:rPr>
                <w:color w:val="808080"/>
                <w:sz w:val="19"/>
                <w:szCs w:val="19"/>
              </w:rPr>
              <w:t>Sections 5, 9, 10, 12</w:t>
            </w:r>
          </w:p>
        </w:tc>
      </w:tr>
    </w:tbl>
    <w:p w14:paraId="484B7F34" w14:textId="77777777" w:rsidR="00186F31" w:rsidRDefault="00186F31">
      <w:pPr>
        <w:spacing w:after="100"/>
      </w:pPr>
    </w:p>
    <w:p w14:paraId="135BB91F" w14:textId="77777777" w:rsidR="00186F31" w:rsidRDefault="00000000">
      <w:r>
        <w:br/>
      </w:r>
    </w:p>
    <w:p w14:paraId="40D99BD3" w14:textId="77777777" w:rsidR="00186F31" w:rsidRDefault="00000000">
      <w:pPr>
        <w:pBdr>
          <w:bottom w:val="single" w:sz="8" w:space="4" w:color="1B3A6B"/>
        </w:pBdr>
        <w:spacing w:before="400" w:after="160"/>
      </w:pPr>
      <w:proofErr w:type="gramStart"/>
      <w:r>
        <w:rPr>
          <w:b/>
          <w:bCs/>
          <w:color w:val="C55A11"/>
          <w:sz w:val="28"/>
          <w:szCs w:val="28"/>
        </w:rPr>
        <w:t xml:space="preserve">12  </w:t>
      </w:r>
      <w:r>
        <w:rPr>
          <w:b/>
          <w:bCs/>
          <w:color w:val="1B3A6B"/>
          <w:sz w:val="28"/>
          <w:szCs w:val="28"/>
        </w:rPr>
        <w:t>Risk</w:t>
      </w:r>
      <w:proofErr w:type="gramEnd"/>
      <w:r>
        <w:rPr>
          <w:b/>
          <w:bCs/>
          <w:color w:val="1B3A6B"/>
          <w:sz w:val="28"/>
          <w:szCs w:val="28"/>
        </w:rPr>
        <w:t xml:space="preserve"> Management Framework</w:t>
      </w:r>
    </w:p>
    <w:p w14:paraId="773BC504" w14:textId="77777777" w:rsidR="00186F31" w:rsidRDefault="00000000">
      <w:pPr>
        <w:pStyle w:val="Heading2"/>
      </w:pPr>
      <w:r>
        <w:t>12.1 Risk Management Process</w:t>
      </w:r>
    </w:p>
    <w:p w14:paraId="4B0222B6" w14:textId="77777777" w:rsidR="00186F31" w:rsidRDefault="00000000">
      <w:pPr>
        <w:spacing w:before="60" w:after="100"/>
      </w:pPr>
      <w:proofErr w:type="spellStart"/>
      <w:r>
        <w:rPr>
          <w:color w:val="404040"/>
        </w:rPr>
        <w:t>NexaCare</w:t>
      </w:r>
      <w:proofErr w:type="spellEnd"/>
      <w:r>
        <w:rPr>
          <w:color w:val="404040"/>
        </w:rPr>
        <w:t xml:space="preserve"> adopts ISO 31000:2018 principles aligned with ISO/IEC 27005:2022 for information security risk management. The process is cyclical and embedded within the quarterly ISSC review cadence.</w:t>
      </w:r>
    </w:p>
    <w:p w14:paraId="2BFA8E7D" w14:textId="77777777" w:rsidR="00186F31" w:rsidRDefault="00186F31">
      <w:pPr>
        <w:spacing w:after="100"/>
      </w:pPr>
    </w:p>
    <w:p w14:paraId="46391A3E" w14:textId="77777777" w:rsidR="00186F31" w:rsidRDefault="00000000">
      <w:pPr>
        <w:pStyle w:val="Heading3"/>
      </w:pPr>
      <w:r>
        <w:t>Risk Identification</w:t>
      </w:r>
    </w:p>
    <w:p w14:paraId="17B08548" w14:textId="77777777" w:rsidR="00186F31" w:rsidRDefault="00000000">
      <w:pPr>
        <w:pStyle w:val="ListParagraph"/>
        <w:numPr>
          <w:ilvl w:val="0"/>
          <w:numId w:val="2"/>
        </w:numPr>
        <w:spacing w:before="40" w:after="60"/>
      </w:pPr>
      <w:r>
        <w:rPr>
          <w:color w:val="404040"/>
        </w:rPr>
        <w:t>Annual organisation-wide risk assessment facilitated by the CISO using structured interviews, threat intelligence feeds, and asset-based analysis.</w:t>
      </w:r>
    </w:p>
    <w:p w14:paraId="69F5DCF1" w14:textId="77777777" w:rsidR="00186F31" w:rsidRDefault="00000000">
      <w:pPr>
        <w:pStyle w:val="ListParagraph"/>
        <w:numPr>
          <w:ilvl w:val="0"/>
          <w:numId w:val="2"/>
        </w:numPr>
        <w:spacing w:before="40" w:after="60"/>
      </w:pPr>
      <w:r>
        <w:rPr>
          <w:color w:val="404040"/>
        </w:rPr>
        <w:t>Continuous identification via SIEM alerts, vulnerability scan outputs, audit findings, and incident post-mortems.</w:t>
      </w:r>
    </w:p>
    <w:p w14:paraId="1829F5D3" w14:textId="77777777" w:rsidR="00186F31" w:rsidRDefault="00000000">
      <w:pPr>
        <w:pStyle w:val="ListParagraph"/>
        <w:numPr>
          <w:ilvl w:val="0"/>
          <w:numId w:val="2"/>
        </w:numPr>
        <w:spacing w:before="40" w:after="60"/>
      </w:pPr>
      <w:r>
        <w:rPr>
          <w:color w:val="404040"/>
        </w:rPr>
        <w:t>External intelligence: CERT-In advisories, sector ISAC threat bulletins, NVD/CVE monitoring.</w:t>
      </w:r>
    </w:p>
    <w:p w14:paraId="1CC86530" w14:textId="77777777" w:rsidR="00186F31" w:rsidRDefault="00186F31">
      <w:pPr>
        <w:spacing w:after="100"/>
      </w:pPr>
    </w:p>
    <w:p w14:paraId="4EDEAB7E" w14:textId="77777777" w:rsidR="00186F31" w:rsidRDefault="00000000">
      <w:pPr>
        <w:pStyle w:val="Heading3"/>
      </w:pPr>
      <w:r>
        <w:t>Risk Analysis and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86F31" w14:paraId="0B47F896" w14:textId="77777777">
        <w:tblPrEx>
          <w:tblCellMar>
            <w:top w:w="0" w:type="dxa"/>
            <w:bottom w:w="0" w:type="dxa"/>
          </w:tblCellMar>
        </w:tblPrEx>
        <w:tc>
          <w:tcPr>
            <w:tcW w:w="1872" w:type="dxa"/>
            <w:tcBorders>
              <w:top w:val="single" w:sz="4" w:space="0" w:color="808080"/>
              <w:left w:val="single" w:sz="4" w:space="0" w:color="808080"/>
              <w:bottom w:val="single" w:sz="4" w:space="0" w:color="808080"/>
              <w:right w:val="single" w:sz="4" w:space="0" w:color="808080"/>
            </w:tcBorders>
            <w:shd w:val="clear" w:color="auto" w:fill="217A79"/>
            <w:tcMar>
              <w:top w:w="80" w:type="dxa"/>
              <w:left w:w="120" w:type="dxa"/>
              <w:bottom w:w="80" w:type="dxa"/>
              <w:right w:w="120" w:type="dxa"/>
            </w:tcMar>
          </w:tcPr>
          <w:p w14:paraId="4F65DE6F" w14:textId="77777777" w:rsidR="00186F31" w:rsidRDefault="00000000">
            <w:r>
              <w:rPr>
                <w:b/>
                <w:bCs/>
                <w:color w:val="FFFFFF"/>
              </w:rPr>
              <w:t>Likelihood / Impact</w:t>
            </w:r>
          </w:p>
        </w:tc>
        <w:tc>
          <w:tcPr>
            <w:tcW w:w="1872" w:type="dxa"/>
            <w:tcBorders>
              <w:top w:val="single" w:sz="4" w:space="0" w:color="808080"/>
              <w:left w:val="single" w:sz="4" w:space="0" w:color="808080"/>
              <w:bottom w:val="single" w:sz="4" w:space="0" w:color="808080"/>
              <w:right w:val="single" w:sz="4" w:space="0" w:color="808080"/>
            </w:tcBorders>
            <w:shd w:val="clear" w:color="auto" w:fill="217A79"/>
            <w:tcMar>
              <w:top w:w="80" w:type="dxa"/>
              <w:left w:w="120" w:type="dxa"/>
              <w:bottom w:w="80" w:type="dxa"/>
              <w:right w:w="120" w:type="dxa"/>
            </w:tcMar>
          </w:tcPr>
          <w:p w14:paraId="1213241D" w14:textId="77777777" w:rsidR="00186F31" w:rsidRDefault="00000000">
            <w:r>
              <w:rPr>
                <w:b/>
                <w:bCs/>
                <w:color w:val="FFFFFF"/>
              </w:rPr>
              <w:t>Low Impact</w:t>
            </w:r>
          </w:p>
        </w:tc>
        <w:tc>
          <w:tcPr>
            <w:tcW w:w="1872" w:type="dxa"/>
            <w:tcBorders>
              <w:top w:val="single" w:sz="4" w:space="0" w:color="808080"/>
              <w:left w:val="single" w:sz="4" w:space="0" w:color="808080"/>
              <w:bottom w:val="single" w:sz="4" w:space="0" w:color="808080"/>
              <w:right w:val="single" w:sz="4" w:space="0" w:color="808080"/>
            </w:tcBorders>
            <w:shd w:val="clear" w:color="auto" w:fill="217A79"/>
            <w:tcMar>
              <w:top w:w="80" w:type="dxa"/>
              <w:left w:w="120" w:type="dxa"/>
              <w:bottom w:w="80" w:type="dxa"/>
              <w:right w:w="120" w:type="dxa"/>
            </w:tcMar>
          </w:tcPr>
          <w:p w14:paraId="035D3392" w14:textId="77777777" w:rsidR="00186F31" w:rsidRDefault="00000000">
            <w:r>
              <w:rPr>
                <w:b/>
                <w:bCs/>
                <w:color w:val="FFFFFF"/>
              </w:rPr>
              <w:t>Medium Impact</w:t>
            </w:r>
          </w:p>
        </w:tc>
        <w:tc>
          <w:tcPr>
            <w:tcW w:w="1872" w:type="dxa"/>
            <w:tcBorders>
              <w:top w:val="single" w:sz="4" w:space="0" w:color="808080"/>
              <w:left w:val="single" w:sz="4" w:space="0" w:color="808080"/>
              <w:bottom w:val="single" w:sz="4" w:space="0" w:color="808080"/>
              <w:right w:val="single" w:sz="4" w:space="0" w:color="808080"/>
            </w:tcBorders>
            <w:shd w:val="clear" w:color="auto" w:fill="217A79"/>
            <w:tcMar>
              <w:top w:w="80" w:type="dxa"/>
              <w:left w:w="120" w:type="dxa"/>
              <w:bottom w:w="80" w:type="dxa"/>
              <w:right w:w="120" w:type="dxa"/>
            </w:tcMar>
          </w:tcPr>
          <w:p w14:paraId="29902302" w14:textId="77777777" w:rsidR="00186F31" w:rsidRDefault="00000000">
            <w:r>
              <w:rPr>
                <w:b/>
                <w:bCs/>
                <w:color w:val="FFFFFF"/>
              </w:rPr>
              <w:t>High Impact</w:t>
            </w:r>
          </w:p>
        </w:tc>
        <w:tc>
          <w:tcPr>
            <w:tcW w:w="1872" w:type="dxa"/>
            <w:tcBorders>
              <w:top w:val="single" w:sz="4" w:space="0" w:color="808080"/>
              <w:left w:val="single" w:sz="4" w:space="0" w:color="808080"/>
              <w:bottom w:val="single" w:sz="4" w:space="0" w:color="808080"/>
              <w:right w:val="single" w:sz="4" w:space="0" w:color="808080"/>
            </w:tcBorders>
            <w:shd w:val="clear" w:color="auto" w:fill="217A79"/>
            <w:tcMar>
              <w:top w:w="80" w:type="dxa"/>
              <w:left w:w="120" w:type="dxa"/>
              <w:bottom w:w="80" w:type="dxa"/>
              <w:right w:w="120" w:type="dxa"/>
            </w:tcMar>
          </w:tcPr>
          <w:p w14:paraId="199BDBB2" w14:textId="77777777" w:rsidR="00186F31" w:rsidRDefault="00000000">
            <w:r>
              <w:rPr>
                <w:b/>
                <w:bCs/>
                <w:color w:val="FFFFFF"/>
              </w:rPr>
              <w:t>Critical Impact</w:t>
            </w:r>
          </w:p>
        </w:tc>
      </w:tr>
      <w:tr w:rsidR="00186F31" w14:paraId="3A113639" w14:textId="77777777">
        <w:tblPrEx>
          <w:tblCellMar>
            <w:top w:w="0" w:type="dxa"/>
            <w:bottom w:w="0" w:type="dxa"/>
          </w:tblCellMar>
        </w:tblPrEx>
        <w:tc>
          <w:tcPr>
            <w:tcW w:w="1872"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3183974" w14:textId="77777777" w:rsidR="00186F31" w:rsidRDefault="00000000">
            <w:r>
              <w:rPr>
                <w:color w:val="404040"/>
              </w:rPr>
              <w:t>Highly Likely</w:t>
            </w:r>
          </w:p>
        </w:tc>
        <w:tc>
          <w:tcPr>
            <w:tcW w:w="1872"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361025D" w14:textId="77777777" w:rsidR="00186F31" w:rsidRDefault="00000000">
            <w:r>
              <w:rPr>
                <w:color w:val="404040"/>
              </w:rPr>
              <w:t>Low</w:t>
            </w:r>
          </w:p>
        </w:tc>
        <w:tc>
          <w:tcPr>
            <w:tcW w:w="1872"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BA480DA" w14:textId="77777777" w:rsidR="00186F31" w:rsidRDefault="00000000">
            <w:r>
              <w:rPr>
                <w:color w:val="404040"/>
              </w:rPr>
              <w:t>Medium</w:t>
            </w:r>
          </w:p>
        </w:tc>
        <w:tc>
          <w:tcPr>
            <w:tcW w:w="1872"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0F00795" w14:textId="77777777" w:rsidR="00186F31" w:rsidRDefault="00000000">
            <w:r>
              <w:rPr>
                <w:color w:val="404040"/>
              </w:rPr>
              <w:t>High</w:t>
            </w:r>
          </w:p>
        </w:tc>
        <w:tc>
          <w:tcPr>
            <w:tcW w:w="1872"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35FB78B" w14:textId="77777777" w:rsidR="00186F31" w:rsidRDefault="00000000">
            <w:r>
              <w:rPr>
                <w:color w:val="404040"/>
              </w:rPr>
              <w:t>Critical</w:t>
            </w:r>
          </w:p>
        </w:tc>
      </w:tr>
      <w:tr w:rsidR="00186F31" w14:paraId="451B4F1E" w14:textId="77777777">
        <w:tblPrEx>
          <w:tblCellMar>
            <w:top w:w="0" w:type="dxa"/>
            <w:bottom w:w="0" w:type="dxa"/>
          </w:tblCellMar>
        </w:tblPrEx>
        <w:tc>
          <w:tcPr>
            <w:tcW w:w="1872"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15A03BF" w14:textId="77777777" w:rsidR="00186F31" w:rsidRDefault="00000000">
            <w:r>
              <w:rPr>
                <w:color w:val="404040"/>
              </w:rPr>
              <w:t>Likely</w:t>
            </w:r>
          </w:p>
        </w:tc>
        <w:tc>
          <w:tcPr>
            <w:tcW w:w="1872"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354E8477" w14:textId="77777777" w:rsidR="00186F31" w:rsidRDefault="00000000">
            <w:r>
              <w:rPr>
                <w:color w:val="404040"/>
              </w:rPr>
              <w:t>Low</w:t>
            </w:r>
          </w:p>
        </w:tc>
        <w:tc>
          <w:tcPr>
            <w:tcW w:w="1872"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03C870C" w14:textId="77777777" w:rsidR="00186F31" w:rsidRDefault="00000000">
            <w:r>
              <w:rPr>
                <w:color w:val="404040"/>
              </w:rPr>
              <w:t>Medium</w:t>
            </w:r>
          </w:p>
        </w:tc>
        <w:tc>
          <w:tcPr>
            <w:tcW w:w="1872"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D15AB94" w14:textId="77777777" w:rsidR="00186F31" w:rsidRDefault="00000000">
            <w:r>
              <w:rPr>
                <w:color w:val="404040"/>
              </w:rPr>
              <w:t>High</w:t>
            </w:r>
          </w:p>
        </w:tc>
        <w:tc>
          <w:tcPr>
            <w:tcW w:w="1872"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53642CE6" w14:textId="77777777" w:rsidR="00186F31" w:rsidRDefault="00000000">
            <w:r>
              <w:rPr>
                <w:color w:val="404040"/>
              </w:rPr>
              <w:t>High</w:t>
            </w:r>
          </w:p>
        </w:tc>
      </w:tr>
      <w:tr w:rsidR="00186F31" w14:paraId="5AB5EABC" w14:textId="77777777">
        <w:tblPrEx>
          <w:tblCellMar>
            <w:top w:w="0" w:type="dxa"/>
            <w:bottom w:w="0" w:type="dxa"/>
          </w:tblCellMar>
        </w:tblPrEx>
        <w:tc>
          <w:tcPr>
            <w:tcW w:w="1872"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43B70A64" w14:textId="77777777" w:rsidR="00186F31" w:rsidRDefault="00000000">
            <w:r>
              <w:rPr>
                <w:color w:val="404040"/>
              </w:rPr>
              <w:t>Possible</w:t>
            </w:r>
          </w:p>
        </w:tc>
        <w:tc>
          <w:tcPr>
            <w:tcW w:w="1872"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01665A9" w14:textId="77777777" w:rsidR="00186F31" w:rsidRDefault="00000000">
            <w:r>
              <w:rPr>
                <w:color w:val="404040"/>
              </w:rPr>
              <w:t>Very Low</w:t>
            </w:r>
          </w:p>
        </w:tc>
        <w:tc>
          <w:tcPr>
            <w:tcW w:w="1872"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646DB3C" w14:textId="77777777" w:rsidR="00186F31" w:rsidRDefault="00000000">
            <w:r>
              <w:rPr>
                <w:color w:val="404040"/>
              </w:rPr>
              <w:t>Low</w:t>
            </w:r>
          </w:p>
        </w:tc>
        <w:tc>
          <w:tcPr>
            <w:tcW w:w="1872"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7557AA4" w14:textId="77777777" w:rsidR="00186F31" w:rsidRDefault="00000000">
            <w:r>
              <w:rPr>
                <w:color w:val="404040"/>
              </w:rPr>
              <w:t>Medium</w:t>
            </w:r>
          </w:p>
        </w:tc>
        <w:tc>
          <w:tcPr>
            <w:tcW w:w="1872"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54ECA5C" w14:textId="77777777" w:rsidR="00186F31" w:rsidRDefault="00000000">
            <w:r>
              <w:rPr>
                <w:color w:val="404040"/>
              </w:rPr>
              <w:t>High</w:t>
            </w:r>
          </w:p>
        </w:tc>
      </w:tr>
      <w:tr w:rsidR="00186F31" w14:paraId="58FD451C" w14:textId="77777777">
        <w:tblPrEx>
          <w:tblCellMar>
            <w:top w:w="0" w:type="dxa"/>
            <w:bottom w:w="0" w:type="dxa"/>
          </w:tblCellMar>
        </w:tblPrEx>
        <w:tc>
          <w:tcPr>
            <w:tcW w:w="1872"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FFB1ACC" w14:textId="77777777" w:rsidR="00186F31" w:rsidRDefault="00000000">
            <w:r>
              <w:rPr>
                <w:color w:val="404040"/>
              </w:rPr>
              <w:t>Unlikely</w:t>
            </w:r>
          </w:p>
        </w:tc>
        <w:tc>
          <w:tcPr>
            <w:tcW w:w="1872"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F3FB830" w14:textId="77777777" w:rsidR="00186F31" w:rsidRDefault="00000000">
            <w:r>
              <w:rPr>
                <w:color w:val="404040"/>
              </w:rPr>
              <w:t>Very Low</w:t>
            </w:r>
          </w:p>
        </w:tc>
        <w:tc>
          <w:tcPr>
            <w:tcW w:w="1872"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3A89C621" w14:textId="77777777" w:rsidR="00186F31" w:rsidRDefault="00000000">
            <w:r>
              <w:rPr>
                <w:color w:val="404040"/>
              </w:rPr>
              <w:t>Very Low</w:t>
            </w:r>
          </w:p>
        </w:tc>
        <w:tc>
          <w:tcPr>
            <w:tcW w:w="1872"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5282BEC6" w14:textId="77777777" w:rsidR="00186F31" w:rsidRDefault="00000000">
            <w:r>
              <w:rPr>
                <w:color w:val="404040"/>
              </w:rPr>
              <w:t>Low</w:t>
            </w:r>
          </w:p>
        </w:tc>
        <w:tc>
          <w:tcPr>
            <w:tcW w:w="1872"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7CDD8326" w14:textId="77777777" w:rsidR="00186F31" w:rsidRDefault="00000000">
            <w:r>
              <w:rPr>
                <w:color w:val="404040"/>
              </w:rPr>
              <w:t>Medium</w:t>
            </w:r>
          </w:p>
        </w:tc>
      </w:tr>
    </w:tbl>
    <w:p w14:paraId="07512A34" w14:textId="77777777" w:rsidR="00186F31" w:rsidRDefault="00186F31">
      <w:pPr>
        <w:spacing w:after="100"/>
      </w:pPr>
    </w:p>
    <w:p w14:paraId="4FCCB700" w14:textId="77777777" w:rsidR="00186F31" w:rsidRDefault="00000000">
      <w:pPr>
        <w:pStyle w:val="Heading3"/>
      </w:pPr>
      <w:r>
        <w:t>Risk Treatment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86F31" w14:paraId="5F2468B9" w14:textId="77777777">
        <w:tblPrEx>
          <w:tblCellMar>
            <w:top w:w="0" w:type="dxa"/>
            <w:bottom w:w="0" w:type="dxa"/>
          </w:tblCellMar>
        </w:tblPrEx>
        <w:tc>
          <w:tcPr>
            <w:tcW w:w="234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7B9557FC" w14:textId="77777777" w:rsidR="00186F31" w:rsidRDefault="00000000">
            <w:r>
              <w:rPr>
                <w:b/>
                <w:bCs/>
                <w:color w:val="FFFFFF"/>
              </w:rPr>
              <w:t>Treatment</w:t>
            </w:r>
          </w:p>
        </w:tc>
        <w:tc>
          <w:tcPr>
            <w:tcW w:w="234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2B5D4859" w14:textId="77777777" w:rsidR="00186F31" w:rsidRDefault="00000000">
            <w:r>
              <w:rPr>
                <w:b/>
                <w:bCs/>
                <w:color w:val="FFFFFF"/>
              </w:rPr>
              <w:t>Description</w:t>
            </w:r>
          </w:p>
        </w:tc>
        <w:tc>
          <w:tcPr>
            <w:tcW w:w="234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34AD4417" w14:textId="77777777" w:rsidR="00186F31" w:rsidRDefault="00000000">
            <w:r>
              <w:rPr>
                <w:b/>
                <w:bCs/>
                <w:color w:val="FFFFFF"/>
              </w:rPr>
              <w:t>Trigger Condition</w:t>
            </w:r>
          </w:p>
        </w:tc>
        <w:tc>
          <w:tcPr>
            <w:tcW w:w="234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761A0450" w14:textId="77777777" w:rsidR="00186F31" w:rsidRDefault="00000000">
            <w:r>
              <w:rPr>
                <w:b/>
                <w:bCs/>
                <w:color w:val="FFFFFF"/>
              </w:rPr>
              <w:t>Owner</w:t>
            </w:r>
          </w:p>
        </w:tc>
      </w:tr>
      <w:tr w:rsidR="00186F31" w14:paraId="3E95CCFE" w14:textId="77777777">
        <w:tblPrEx>
          <w:tblCellMar>
            <w:top w:w="0" w:type="dxa"/>
            <w:bottom w:w="0" w:type="dxa"/>
          </w:tblCellMar>
        </w:tblPrEx>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12D25E32" w14:textId="77777777" w:rsidR="00186F31" w:rsidRDefault="00000000">
            <w:r>
              <w:rPr>
                <w:color w:val="404040"/>
              </w:rPr>
              <w:t>Avoid</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B74679A" w14:textId="77777777" w:rsidR="00186F31" w:rsidRDefault="00000000">
            <w:r>
              <w:rPr>
                <w:color w:val="404040"/>
              </w:rPr>
              <w:t>Eliminate the activity giving rise to the risk.</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BB744B5" w14:textId="77777777" w:rsidR="00186F31" w:rsidRDefault="00000000">
            <w:r>
              <w:rPr>
                <w:color w:val="404040"/>
              </w:rPr>
              <w:t>Critical risk with no acceptable residual level</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0D38B5A" w14:textId="77777777" w:rsidR="00186F31" w:rsidRDefault="00000000">
            <w:r>
              <w:rPr>
                <w:color w:val="404040"/>
              </w:rPr>
              <w:t>ISSC / CISO</w:t>
            </w:r>
          </w:p>
        </w:tc>
      </w:tr>
      <w:tr w:rsidR="00186F31" w14:paraId="057D353F" w14:textId="77777777">
        <w:tblPrEx>
          <w:tblCellMar>
            <w:top w:w="0" w:type="dxa"/>
            <w:bottom w:w="0" w:type="dxa"/>
          </w:tblCellMar>
        </w:tblPrEx>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3E60930" w14:textId="77777777" w:rsidR="00186F31" w:rsidRDefault="00000000">
            <w:r>
              <w:rPr>
                <w:color w:val="404040"/>
              </w:rPr>
              <w:lastRenderedPageBreak/>
              <w:t>Mitigate</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7AFB32E7" w14:textId="77777777" w:rsidR="00186F31" w:rsidRDefault="00000000">
            <w:r>
              <w:rPr>
                <w:color w:val="404040"/>
              </w:rPr>
              <w:t>Apply controls to reduce likelihood or impact.</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1DCB82A" w14:textId="77777777" w:rsidR="00186F31" w:rsidRDefault="00000000">
            <w:r>
              <w:rPr>
                <w:color w:val="404040"/>
              </w:rPr>
              <w:t>High or Medium risk with viable control options</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5B91DAA1" w14:textId="77777777" w:rsidR="00186F31" w:rsidRDefault="00000000">
            <w:r>
              <w:rPr>
                <w:color w:val="404040"/>
              </w:rPr>
              <w:t>IT Security Team</w:t>
            </w:r>
          </w:p>
        </w:tc>
      </w:tr>
      <w:tr w:rsidR="00186F31" w14:paraId="7B6CC8A2" w14:textId="77777777">
        <w:tblPrEx>
          <w:tblCellMar>
            <w:top w:w="0" w:type="dxa"/>
            <w:bottom w:w="0" w:type="dxa"/>
          </w:tblCellMar>
        </w:tblPrEx>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F7074CD" w14:textId="77777777" w:rsidR="00186F31" w:rsidRDefault="00000000">
            <w:r>
              <w:rPr>
                <w:color w:val="404040"/>
              </w:rPr>
              <w:t>Transfer</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83D97D2" w14:textId="77777777" w:rsidR="00186F31" w:rsidRDefault="00000000">
            <w:r>
              <w:rPr>
                <w:color w:val="404040"/>
              </w:rPr>
              <w:t>Insurance or contractual transfer (e.g., cyber insurance, vendor SLAs).</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DF6015F" w14:textId="77777777" w:rsidR="00186F31" w:rsidRDefault="00000000">
            <w:r>
              <w:rPr>
                <w:color w:val="404040"/>
              </w:rPr>
              <w:t>Residual financial risk exceeding risk appetite</w:t>
            </w:r>
          </w:p>
        </w:tc>
        <w:tc>
          <w:tcPr>
            <w:tcW w:w="23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19F6830" w14:textId="77777777" w:rsidR="00186F31" w:rsidRDefault="00000000">
            <w:r>
              <w:rPr>
                <w:color w:val="404040"/>
              </w:rPr>
              <w:t>CFO / Legal</w:t>
            </w:r>
          </w:p>
        </w:tc>
      </w:tr>
      <w:tr w:rsidR="00186F31" w14:paraId="04D254C4" w14:textId="77777777">
        <w:tblPrEx>
          <w:tblCellMar>
            <w:top w:w="0" w:type="dxa"/>
            <w:bottom w:w="0" w:type="dxa"/>
          </w:tblCellMar>
        </w:tblPrEx>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1759EED5" w14:textId="77777777" w:rsidR="00186F31" w:rsidRDefault="00000000">
            <w:r>
              <w:rPr>
                <w:color w:val="404040"/>
              </w:rPr>
              <w:t>Accept</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702C1E25" w14:textId="77777777" w:rsidR="00186F31" w:rsidRDefault="00000000">
            <w:r>
              <w:rPr>
                <w:color w:val="404040"/>
              </w:rPr>
              <w:t>Document and accept residual risk with formal sign-off.</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678D5731" w14:textId="77777777" w:rsidR="00186F31" w:rsidRDefault="00000000">
            <w:r>
              <w:rPr>
                <w:color w:val="404040"/>
              </w:rPr>
              <w:t>Low risk or where treatment cost exceeds impact</w:t>
            </w:r>
          </w:p>
        </w:tc>
        <w:tc>
          <w:tcPr>
            <w:tcW w:w="234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3456E66B" w14:textId="77777777" w:rsidR="00186F31" w:rsidRDefault="00000000">
            <w:r>
              <w:rPr>
                <w:color w:val="404040"/>
              </w:rPr>
              <w:t>CISO (Low) / ISSC (High)</w:t>
            </w:r>
          </w:p>
        </w:tc>
      </w:tr>
    </w:tbl>
    <w:p w14:paraId="140A9808" w14:textId="77777777" w:rsidR="00186F31" w:rsidRDefault="00186F31">
      <w:pPr>
        <w:spacing w:after="100"/>
      </w:pPr>
    </w:p>
    <w:p w14:paraId="7577208D" w14:textId="77777777" w:rsidR="00186F31" w:rsidRDefault="00000000">
      <w:pPr>
        <w:pStyle w:val="Heading3"/>
      </w:pPr>
      <w:r>
        <w:t>Risk Review Cycle</w:t>
      </w:r>
    </w:p>
    <w:p w14:paraId="7628C385" w14:textId="77777777" w:rsidR="00186F31" w:rsidRDefault="00000000">
      <w:pPr>
        <w:pStyle w:val="ListParagraph"/>
        <w:numPr>
          <w:ilvl w:val="0"/>
          <w:numId w:val="2"/>
        </w:numPr>
        <w:spacing w:before="40" w:after="60"/>
      </w:pPr>
      <w:r>
        <w:rPr>
          <w:color w:val="404040"/>
        </w:rPr>
        <w:t>Full risk assessment: Annually or following a significant incident, major system change, or new regulatory requirement.</w:t>
      </w:r>
    </w:p>
    <w:p w14:paraId="14E1C0BA" w14:textId="77777777" w:rsidR="00186F31" w:rsidRDefault="00000000">
      <w:pPr>
        <w:pStyle w:val="ListParagraph"/>
        <w:numPr>
          <w:ilvl w:val="0"/>
          <w:numId w:val="2"/>
        </w:numPr>
        <w:spacing w:before="40" w:after="60"/>
      </w:pPr>
      <w:r>
        <w:rPr>
          <w:color w:val="404040"/>
        </w:rPr>
        <w:t>Risk register review: Quarterly at ISSC meetings.</w:t>
      </w:r>
    </w:p>
    <w:p w14:paraId="33AB5957" w14:textId="77777777" w:rsidR="00186F31" w:rsidRDefault="00000000">
      <w:pPr>
        <w:pStyle w:val="ListParagraph"/>
        <w:numPr>
          <w:ilvl w:val="0"/>
          <w:numId w:val="2"/>
        </w:numPr>
        <w:spacing w:before="40" w:after="60"/>
      </w:pPr>
      <w:r>
        <w:rPr>
          <w:color w:val="404040"/>
        </w:rPr>
        <w:t>Critical risks: Reviewed monthly by CISO; reported to Board semi-annually.</w:t>
      </w:r>
    </w:p>
    <w:p w14:paraId="4F8F3A2B" w14:textId="77777777" w:rsidR="00186F31" w:rsidRDefault="00186F31">
      <w:pPr>
        <w:spacing w:after="100"/>
      </w:pPr>
    </w:p>
    <w:p w14:paraId="44B75C1D" w14:textId="77777777" w:rsidR="00186F31" w:rsidRDefault="00000000">
      <w:r>
        <w:br/>
      </w:r>
    </w:p>
    <w:p w14:paraId="49558BDE" w14:textId="77777777" w:rsidR="00186F31" w:rsidRDefault="00000000">
      <w:pPr>
        <w:pBdr>
          <w:bottom w:val="single" w:sz="8" w:space="4" w:color="1B3A6B"/>
        </w:pBdr>
        <w:spacing w:before="400" w:after="160"/>
      </w:pPr>
      <w:proofErr w:type="gramStart"/>
      <w:r>
        <w:rPr>
          <w:b/>
          <w:bCs/>
          <w:color w:val="C55A11"/>
          <w:sz w:val="28"/>
          <w:szCs w:val="28"/>
        </w:rPr>
        <w:t xml:space="preserve">13  </w:t>
      </w:r>
      <w:r>
        <w:rPr>
          <w:b/>
          <w:bCs/>
          <w:color w:val="1B3A6B"/>
          <w:sz w:val="28"/>
          <w:szCs w:val="28"/>
        </w:rPr>
        <w:t>RACI</w:t>
      </w:r>
      <w:proofErr w:type="gramEnd"/>
      <w:r>
        <w:rPr>
          <w:b/>
          <w:bCs/>
          <w:color w:val="1B3A6B"/>
          <w:sz w:val="28"/>
          <w:szCs w:val="28"/>
        </w:rPr>
        <w:t xml:space="preserve"> Matrix</w:t>
      </w:r>
    </w:p>
    <w:p w14:paraId="71E39A7D" w14:textId="77777777" w:rsidR="00186F31" w:rsidRDefault="00000000">
      <w:pPr>
        <w:spacing w:before="60" w:after="100"/>
      </w:pPr>
      <w:r>
        <w:rPr>
          <w:color w:val="404040"/>
        </w:rPr>
        <w:t>R = Responsible | A = Accountable | C = Consulted | I = Informed</w:t>
      </w:r>
    </w:p>
    <w:p w14:paraId="43AA9B41" w14:textId="77777777" w:rsidR="00186F31" w:rsidRDefault="00186F3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776"/>
        <w:gridCol w:w="774"/>
        <w:gridCol w:w="775"/>
        <w:gridCol w:w="773"/>
        <w:gridCol w:w="772"/>
        <w:gridCol w:w="775"/>
        <w:gridCol w:w="776"/>
        <w:gridCol w:w="779"/>
        <w:gridCol w:w="779"/>
      </w:tblGrid>
      <w:tr w:rsidR="00186F31" w14:paraId="47BA9ED9"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0312F18C" w14:textId="77777777" w:rsidR="00186F31" w:rsidRDefault="00000000">
            <w:r>
              <w:rPr>
                <w:b/>
                <w:bCs/>
                <w:color w:val="FFFFFF"/>
                <w:sz w:val="18"/>
                <w:szCs w:val="18"/>
              </w:rPr>
              <w:t>Activity</w:t>
            </w:r>
          </w:p>
        </w:tc>
        <w:tc>
          <w:tcPr>
            <w:tcW w:w="7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40" w:type="dxa"/>
              <w:bottom w:w="80" w:type="dxa"/>
              <w:right w:w="40" w:type="dxa"/>
            </w:tcMar>
          </w:tcPr>
          <w:p w14:paraId="08C92EAD" w14:textId="77777777" w:rsidR="00186F31" w:rsidRDefault="00000000">
            <w:pPr>
              <w:jc w:val="center"/>
            </w:pPr>
            <w:r>
              <w:rPr>
                <w:b/>
                <w:bCs/>
                <w:color w:val="FFFFFF"/>
                <w:sz w:val="16"/>
                <w:szCs w:val="16"/>
              </w:rPr>
              <w:t>Board</w:t>
            </w:r>
          </w:p>
        </w:tc>
        <w:tc>
          <w:tcPr>
            <w:tcW w:w="7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40" w:type="dxa"/>
              <w:bottom w:w="80" w:type="dxa"/>
              <w:right w:w="40" w:type="dxa"/>
            </w:tcMar>
          </w:tcPr>
          <w:p w14:paraId="291059C6" w14:textId="77777777" w:rsidR="00186F31" w:rsidRDefault="00000000">
            <w:pPr>
              <w:jc w:val="center"/>
            </w:pPr>
            <w:r>
              <w:rPr>
                <w:b/>
                <w:bCs/>
                <w:color w:val="FFFFFF"/>
                <w:sz w:val="16"/>
                <w:szCs w:val="16"/>
              </w:rPr>
              <w:t>CEO</w:t>
            </w:r>
          </w:p>
        </w:tc>
        <w:tc>
          <w:tcPr>
            <w:tcW w:w="7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40" w:type="dxa"/>
              <w:bottom w:w="80" w:type="dxa"/>
              <w:right w:w="40" w:type="dxa"/>
            </w:tcMar>
          </w:tcPr>
          <w:p w14:paraId="7350D0DE" w14:textId="77777777" w:rsidR="00186F31" w:rsidRDefault="00000000">
            <w:pPr>
              <w:jc w:val="center"/>
            </w:pPr>
            <w:r>
              <w:rPr>
                <w:b/>
                <w:bCs/>
                <w:color w:val="FFFFFF"/>
                <w:sz w:val="16"/>
                <w:szCs w:val="16"/>
              </w:rPr>
              <w:t>CISO</w:t>
            </w:r>
          </w:p>
        </w:tc>
        <w:tc>
          <w:tcPr>
            <w:tcW w:w="7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40" w:type="dxa"/>
              <w:bottom w:w="80" w:type="dxa"/>
              <w:right w:w="40" w:type="dxa"/>
            </w:tcMar>
          </w:tcPr>
          <w:p w14:paraId="7E69BE55" w14:textId="77777777" w:rsidR="00186F31" w:rsidRDefault="00000000">
            <w:pPr>
              <w:jc w:val="center"/>
            </w:pPr>
            <w:r>
              <w:rPr>
                <w:b/>
                <w:bCs/>
                <w:color w:val="FFFFFF"/>
                <w:sz w:val="16"/>
                <w:szCs w:val="16"/>
              </w:rPr>
              <w:t>IT Sec</w:t>
            </w:r>
          </w:p>
        </w:tc>
        <w:tc>
          <w:tcPr>
            <w:tcW w:w="7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40" w:type="dxa"/>
              <w:bottom w:w="80" w:type="dxa"/>
              <w:right w:w="40" w:type="dxa"/>
            </w:tcMar>
          </w:tcPr>
          <w:p w14:paraId="39B7B7D8" w14:textId="77777777" w:rsidR="00186F31" w:rsidRDefault="00000000">
            <w:pPr>
              <w:jc w:val="center"/>
            </w:pPr>
            <w:r>
              <w:rPr>
                <w:b/>
                <w:bCs/>
                <w:color w:val="FFFFFF"/>
                <w:sz w:val="16"/>
                <w:szCs w:val="16"/>
              </w:rPr>
              <w:t>HR</w:t>
            </w:r>
          </w:p>
        </w:tc>
        <w:tc>
          <w:tcPr>
            <w:tcW w:w="7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40" w:type="dxa"/>
              <w:bottom w:w="80" w:type="dxa"/>
              <w:right w:w="40" w:type="dxa"/>
            </w:tcMar>
          </w:tcPr>
          <w:p w14:paraId="5814A1C6" w14:textId="77777777" w:rsidR="00186F31" w:rsidRDefault="00000000">
            <w:pPr>
              <w:jc w:val="center"/>
            </w:pPr>
            <w:r>
              <w:rPr>
                <w:b/>
                <w:bCs/>
                <w:color w:val="FFFFFF"/>
                <w:sz w:val="16"/>
                <w:szCs w:val="16"/>
              </w:rPr>
              <w:t>Legal</w:t>
            </w:r>
          </w:p>
        </w:tc>
        <w:tc>
          <w:tcPr>
            <w:tcW w:w="7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40" w:type="dxa"/>
              <w:bottom w:w="80" w:type="dxa"/>
              <w:right w:w="40" w:type="dxa"/>
            </w:tcMar>
          </w:tcPr>
          <w:p w14:paraId="2A8F0DA3" w14:textId="77777777" w:rsidR="00186F31" w:rsidRDefault="00000000">
            <w:pPr>
              <w:jc w:val="center"/>
            </w:pPr>
            <w:r>
              <w:rPr>
                <w:b/>
                <w:bCs/>
                <w:color w:val="FFFFFF"/>
                <w:sz w:val="16"/>
                <w:szCs w:val="16"/>
              </w:rPr>
              <w:t>Depts</w:t>
            </w:r>
          </w:p>
        </w:tc>
        <w:tc>
          <w:tcPr>
            <w:tcW w:w="7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40" w:type="dxa"/>
              <w:bottom w:w="80" w:type="dxa"/>
              <w:right w:w="40" w:type="dxa"/>
            </w:tcMar>
          </w:tcPr>
          <w:p w14:paraId="4D0ADE7C" w14:textId="77777777" w:rsidR="00186F31" w:rsidRDefault="00000000">
            <w:pPr>
              <w:jc w:val="center"/>
            </w:pPr>
            <w:r>
              <w:rPr>
                <w:b/>
                <w:bCs/>
                <w:color w:val="FFFFFF"/>
                <w:sz w:val="16"/>
                <w:szCs w:val="16"/>
              </w:rPr>
              <w:t>Vendors</w:t>
            </w:r>
          </w:p>
        </w:tc>
        <w:tc>
          <w:tcPr>
            <w:tcW w:w="7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40" w:type="dxa"/>
              <w:bottom w:w="80" w:type="dxa"/>
              <w:right w:w="40" w:type="dxa"/>
            </w:tcMar>
          </w:tcPr>
          <w:p w14:paraId="350624B2" w14:textId="77777777" w:rsidR="00186F31" w:rsidRDefault="00000000">
            <w:pPr>
              <w:jc w:val="center"/>
            </w:pPr>
            <w:r>
              <w:rPr>
                <w:b/>
                <w:bCs/>
                <w:color w:val="FFFFFF"/>
                <w:sz w:val="16"/>
                <w:szCs w:val="16"/>
              </w:rPr>
              <w:t>Patients</w:t>
            </w:r>
          </w:p>
        </w:tc>
      </w:tr>
      <w:tr w:rsidR="00186F31" w14:paraId="71C86EC3" w14:textId="77777777">
        <w:tblPrEx>
          <w:tblCellMar>
            <w:top w:w="0" w:type="dxa"/>
            <w:bottom w:w="0" w:type="dxa"/>
          </w:tblCellMar>
        </w:tblPrEx>
        <w:tc>
          <w:tcPr>
            <w:tcW w:w="24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5D6CD108" w14:textId="77777777" w:rsidR="00186F31" w:rsidRDefault="00000000">
            <w:r>
              <w:rPr>
                <w:color w:val="1B3A6B"/>
                <w:sz w:val="18"/>
                <w:szCs w:val="18"/>
              </w:rPr>
              <w:t>Policy Ownership &amp; Approval</w:t>
            </w:r>
          </w:p>
        </w:tc>
        <w:tc>
          <w:tcPr>
            <w:tcW w:w="780" w:type="dxa"/>
            <w:tcBorders>
              <w:top w:val="single" w:sz="4" w:space="0" w:color="D6DCE4"/>
              <w:left w:val="single" w:sz="4" w:space="0" w:color="D6DCE4"/>
              <w:bottom w:val="single" w:sz="4" w:space="0" w:color="D6DCE4"/>
              <w:right w:val="single" w:sz="4" w:space="0" w:color="D6DCE4"/>
            </w:tcBorders>
            <w:shd w:val="clear" w:color="auto" w:fill="FFCCCC"/>
            <w:tcMar>
              <w:top w:w="80" w:type="dxa"/>
              <w:left w:w="40" w:type="dxa"/>
              <w:bottom w:w="80" w:type="dxa"/>
              <w:right w:w="40" w:type="dxa"/>
            </w:tcMar>
          </w:tcPr>
          <w:p w14:paraId="329C16D2" w14:textId="77777777" w:rsidR="00186F31" w:rsidRDefault="00000000">
            <w:pPr>
              <w:jc w:val="center"/>
            </w:pPr>
            <w:r>
              <w:rPr>
                <w:b/>
                <w:bCs/>
                <w:color w:val="C00000"/>
              </w:rPr>
              <w:t>A</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292433E2"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6CE7246A"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7A6CE300"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3E4D77CD"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3CF9D69A"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57AAB7B2"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4B561B21"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415B974E" w14:textId="77777777" w:rsidR="00186F31" w:rsidRDefault="00000000">
            <w:pPr>
              <w:jc w:val="center"/>
            </w:pPr>
            <w:r>
              <w:rPr>
                <w:b/>
                <w:bCs/>
                <w:color w:val="808080"/>
              </w:rPr>
              <w:t>–</w:t>
            </w:r>
          </w:p>
        </w:tc>
      </w:tr>
      <w:tr w:rsidR="00186F31" w14:paraId="486B3B7E" w14:textId="77777777">
        <w:tblPrEx>
          <w:tblCellMar>
            <w:top w:w="0" w:type="dxa"/>
            <w:bottom w:w="0" w:type="dxa"/>
          </w:tblCellMar>
        </w:tblPrEx>
        <w:tc>
          <w:tcPr>
            <w:tcW w:w="24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14E3078" w14:textId="77777777" w:rsidR="00186F31" w:rsidRDefault="00000000">
            <w:r>
              <w:rPr>
                <w:color w:val="1B3A6B"/>
                <w:sz w:val="18"/>
                <w:szCs w:val="18"/>
              </w:rPr>
              <w:t>Security Risk Assessment</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1FA6285D"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4467372D"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FCCCC"/>
            <w:tcMar>
              <w:top w:w="80" w:type="dxa"/>
              <w:left w:w="40" w:type="dxa"/>
              <w:bottom w:w="80" w:type="dxa"/>
              <w:right w:w="40" w:type="dxa"/>
            </w:tcMar>
          </w:tcPr>
          <w:p w14:paraId="46BC8673" w14:textId="77777777" w:rsidR="00186F31" w:rsidRDefault="00000000">
            <w:pPr>
              <w:jc w:val="center"/>
            </w:pPr>
            <w:r>
              <w:rPr>
                <w:b/>
                <w:bCs/>
                <w:color w:val="C00000"/>
              </w:rPr>
              <w:t>A</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497EC018"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1E9C3C27"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6ABC5911"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56B1C428"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7CBF0A58"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47FCCDAD" w14:textId="77777777" w:rsidR="00186F31" w:rsidRDefault="00000000">
            <w:pPr>
              <w:jc w:val="center"/>
            </w:pPr>
            <w:r>
              <w:rPr>
                <w:b/>
                <w:bCs/>
                <w:color w:val="808080"/>
              </w:rPr>
              <w:t>–</w:t>
            </w:r>
          </w:p>
        </w:tc>
      </w:tr>
      <w:tr w:rsidR="00186F31" w14:paraId="3EE8B7EA" w14:textId="77777777">
        <w:tblPrEx>
          <w:tblCellMar>
            <w:top w:w="0" w:type="dxa"/>
            <w:bottom w:w="0" w:type="dxa"/>
          </w:tblCellMar>
        </w:tblPrEx>
        <w:tc>
          <w:tcPr>
            <w:tcW w:w="24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54D61BDA" w14:textId="77777777" w:rsidR="00186F31" w:rsidRDefault="00000000">
            <w:r>
              <w:rPr>
                <w:color w:val="1B3A6B"/>
                <w:sz w:val="18"/>
                <w:szCs w:val="18"/>
              </w:rPr>
              <w:t>Security Awareness Training</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34F7542F"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0F656EB0"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FCCCC"/>
            <w:tcMar>
              <w:top w:w="80" w:type="dxa"/>
              <w:left w:w="40" w:type="dxa"/>
              <w:bottom w:w="80" w:type="dxa"/>
              <w:right w:w="40" w:type="dxa"/>
            </w:tcMar>
          </w:tcPr>
          <w:p w14:paraId="415400B9" w14:textId="77777777" w:rsidR="00186F31" w:rsidRDefault="00000000">
            <w:pPr>
              <w:jc w:val="center"/>
            </w:pPr>
            <w:r>
              <w:rPr>
                <w:b/>
                <w:bCs/>
                <w:color w:val="C00000"/>
              </w:rPr>
              <w:t>A</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4EAC882E"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4BF137C8"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7FF5E325"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17180D70"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10C83312"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6B5BE18C" w14:textId="77777777" w:rsidR="00186F31" w:rsidRDefault="00000000">
            <w:pPr>
              <w:jc w:val="center"/>
            </w:pPr>
            <w:r>
              <w:rPr>
                <w:b/>
                <w:bCs/>
                <w:color w:val="808080"/>
              </w:rPr>
              <w:t>–</w:t>
            </w:r>
          </w:p>
        </w:tc>
      </w:tr>
      <w:tr w:rsidR="00186F31" w14:paraId="5E51768A" w14:textId="77777777">
        <w:tblPrEx>
          <w:tblCellMar>
            <w:top w:w="0" w:type="dxa"/>
            <w:bottom w:w="0" w:type="dxa"/>
          </w:tblCellMar>
        </w:tblPrEx>
        <w:tc>
          <w:tcPr>
            <w:tcW w:w="24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0E44FD2" w14:textId="77777777" w:rsidR="00186F31" w:rsidRDefault="00000000">
            <w:r>
              <w:rPr>
                <w:color w:val="1B3A6B"/>
                <w:sz w:val="18"/>
                <w:szCs w:val="18"/>
              </w:rPr>
              <w:t>Access Control Management</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51D6ED86"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3D631D66"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FCCCC"/>
            <w:tcMar>
              <w:top w:w="80" w:type="dxa"/>
              <w:left w:w="40" w:type="dxa"/>
              <w:bottom w:w="80" w:type="dxa"/>
              <w:right w:w="40" w:type="dxa"/>
            </w:tcMar>
          </w:tcPr>
          <w:p w14:paraId="1E6BB0B1" w14:textId="77777777" w:rsidR="00186F31" w:rsidRDefault="00000000">
            <w:pPr>
              <w:jc w:val="center"/>
            </w:pPr>
            <w:r>
              <w:rPr>
                <w:b/>
                <w:bCs/>
                <w:color w:val="C00000"/>
              </w:rPr>
              <w:t>A</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24663997"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00BC0DAE"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49658C0D" w14:textId="77777777" w:rsidR="00186F31" w:rsidRDefault="00000000">
            <w:pPr>
              <w:jc w:val="center"/>
            </w:pPr>
            <w:r>
              <w:rPr>
                <w:b/>
                <w:bCs/>
                <w:color w:val="808080"/>
              </w:rPr>
              <w:t>–</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57BA9F45"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2D7D097C"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30E1B7B5" w14:textId="77777777" w:rsidR="00186F31" w:rsidRDefault="00000000">
            <w:pPr>
              <w:jc w:val="center"/>
            </w:pPr>
            <w:r>
              <w:rPr>
                <w:b/>
                <w:bCs/>
                <w:color w:val="808080"/>
              </w:rPr>
              <w:t>–</w:t>
            </w:r>
          </w:p>
        </w:tc>
      </w:tr>
      <w:tr w:rsidR="00186F31" w14:paraId="3E2C1D5E" w14:textId="77777777">
        <w:tblPrEx>
          <w:tblCellMar>
            <w:top w:w="0" w:type="dxa"/>
            <w:bottom w:w="0" w:type="dxa"/>
          </w:tblCellMar>
        </w:tblPrEx>
        <w:tc>
          <w:tcPr>
            <w:tcW w:w="24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763D7986" w14:textId="77777777" w:rsidR="00186F31" w:rsidRDefault="00000000">
            <w:r>
              <w:rPr>
                <w:color w:val="1B3A6B"/>
                <w:sz w:val="18"/>
                <w:szCs w:val="18"/>
              </w:rPr>
              <w:t>Incident Response</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2F6C1160"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5FE367EA"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FCCCC"/>
            <w:tcMar>
              <w:top w:w="80" w:type="dxa"/>
              <w:left w:w="40" w:type="dxa"/>
              <w:bottom w:w="80" w:type="dxa"/>
              <w:right w:w="40" w:type="dxa"/>
            </w:tcMar>
          </w:tcPr>
          <w:p w14:paraId="32166642" w14:textId="77777777" w:rsidR="00186F31" w:rsidRDefault="00000000">
            <w:pPr>
              <w:jc w:val="center"/>
            </w:pPr>
            <w:r>
              <w:rPr>
                <w:b/>
                <w:bCs/>
                <w:color w:val="C00000"/>
              </w:rPr>
              <w:t>A</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205DBB2F"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46E2BF4F"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03D20D40"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2C52F1AB"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050E076A"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063F1C44" w14:textId="77777777" w:rsidR="00186F31" w:rsidRDefault="00000000">
            <w:pPr>
              <w:jc w:val="center"/>
            </w:pPr>
            <w:r>
              <w:rPr>
                <w:b/>
                <w:bCs/>
                <w:color w:val="808080"/>
              </w:rPr>
              <w:t>–</w:t>
            </w:r>
          </w:p>
        </w:tc>
      </w:tr>
      <w:tr w:rsidR="00186F31" w14:paraId="6C599BE9" w14:textId="77777777">
        <w:tblPrEx>
          <w:tblCellMar>
            <w:top w:w="0" w:type="dxa"/>
            <w:bottom w:w="0" w:type="dxa"/>
          </w:tblCellMar>
        </w:tblPrEx>
        <w:tc>
          <w:tcPr>
            <w:tcW w:w="24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D6F6F9F" w14:textId="77777777" w:rsidR="00186F31" w:rsidRDefault="00000000">
            <w:r>
              <w:rPr>
                <w:color w:val="1B3A6B"/>
                <w:sz w:val="18"/>
                <w:szCs w:val="18"/>
              </w:rPr>
              <w:t>Vulnerability Management</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771A03BF"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3C0EA030"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FCCCC"/>
            <w:tcMar>
              <w:top w:w="80" w:type="dxa"/>
              <w:left w:w="40" w:type="dxa"/>
              <w:bottom w:w="80" w:type="dxa"/>
              <w:right w:w="40" w:type="dxa"/>
            </w:tcMar>
          </w:tcPr>
          <w:p w14:paraId="18241733" w14:textId="77777777" w:rsidR="00186F31" w:rsidRDefault="00000000">
            <w:pPr>
              <w:jc w:val="center"/>
            </w:pPr>
            <w:r>
              <w:rPr>
                <w:b/>
                <w:bCs/>
                <w:color w:val="C00000"/>
              </w:rPr>
              <w:t>A</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3B9AB720"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397017EC" w14:textId="77777777" w:rsidR="00186F31" w:rsidRDefault="00000000">
            <w:pPr>
              <w:jc w:val="center"/>
            </w:pPr>
            <w:r>
              <w:rPr>
                <w:b/>
                <w:bCs/>
                <w:color w:val="808080"/>
              </w:rPr>
              <w:t>–</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1C5295A6" w14:textId="77777777" w:rsidR="00186F31" w:rsidRDefault="00000000">
            <w:pPr>
              <w:jc w:val="center"/>
            </w:pPr>
            <w:r>
              <w:rPr>
                <w:b/>
                <w:bCs/>
                <w:color w:val="808080"/>
              </w:rPr>
              <w:t>–</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2743BDC6"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6CD41ECE"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20AEC8C9" w14:textId="77777777" w:rsidR="00186F31" w:rsidRDefault="00000000">
            <w:pPr>
              <w:jc w:val="center"/>
            </w:pPr>
            <w:r>
              <w:rPr>
                <w:b/>
                <w:bCs/>
                <w:color w:val="808080"/>
              </w:rPr>
              <w:t>–</w:t>
            </w:r>
          </w:p>
        </w:tc>
      </w:tr>
      <w:tr w:rsidR="00186F31" w14:paraId="5B498A0D" w14:textId="77777777">
        <w:tblPrEx>
          <w:tblCellMar>
            <w:top w:w="0" w:type="dxa"/>
            <w:bottom w:w="0" w:type="dxa"/>
          </w:tblCellMar>
        </w:tblPrEx>
        <w:tc>
          <w:tcPr>
            <w:tcW w:w="24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44BF3221" w14:textId="77777777" w:rsidR="00186F31" w:rsidRDefault="00000000">
            <w:r>
              <w:rPr>
                <w:color w:val="1B3A6B"/>
                <w:sz w:val="18"/>
                <w:szCs w:val="18"/>
              </w:rPr>
              <w:t>Third-Party Risk Management</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75F2F8D2"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05409285"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FCCCC"/>
            <w:tcMar>
              <w:top w:w="80" w:type="dxa"/>
              <w:left w:w="40" w:type="dxa"/>
              <w:bottom w:w="80" w:type="dxa"/>
              <w:right w:w="40" w:type="dxa"/>
            </w:tcMar>
          </w:tcPr>
          <w:p w14:paraId="1941A01B" w14:textId="77777777" w:rsidR="00186F31" w:rsidRDefault="00000000">
            <w:pPr>
              <w:jc w:val="center"/>
            </w:pPr>
            <w:r>
              <w:rPr>
                <w:b/>
                <w:bCs/>
                <w:color w:val="C00000"/>
              </w:rPr>
              <w:t>A</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05A7F099"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16C5C752" w14:textId="77777777" w:rsidR="00186F31" w:rsidRDefault="00000000">
            <w:pPr>
              <w:jc w:val="center"/>
            </w:pPr>
            <w:r>
              <w:rPr>
                <w:b/>
                <w:bCs/>
                <w:color w:val="808080"/>
              </w:rPr>
              <w:t>–</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3C7C4EEF"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07ECFEDE"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29FA4E89"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02A3A6FB" w14:textId="77777777" w:rsidR="00186F31" w:rsidRDefault="00000000">
            <w:pPr>
              <w:jc w:val="center"/>
            </w:pPr>
            <w:r>
              <w:rPr>
                <w:b/>
                <w:bCs/>
                <w:color w:val="808080"/>
              </w:rPr>
              <w:t>–</w:t>
            </w:r>
          </w:p>
        </w:tc>
      </w:tr>
      <w:tr w:rsidR="00186F31" w14:paraId="740FEF7B" w14:textId="77777777">
        <w:tblPrEx>
          <w:tblCellMar>
            <w:top w:w="0" w:type="dxa"/>
            <w:bottom w:w="0" w:type="dxa"/>
          </w:tblCellMar>
        </w:tblPrEx>
        <w:tc>
          <w:tcPr>
            <w:tcW w:w="24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F420EA2" w14:textId="77777777" w:rsidR="00186F31" w:rsidRDefault="00000000">
            <w:r>
              <w:rPr>
                <w:color w:val="1B3A6B"/>
                <w:sz w:val="18"/>
                <w:szCs w:val="18"/>
              </w:rPr>
              <w:t>Compliance Monitoring</w:t>
            </w:r>
          </w:p>
        </w:tc>
        <w:tc>
          <w:tcPr>
            <w:tcW w:w="780" w:type="dxa"/>
            <w:tcBorders>
              <w:top w:val="single" w:sz="4" w:space="0" w:color="D6DCE4"/>
              <w:left w:val="single" w:sz="4" w:space="0" w:color="D6DCE4"/>
              <w:bottom w:val="single" w:sz="4" w:space="0" w:color="D6DCE4"/>
              <w:right w:val="single" w:sz="4" w:space="0" w:color="D6DCE4"/>
            </w:tcBorders>
            <w:shd w:val="clear" w:color="auto" w:fill="FFCCCC"/>
            <w:tcMar>
              <w:top w:w="80" w:type="dxa"/>
              <w:left w:w="40" w:type="dxa"/>
              <w:bottom w:w="80" w:type="dxa"/>
              <w:right w:w="40" w:type="dxa"/>
            </w:tcMar>
          </w:tcPr>
          <w:p w14:paraId="14383BA4" w14:textId="77777777" w:rsidR="00186F31" w:rsidRDefault="00000000">
            <w:pPr>
              <w:jc w:val="center"/>
            </w:pPr>
            <w:r>
              <w:rPr>
                <w:b/>
                <w:bCs/>
                <w:color w:val="C00000"/>
              </w:rPr>
              <w:t>A</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4C54AD70"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678E77A1"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5F904270"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3C51B28E"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253BD2B2"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030EB9BB"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66F7DDD9"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4E06C066" w14:textId="77777777" w:rsidR="00186F31" w:rsidRDefault="00000000">
            <w:pPr>
              <w:jc w:val="center"/>
            </w:pPr>
            <w:r>
              <w:rPr>
                <w:b/>
                <w:bCs/>
                <w:color w:val="808080"/>
              </w:rPr>
              <w:t>–</w:t>
            </w:r>
          </w:p>
        </w:tc>
      </w:tr>
      <w:tr w:rsidR="00186F31" w14:paraId="2ADD03DB" w14:textId="77777777">
        <w:tblPrEx>
          <w:tblCellMar>
            <w:top w:w="0" w:type="dxa"/>
            <w:bottom w:w="0" w:type="dxa"/>
          </w:tblCellMar>
        </w:tblPrEx>
        <w:tc>
          <w:tcPr>
            <w:tcW w:w="24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22632723" w14:textId="77777777" w:rsidR="00186F31" w:rsidRDefault="00000000">
            <w:r>
              <w:rPr>
                <w:color w:val="1B3A6B"/>
                <w:sz w:val="18"/>
                <w:szCs w:val="18"/>
              </w:rPr>
              <w:t>Business Continuity Planning</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50E14175"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FCCCC"/>
            <w:tcMar>
              <w:top w:w="80" w:type="dxa"/>
              <w:left w:w="40" w:type="dxa"/>
              <w:bottom w:w="80" w:type="dxa"/>
              <w:right w:w="40" w:type="dxa"/>
            </w:tcMar>
          </w:tcPr>
          <w:p w14:paraId="6C98F3E0" w14:textId="77777777" w:rsidR="00186F31" w:rsidRDefault="00000000">
            <w:pPr>
              <w:jc w:val="center"/>
            </w:pPr>
            <w:r>
              <w:rPr>
                <w:b/>
                <w:bCs/>
                <w:color w:val="C00000"/>
              </w:rPr>
              <w:t>A</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42D0D86D"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610BB7C5"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1995E92B"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271EDFFA"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66834CFD"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562D7793" w14:textId="77777777" w:rsidR="00186F31" w:rsidRDefault="00000000">
            <w:pPr>
              <w:jc w:val="center"/>
            </w:pPr>
            <w:r>
              <w:rPr>
                <w:b/>
                <w:bCs/>
                <w:color w:val="808080"/>
              </w:rPr>
              <w:t>–</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2951314C" w14:textId="77777777" w:rsidR="00186F31" w:rsidRDefault="00000000">
            <w:pPr>
              <w:jc w:val="center"/>
            </w:pPr>
            <w:r>
              <w:rPr>
                <w:b/>
                <w:bCs/>
                <w:color w:val="808080"/>
              </w:rPr>
              <w:t>–</w:t>
            </w:r>
          </w:p>
        </w:tc>
      </w:tr>
      <w:tr w:rsidR="00186F31" w14:paraId="0AB5A0DB" w14:textId="77777777">
        <w:tblPrEx>
          <w:tblCellMar>
            <w:top w:w="0" w:type="dxa"/>
            <w:bottom w:w="0" w:type="dxa"/>
          </w:tblCellMar>
        </w:tblPrEx>
        <w:tc>
          <w:tcPr>
            <w:tcW w:w="24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BE9BAD4" w14:textId="77777777" w:rsidR="00186F31" w:rsidRDefault="00000000">
            <w:r>
              <w:rPr>
                <w:color w:val="1B3A6B"/>
                <w:sz w:val="18"/>
                <w:szCs w:val="18"/>
              </w:rPr>
              <w:t>Data Privacy &amp; DPDPA</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50B141CA"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3B35B614"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1696F2FD"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37F47F98"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39CFC016"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CCCC"/>
            <w:tcMar>
              <w:top w:w="80" w:type="dxa"/>
              <w:left w:w="40" w:type="dxa"/>
              <w:bottom w:w="80" w:type="dxa"/>
              <w:right w:w="40" w:type="dxa"/>
            </w:tcMar>
          </w:tcPr>
          <w:p w14:paraId="7208EBF9" w14:textId="77777777" w:rsidR="00186F31" w:rsidRDefault="00000000">
            <w:pPr>
              <w:jc w:val="center"/>
            </w:pPr>
            <w:r>
              <w:rPr>
                <w:b/>
                <w:bCs/>
                <w:color w:val="C00000"/>
              </w:rPr>
              <w:t>A</w:t>
            </w:r>
          </w:p>
        </w:tc>
        <w:tc>
          <w:tcPr>
            <w:tcW w:w="780" w:type="dxa"/>
            <w:tcBorders>
              <w:top w:val="single" w:sz="4" w:space="0" w:color="D6DCE4"/>
              <w:left w:val="single" w:sz="4" w:space="0" w:color="D6DCE4"/>
              <w:bottom w:val="single" w:sz="4" w:space="0" w:color="D6DCE4"/>
              <w:right w:val="single" w:sz="4" w:space="0" w:color="D6DCE4"/>
            </w:tcBorders>
            <w:shd w:val="clear" w:color="auto" w:fill="D4EDEC"/>
            <w:tcMar>
              <w:top w:w="80" w:type="dxa"/>
              <w:left w:w="40" w:type="dxa"/>
              <w:bottom w:w="80" w:type="dxa"/>
              <w:right w:w="40" w:type="dxa"/>
            </w:tcMar>
          </w:tcPr>
          <w:p w14:paraId="5B51A372" w14:textId="77777777" w:rsidR="00186F31" w:rsidRDefault="00000000">
            <w:pPr>
              <w:jc w:val="center"/>
            </w:pPr>
            <w:r>
              <w:rPr>
                <w:b/>
                <w:bCs/>
                <w:color w:val="217A79"/>
              </w:rPr>
              <w:t>I</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65F82D25"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7CE8D162" w14:textId="77777777" w:rsidR="00186F31" w:rsidRDefault="00000000">
            <w:pPr>
              <w:jc w:val="center"/>
            </w:pPr>
            <w:r>
              <w:rPr>
                <w:b/>
                <w:bCs/>
                <w:color w:val="375623"/>
              </w:rPr>
              <w:t>R</w:t>
            </w:r>
          </w:p>
        </w:tc>
      </w:tr>
      <w:tr w:rsidR="00186F31" w14:paraId="7BE66791" w14:textId="77777777">
        <w:tblPrEx>
          <w:tblCellMar>
            <w:top w:w="0" w:type="dxa"/>
            <w:bottom w:w="0" w:type="dxa"/>
          </w:tblCellMar>
        </w:tblPrEx>
        <w:tc>
          <w:tcPr>
            <w:tcW w:w="24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74E89599" w14:textId="77777777" w:rsidR="00186F31" w:rsidRDefault="00000000">
            <w:r>
              <w:rPr>
                <w:color w:val="1B3A6B"/>
                <w:sz w:val="18"/>
                <w:szCs w:val="18"/>
              </w:rPr>
              <w:t>Security Culture Programme</w:t>
            </w:r>
          </w:p>
        </w:tc>
        <w:tc>
          <w:tcPr>
            <w:tcW w:w="780" w:type="dxa"/>
            <w:tcBorders>
              <w:top w:val="single" w:sz="4" w:space="0" w:color="D6DCE4"/>
              <w:left w:val="single" w:sz="4" w:space="0" w:color="D6DCE4"/>
              <w:bottom w:val="single" w:sz="4" w:space="0" w:color="D6DCE4"/>
              <w:right w:val="single" w:sz="4" w:space="0" w:color="D6DCE4"/>
            </w:tcBorders>
            <w:shd w:val="clear" w:color="auto" w:fill="FFCCCC"/>
            <w:tcMar>
              <w:top w:w="80" w:type="dxa"/>
              <w:left w:w="40" w:type="dxa"/>
              <w:bottom w:w="80" w:type="dxa"/>
              <w:right w:w="40" w:type="dxa"/>
            </w:tcMar>
          </w:tcPr>
          <w:p w14:paraId="19BFF696" w14:textId="77777777" w:rsidR="00186F31" w:rsidRDefault="00000000">
            <w:pPr>
              <w:jc w:val="center"/>
            </w:pPr>
            <w:r>
              <w:rPr>
                <w:b/>
                <w:bCs/>
                <w:color w:val="C00000"/>
              </w:rPr>
              <w:t>A</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74639076"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2AA9F302"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54DC5C2E"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24C9435A"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5829AA16" w14:textId="77777777" w:rsidR="00186F31" w:rsidRDefault="00000000">
            <w:pPr>
              <w:jc w:val="center"/>
            </w:pPr>
            <w:r>
              <w:rPr>
                <w:b/>
                <w:bCs/>
                <w:color w:val="808080"/>
              </w:rPr>
              <w:t>–</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516EF864"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293BEB79" w14:textId="77777777" w:rsidR="00186F31" w:rsidRDefault="00000000">
            <w:pPr>
              <w:jc w:val="center"/>
            </w:pPr>
            <w:r>
              <w:rPr>
                <w:b/>
                <w:bCs/>
                <w:color w:val="808080"/>
              </w:rPr>
              <w:t>–</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7AC53DF2" w14:textId="77777777" w:rsidR="00186F31" w:rsidRDefault="00000000">
            <w:pPr>
              <w:jc w:val="center"/>
            </w:pPr>
            <w:r>
              <w:rPr>
                <w:b/>
                <w:bCs/>
                <w:color w:val="808080"/>
              </w:rPr>
              <w:t>–</w:t>
            </w:r>
          </w:p>
        </w:tc>
      </w:tr>
      <w:tr w:rsidR="00186F31" w14:paraId="60EF16B0" w14:textId="77777777">
        <w:tblPrEx>
          <w:tblCellMar>
            <w:top w:w="0" w:type="dxa"/>
            <w:bottom w:w="0" w:type="dxa"/>
          </w:tblCellMar>
        </w:tblPrEx>
        <w:tc>
          <w:tcPr>
            <w:tcW w:w="24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51203337" w14:textId="77777777" w:rsidR="00186F31" w:rsidRDefault="00000000">
            <w:r>
              <w:rPr>
                <w:color w:val="1B3A6B"/>
                <w:sz w:val="18"/>
                <w:szCs w:val="18"/>
              </w:rPr>
              <w:t>Board Security Reporting</w:t>
            </w:r>
          </w:p>
        </w:tc>
        <w:tc>
          <w:tcPr>
            <w:tcW w:w="780" w:type="dxa"/>
            <w:tcBorders>
              <w:top w:val="single" w:sz="4" w:space="0" w:color="D6DCE4"/>
              <w:left w:val="single" w:sz="4" w:space="0" w:color="D6DCE4"/>
              <w:bottom w:val="single" w:sz="4" w:space="0" w:color="D6DCE4"/>
              <w:right w:val="single" w:sz="4" w:space="0" w:color="D6DCE4"/>
            </w:tcBorders>
            <w:shd w:val="clear" w:color="auto" w:fill="E2EFDA"/>
            <w:tcMar>
              <w:top w:w="80" w:type="dxa"/>
              <w:left w:w="40" w:type="dxa"/>
              <w:bottom w:w="80" w:type="dxa"/>
              <w:right w:w="40" w:type="dxa"/>
            </w:tcMar>
          </w:tcPr>
          <w:p w14:paraId="5B59A377" w14:textId="77777777" w:rsidR="00186F31" w:rsidRDefault="00000000">
            <w:pPr>
              <w:jc w:val="center"/>
            </w:pPr>
            <w:r>
              <w:rPr>
                <w:b/>
                <w:bCs/>
                <w:color w:val="375623"/>
              </w:rPr>
              <w:t>R</w:t>
            </w:r>
          </w:p>
        </w:tc>
        <w:tc>
          <w:tcPr>
            <w:tcW w:w="780" w:type="dxa"/>
            <w:tcBorders>
              <w:top w:val="single" w:sz="4" w:space="0" w:color="D6DCE4"/>
              <w:left w:val="single" w:sz="4" w:space="0" w:color="D6DCE4"/>
              <w:bottom w:val="single" w:sz="4" w:space="0" w:color="D6DCE4"/>
              <w:right w:val="single" w:sz="4" w:space="0" w:color="D6DCE4"/>
            </w:tcBorders>
            <w:shd w:val="clear" w:color="auto" w:fill="FFF2CC"/>
            <w:tcMar>
              <w:top w:w="80" w:type="dxa"/>
              <w:left w:w="40" w:type="dxa"/>
              <w:bottom w:w="80" w:type="dxa"/>
              <w:right w:w="40" w:type="dxa"/>
            </w:tcMar>
          </w:tcPr>
          <w:p w14:paraId="18E0E7F2" w14:textId="77777777" w:rsidR="00186F31" w:rsidRDefault="00000000">
            <w:pPr>
              <w:jc w:val="center"/>
            </w:pPr>
            <w:r>
              <w:rPr>
                <w:b/>
                <w:bCs/>
                <w:color w:val="BF8F00"/>
              </w:rPr>
              <w:t>C</w:t>
            </w:r>
          </w:p>
        </w:tc>
        <w:tc>
          <w:tcPr>
            <w:tcW w:w="780" w:type="dxa"/>
            <w:tcBorders>
              <w:top w:val="single" w:sz="4" w:space="0" w:color="D6DCE4"/>
              <w:left w:val="single" w:sz="4" w:space="0" w:color="D6DCE4"/>
              <w:bottom w:val="single" w:sz="4" w:space="0" w:color="D6DCE4"/>
              <w:right w:val="single" w:sz="4" w:space="0" w:color="D6DCE4"/>
            </w:tcBorders>
            <w:shd w:val="clear" w:color="auto" w:fill="FFCCCC"/>
            <w:tcMar>
              <w:top w:w="80" w:type="dxa"/>
              <w:left w:w="40" w:type="dxa"/>
              <w:bottom w:w="80" w:type="dxa"/>
              <w:right w:w="40" w:type="dxa"/>
            </w:tcMar>
          </w:tcPr>
          <w:p w14:paraId="072EEEFB" w14:textId="77777777" w:rsidR="00186F31" w:rsidRDefault="00000000">
            <w:pPr>
              <w:jc w:val="center"/>
            </w:pPr>
            <w:r>
              <w:rPr>
                <w:b/>
                <w:bCs/>
                <w:color w:val="C00000"/>
              </w:rPr>
              <w:t>A</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2E92D246" w14:textId="77777777" w:rsidR="00186F31" w:rsidRDefault="00000000">
            <w:pPr>
              <w:jc w:val="center"/>
            </w:pPr>
            <w:r>
              <w:rPr>
                <w:b/>
                <w:bCs/>
                <w:color w:val="808080"/>
              </w:rPr>
              <w:t>–</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51999F05" w14:textId="77777777" w:rsidR="00186F31" w:rsidRDefault="00000000">
            <w:pPr>
              <w:jc w:val="center"/>
            </w:pPr>
            <w:r>
              <w:rPr>
                <w:b/>
                <w:bCs/>
                <w:color w:val="808080"/>
              </w:rPr>
              <w:t>–</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0D76699F" w14:textId="77777777" w:rsidR="00186F31" w:rsidRDefault="00000000">
            <w:pPr>
              <w:jc w:val="center"/>
            </w:pPr>
            <w:r>
              <w:rPr>
                <w:b/>
                <w:bCs/>
                <w:color w:val="808080"/>
              </w:rPr>
              <w:t>–</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12BEB455" w14:textId="77777777" w:rsidR="00186F31" w:rsidRDefault="00000000">
            <w:pPr>
              <w:jc w:val="center"/>
            </w:pPr>
            <w:r>
              <w:rPr>
                <w:b/>
                <w:bCs/>
                <w:color w:val="808080"/>
              </w:rPr>
              <w:t>–</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3918E3DE" w14:textId="77777777" w:rsidR="00186F31" w:rsidRDefault="00000000">
            <w:pPr>
              <w:jc w:val="center"/>
            </w:pPr>
            <w:r>
              <w:rPr>
                <w:b/>
                <w:bCs/>
                <w:color w:val="808080"/>
              </w:rPr>
              <w:t>–</w:t>
            </w:r>
          </w:p>
        </w:tc>
        <w:tc>
          <w:tcPr>
            <w:tcW w:w="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40" w:type="dxa"/>
              <w:bottom w:w="80" w:type="dxa"/>
              <w:right w:w="40" w:type="dxa"/>
            </w:tcMar>
          </w:tcPr>
          <w:p w14:paraId="0AEA7DF7" w14:textId="77777777" w:rsidR="00186F31" w:rsidRDefault="00000000">
            <w:pPr>
              <w:jc w:val="center"/>
            </w:pPr>
            <w:r>
              <w:rPr>
                <w:b/>
                <w:bCs/>
                <w:color w:val="808080"/>
              </w:rPr>
              <w:t>–</w:t>
            </w:r>
          </w:p>
        </w:tc>
      </w:tr>
    </w:tbl>
    <w:p w14:paraId="4F465359" w14:textId="77777777" w:rsidR="00186F31" w:rsidRDefault="00186F31">
      <w:pPr>
        <w:spacing w:after="100"/>
      </w:pPr>
    </w:p>
    <w:p w14:paraId="57F86F5F" w14:textId="77777777" w:rsidR="00186F31" w:rsidRDefault="00000000">
      <w:r>
        <w:br/>
      </w:r>
    </w:p>
    <w:p w14:paraId="70D57AE2" w14:textId="77777777" w:rsidR="00186F31" w:rsidRDefault="00000000">
      <w:pPr>
        <w:pBdr>
          <w:bottom w:val="single" w:sz="8" w:space="4" w:color="1B3A6B"/>
        </w:pBdr>
        <w:spacing w:before="400" w:after="160"/>
      </w:pPr>
      <w:proofErr w:type="gramStart"/>
      <w:r>
        <w:rPr>
          <w:b/>
          <w:bCs/>
          <w:color w:val="C55A11"/>
          <w:sz w:val="28"/>
          <w:szCs w:val="28"/>
        </w:rPr>
        <w:t xml:space="preserve">14  </w:t>
      </w:r>
      <w:r>
        <w:rPr>
          <w:b/>
          <w:bCs/>
          <w:color w:val="1B3A6B"/>
          <w:sz w:val="28"/>
          <w:szCs w:val="28"/>
        </w:rPr>
        <w:t>Implementation</w:t>
      </w:r>
      <w:proofErr w:type="gramEnd"/>
      <w:r>
        <w:rPr>
          <w:b/>
          <w:bCs/>
          <w:color w:val="1B3A6B"/>
          <w:sz w:val="28"/>
          <w:szCs w:val="28"/>
        </w:rPr>
        <w:t xml:space="preserv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2199"/>
        <w:gridCol w:w="2779"/>
        <w:gridCol w:w="2979"/>
      </w:tblGrid>
      <w:tr w:rsidR="00186F31" w14:paraId="2EF1BD6F" w14:textId="77777777">
        <w:tblPrEx>
          <w:tblCellMar>
            <w:top w:w="0" w:type="dxa"/>
            <w:bottom w:w="0" w:type="dxa"/>
          </w:tblCellMar>
        </w:tblPrEx>
        <w:tc>
          <w:tcPr>
            <w:tcW w:w="140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48D8151B" w14:textId="77777777" w:rsidR="00186F31" w:rsidRDefault="00000000">
            <w:r>
              <w:rPr>
                <w:b/>
                <w:bCs/>
                <w:color w:val="FFFFFF"/>
              </w:rPr>
              <w:t>Phase</w:t>
            </w:r>
          </w:p>
        </w:tc>
        <w:tc>
          <w:tcPr>
            <w:tcW w:w="220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24AE80F4" w14:textId="77777777" w:rsidR="00186F31" w:rsidRDefault="00000000">
            <w:r>
              <w:rPr>
                <w:b/>
                <w:bCs/>
                <w:color w:val="FFFFFF"/>
              </w:rPr>
              <w:t>Timeline</w:t>
            </w:r>
          </w:p>
        </w:tc>
        <w:tc>
          <w:tcPr>
            <w:tcW w:w="27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5595E9CE" w14:textId="77777777" w:rsidR="00186F31" w:rsidRDefault="00000000">
            <w:r>
              <w:rPr>
                <w:b/>
                <w:bCs/>
                <w:color w:val="FFFFFF"/>
              </w:rPr>
              <w:t>Key Activities</w:t>
            </w:r>
          </w:p>
        </w:tc>
        <w:tc>
          <w:tcPr>
            <w:tcW w:w="2980" w:type="dxa"/>
            <w:tcBorders>
              <w:top w:val="single" w:sz="4" w:space="0" w:color="808080"/>
              <w:left w:val="single" w:sz="4" w:space="0" w:color="808080"/>
              <w:bottom w:val="single" w:sz="4" w:space="0" w:color="808080"/>
              <w:right w:val="single" w:sz="4" w:space="0" w:color="808080"/>
            </w:tcBorders>
            <w:shd w:val="clear" w:color="auto" w:fill="1B3A6B"/>
            <w:tcMar>
              <w:top w:w="80" w:type="dxa"/>
              <w:left w:w="120" w:type="dxa"/>
              <w:bottom w:w="80" w:type="dxa"/>
              <w:right w:w="120" w:type="dxa"/>
            </w:tcMar>
          </w:tcPr>
          <w:p w14:paraId="73376384" w14:textId="77777777" w:rsidR="00186F31" w:rsidRDefault="00000000">
            <w:r>
              <w:rPr>
                <w:b/>
                <w:bCs/>
                <w:color w:val="FFFFFF"/>
              </w:rPr>
              <w:t>Success Metrics</w:t>
            </w:r>
          </w:p>
        </w:tc>
      </w:tr>
      <w:tr w:rsidR="00186F31" w14:paraId="6F8B4A2F" w14:textId="77777777">
        <w:tblPrEx>
          <w:tblCellMar>
            <w:top w:w="0" w:type="dxa"/>
            <w:bottom w:w="0" w:type="dxa"/>
          </w:tblCellMar>
        </w:tblPrEx>
        <w:tc>
          <w:tcPr>
            <w:tcW w:w="1400" w:type="dxa"/>
            <w:tcBorders>
              <w:top w:val="single" w:sz="4" w:space="0" w:color="D6DCE4"/>
              <w:left w:val="single" w:sz="4" w:space="0" w:color="D6DCE4"/>
              <w:bottom w:val="single" w:sz="4" w:space="0" w:color="D6DCE4"/>
              <w:right w:val="single" w:sz="4" w:space="0" w:color="D6DCE4"/>
            </w:tcBorders>
            <w:shd w:val="clear" w:color="auto" w:fill="D5E8F0"/>
            <w:tcMar>
              <w:top w:w="80" w:type="dxa"/>
              <w:left w:w="120" w:type="dxa"/>
              <w:bottom w:w="80" w:type="dxa"/>
              <w:right w:w="120" w:type="dxa"/>
            </w:tcMar>
          </w:tcPr>
          <w:p w14:paraId="0AFD162E" w14:textId="77777777" w:rsidR="00186F31" w:rsidRDefault="00000000">
            <w:r>
              <w:rPr>
                <w:b/>
                <w:bCs/>
                <w:color w:val="2E75B6"/>
                <w:sz w:val="19"/>
                <w:szCs w:val="19"/>
              </w:rPr>
              <w:t>Phase 1 Foundation</w:t>
            </w:r>
          </w:p>
        </w:tc>
        <w:tc>
          <w:tcPr>
            <w:tcW w:w="220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2A48A7CC" w14:textId="77777777" w:rsidR="00186F31" w:rsidRDefault="00000000">
            <w:r>
              <w:rPr>
                <w:color w:val="595959"/>
                <w:sz w:val="19"/>
                <w:szCs w:val="19"/>
              </w:rPr>
              <w:t>Months 1–3 (Jul–Sep 2025)</w:t>
            </w:r>
          </w:p>
        </w:tc>
        <w:tc>
          <w:tcPr>
            <w:tcW w:w="2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05A02B8" w14:textId="77777777" w:rsidR="00186F31" w:rsidRDefault="00000000">
            <w:r>
              <w:rPr>
                <w:color w:val="404040"/>
                <w:sz w:val="19"/>
                <w:szCs w:val="19"/>
              </w:rPr>
              <w:t>Policy ratification and communication; leadership briefings; baseline security culture survey; asset inventory completion; onboarding training deployed; SIEM baseline established.</w:t>
            </w:r>
          </w:p>
        </w:tc>
        <w:tc>
          <w:tcPr>
            <w:tcW w:w="298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58271CDE" w14:textId="77777777" w:rsidR="00186F31" w:rsidRDefault="00000000">
            <w:r>
              <w:rPr>
                <w:color w:val="404040"/>
                <w:sz w:val="19"/>
                <w:szCs w:val="19"/>
              </w:rPr>
              <w:t>&gt;95% staff briefed on Policy; asset inventory 100% complete; SIEM operational; baseline culture score established.</w:t>
            </w:r>
          </w:p>
        </w:tc>
      </w:tr>
      <w:tr w:rsidR="00186F31" w14:paraId="2EF94B82" w14:textId="77777777">
        <w:tblPrEx>
          <w:tblCellMar>
            <w:top w:w="0" w:type="dxa"/>
            <w:bottom w:w="0" w:type="dxa"/>
          </w:tblCellMar>
        </w:tblPrEx>
        <w:tc>
          <w:tcPr>
            <w:tcW w:w="1400" w:type="dxa"/>
            <w:tcBorders>
              <w:top w:val="single" w:sz="4" w:space="0" w:color="D6DCE4"/>
              <w:left w:val="single" w:sz="4" w:space="0" w:color="D6DCE4"/>
              <w:bottom w:val="single" w:sz="4" w:space="0" w:color="D6DCE4"/>
              <w:right w:val="single" w:sz="4" w:space="0" w:color="D6DCE4"/>
            </w:tcBorders>
            <w:shd w:val="clear" w:color="auto" w:fill="D4EDEC"/>
            <w:tcMar>
              <w:top w:w="80" w:type="dxa"/>
              <w:left w:w="120" w:type="dxa"/>
              <w:bottom w:w="80" w:type="dxa"/>
              <w:right w:w="120" w:type="dxa"/>
            </w:tcMar>
          </w:tcPr>
          <w:p w14:paraId="4DA9EF99" w14:textId="77777777" w:rsidR="00186F31" w:rsidRDefault="00000000">
            <w:r>
              <w:rPr>
                <w:b/>
                <w:bCs/>
                <w:color w:val="217A79"/>
                <w:sz w:val="19"/>
                <w:szCs w:val="19"/>
              </w:rPr>
              <w:t>Phase 2 Capability Build</w:t>
            </w:r>
          </w:p>
        </w:tc>
        <w:tc>
          <w:tcPr>
            <w:tcW w:w="220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0B59AA9C" w14:textId="77777777" w:rsidR="00186F31" w:rsidRDefault="00000000">
            <w:r>
              <w:rPr>
                <w:color w:val="595959"/>
                <w:sz w:val="19"/>
                <w:szCs w:val="19"/>
              </w:rPr>
              <w:t>Months 4–9 (Oct 2025–Mar 2026)</w:t>
            </w:r>
          </w:p>
        </w:tc>
        <w:tc>
          <w:tcPr>
            <w:tcW w:w="2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09F2D6FA" w14:textId="77777777" w:rsidR="00186F31" w:rsidRDefault="00000000">
            <w:r>
              <w:rPr>
                <w:color w:val="404040"/>
                <w:sz w:val="19"/>
                <w:szCs w:val="19"/>
              </w:rPr>
              <w:t xml:space="preserve">Security Champions programme </w:t>
            </w:r>
            <w:proofErr w:type="gramStart"/>
            <w:r>
              <w:rPr>
                <w:color w:val="404040"/>
                <w:sz w:val="19"/>
                <w:szCs w:val="19"/>
              </w:rPr>
              <w:t>launch</w:t>
            </w:r>
            <w:proofErr w:type="gramEnd"/>
            <w:r>
              <w:rPr>
                <w:color w:val="404040"/>
                <w:sz w:val="19"/>
                <w:szCs w:val="19"/>
              </w:rPr>
              <w:t>; role-based advanced training; phishing simulation programme (monthly); third-party risk assessment programme; vulnerability management process formalised; RBAC review completed.</w:t>
            </w:r>
          </w:p>
        </w:tc>
        <w:tc>
          <w:tcPr>
            <w:tcW w:w="298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442DE00E" w14:textId="77777777" w:rsidR="00186F31" w:rsidRDefault="00000000">
            <w:r>
              <w:rPr>
                <w:color w:val="404040"/>
                <w:sz w:val="19"/>
                <w:szCs w:val="19"/>
              </w:rPr>
              <w:t>Champions in all departments; phishing click-rate &lt;10%; &gt;80% vendors assessed; zero critical unpatched vulnerabilities &gt;14 days.</w:t>
            </w:r>
          </w:p>
        </w:tc>
      </w:tr>
      <w:tr w:rsidR="00186F31" w14:paraId="7D9DE6AC" w14:textId="77777777">
        <w:tblPrEx>
          <w:tblCellMar>
            <w:top w:w="0" w:type="dxa"/>
            <w:bottom w:w="0" w:type="dxa"/>
          </w:tblCellMar>
        </w:tblPrEx>
        <w:tc>
          <w:tcPr>
            <w:tcW w:w="1400" w:type="dxa"/>
            <w:tcBorders>
              <w:top w:val="single" w:sz="4" w:space="0" w:color="D6DCE4"/>
              <w:left w:val="single" w:sz="4" w:space="0" w:color="D6DCE4"/>
              <w:bottom w:val="single" w:sz="4" w:space="0" w:color="D6DCE4"/>
              <w:right w:val="single" w:sz="4" w:space="0" w:color="D6DCE4"/>
            </w:tcBorders>
            <w:shd w:val="clear" w:color="auto" w:fill="FFF2CC"/>
            <w:tcMar>
              <w:top w:w="80" w:type="dxa"/>
              <w:left w:w="120" w:type="dxa"/>
              <w:bottom w:w="80" w:type="dxa"/>
              <w:right w:w="120" w:type="dxa"/>
            </w:tcMar>
          </w:tcPr>
          <w:p w14:paraId="2CD28C93" w14:textId="77777777" w:rsidR="00186F31" w:rsidRDefault="00000000">
            <w:r>
              <w:rPr>
                <w:b/>
                <w:bCs/>
                <w:color w:val="BF8F00"/>
                <w:sz w:val="19"/>
                <w:szCs w:val="19"/>
              </w:rPr>
              <w:t>Phase 3 Optimisation</w:t>
            </w:r>
          </w:p>
        </w:tc>
        <w:tc>
          <w:tcPr>
            <w:tcW w:w="220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2467AEC8" w14:textId="77777777" w:rsidR="00186F31" w:rsidRDefault="00000000">
            <w:r>
              <w:rPr>
                <w:color w:val="595959"/>
                <w:sz w:val="19"/>
                <w:szCs w:val="19"/>
              </w:rPr>
              <w:t>Months 10–18 (Apr–Dec 2026)</w:t>
            </w:r>
          </w:p>
        </w:tc>
        <w:tc>
          <w:tcPr>
            <w:tcW w:w="2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38A8FE28" w14:textId="77777777" w:rsidR="00186F31" w:rsidRDefault="00000000">
            <w:r>
              <w:rPr>
                <w:color w:val="404040"/>
                <w:sz w:val="19"/>
                <w:szCs w:val="19"/>
              </w:rPr>
              <w:t>ISO 27001:2022 certification audit; BCP/DR full exercise; security culture maturity re-assessment; AI-powered UEBA deployment; automated compliance reporting; Cyber Threat Intelligence (CTI) programme.</w:t>
            </w:r>
          </w:p>
        </w:tc>
        <w:tc>
          <w:tcPr>
            <w:tcW w:w="298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462B13A8" w14:textId="77777777" w:rsidR="00186F31" w:rsidRDefault="00000000">
            <w:r>
              <w:rPr>
                <w:color w:val="404040"/>
                <w:sz w:val="19"/>
                <w:szCs w:val="19"/>
              </w:rPr>
              <w:t>ISO 27001 certification achieved; BCP exercise &gt;95% pass; culture maturity Level 3+; MTTD &lt;2 hours; MTTR &lt;4 hours for critical incidents.</w:t>
            </w:r>
          </w:p>
        </w:tc>
      </w:tr>
      <w:tr w:rsidR="00186F31" w14:paraId="501279EA" w14:textId="77777777">
        <w:tblPrEx>
          <w:tblCellMar>
            <w:top w:w="0" w:type="dxa"/>
            <w:bottom w:w="0" w:type="dxa"/>
          </w:tblCellMar>
        </w:tblPrEx>
        <w:tc>
          <w:tcPr>
            <w:tcW w:w="1400" w:type="dxa"/>
            <w:tcBorders>
              <w:top w:val="single" w:sz="4" w:space="0" w:color="D6DCE4"/>
              <w:left w:val="single" w:sz="4" w:space="0" w:color="D6DCE4"/>
              <w:bottom w:val="single" w:sz="4" w:space="0" w:color="D6DCE4"/>
              <w:right w:val="single" w:sz="4" w:space="0" w:color="D6DCE4"/>
            </w:tcBorders>
            <w:shd w:val="clear" w:color="auto" w:fill="E2EFDA"/>
            <w:tcMar>
              <w:top w:w="80" w:type="dxa"/>
              <w:left w:w="120" w:type="dxa"/>
              <w:bottom w:w="80" w:type="dxa"/>
              <w:right w:w="120" w:type="dxa"/>
            </w:tcMar>
          </w:tcPr>
          <w:p w14:paraId="2DA7621A" w14:textId="77777777" w:rsidR="00186F31" w:rsidRDefault="00000000">
            <w:r>
              <w:rPr>
                <w:b/>
                <w:bCs/>
                <w:color w:val="375623"/>
                <w:sz w:val="19"/>
                <w:szCs w:val="19"/>
              </w:rPr>
              <w:t>Phase 4 Sustainment</w:t>
            </w:r>
          </w:p>
        </w:tc>
        <w:tc>
          <w:tcPr>
            <w:tcW w:w="220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096B3E9D" w14:textId="77777777" w:rsidR="00186F31" w:rsidRDefault="00000000">
            <w:r>
              <w:rPr>
                <w:color w:val="595959"/>
                <w:sz w:val="19"/>
                <w:szCs w:val="19"/>
              </w:rPr>
              <w:t>Ongoing from Month 19</w:t>
            </w:r>
          </w:p>
        </w:tc>
        <w:tc>
          <w:tcPr>
            <w:tcW w:w="278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724DC53B" w14:textId="77777777" w:rsidR="00186F31" w:rsidRDefault="00000000">
            <w:r>
              <w:rPr>
                <w:color w:val="404040"/>
                <w:sz w:val="19"/>
                <w:szCs w:val="19"/>
              </w:rPr>
              <w:t>Annual policy review cycle; continuous training refresh; threat landscape monitoring; regulatory change management; programme maturity advancement to Level 4.</w:t>
            </w:r>
          </w:p>
        </w:tc>
        <w:tc>
          <w:tcPr>
            <w:tcW w:w="2980" w:type="dxa"/>
            <w:tcBorders>
              <w:top w:val="single" w:sz="4" w:space="0" w:color="D6DCE4"/>
              <w:left w:val="single" w:sz="4" w:space="0" w:color="D6DCE4"/>
              <w:bottom w:val="single" w:sz="4" w:space="0" w:color="D6DCE4"/>
              <w:right w:val="single" w:sz="4" w:space="0" w:color="D6DCE4"/>
            </w:tcBorders>
            <w:tcMar>
              <w:top w:w="80" w:type="dxa"/>
              <w:left w:w="120" w:type="dxa"/>
              <w:bottom w:w="80" w:type="dxa"/>
              <w:right w:w="120" w:type="dxa"/>
            </w:tcMar>
          </w:tcPr>
          <w:p w14:paraId="2C944B1E" w14:textId="77777777" w:rsidR="00186F31" w:rsidRDefault="00000000">
            <w:r>
              <w:rPr>
                <w:color w:val="404040"/>
                <w:sz w:val="19"/>
                <w:szCs w:val="19"/>
              </w:rPr>
              <w:t>Zero high-severity policy violations; phishing click-rate &lt;3%; culture maturity Level 4; annual external audit with no major findings.</w:t>
            </w:r>
          </w:p>
        </w:tc>
      </w:tr>
    </w:tbl>
    <w:p w14:paraId="6FDBF2CD" w14:textId="77777777" w:rsidR="00186F31" w:rsidRDefault="00186F31">
      <w:pPr>
        <w:spacing w:after="100"/>
      </w:pPr>
    </w:p>
    <w:p w14:paraId="63FE98C8" w14:textId="77777777" w:rsidR="00186F31" w:rsidRDefault="00000000">
      <w:r>
        <w:br/>
      </w:r>
    </w:p>
    <w:p w14:paraId="393829AB" w14:textId="77777777" w:rsidR="00186F31" w:rsidRDefault="00000000">
      <w:pPr>
        <w:pBdr>
          <w:bottom w:val="single" w:sz="8" w:space="4" w:color="1B3A6B"/>
        </w:pBdr>
        <w:spacing w:before="400" w:after="160"/>
      </w:pPr>
      <w:proofErr w:type="gramStart"/>
      <w:r>
        <w:rPr>
          <w:b/>
          <w:bCs/>
          <w:color w:val="C55A11"/>
          <w:sz w:val="28"/>
          <w:szCs w:val="28"/>
        </w:rPr>
        <w:t xml:space="preserve">15  </w:t>
      </w:r>
      <w:r>
        <w:rPr>
          <w:b/>
          <w:bCs/>
          <w:color w:val="1B3A6B"/>
          <w:sz w:val="28"/>
          <w:szCs w:val="28"/>
        </w:rPr>
        <w:t>Review</w:t>
      </w:r>
      <w:proofErr w:type="gramEnd"/>
      <w:r>
        <w:rPr>
          <w:b/>
          <w:bCs/>
          <w:color w:val="1B3A6B"/>
          <w:sz w:val="28"/>
          <w:szCs w:val="28"/>
        </w:rPr>
        <w:t xml:space="preserve"> and Maintenance</w:t>
      </w:r>
    </w:p>
    <w:p w14:paraId="3AA34602" w14:textId="77777777" w:rsidR="00186F31" w:rsidRDefault="00000000">
      <w:pPr>
        <w:pStyle w:val="Heading2"/>
      </w:pPr>
      <w:r>
        <w:t>15.1 Review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86F31" w14:paraId="200BF2E3" w14:textId="77777777">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shd w:val="clear" w:color="auto" w:fill="2E75B6"/>
            <w:tcMar>
              <w:top w:w="80" w:type="dxa"/>
              <w:left w:w="120" w:type="dxa"/>
              <w:bottom w:w="80" w:type="dxa"/>
              <w:right w:w="120" w:type="dxa"/>
            </w:tcMar>
          </w:tcPr>
          <w:p w14:paraId="24C1A01B" w14:textId="77777777" w:rsidR="00186F31" w:rsidRDefault="00000000">
            <w:r>
              <w:rPr>
                <w:b/>
                <w:bCs/>
                <w:color w:val="FFFFFF"/>
              </w:rPr>
              <w:t>Review Type</w:t>
            </w:r>
          </w:p>
        </w:tc>
        <w:tc>
          <w:tcPr>
            <w:tcW w:w="5860" w:type="dxa"/>
            <w:tcBorders>
              <w:top w:val="single" w:sz="4" w:space="0" w:color="808080"/>
              <w:left w:val="single" w:sz="4" w:space="0" w:color="808080"/>
              <w:bottom w:val="single" w:sz="4" w:space="0" w:color="808080"/>
              <w:right w:val="single" w:sz="4" w:space="0" w:color="808080"/>
            </w:tcBorders>
            <w:shd w:val="clear" w:color="auto" w:fill="2E75B6"/>
            <w:tcMar>
              <w:top w:w="80" w:type="dxa"/>
              <w:left w:w="120" w:type="dxa"/>
              <w:bottom w:w="80" w:type="dxa"/>
              <w:right w:w="120" w:type="dxa"/>
            </w:tcMar>
          </w:tcPr>
          <w:p w14:paraId="3327FC6F" w14:textId="77777777" w:rsidR="00186F31" w:rsidRDefault="00000000">
            <w:r>
              <w:rPr>
                <w:b/>
                <w:bCs/>
                <w:color w:val="FFFFFF"/>
              </w:rPr>
              <w:t>Frequency / Trigger</w:t>
            </w:r>
          </w:p>
        </w:tc>
      </w:tr>
      <w:tr w:rsidR="00186F31" w14:paraId="66BF3AD5" w14:textId="77777777">
        <w:tblPrEx>
          <w:tblCellMar>
            <w:top w:w="0" w:type="dxa"/>
            <w:bottom w:w="0" w:type="dxa"/>
          </w:tblCellMar>
        </w:tblPrEx>
        <w:tc>
          <w:tcPr>
            <w:tcW w:w="35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0571A9A9" w14:textId="77777777" w:rsidR="00186F31" w:rsidRDefault="00000000">
            <w:r>
              <w:rPr>
                <w:color w:val="404040"/>
              </w:rPr>
              <w:t>Scheduled Annual Review</w:t>
            </w:r>
          </w:p>
        </w:tc>
        <w:tc>
          <w:tcPr>
            <w:tcW w:w="58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74867EE6" w14:textId="77777777" w:rsidR="00186F31" w:rsidRDefault="00000000">
            <w:r>
              <w:rPr>
                <w:color w:val="404040"/>
              </w:rPr>
              <w:t>Every 12 months from effective date; led by CISO; results presented to ISSC and Board.</w:t>
            </w:r>
          </w:p>
        </w:tc>
      </w:tr>
      <w:tr w:rsidR="00186F31" w14:paraId="3E6EC87B" w14:textId="77777777">
        <w:tblPrEx>
          <w:tblCellMar>
            <w:top w:w="0" w:type="dxa"/>
            <w:bottom w:w="0" w:type="dxa"/>
          </w:tblCellMar>
        </w:tblPrEx>
        <w:tc>
          <w:tcPr>
            <w:tcW w:w="350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5140F231" w14:textId="77777777" w:rsidR="00186F31" w:rsidRDefault="00000000">
            <w:r>
              <w:rPr>
                <w:color w:val="404040"/>
              </w:rPr>
              <w:lastRenderedPageBreak/>
              <w:t>Post-Incident Review</w:t>
            </w:r>
          </w:p>
        </w:tc>
        <w:tc>
          <w:tcPr>
            <w:tcW w:w="586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3982275" w14:textId="77777777" w:rsidR="00186F31" w:rsidRDefault="00000000">
            <w:r>
              <w:rPr>
                <w:color w:val="404040"/>
              </w:rPr>
              <w:t>Within 30 days of any Major or Critical security incident; may result in interim policy revision.</w:t>
            </w:r>
          </w:p>
        </w:tc>
      </w:tr>
      <w:tr w:rsidR="00186F31" w14:paraId="044E6A2C" w14:textId="77777777">
        <w:tblPrEx>
          <w:tblCellMar>
            <w:top w:w="0" w:type="dxa"/>
            <w:bottom w:w="0" w:type="dxa"/>
          </w:tblCellMar>
        </w:tblPrEx>
        <w:tc>
          <w:tcPr>
            <w:tcW w:w="35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3B0DF8B1" w14:textId="77777777" w:rsidR="00186F31" w:rsidRDefault="00000000">
            <w:r>
              <w:rPr>
                <w:color w:val="404040"/>
              </w:rPr>
              <w:t>Regulatory Change Review</w:t>
            </w:r>
          </w:p>
        </w:tc>
        <w:tc>
          <w:tcPr>
            <w:tcW w:w="58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20A6842" w14:textId="77777777" w:rsidR="00186F31" w:rsidRDefault="00000000">
            <w:r>
              <w:rPr>
                <w:color w:val="404040"/>
              </w:rPr>
              <w:t>Within 60 days of any new or amended regulation materially affecting the Policy scope.</w:t>
            </w:r>
          </w:p>
        </w:tc>
      </w:tr>
      <w:tr w:rsidR="00186F31" w14:paraId="1A8485DD" w14:textId="77777777">
        <w:tblPrEx>
          <w:tblCellMar>
            <w:top w:w="0" w:type="dxa"/>
            <w:bottom w:w="0" w:type="dxa"/>
          </w:tblCellMar>
        </w:tblPrEx>
        <w:tc>
          <w:tcPr>
            <w:tcW w:w="350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4F4BC451" w14:textId="77777777" w:rsidR="00186F31" w:rsidRDefault="00000000">
            <w:r>
              <w:rPr>
                <w:color w:val="404040"/>
              </w:rPr>
              <w:t>Significant Business Change</w:t>
            </w:r>
          </w:p>
        </w:tc>
        <w:tc>
          <w:tcPr>
            <w:tcW w:w="5860" w:type="dxa"/>
            <w:tcBorders>
              <w:top w:val="single" w:sz="4" w:space="0" w:color="D6DCE4"/>
              <w:left w:val="single" w:sz="4" w:space="0" w:color="D6DCE4"/>
              <w:bottom w:val="single" w:sz="4" w:space="0" w:color="D6DCE4"/>
              <w:right w:val="single" w:sz="4" w:space="0" w:color="D6DCE4"/>
            </w:tcBorders>
            <w:shd w:val="clear" w:color="auto" w:fill="F2F2F2"/>
            <w:tcMar>
              <w:top w:w="80" w:type="dxa"/>
              <w:left w:w="120" w:type="dxa"/>
              <w:bottom w:w="80" w:type="dxa"/>
              <w:right w:w="120" w:type="dxa"/>
            </w:tcMar>
          </w:tcPr>
          <w:p w14:paraId="28B74952" w14:textId="77777777" w:rsidR="00186F31" w:rsidRDefault="00000000">
            <w:r>
              <w:rPr>
                <w:color w:val="404040"/>
              </w:rPr>
              <w:t>M&amp;A activity, new service launch, major technology deployment – triggered review within 30 days.</w:t>
            </w:r>
          </w:p>
        </w:tc>
      </w:tr>
      <w:tr w:rsidR="00186F31" w14:paraId="0CE3F0AA" w14:textId="77777777">
        <w:tblPrEx>
          <w:tblCellMar>
            <w:top w:w="0" w:type="dxa"/>
            <w:bottom w:w="0" w:type="dxa"/>
          </w:tblCellMar>
        </w:tblPrEx>
        <w:tc>
          <w:tcPr>
            <w:tcW w:w="35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6910362A" w14:textId="77777777" w:rsidR="00186F31" w:rsidRDefault="00000000">
            <w:r>
              <w:rPr>
                <w:color w:val="404040"/>
              </w:rPr>
              <w:t>Ad-Hoc Review</w:t>
            </w:r>
          </w:p>
        </w:tc>
        <w:tc>
          <w:tcPr>
            <w:tcW w:w="58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120" w:type="dxa"/>
            </w:tcMar>
          </w:tcPr>
          <w:p w14:paraId="2DFAE305" w14:textId="77777777" w:rsidR="00186F31" w:rsidRDefault="00000000">
            <w:r>
              <w:rPr>
                <w:color w:val="404040"/>
              </w:rPr>
              <w:t>As directed by the Board, ISSC, or external auditor findings.</w:t>
            </w:r>
          </w:p>
        </w:tc>
      </w:tr>
    </w:tbl>
    <w:p w14:paraId="1F9465ED" w14:textId="77777777" w:rsidR="00186F31" w:rsidRDefault="00186F31">
      <w:pPr>
        <w:spacing w:after="100"/>
      </w:pPr>
    </w:p>
    <w:p w14:paraId="1B170978" w14:textId="77777777" w:rsidR="00186F31" w:rsidRDefault="00000000">
      <w:pPr>
        <w:pStyle w:val="Heading2"/>
      </w:pPr>
      <w:r>
        <w:t>15.2 Change Management Process</w:t>
      </w:r>
    </w:p>
    <w:p w14:paraId="5DD3084C" w14:textId="77777777" w:rsidR="00186F31" w:rsidRDefault="00000000">
      <w:pPr>
        <w:pStyle w:val="ListParagraph"/>
        <w:numPr>
          <w:ilvl w:val="0"/>
          <w:numId w:val="3"/>
        </w:numPr>
        <w:spacing w:before="40" w:after="60"/>
      </w:pPr>
      <w:r>
        <w:rPr>
          <w:color w:val="404040"/>
        </w:rPr>
        <w:t>Proposed change submitted to CISO via GRC change request form, with rationale and impact assessment.</w:t>
      </w:r>
    </w:p>
    <w:p w14:paraId="03F2454C" w14:textId="77777777" w:rsidR="00186F31" w:rsidRDefault="00000000">
      <w:pPr>
        <w:pStyle w:val="ListParagraph"/>
        <w:numPr>
          <w:ilvl w:val="0"/>
          <w:numId w:val="3"/>
        </w:numPr>
        <w:spacing w:before="40" w:after="60"/>
      </w:pPr>
      <w:r>
        <w:rPr>
          <w:color w:val="404040"/>
        </w:rPr>
        <w:t>CISO reviews and approves minor wording/procedural changes; material changes referred to ISSC.</w:t>
      </w:r>
    </w:p>
    <w:p w14:paraId="0059277D" w14:textId="77777777" w:rsidR="00186F31" w:rsidRDefault="00000000">
      <w:pPr>
        <w:pStyle w:val="ListParagraph"/>
        <w:numPr>
          <w:ilvl w:val="0"/>
          <w:numId w:val="3"/>
        </w:numPr>
        <w:spacing w:before="40" w:after="60"/>
      </w:pPr>
      <w:r>
        <w:rPr>
          <w:color w:val="404040"/>
        </w:rPr>
        <w:t>ISSC approves tactical changes; Board approval required for strategic policy changes or scope modifications.</w:t>
      </w:r>
    </w:p>
    <w:p w14:paraId="774CA6B2" w14:textId="77777777" w:rsidR="00186F31" w:rsidRDefault="00000000">
      <w:pPr>
        <w:pStyle w:val="ListParagraph"/>
        <w:numPr>
          <w:ilvl w:val="0"/>
          <w:numId w:val="3"/>
        </w:numPr>
        <w:spacing w:before="40" w:after="60"/>
      </w:pPr>
      <w:r>
        <w:rPr>
          <w:color w:val="404040"/>
        </w:rPr>
        <w:t>Approved changes communicated organisation-wide within 10 business days; training updated within 30 days.</w:t>
      </w:r>
    </w:p>
    <w:p w14:paraId="52A3F506" w14:textId="77777777" w:rsidR="00186F31" w:rsidRDefault="00000000">
      <w:pPr>
        <w:pStyle w:val="ListParagraph"/>
        <w:numPr>
          <w:ilvl w:val="0"/>
          <w:numId w:val="3"/>
        </w:numPr>
        <w:spacing w:before="40" w:after="60"/>
      </w:pPr>
      <w:r>
        <w:rPr>
          <w:color w:val="404040"/>
        </w:rPr>
        <w:t>Previous version archived in Policy Document Repository with version control and approval records.</w:t>
      </w:r>
    </w:p>
    <w:p w14:paraId="76FBC0DE" w14:textId="77777777" w:rsidR="00186F31" w:rsidRDefault="00186F31">
      <w:pPr>
        <w:spacing w:after="100"/>
      </w:pPr>
    </w:p>
    <w:p w14:paraId="3322EEBF" w14:textId="77777777" w:rsidR="00186F31" w:rsidRDefault="00000000">
      <w:pPr>
        <w:pBdr>
          <w:bottom w:val="single" w:sz="8" w:space="4" w:color="1B3A6B"/>
        </w:pBdr>
        <w:spacing w:before="400" w:after="160"/>
      </w:pPr>
      <w:proofErr w:type="gramStart"/>
      <w:r>
        <w:rPr>
          <w:b/>
          <w:bCs/>
          <w:color w:val="C55A11"/>
          <w:sz w:val="28"/>
          <w:szCs w:val="28"/>
        </w:rPr>
        <w:t xml:space="preserve">16  </w:t>
      </w:r>
      <w:r>
        <w:rPr>
          <w:b/>
          <w:bCs/>
          <w:color w:val="1B3A6B"/>
          <w:sz w:val="28"/>
          <w:szCs w:val="28"/>
        </w:rPr>
        <w:t>Assumptions</w:t>
      </w:r>
      <w:proofErr w:type="gramEnd"/>
      <w:r>
        <w:rPr>
          <w:b/>
          <w:bCs/>
          <w:color w:val="1B3A6B"/>
          <w:sz w:val="28"/>
          <w:szCs w:val="28"/>
        </w:rPr>
        <w:t>, Justifications, and References</w:t>
      </w:r>
    </w:p>
    <w:p w14:paraId="5E2DF704" w14:textId="77777777" w:rsidR="00186F31" w:rsidRDefault="00000000">
      <w:pPr>
        <w:pStyle w:val="Heading2"/>
      </w:pPr>
      <w:r>
        <w:t>16.1 Assumptions</w:t>
      </w:r>
    </w:p>
    <w:p w14:paraId="246A484B" w14:textId="77777777" w:rsidR="00186F31" w:rsidRDefault="00000000">
      <w:pPr>
        <w:pStyle w:val="ListParagraph"/>
        <w:numPr>
          <w:ilvl w:val="0"/>
          <w:numId w:val="2"/>
        </w:numPr>
        <w:spacing w:before="40" w:after="60"/>
      </w:pPr>
      <w:proofErr w:type="spellStart"/>
      <w:r>
        <w:rPr>
          <w:color w:val="404040"/>
        </w:rPr>
        <w:t>NexaCare's</w:t>
      </w:r>
      <w:proofErr w:type="spellEnd"/>
      <w:r>
        <w:rPr>
          <w:color w:val="404040"/>
        </w:rPr>
        <w:t xml:space="preserve"> Board has formally endorsed the establishment of an ISMS and committed adequate budget for implementation.</w:t>
      </w:r>
    </w:p>
    <w:p w14:paraId="1C64380B" w14:textId="77777777" w:rsidR="00186F31" w:rsidRDefault="00000000">
      <w:pPr>
        <w:pStyle w:val="ListParagraph"/>
        <w:numPr>
          <w:ilvl w:val="0"/>
          <w:numId w:val="2"/>
        </w:numPr>
        <w:spacing w:before="40" w:after="60"/>
      </w:pPr>
      <w:r>
        <w:rPr>
          <w:color w:val="404040"/>
        </w:rPr>
        <w:t>The CISO role is a dedicated, senior executive position reporting directly to the CEO with dotted-line reporting to the Board's Audit &amp; Risk Committee.</w:t>
      </w:r>
    </w:p>
    <w:p w14:paraId="4BC6CCD2" w14:textId="77777777" w:rsidR="00186F31" w:rsidRDefault="00000000">
      <w:pPr>
        <w:pStyle w:val="ListParagraph"/>
        <w:numPr>
          <w:ilvl w:val="0"/>
          <w:numId w:val="2"/>
        </w:numPr>
        <w:spacing w:before="40" w:after="60"/>
      </w:pPr>
      <w:proofErr w:type="spellStart"/>
      <w:r>
        <w:rPr>
          <w:color w:val="404040"/>
        </w:rPr>
        <w:t>NexaCare</w:t>
      </w:r>
      <w:proofErr w:type="spellEnd"/>
      <w:r>
        <w:rPr>
          <w:color w:val="404040"/>
        </w:rPr>
        <w:t xml:space="preserve"> operates under Indian law; DPDPA 2023 and CERT-In obligations are treated as binding minimum requirements.</w:t>
      </w:r>
    </w:p>
    <w:p w14:paraId="24AC716D" w14:textId="77777777" w:rsidR="00186F31" w:rsidRDefault="00000000">
      <w:pPr>
        <w:pStyle w:val="ListParagraph"/>
        <w:numPr>
          <w:ilvl w:val="0"/>
          <w:numId w:val="2"/>
        </w:numPr>
        <w:spacing w:before="40" w:after="60"/>
      </w:pPr>
      <w:r>
        <w:rPr>
          <w:color w:val="404040"/>
        </w:rPr>
        <w:t>All existing staff have contractual obligations regarding confidentiality; this Policy supplements those obligations.</w:t>
      </w:r>
    </w:p>
    <w:p w14:paraId="068833F9" w14:textId="77777777" w:rsidR="00186F31" w:rsidRDefault="00000000">
      <w:pPr>
        <w:pStyle w:val="ListParagraph"/>
        <w:numPr>
          <w:ilvl w:val="0"/>
          <w:numId w:val="2"/>
        </w:numPr>
        <w:spacing w:before="40" w:after="60"/>
      </w:pPr>
      <w:r>
        <w:rPr>
          <w:color w:val="404040"/>
        </w:rPr>
        <w:t xml:space="preserve">Third-party vendors are required to comply with </w:t>
      </w:r>
      <w:proofErr w:type="spellStart"/>
      <w:r>
        <w:rPr>
          <w:color w:val="404040"/>
        </w:rPr>
        <w:t>NexaCare's</w:t>
      </w:r>
      <w:proofErr w:type="spellEnd"/>
      <w:r>
        <w:rPr>
          <w:color w:val="404040"/>
        </w:rPr>
        <w:t xml:space="preserve"> security requirements as a condition of their engagement contracts.</w:t>
      </w:r>
    </w:p>
    <w:p w14:paraId="323E94F9" w14:textId="77777777" w:rsidR="00186F31" w:rsidRDefault="00000000">
      <w:pPr>
        <w:pStyle w:val="ListParagraph"/>
        <w:numPr>
          <w:ilvl w:val="0"/>
          <w:numId w:val="2"/>
        </w:numPr>
        <w:spacing w:before="40" w:after="60"/>
      </w:pPr>
      <w:proofErr w:type="spellStart"/>
      <w:r>
        <w:rPr>
          <w:color w:val="404040"/>
        </w:rPr>
        <w:t>NexaCare's</w:t>
      </w:r>
      <w:proofErr w:type="spellEnd"/>
      <w:r>
        <w:rPr>
          <w:color w:val="404040"/>
        </w:rPr>
        <w:t xml:space="preserve"> IT environment is assumed to include Microsoft 365 (E5 licensing with Defender and Sentinel), Azure AD / Entra ID, and a supported HIS (Mediware or equivalent).</w:t>
      </w:r>
    </w:p>
    <w:p w14:paraId="25E5F32B" w14:textId="77777777" w:rsidR="00186F31" w:rsidRDefault="00186F31">
      <w:pPr>
        <w:spacing w:after="100"/>
      </w:pPr>
    </w:p>
    <w:p w14:paraId="01AE82E1" w14:textId="77777777" w:rsidR="00186F31" w:rsidRDefault="00000000">
      <w:pPr>
        <w:pStyle w:val="Heading2"/>
      </w:pPr>
      <w:r>
        <w:t>16.2 Justification for Control and Standard Selection</w:t>
      </w:r>
    </w:p>
    <w:p w14:paraId="1EDFA571" w14:textId="77777777" w:rsidR="00186F31" w:rsidRDefault="00000000">
      <w:pPr>
        <w:pStyle w:val="ListParagraph"/>
        <w:numPr>
          <w:ilvl w:val="0"/>
          <w:numId w:val="2"/>
        </w:numPr>
        <w:spacing w:before="40" w:after="60"/>
      </w:pPr>
      <w:r>
        <w:rPr>
          <w:color w:val="404040"/>
        </w:rPr>
        <w:t>ISO/IEC 27001:2022 selected as the primary ISMS framework due to its international recognition, auditability, and alignment with Indian regulatory expectations.</w:t>
      </w:r>
    </w:p>
    <w:p w14:paraId="04DAA045" w14:textId="77777777" w:rsidR="00186F31" w:rsidRDefault="00000000">
      <w:pPr>
        <w:pStyle w:val="ListParagraph"/>
        <w:numPr>
          <w:ilvl w:val="0"/>
          <w:numId w:val="2"/>
        </w:numPr>
        <w:spacing w:before="40" w:after="60"/>
      </w:pPr>
      <w:r>
        <w:rPr>
          <w:color w:val="404040"/>
        </w:rPr>
        <w:t>NIST CSF 2.0 selected for its risk-based, outcome-focused language that translates well to executive communication and board reporting.</w:t>
      </w:r>
    </w:p>
    <w:p w14:paraId="524334BB" w14:textId="77777777" w:rsidR="00186F31" w:rsidRDefault="00000000">
      <w:pPr>
        <w:pStyle w:val="ListParagraph"/>
        <w:numPr>
          <w:ilvl w:val="0"/>
          <w:numId w:val="2"/>
        </w:numPr>
        <w:spacing w:before="40" w:after="60"/>
      </w:pPr>
      <w:r>
        <w:rPr>
          <w:color w:val="404040"/>
        </w:rPr>
        <w:t xml:space="preserve">CIS Controls v8 selected for operational specificity; IG2 (Implementation Group 2) is the baseline appropriate for </w:t>
      </w:r>
      <w:proofErr w:type="spellStart"/>
      <w:r>
        <w:rPr>
          <w:color w:val="404040"/>
        </w:rPr>
        <w:t>NexaCare's</w:t>
      </w:r>
      <w:proofErr w:type="spellEnd"/>
      <w:r>
        <w:rPr>
          <w:color w:val="404040"/>
        </w:rPr>
        <w:t xml:space="preserve"> size and risk profile.</w:t>
      </w:r>
    </w:p>
    <w:p w14:paraId="774AD694" w14:textId="77777777" w:rsidR="00186F31" w:rsidRDefault="00000000">
      <w:pPr>
        <w:pStyle w:val="ListParagraph"/>
        <w:numPr>
          <w:ilvl w:val="0"/>
          <w:numId w:val="2"/>
        </w:numPr>
        <w:spacing w:before="40" w:after="60"/>
      </w:pPr>
      <w:r>
        <w:rPr>
          <w:color w:val="404040"/>
        </w:rPr>
        <w:t xml:space="preserve">DPDPA 2023 compliance is non-negotiable given </w:t>
      </w:r>
      <w:proofErr w:type="spellStart"/>
      <w:r>
        <w:rPr>
          <w:color w:val="404040"/>
        </w:rPr>
        <w:t>NexaCare's</w:t>
      </w:r>
      <w:proofErr w:type="spellEnd"/>
      <w:r>
        <w:rPr>
          <w:color w:val="404040"/>
        </w:rPr>
        <w:t xml:space="preserve"> status as a data fiduciary processing sensitive personal data (health data).</w:t>
      </w:r>
    </w:p>
    <w:p w14:paraId="0D16D425" w14:textId="77777777" w:rsidR="00186F31" w:rsidRDefault="00000000">
      <w:pPr>
        <w:pStyle w:val="ListParagraph"/>
        <w:numPr>
          <w:ilvl w:val="0"/>
          <w:numId w:val="2"/>
        </w:numPr>
        <w:spacing w:before="40" w:after="60"/>
      </w:pPr>
      <w:r>
        <w:rPr>
          <w:color w:val="404040"/>
        </w:rPr>
        <w:lastRenderedPageBreak/>
        <w:t xml:space="preserve">HIPAA reference included for </w:t>
      </w:r>
      <w:proofErr w:type="spellStart"/>
      <w:r>
        <w:rPr>
          <w:color w:val="404040"/>
        </w:rPr>
        <w:t>NexaCare</w:t>
      </w:r>
      <w:proofErr w:type="spellEnd"/>
      <w:r>
        <w:rPr>
          <w:color w:val="404040"/>
        </w:rPr>
        <w:t xml:space="preserve"> </w:t>
      </w:r>
      <w:proofErr w:type="spellStart"/>
      <w:r>
        <w:rPr>
          <w:color w:val="404040"/>
        </w:rPr>
        <w:t>Connect's</w:t>
      </w:r>
      <w:proofErr w:type="spellEnd"/>
      <w:r>
        <w:rPr>
          <w:color w:val="404040"/>
        </w:rPr>
        <w:t xml:space="preserve"> international patient telehealth services; provides a globally recognised benchmark for clinical data protection.</w:t>
      </w:r>
    </w:p>
    <w:p w14:paraId="3FD543F7" w14:textId="77777777" w:rsidR="00186F31" w:rsidRDefault="00186F31">
      <w:pPr>
        <w:spacing w:after="100"/>
      </w:pPr>
    </w:p>
    <w:p w14:paraId="739D413B" w14:textId="77777777" w:rsidR="00186F31" w:rsidRDefault="00000000">
      <w:pPr>
        <w:pStyle w:val="Heading2"/>
      </w:pPr>
      <w:r>
        <w:t>16.3 References</w:t>
      </w:r>
    </w:p>
    <w:p w14:paraId="72DC60DA" w14:textId="77777777" w:rsidR="00186F31" w:rsidRDefault="00000000">
      <w:pPr>
        <w:pStyle w:val="ListParagraph"/>
        <w:numPr>
          <w:ilvl w:val="0"/>
          <w:numId w:val="2"/>
        </w:numPr>
        <w:spacing w:before="40" w:after="60"/>
      </w:pPr>
      <w:r>
        <w:rPr>
          <w:color w:val="404040"/>
        </w:rPr>
        <w:t>ISO/IEC 27001:2022 – Information security management systems – Requirements.</w:t>
      </w:r>
    </w:p>
    <w:p w14:paraId="0B7C851B" w14:textId="77777777" w:rsidR="00186F31" w:rsidRDefault="00000000">
      <w:pPr>
        <w:pStyle w:val="ListParagraph"/>
        <w:numPr>
          <w:ilvl w:val="0"/>
          <w:numId w:val="2"/>
        </w:numPr>
        <w:spacing w:before="40" w:after="60"/>
      </w:pPr>
      <w:r>
        <w:rPr>
          <w:color w:val="404040"/>
        </w:rPr>
        <w:t>ISO/IEC 27005:2022 – Guidance on managing information security risks.</w:t>
      </w:r>
    </w:p>
    <w:p w14:paraId="430B24AA" w14:textId="77777777" w:rsidR="00186F31" w:rsidRDefault="00000000">
      <w:pPr>
        <w:pStyle w:val="ListParagraph"/>
        <w:numPr>
          <w:ilvl w:val="0"/>
          <w:numId w:val="2"/>
        </w:numPr>
        <w:spacing w:before="40" w:after="60"/>
      </w:pPr>
      <w:r>
        <w:rPr>
          <w:color w:val="404040"/>
        </w:rPr>
        <w:t>ISO 31000:2018 – Risk management – Guidelines.</w:t>
      </w:r>
    </w:p>
    <w:p w14:paraId="1D8A6F04" w14:textId="77777777" w:rsidR="00186F31" w:rsidRDefault="00000000">
      <w:pPr>
        <w:pStyle w:val="ListParagraph"/>
        <w:numPr>
          <w:ilvl w:val="0"/>
          <w:numId w:val="2"/>
        </w:numPr>
        <w:spacing w:before="40" w:after="60"/>
      </w:pPr>
      <w:r>
        <w:rPr>
          <w:color w:val="404040"/>
        </w:rPr>
        <w:t>NIST Cybersecurity Framework 2.0 (2024). National Institute of Standards and Technology.</w:t>
      </w:r>
    </w:p>
    <w:p w14:paraId="62D1BD73" w14:textId="77777777" w:rsidR="00186F31" w:rsidRDefault="00000000">
      <w:pPr>
        <w:pStyle w:val="ListParagraph"/>
        <w:numPr>
          <w:ilvl w:val="0"/>
          <w:numId w:val="2"/>
        </w:numPr>
        <w:spacing w:before="40" w:after="60"/>
      </w:pPr>
      <w:r>
        <w:rPr>
          <w:color w:val="404040"/>
        </w:rPr>
        <w:t xml:space="preserve">CIS Critical Security Controls v8 (2021). </w:t>
      </w:r>
      <w:proofErr w:type="spellStart"/>
      <w:r>
        <w:rPr>
          <w:color w:val="404040"/>
        </w:rPr>
        <w:t>Center</w:t>
      </w:r>
      <w:proofErr w:type="spellEnd"/>
      <w:r>
        <w:rPr>
          <w:color w:val="404040"/>
        </w:rPr>
        <w:t xml:space="preserve"> for Internet Security.</w:t>
      </w:r>
    </w:p>
    <w:p w14:paraId="235DCC2E" w14:textId="77777777" w:rsidR="00186F31" w:rsidRDefault="00000000">
      <w:pPr>
        <w:pStyle w:val="ListParagraph"/>
        <w:numPr>
          <w:ilvl w:val="0"/>
          <w:numId w:val="2"/>
        </w:numPr>
        <w:spacing w:before="40" w:after="60"/>
      </w:pPr>
      <w:r>
        <w:rPr>
          <w:color w:val="404040"/>
        </w:rPr>
        <w:t>Digital Personal Data Protection Act, 2023. Ministry of Electronics and Information Technology, Government of India.</w:t>
      </w:r>
    </w:p>
    <w:p w14:paraId="606ECDA9" w14:textId="77777777" w:rsidR="00186F31" w:rsidRDefault="00000000">
      <w:pPr>
        <w:pStyle w:val="ListParagraph"/>
        <w:numPr>
          <w:ilvl w:val="0"/>
          <w:numId w:val="2"/>
        </w:numPr>
        <w:spacing w:before="40" w:after="60"/>
      </w:pPr>
      <w:r>
        <w:rPr>
          <w:color w:val="404040"/>
        </w:rPr>
        <w:t>CERT-In Directions on Information Security Practices, April 2022. Indian Computer Emergency Response Team.</w:t>
      </w:r>
    </w:p>
    <w:p w14:paraId="15D4BB24" w14:textId="77777777" w:rsidR="00186F31" w:rsidRDefault="00000000">
      <w:pPr>
        <w:pStyle w:val="ListParagraph"/>
        <w:numPr>
          <w:ilvl w:val="0"/>
          <w:numId w:val="2"/>
        </w:numPr>
        <w:spacing w:before="40" w:after="60"/>
      </w:pPr>
      <w:r>
        <w:rPr>
          <w:color w:val="404040"/>
        </w:rPr>
        <w:t>Telemedicine Practice Guidelines, 2020. Ministry of Health &amp; Family Welfare, Government of India.</w:t>
      </w:r>
    </w:p>
    <w:p w14:paraId="1D1C1964" w14:textId="77777777" w:rsidR="00186F31" w:rsidRDefault="00000000">
      <w:pPr>
        <w:pStyle w:val="ListParagraph"/>
        <w:numPr>
          <w:ilvl w:val="0"/>
          <w:numId w:val="2"/>
        </w:numPr>
        <w:spacing w:before="40" w:after="60"/>
      </w:pPr>
      <w:r>
        <w:rPr>
          <w:color w:val="404040"/>
        </w:rPr>
        <w:t>NIST SP 800-63B – Digital Identity Guidelines: Authentication and Lifecycle Management.</w:t>
      </w:r>
    </w:p>
    <w:p w14:paraId="5A06C57A" w14:textId="77777777" w:rsidR="00186F31" w:rsidRDefault="00000000">
      <w:pPr>
        <w:pStyle w:val="ListParagraph"/>
        <w:numPr>
          <w:ilvl w:val="0"/>
          <w:numId w:val="2"/>
        </w:numPr>
        <w:spacing w:before="40" w:after="60"/>
      </w:pPr>
      <w:r>
        <w:rPr>
          <w:color w:val="404040"/>
        </w:rPr>
        <w:t>HIPAA Security Rule, 45 CFR Part 164 (HHS, USA) – referenced for international best practice.</w:t>
      </w:r>
    </w:p>
    <w:p w14:paraId="50D2C358" w14:textId="77777777" w:rsidR="00186F31" w:rsidRDefault="00000000">
      <w:pPr>
        <w:pStyle w:val="ListParagraph"/>
        <w:numPr>
          <w:ilvl w:val="0"/>
          <w:numId w:val="2"/>
        </w:numPr>
        <w:spacing w:before="40" w:after="60"/>
      </w:pPr>
      <w:r>
        <w:rPr>
          <w:color w:val="404040"/>
        </w:rPr>
        <w:t>PCI DSS v4.0 (2022). Payment Card Industry Security Standards Council.</w:t>
      </w:r>
    </w:p>
    <w:p w14:paraId="409CE1A2" w14:textId="77777777" w:rsidR="00186F31" w:rsidRDefault="00000000">
      <w:pPr>
        <w:pStyle w:val="ListParagraph"/>
        <w:numPr>
          <w:ilvl w:val="0"/>
          <w:numId w:val="2"/>
        </w:numPr>
        <w:spacing w:before="40" w:after="60"/>
      </w:pPr>
      <w:r>
        <w:rPr>
          <w:color w:val="404040"/>
        </w:rPr>
        <w:t>IRDAI Cyber Security Framework for Insurers (2023). Insurance Regulatory and Development Authority of India.</w:t>
      </w:r>
    </w:p>
    <w:p w14:paraId="5D88D572" w14:textId="77777777" w:rsidR="00186F31" w:rsidRDefault="00000000">
      <w:pPr>
        <w:pStyle w:val="ListParagraph"/>
        <w:numPr>
          <w:ilvl w:val="0"/>
          <w:numId w:val="2"/>
        </w:numPr>
        <w:spacing w:before="40" w:after="60"/>
      </w:pPr>
      <w:r>
        <w:rPr>
          <w:color w:val="404040"/>
        </w:rPr>
        <w:t>Abdm.gov.in – Ayushman Bharat Digital Mission Health Data Management Policy.</w:t>
      </w:r>
    </w:p>
    <w:p w14:paraId="65716F32" w14:textId="77777777" w:rsidR="00186F31" w:rsidRDefault="00186F31">
      <w:pPr>
        <w:spacing w:after="200"/>
      </w:pPr>
    </w:p>
    <w:tbl>
      <w:tblPr>
        <w:tblW w:w="9360" w:type="dxa"/>
        <w:tblBorders>
          <w:top w:val="single" w:sz="4" w:space="0" w:color="1B3A6B"/>
          <w:left w:val="single" w:sz="4" w:space="0" w:color="1B3A6B"/>
          <w:bottom w:val="single" w:sz="4" w:space="0" w:color="1B3A6B"/>
          <w:right w:val="single" w:sz="4" w:space="0" w:color="1B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7964"/>
      </w:tblGrid>
      <w:tr w:rsidR="00186F31" w14:paraId="5BC6F89C" w14:textId="77777777">
        <w:tblPrEx>
          <w:tblCellMar>
            <w:top w:w="0" w:type="dxa"/>
            <w:bottom w:w="0" w:type="dxa"/>
          </w:tblCellMar>
        </w:tblPrEx>
        <w:tc>
          <w:tcPr>
            <w:tcW w:w="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BC3C9E0" w14:textId="77777777" w:rsidR="00186F31" w:rsidRDefault="00000000">
            <w:pPr>
              <w:jc w:val="center"/>
            </w:pPr>
            <w:r>
              <w:rPr>
                <w:b/>
                <w:bCs/>
                <w:color w:val="FFFFFF"/>
              </w:rPr>
              <w:t>DOCUMENT APPROVAL</w:t>
            </w:r>
          </w:p>
        </w:tc>
        <w:tc>
          <w:tcPr>
            <w:tcW w:w="9160" w:type="dxa"/>
            <w:tcBorders>
              <w:top w:val="single" w:sz="4" w:space="0" w:color="1B3A6B"/>
              <w:left w:val="single" w:sz="4" w:space="0" w:color="1B3A6B"/>
              <w:bottom w:val="single" w:sz="4" w:space="0" w:color="1B3A6B"/>
              <w:right w:val="single" w:sz="4" w:space="0" w:color="1B3A6B"/>
            </w:tcBorders>
            <w:shd w:val="clear" w:color="auto" w:fill="D5E8F0"/>
            <w:tcMar>
              <w:top w:w="100" w:type="dxa"/>
              <w:left w:w="160" w:type="dxa"/>
              <w:bottom w:w="100" w:type="dxa"/>
              <w:right w:w="160" w:type="dxa"/>
            </w:tcMar>
          </w:tcPr>
          <w:p w14:paraId="312461C1" w14:textId="77777777" w:rsidR="00186F31" w:rsidRDefault="00000000">
            <w:r>
              <w:rPr>
                <w:color w:val="404040"/>
              </w:rPr>
              <w:t xml:space="preserve">This Policy has been reviewed and approved by the Information Security Steering Committee (ISSC) and ratified by the Board of Directors of </w:t>
            </w:r>
            <w:proofErr w:type="spellStart"/>
            <w:r>
              <w:rPr>
                <w:color w:val="404040"/>
              </w:rPr>
              <w:t>NexaCare</w:t>
            </w:r>
            <w:proofErr w:type="spellEnd"/>
            <w:r>
              <w:rPr>
                <w:color w:val="404040"/>
              </w:rPr>
              <w:t xml:space="preserve"> Health Systems </w:t>
            </w:r>
            <w:proofErr w:type="spellStart"/>
            <w:r>
              <w:rPr>
                <w:color w:val="404040"/>
              </w:rPr>
              <w:t>Pvt.</w:t>
            </w:r>
            <w:proofErr w:type="spellEnd"/>
            <w:r>
              <w:rPr>
                <w:color w:val="404040"/>
              </w:rPr>
              <w:t xml:space="preserve"> Ltd. on 01 July 2025. All stakeholders are bound by its provisions from the effective date. Questions regarding interpretation should be directed to the CISO at security@nexacare.in.</w:t>
            </w:r>
          </w:p>
        </w:tc>
      </w:tr>
    </w:tbl>
    <w:p w14:paraId="7B3C6E28" w14:textId="77777777" w:rsidR="005B7150" w:rsidRDefault="005B7150"/>
    <w:sectPr w:rsidR="005B715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CF9CE" w14:textId="77777777" w:rsidR="005B7150" w:rsidRDefault="005B7150">
      <w:r>
        <w:separator/>
      </w:r>
    </w:p>
  </w:endnote>
  <w:endnote w:type="continuationSeparator" w:id="0">
    <w:p w14:paraId="0586A9BE" w14:textId="77777777" w:rsidR="005B7150" w:rsidRDefault="005B7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FEDDE" w14:textId="77777777" w:rsidR="00186F31" w:rsidRPr="00C7508F" w:rsidRDefault="00000000">
    <w:pPr>
      <w:pBdr>
        <w:top w:val="single" w:sz="6" w:space="4" w:color="2E75B6"/>
      </w:pBdr>
      <w:tabs>
        <w:tab w:val="right" w:pos="9026"/>
      </w:tabs>
      <w:spacing w:before="120"/>
      <w:rPr>
        <w:sz w:val="28"/>
        <w:szCs w:val="28"/>
      </w:rPr>
    </w:pPr>
    <w:r w:rsidRPr="00C7508F">
      <w:rPr>
        <w:color w:val="808080"/>
        <w:sz w:val="22"/>
        <w:szCs w:val="22"/>
      </w:rPr>
      <w:t xml:space="preserve">Version </w:t>
    </w:r>
    <w:proofErr w:type="gramStart"/>
    <w:r w:rsidRPr="00C7508F">
      <w:rPr>
        <w:color w:val="808080"/>
        <w:sz w:val="22"/>
        <w:szCs w:val="22"/>
      </w:rPr>
      <w:t>1.0  |</w:t>
    </w:r>
    <w:proofErr w:type="gramEnd"/>
    <w:r w:rsidRPr="00C7508F">
      <w:rPr>
        <w:color w:val="808080"/>
        <w:sz w:val="22"/>
        <w:szCs w:val="22"/>
      </w:rPr>
      <w:t xml:space="preserve">  Effective: 01 July </w:t>
    </w:r>
    <w:proofErr w:type="gramStart"/>
    <w:r w:rsidRPr="00C7508F">
      <w:rPr>
        <w:color w:val="808080"/>
        <w:sz w:val="22"/>
        <w:szCs w:val="22"/>
      </w:rPr>
      <w:t>2025  |</w:t>
    </w:r>
    <w:proofErr w:type="gramEnd"/>
    <w:r w:rsidRPr="00C7508F">
      <w:rPr>
        <w:color w:val="808080"/>
        <w:sz w:val="22"/>
        <w:szCs w:val="22"/>
      </w:rPr>
      <w:t xml:space="preserve">  Next Review: 01 July 2026</w:t>
    </w:r>
    <w:r w:rsidRPr="00C7508F">
      <w:rPr>
        <w:color w:val="808080"/>
        <w:sz w:val="22"/>
        <w:szCs w:val="22"/>
      </w:rPr>
      <w:tab/>
      <w:t xml:space="preserve">Page </w:t>
    </w:r>
    <w:r w:rsidRPr="00C7508F">
      <w:rPr>
        <w:color w:val="808080"/>
        <w:sz w:val="22"/>
        <w:szCs w:val="22"/>
      </w:rPr>
      <w:fldChar w:fldCharType="begin"/>
    </w:r>
    <w:r w:rsidRPr="00C7508F">
      <w:rPr>
        <w:color w:val="808080"/>
        <w:sz w:val="22"/>
        <w:szCs w:val="22"/>
      </w:rPr>
      <w:instrText>PAGE</w:instrText>
    </w:r>
    <w:r w:rsidRPr="00C7508F">
      <w:rPr>
        <w:color w:val="808080"/>
        <w:sz w:val="22"/>
        <w:szCs w:val="22"/>
      </w:rPr>
      <w:fldChar w:fldCharType="separate"/>
    </w:r>
    <w:r w:rsidR="00E06B25" w:rsidRPr="00C7508F">
      <w:rPr>
        <w:noProof/>
        <w:color w:val="808080"/>
        <w:sz w:val="22"/>
        <w:szCs w:val="22"/>
      </w:rPr>
      <w:t>1</w:t>
    </w:r>
    <w:r w:rsidRPr="00C7508F">
      <w:rPr>
        <w:color w:val="808080"/>
        <w:sz w:val="22"/>
        <w:szCs w:val="22"/>
      </w:rPr>
      <w:fldChar w:fldCharType="end"/>
    </w:r>
    <w:r w:rsidRPr="00C7508F">
      <w:rPr>
        <w:color w:val="808080"/>
        <w:sz w:val="22"/>
        <w:szCs w:val="22"/>
      </w:rPr>
      <w:t xml:space="preserve"> of </w:t>
    </w:r>
    <w:r w:rsidRPr="00C7508F">
      <w:rPr>
        <w:color w:val="808080"/>
        <w:sz w:val="22"/>
        <w:szCs w:val="22"/>
      </w:rPr>
      <w:fldChar w:fldCharType="begin"/>
    </w:r>
    <w:r w:rsidRPr="00C7508F">
      <w:rPr>
        <w:color w:val="808080"/>
        <w:sz w:val="22"/>
        <w:szCs w:val="22"/>
      </w:rPr>
      <w:instrText>NUMPAGES</w:instrText>
    </w:r>
    <w:r w:rsidRPr="00C7508F">
      <w:rPr>
        <w:color w:val="808080"/>
        <w:sz w:val="22"/>
        <w:szCs w:val="22"/>
      </w:rPr>
      <w:fldChar w:fldCharType="separate"/>
    </w:r>
    <w:r w:rsidR="00E06B25" w:rsidRPr="00C7508F">
      <w:rPr>
        <w:noProof/>
        <w:color w:val="808080"/>
        <w:sz w:val="22"/>
        <w:szCs w:val="22"/>
      </w:rPr>
      <w:t>2</w:t>
    </w:r>
    <w:r w:rsidRPr="00C7508F">
      <w:rPr>
        <w:color w:val="80808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72E37" w14:textId="77777777" w:rsidR="005B7150" w:rsidRDefault="005B7150">
      <w:r>
        <w:separator/>
      </w:r>
    </w:p>
  </w:footnote>
  <w:footnote w:type="continuationSeparator" w:id="0">
    <w:p w14:paraId="57632894" w14:textId="77777777" w:rsidR="005B7150" w:rsidRDefault="005B7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FCE8" w14:textId="77777777" w:rsidR="00186F31" w:rsidRPr="003C2FE1" w:rsidRDefault="00000000">
    <w:pPr>
      <w:pBdr>
        <w:bottom w:val="single" w:sz="6" w:space="4" w:color="2E75B6"/>
      </w:pBdr>
      <w:spacing w:after="120"/>
      <w:rPr>
        <w:sz w:val="28"/>
        <w:szCs w:val="28"/>
      </w:rPr>
    </w:pPr>
    <w:proofErr w:type="spellStart"/>
    <w:r w:rsidRPr="003C2FE1">
      <w:rPr>
        <w:color w:val="808080"/>
        <w:sz w:val="22"/>
        <w:szCs w:val="22"/>
      </w:rPr>
      <w:t>NexaCare</w:t>
    </w:r>
    <w:proofErr w:type="spellEnd"/>
    <w:r w:rsidRPr="003C2FE1">
      <w:rPr>
        <w:color w:val="808080"/>
        <w:sz w:val="22"/>
        <w:szCs w:val="22"/>
      </w:rPr>
      <w:t xml:space="preserve"> Health </w:t>
    </w:r>
    <w:proofErr w:type="gramStart"/>
    <w:r w:rsidRPr="003C2FE1">
      <w:rPr>
        <w:color w:val="808080"/>
        <w:sz w:val="22"/>
        <w:szCs w:val="22"/>
      </w:rPr>
      <w:t>Systems  |</w:t>
    </w:r>
    <w:proofErr w:type="gramEnd"/>
    <w:r w:rsidRPr="003C2FE1">
      <w:rPr>
        <w:color w:val="808080"/>
        <w:sz w:val="22"/>
        <w:szCs w:val="22"/>
      </w:rPr>
      <w:t xml:space="preserve">  Security Culture </w:t>
    </w:r>
    <w:proofErr w:type="gramStart"/>
    <w:r w:rsidRPr="003C2FE1">
      <w:rPr>
        <w:color w:val="808080"/>
        <w:sz w:val="22"/>
        <w:szCs w:val="22"/>
      </w:rPr>
      <w:t>Policy  |</w:t>
    </w:r>
    <w:proofErr w:type="gramEnd"/>
    <w:r w:rsidRPr="003C2FE1">
      <w:rPr>
        <w:color w:val="808080"/>
        <w:sz w:val="22"/>
        <w:szCs w:val="22"/>
      </w:rPr>
      <w:t xml:space="preserve">  NCS-SEC-CULT-2025-</w:t>
    </w:r>
    <w:proofErr w:type="gramStart"/>
    <w:r w:rsidRPr="003C2FE1">
      <w:rPr>
        <w:color w:val="808080"/>
        <w:sz w:val="22"/>
        <w:szCs w:val="22"/>
      </w:rPr>
      <w:t>001</w:t>
    </w:r>
    <w:r w:rsidRPr="003C2FE1">
      <w:rPr>
        <w:b/>
        <w:bCs/>
        <w:color w:val="C00000"/>
        <w:sz w:val="22"/>
        <w:szCs w:val="22"/>
      </w:rPr>
      <w:t xml:space="preserve">  |</w:t>
    </w:r>
    <w:proofErr w:type="gramEnd"/>
    <w:r w:rsidRPr="003C2FE1">
      <w:rPr>
        <w:b/>
        <w:bCs/>
        <w:color w:val="C00000"/>
        <w:sz w:val="22"/>
        <w:szCs w:val="22"/>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578EA"/>
    <w:multiLevelType w:val="hybridMultilevel"/>
    <w:tmpl w:val="07EC47B2"/>
    <w:lvl w:ilvl="0" w:tplc="CB6A5D1E">
      <w:start w:val="1"/>
      <w:numFmt w:val="bullet"/>
      <w:lvlText w:val="•"/>
      <w:lvlJc w:val="left"/>
      <w:pPr>
        <w:ind w:left="720" w:hanging="360"/>
      </w:pPr>
    </w:lvl>
    <w:lvl w:ilvl="1" w:tplc="BDD8953A">
      <w:start w:val="1"/>
      <w:numFmt w:val="bullet"/>
      <w:lvlText w:val="○"/>
      <w:lvlJc w:val="left"/>
      <w:pPr>
        <w:ind w:left="1080" w:hanging="360"/>
      </w:pPr>
    </w:lvl>
    <w:lvl w:ilvl="2" w:tplc="4FB0760A">
      <w:numFmt w:val="decimal"/>
      <w:lvlText w:val=""/>
      <w:lvlJc w:val="left"/>
    </w:lvl>
    <w:lvl w:ilvl="3" w:tplc="CA8877DC">
      <w:numFmt w:val="decimal"/>
      <w:lvlText w:val=""/>
      <w:lvlJc w:val="left"/>
    </w:lvl>
    <w:lvl w:ilvl="4" w:tplc="CA026416">
      <w:numFmt w:val="decimal"/>
      <w:lvlText w:val=""/>
      <w:lvlJc w:val="left"/>
    </w:lvl>
    <w:lvl w:ilvl="5" w:tplc="059A328E">
      <w:numFmt w:val="decimal"/>
      <w:lvlText w:val=""/>
      <w:lvlJc w:val="left"/>
    </w:lvl>
    <w:lvl w:ilvl="6" w:tplc="C8C85162">
      <w:numFmt w:val="decimal"/>
      <w:lvlText w:val=""/>
      <w:lvlJc w:val="left"/>
    </w:lvl>
    <w:lvl w:ilvl="7" w:tplc="794A9A00">
      <w:numFmt w:val="decimal"/>
      <w:lvlText w:val=""/>
      <w:lvlJc w:val="left"/>
    </w:lvl>
    <w:lvl w:ilvl="8" w:tplc="5D306892">
      <w:numFmt w:val="decimal"/>
      <w:lvlText w:val=""/>
      <w:lvlJc w:val="left"/>
    </w:lvl>
  </w:abstractNum>
  <w:abstractNum w:abstractNumId="1" w15:restartNumberingAfterBreak="0">
    <w:nsid w:val="489966EB"/>
    <w:multiLevelType w:val="hybridMultilevel"/>
    <w:tmpl w:val="1CCAF528"/>
    <w:lvl w:ilvl="0" w:tplc="9F3E7E70">
      <w:start w:val="1"/>
      <w:numFmt w:val="decimal"/>
      <w:lvlText w:val="%1."/>
      <w:lvlJc w:val="left"/>
      <w:pPr>
        <w:ind w:left="720" w:hanging="360"/>
      </w:pPr>
    </w:lvl>
    <w:lvl w:ilvl="1" w:tplc="010A5CBE">
      <w:numFmt w:val="decimal"/>
      <w:lvlText w:val=""/>
      <w:lvlJc w:val="left"/>
    </w:lvl>
    <w:lvl w:ilvl="2" w:tplc="509A97E4">
      <w:numFmt w:val="decimal"/>
      <w:lvlText w:val=""/>
      <w:lvlJc w:val="left"/>
    </w:lvl>
    <w:lvl w:ilvl="3" w:tplc="9842BB20">
      <w:numFmt w:val="decimal"/>
      <w:lvlText w:val=""/>
      <w:lvlJc w:val="left"/>
    </w:lvl>
    <w:lvl w:ilvl="4" w:tplc="6D5834E2">
      <w:numFmt w:val="decimal"/>
      <w:lvlText w:val=""/>
      <w:lvlJc w:val="left"/>
    </w:lvl>
    <w:lvl w:ilvl="5" w:tplc="35A6A044">
      <w:numFmt w:val="decimal"/>
      <w:lvlText w:val=""/>
      <w:lvlJc w:val="left"/>
    </w:lvl>
    <w:lvl w:ilvl="6" w:tplc="FB7438E4">
      <w:numFmt w:val="decimal"/>
      <w:lvlText w:val=""/>
      <w:lvlJc w:val="left"/>
    </w:lvl>
    <w:lvl w:ilvl="7" w:tplc="DCFEAEDA">
      <w:numFmt w:val="decimal"/>
      <w:lvlText w:val=""/>
      <w:lvlJc w:val="left"/>
    </w:lvl>
    <w:lvl w:ilvl="8" w:tplc="9370BEF6">
      <w:numFmt w:val="decimal"/>
      <w:lvlText w:val=""/>
      <w:lvlJc w:val="left"/>
    </w:lvl>
  </w:abstractNum>
  <w:abstractNum w:abstractNumId="2" w15:restartNumberingAfterBreak="0">
    <w:nsid w:val="54837A6D"/>
    <w:multiLevelType w:val="hybridMultilevel"/>
    <w:tmpl w:val="59A0C0D8"/>
    <w:lvl w:ilvl="0" w:tplc="9C24A1E4">
      <w:start w:val="1"/>
      <w:numFmt w:val="bullet"/>
      <w:lvlText w:val="●"/>
      <w:lvlJc w:val="left"/>
      <w:pPr>
        <w:ind w:left="720" w:hanging="360"/>
      </w:pPr>
    </w:lvl>
    <w:lvl w:ilvl="1" w:tplc="58FC5660">
      <w:start w:val="1"/>
      <w:numFmt w:val="bullet"/>
      <w:lvlText w:val="○"/>
      <w:lvlJc w:val="left"/>
      <w:pPr>
        <w:ind w:left="1440" w:hanging="360"/>
      </w:pPr>
    </w:lvl>
    <w:lvl w:ilvl="2" w:tplc="15DC0402">
      <w:start w:val="1"/>
      <w:numFmt w:val="bullet"/>
      <w:lvlText w:val="■"/>
      <w:lvlJc w:val="left"/>
      <w:pPr>
        <w:ind w:left="2160" w:hanging="360"/>
      </w:pPr>
    </w:lvl>
    <w:lvl w:ilvl="3" w:tplc="0ABE9B1E">
      <w:start w:val="1"/>
      <w:numFmt w:val="bullet"/>
      <w:lvlText w:val="●"/>
      <w:lvlJc w:val="left"/>
      <w:pPr>
        <w:ind w:left="2880" w:hanging="360"/>
      </w:pPr>
    </w:lvl>
    <w:lvl w:ilvl="4" w:tplc="77EE8A44">
      <w:start w:val="1"/>
      <w:numFmt w:val="bullet"/>
      <w:lvlText w:val="○"/>
      <w:lvlJc w:val="left"/>
      <w:pPr>
        <w:ind w:left="3600" w:hanging="360"/>
      </w:pPr>
    </w:lvl>
    <w:lvl w:ilvl="5" w:tplc="E646CA32">
      <w:start w:val="1"/>
      <w:numFmt w:val="bullet"/>
      <w:lvlText w:val="■"/>
      <w:lvlJc w:val="left"/>
      <w:pPr>
        <w:ind w:left="4320" w:hanging="360"/>
      </w:pPr>
    </w:lvl>
    <w:lvl w:ilvl="6" w:tplc="87D8CD58">
      <w:start w:val="1"/>
      <w:numFmt w:val="bullet"/>
      <w:lvlText w:val="●"/>
      <w:lvlJc w:val="left"/>
      <w:pPr>
        <w:ind w:left="5040" w:hanging="360"/>
      </w:pPr>
    </w:lvl>
    <w:lvl w:ilvl="7" w:tplc="56FEA5A2">
      <w:start w:val="1"/>
      <w:numFmt w:val="bullet"/>
      <w:lvlText w:val="●"/>
      <w:lvlJc w:val="left"/>
      <w:pPr>
        <w:ind w:left="5760" w:hanging="360"/>
      </w:pPr>
    </w:lvl>
    <w:lvl w:ilvl="8" w:tplc="C14E540A">
      <w:start w:val="1"/>
      <w:numFmt w:val="bullet"/>
      <w:lvlText w:val="●"/>
      <w:lvlJc w:val="left"/>
      <w:pPr>
        <w:ind w:left="6480" w:hanging="360"/>
      </w:pPr>
    </w:lvl>
  </w:abstractNum>
  <w:num w:numId="1" w16cid:durableId="903488473">
    <w:abstractNumId w:val="2"/>
    <w:lvlOverride w:ilvl="0">
      <w:startOverride w:val="1"/>
    </w:lvlOverride>
  </w:num>
  <w:num w:numId="2" w16cid:durableId="1145197044">
    <w:abstractNumId w:val="0"/>
    <w:lvlOverride w:ilvl="0">
      <w:startOverride w:val="1"/>
    </w:lvlOverride>
  </w:num>
  <w:num w:numId="3" w16cid:durableId="18044696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F31"/>
    <w:rsid w:val="00186F31"/>
    <w:rsid w:val="003C2FE1"/>
    <w:rsid w:val="003F6D3A"/>
    <w:rsid w:val="004E3A97"/>
    <w:rsid w:val="005B7150"/>
    <w:rsid w:val="00C7508F"/>
    <w:rsid w:val="00E06B25"/>
    <w:rsid w:val="00FB74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9355"/>
  <w15:docId w15:val="{A469C361-3D60-4FBE-BA61-96754D0F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28"/>
      <w:szCs w:val="28"/>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unhideWhenUsed/>
    <w:qFormat/>
    <w:pPr>
      <w:spacing w:before="200" w:after="80"/>
      <w:outlineLvl w:val="2"/>
    </w:pPr>
    <w:rPr>
      <w:b/>
      <w:bCs/>
      <w:color w:val="217A7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2FE1"/>
    <w:pPr>
      <w:tabs>
        <w:tab w:val="center" w:pos="4513"/>
        <w:tab w:val="right" w:pos="9026"/>
      </w:tabs>
    </w:pPr>
  </w:style>
  <w:style w:type="character" w:customStyle="1" w:styleId="HeaderChar">
    <w:name w:val="Header Char"/>
    <w:basedOn w:val="DefaultParagraphFont"/>
    <w:link w:val="Header"/>
    <w:uiPriority w:val="99"/>
    <w:rsid w:val="003C2FE1"/>
  </w:style>
  <w:style w:type="paragraph" w:styleId="Footer">
    <w:name w:val="footer"/>
    <w:basedOn w:val="Normal"/>
    <w:link w:val="FooterChar"/>
    <w:uiPriority w:val="99"/>
    <w:unhideWhenUsed/>
    <w:rsid w:val="003C2FE1"/>
    <w:pPr>
      <w:tabs>
        <w:tab w:val="center" w:pos="4513"/>
        <w:tab w:val="right" w:pos="9026"/>
      </w:tabs>
    </w:pPr>
  </w:style>
  <w:style w:type="character" w:customStyle="1" w:styleId="FooterChar">
    <w:name w:val="Footer Char"/>
    <w:basedOn w:val="DefaultParagraphFont"/>
    <w:link w:val="Footer"/>
    <w:uiPriority w:val="99"/>
    <w:rsid w:val="003C2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4275</Words>
  <Characters>24373</Characters>
  <Application>Microsoft Office Word</Application>
  <DocSecurity>0</DocSecurity>
  <Lines>203</Lines>
  <Paragraphs>57</Paragraphs>
  <ScaleCrop>false</ScaleCrop>
  <Company/>
  <LinksUpToDate>false</LinksUpToDate>
  <CharactersWithSpaces>28591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 Gupta</cp:lastModifiedBy>
  <cp:revision>6</cp:revision>
  <dcterms:created xsi:type="dcterms:W3CDTF">2026-06-13T06:36:00Z</dcterms:created>
  <dcterms:modified xsi:type="dcterms:W3CDTF">2026-06-13T06:39:00Z</dcterms:modified>
</cp:coreProperties>
</file>