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b/>
          <w:bCs/>
          <w:color w:val="1F4E79"/>
          <w:sz w:val="56"/>
          <w:szCs w:val="56"/>
        </w:rPr>
        <w:t xml:space="preserve">Cybersecurity Concepts</w:t>
      </w:r>
    </w:p>
    <w:p>
      <w:pPr>
        <w:spacing w:after="400"/>
        <w:jc w:val="center"/>
      </w:pPr>
      <w:r>
        <w:rPr>
          <w:color w:val="444444"/>
          <w:sz w:val="26"/>
          <w:szCs w:val="26"/>
        </w:rPr>
        <w:t xml:space="preserve">A Short Conceptual Reference for Network Security, Active Directory, and System Hardening Topics</w:t>
      </w:r>
    </w:p>
    <w:p>
      <w:pPr>
        <w:pBdr>
          <w:top w:val="single" w:color="2E75B6" w:sz="6" w:space="8"/>
        </w:pBdr>
        <w:spacing w:before="800"/>
        <w:jc w:val="center"/>
      </w:pPr>
      <w:r>
        <w:rPr>
          <w:i/>
          <w:iCs/>
          <w:color w:val="666666"/>
          <w:sz w:val="20"/>
          <w:szCs w:val="20"/>
        </w:rPr>
        <w:t xml:space="preserve">Topic-by-topic overview: what each tool/technique is, how it works at a high level, and why it matters</w:t>
      </w:r>
    </w:p>
    <w:p>
      <w:r>
        <w:br w:type="page"/>
      </w:r>
    </w:p>
    <w:p>
      <w:pPr>
        <w:pStyle w:val="Heading1"/>
      </w:pPr>
      <w:r>
        <w:t xml:space="preserve">Introduction &amp; Scope</w:t>
      </w:r>
    </w:p>
    <w:p>
      <w:pPr>
        <w:spacing w:after="120"/>
      </w:pPr>
      <w:r>
        <w:t xml:space="preserve">These notes summarize the categories of tools and attack classes commonly discussed in offensive security and penetration testing education. The goal is conceptual understanding: what a tool or technique does, what weakness it exploits, and why the weakness exists — not step-by-step attack commands.</w:t>
      </w:r>
    </w:p>
    <w:p>
      <w:pPr>
        <w:pBdr>
          <w:left w:val="single" w:color="2E75B6" w:sz="12" w:space="8"/>
        </w:pBdr>
        <w:spacing w:after="160" w:before="40"/>
        <w:ind w:left="200"/>
      </w:pPr>
      <w:r>
        <w:rPr>
          <w:i/>
          <w:iCs/>
          <w:color w:val="444444"/>
        </w:rPr>
        <w:t xml:space="preserve">Scope note: This document intentionally omits runnable exploit syntax, specific flags, and ready-to-use payloads. Real-world use of these techniques against systems you do not own or do not have explicit written authorization to test is illegal in most jurisdictions. For hands-on practice, use authorized lab environments (e.g., HTB, TryHackMe, your own isolated lab) and recognized certification paths.</w:t>
      </w:r>
    </w:p>
    <w:p>
      <w:pPr>
        <w:pBdr>
          <w:bottom w:val="single" w:color="2E75B6" w:sz="6" w:space="1"/>
        </w:pBdr>
        <w:spacing w:after="200" w:before="100"/>
      </w:pPr>
      <w:r>
        <w:t xml:space="preserve"/>
      </w:r>
    </w:p>
    <w:p>
      <w:pPr>
        <w:pStyle w:val="Heading1"/>
      </w:pPr>
      <w:r>
        <w:t xml:space="preserve">1. Scanning &amp; Enumeration</w:t>
      </w:r>
    </w:p>
    <w:p>
      <w:pPr>
        <w:spacing w:after="120"/>
      </w:pPr>
      <w:r>
        <w:t xml:space="preserve">Before any attack, an assessor needs to know what exists on the network: which hosts are alive, which ports are open, and what services/software versions are running. This phase is purely informational and is also exactly what defenders monitor for, since heavy scanning is a common early indicator of compromise.</w:t>
      </w:r>
    </w:p>
    <w:p>
      <w:pPr>
        <w:pStyle w:val="Heading2"/>
      </w:pPr>
      <w:r>
        <w:t xml:space="preserve">Nmap</w:t>
      </w:r>
    </w:p>
    <w:p>
      <w:pPr>
        <w:spacing w:after="120"/>
      </w:pPr>
      <w:r>
        <w:t xml:space="preserve">Nmap (“Network Mapper”) is the standard tool for host discovery and port scanning. It sends crafted packets to target IPs and interprets the responses to determine which ports are open, closed, or filtered, and can fingerprint the operating system and service versions running behind each port.</w:t>
      </w:r>
    </w:p>
    <w:p>
      <w:pPr>
        <w:pStyle w:val="ListParagraph"/>
        <w:numPr>
          <w:ilvl w:val="0"/>
          <w:numId w:val="2"/>
        </w:numPr>
        <w:spacing w:after="60"/>
      </w:pPr>
      <w:r>
        <w:t xml:space="preserve">Host discovery: identifies which machines on a subnet are online.</w:t>
      </w:r>
    </w:p>
    <w:p>
      <w:pPr>
        <w:pStyle w:val="ListParagraph"/>
        <w:numPr>
          <w:ilvl w:val="0"/>
          <w:numId w:val="2"/>
        </w:numPr>
        <w:spacing w:after="60"/>
      </w:pPr>
      <w:r>
        <w:t xml:space="preserve">Port scanning: determines open TCP/UDP ports, which map to running services (e.g., port 445 = SMB).</w:t>
      </w:r>
    </w:p>
    <w:p>
      <w:pPr>
        <w:pStyle w:val="ListParagraph"/>
        <w:numPr>
          <w:ilvl w:val="0"/>
          <w:numId w:val="2"/>
        </w:numPr>
        <w:spacing w:after="60"/>
      </w:pPr>
      <w:r>
        <w:t xml:space="preserve">Service/version detection: helps identify outdated or vulnerable software versions.</w:t>
      </w:r>
    </w:p>
    <w:p>
      <w:pPr>
        <w:pStyle w:val="ListParagraph"/>
        <w:numPr>
          <w:ilvl w:val="0"/>
          <w:numId w:val="2"/>
        </w:numPr>
        <w:spacing w:after="60"/>
      </w:pPr>
      <w:r>
        <w:t xml:space="preserve">Script engine (NSE): runs specialized checks, such as verifying whether SMB signing is enforced — relevant for relay attacks discussed later.</w:t>
      </w:r>
    </w:p>
    <w:p>
      <w:pPr>
        <w:pBdr>
          <w:left w:val="single" w:color="2E75B6" w:sz="12" w:space="8"/>
        </w:pBdr>
        <w:spacing w:after="160" w:before="40"/>
        <w:ind w:left="200"/>
      </w:pPr>
      <w:r>
        <w:rPr>
          <w:i/>
          <w:iCs/>
          <w:color w:val="444444"/>
        </w:rPr>
        <w:t xml:space="preserve">Why it matters defensively: unusual or fast full-port scans are a strong IDS/IPS signature. Network segmentation and rate-based alerting are common mitigations.</w:t>
      </w:r>
    </w:p>
    <w:p>
      <w:pPr>
        <w:pStyle w:val="Heading2"/>
      </w:pPr>
      <w:r>
        <w:t xml:space="preserve">RustScan</w:t>
      </w:r>
    </w:p>
    <w:p>
      <w:pPr>
        <w:spacing w:after="120"/>
      </w:pPr>
      <w:r>
        <w:t xml:space="preserve">RustScan is a fast port scanner written in Rust, designed to discover open ports far more quickly than a traditional Nmap full scan, then typically hands the discovered ports off to Nmap for detailed service identification. It exists mainly to solve the speed problem of scanning all 65,535 ports.</w:t>
      </w:r>
    </w:p>
    <w:p>
      <w:pPr>
        <w:pStyle w:val="Heading2"/>
      </w:pPr>
      <w:r>
        <w:t xml:space="preserve">Enum4linux</w:t>
      </w:r>
    </w:p>
    <w:p>
      <w:pPr>
        <w:spacing w:after="120"/>
      </w:pPr>
      <w:r>
        <w:t xml:space="preserve">Enum4linux is an enumeration tool aimed at Windows and Samba (SMB) systems. It automates queries that pull information such as domain/workgroup names, user lists, group memberships, share names, and password policy settings — often from systems that allow anonymous or “null session” connections.</w:t>
      </w:r>
    </w:p>
    <w:p>
      <w:pPr>
        <w:pBdr>
          <w:left w:val="single" w:color="2E75B6" w:sz="12" w:space="8"/>
        </w:pBdr>
        <w:spacing w:after="160" w:before="40"/>
        <w:ind w:left="200"/>
      </w:pPr>
      <w:r>
        <w:rPr>
          <w:i/>
          <w:iCs/>
          <w:color w:val="444444"/>
        </w:rPr>
        <w:t xml:space="preserve">Why it matters: a properly hardened SMB server disables null sessions and restricts anonymous enumeration, which is exactly the misconfiguration this tool is built to detect.</w:t>
      </w:r>
    </w:p>
    <w:p>
      <w:pPr>
        <w:pBdr>
          <w:bottom w:val="single" w:color="2E75B6" w:sz="6" w:space="1"/>
        </w:pBdr>
        <w:spacing w:after="200" w:before="100"/>
      </w:pPr>
      <w:r>
        <w:t xml:space="preserve"/>
      </w:r>
    </w:p>
    <w:p>
      <w:pPr>
        <w:pStyle w:val="Heading1"/>
      </w:pPr>
      <w:r>
        <w:t xml:space="preserve">2. NetExec (nxc)</w:t>
      </w:r>
    </w:p>
    <w:p>
      <w:pPr>
        <w:spacing w:after="120"/>
      </w:pPr>
      <w:r>
        <w:t xml:space="preserve">NetExec, the actively maintained successor to the older CrackMapExec project, is a swiss-army-knife tool for testing credentials and gathering information across many hosts at once. Rather than manually connecting to each machine, an assessor points NetExec at an IP range and it checks the same thing (e.g., “does this credential work?”) against every host in one pass.</w:t>
      </w:r>
    </w:p>
    <w:p>
      <w:pPr>
        <w:pStyle w:val="ListParagraph"/>
        <w:numPr>
          <w:ilvl w:val="0"/>
          <w:numId w:val="2"/>
        </w:numPr>
        <w:spacing w:after="60"/>
      </w:pPr>
      <w:r>
        <w:t xml:space="preserve">SMB fingerprinting: identifies OS version, hostname, and whether SMB signing is enabled (unsigned SMB is a relay risk).</w:t>
      </w:r>
    </w:p>
    <w:p>
      <w:pPr>
        <w:pStyle w:val="ListParagraph"/>
        <w:numPr>
          <w:ilvl w:val="0"/>
          <w:numId w:val="2"/>
        </w:numPr>
        <w:spacing w:after="60"/>
      </w:pPr>
      <w:r>
        <w:t xml:space="preserve">Share enumeration: lists accessible network shares, sometimes with weak permissions allowing anonymous read/write.</w:t>
      </w:r>
    </w:p>
    <w:p>
      <w:pPr>
        <w:pStyle w:val="ListParagraph"/>
        <w:numPr>
          <w:ilvl w:val="0"/>
          <w:numId w:val="2"/>
        </w:numPr>
        <w:spacing w:after="60"/>
      </w:pPr>
      <w:r>
        <w:t xml:space="preserve">Credential validation at scale: tests a username/password or hash against many machines (“password spraying” concept) to find where the same admin credential has been reused.</w:t>
      </w:r>
    </w:p>
    <w:p>
      <w:pPr>
        <w:pStyle w:val="ListParagraph"/>
        <w:numPr>
          <w:ilvl w:val="0"/>
          <w:numId w:val="2"/>
        </w:numPr>
        <w:spacing w:after="60"/>
      </w:pPr>
      <w:r>
        <w:t xml:space="preserve">Module system: extends to tasks like checking user descriptions in LDAP (admins sometimes leave passwords in description fields) or coordinating credential-dumping modules.</w:t>
      </w:r>
    </w:p>
    <w:p>
      <w:pPr>
        <w:pBdr>
          <w:left w:val="single" w:color="2E75B6" w:sz="12" w:space="8"/>
        </w:pBdr>
        <w:spacing w:after="160" w:before="40"/>
        <w:ind w:left="200"/>
      </w:pPr>
      <w:r>
        <w:rPr>
          <w:i/>
          <w:iCs/>
          <w:color w:val="444444"/>
        </w:rPr>
        <w:t xml:space="preserve">This tool exists because large environments reuse local admin passwords across many machines — a known weakness that defenders address with unique local admin passwords per machine (e.g., Microsoft LAPS).</w:t>
      </w:r>
    </w:p>
    <w:p>
      <w:pPr>
        <w:pBdr>
          <w:bottom w:val="single" w:color="2E75B6" w:sz="6" w:space="1"/>
        </w:pBdr>
        <w:spacing w:after="200" w:before="100"/>
      </w:pPr>
      <w:r>
        <w:t xml:space="preserve"/>
      </w:r>
    </w:p>
    <w:p>
      <w:pPr>
        <w:pStyle w:val="Heading1"/>
      </w:pPr>
      <w:r>
        <w:t xml:space="preserve">3. Active Directory Attack Concepts</w:t>
      </w:r>
    </w:p>
    <w:p>
      <w:pPr>
        <w:spacing w:after="120"/>
      </w:pPr>
      <w:r>
        <w:t xml:space="preserve">Active Directory (AD) is the identity and authentication backbone of most enterprise Windows networks. Several well-known attack classes target structural weaknesses in how AD authentication protocols (NTLM and Kerberos) were originally designed.</w:t>
      </w:r>
    </w:p>
    <w:p>
      <w:pPr>
        <w:pStyle w:val="Heading2"/>
      </w:pPr>
      <w:r>
        <w:t xml:space="preserve">LLMNR/NBT-NS Poisoning (Responder)</w:t>
      </w:r>
    </w:p>
    <w:p>
      <w:pPr>
        <w:spacing w:after="120"/>
      </w:pPr>
      <w:r>
        <w:t xml:space="preserve">When a Windows machine cannot resolve a hostname through normal DNS, it falls back to broadcast-based protocols (LLMNR, NBT-NS) asking “does anyone know this name?” Responder listens for these broadcasts and answers “yes, that’s me,” tricking the victim into authenticating directly to the attacker’s machine. The victim’s machine then sends a password hash (not the plaintext password) as part of that fake authentication, which the attacker captures for offline cracking.</w:t>
      </w:r>
    </w:p>
    <w:p>
      <w:pPr>
        <w:pBdr>
          <w:left w:val="single" w:color="2E75B6" w:sz="12" w:space="8"/>
        </w:pBdr>
        <w:spacing w:after="160" w:before="40"/>
        <w:ind w:left="200"/>
      </w:pPr>
      <w:r>
        <w:rPr>
          <w:i/>
          <w:iCs/>
          <w:color w:val="444444"/>
        </w:rPr>
        <w:t xml:space="preserve">Defense: disable LLMNR/NetBIOS where not needed, and enforce SMB signing so captured hashes can’t be relayed.</w:t>
      </w:r>
    </w:p>
    <w:p>
      <w:pPr>
        <w:pStyle w:val="Heading2"/>
      </w:pPr>
      <w:r>
        <w:t xml:space="preserve">SMB / NTLM Relay</w:t>
      </w:r>
    </w:p>
    <w:p>
      <w:pPr>
        <w:spacing w:after="120"/>
      </w:pPr>
      <w:r>
        <w:t xml:space="preserve">Relay attacks take the captured authentication attempt from poisoning above and forward (“relay”) it in real time to a different target server, effectively impersonating the victim's session there instead of just cracking the hash offline. This works because, without SMB signing enforced, a server cannot verify the authentication actually originated from a trusted source.</w:t>
      </w:r>
    </w:p>
    <w:p>
      <w:pPr>
        <w:pBdr>
          <w:left w:val="single" w:color="2E75B6" w:sz="12" w:space="8"/>
        </w:pBdr>
        <w:spacing w:after="160" w:before="40"/>
        <w:ind w:left="200"/>
      </w:pPr>
      <w:r>
        <w:rPr>
          <w:i/>
          <w:iCs/>
          <w:color w:val="444444"/>
        </w:rPr>
        <w:t xml:space="preserve">This is why “SMB signing check” in the scanning phase matters — it identifies which hosts are vulnerable to relay versus which already enforce protection.</w:t>
      </w:r>
    </w:p>
    <w:p>
      <w:pPr>
        <w:pStyle w:val="Heading2"/>
      </w:pPr>
      <w:r>
        <w:t xml:space="preserve">mitm6 / IPv6 Abuse</w:t>
      </w:r>
    </w:p>
    <w:p>
      <w:pPr>
        <w:spacing w:after="120"/>
      </w:pPr>
      <w:r>
        <w:t xml:space="preserve">Most networks have IPv6 enabled by default even though they primarily use IPv4. mitm6 abuses IPv6’s automatic configuration broadcasts to pose as the network’s DNS server, which lets an attacker intercept and relay authentication traffic similarly to the LLMNR case above, just over the IPv6 path that's often overlooked by defenders.</w:t>
      </w:r>
    </w:p>
    <w:p>
      <w:pPr>
        <w:pStyle w:val="Heading2"/>
      </w:pPr>
      <w:r>
        <w:t xml:space="preserve">Kerberoasting</w:t>
      </w:r>
    </w:p>
    <w:p>
      <w:pPr>
        <w:spacing w:after="120"/>
      </w:pPr>
      <w:r>
        <w:t xml:space="preserve">Kerberos is AD’s standard authentication protocol. Any authenticated domain user can request a “service ticket” for any service account in the domain, and part of that ticket is encrypted with the service account’s own password hash. Because any user can request these tickets, an attacker can collect them and try to crack the encryption offline to recover the service account’s password — entirely without triggering a failed login.</w:t>
      </w:r>
    </w:p>
    <w:p>
      <w:pPr>
        <w:pBdr>
          <w:left w:val="single" w:color="2E75B6" w:sz="12" w:space="8"/>
        </w:pBdr>
        <w:spacing w:after="160" w:before="40"/>
        <w:ind w:left="200"/>
      </w:pPr>
      <w:r>
        <w:rPr>
          <w:i/>
          <w:iCs/>
          <w:color w:val="444444"/>
        </w:rPr>
        <w:t xml:space="preserve">Why it works: service accounts often have weak, rarely-rotated passwords and frequently hold elevated privileges (e.g., SQL service accounts). Strong, long, randomly generated service account passwords largely neutralize this.</w:t>
      </w:r>
    </w:p>
    <w:p>
      <w:pPr>
        <w:pStyle w:val="Heading2"/>
      </w:pPr>
      <w:r>
        <w:t xml:space="preserve">AS-REP Roasting</w:t>
      </w:r>
    </w:p>
    <w:p>
      <w:pPr>
        <w:spacing w:after="120"/>
      </w:pPr>
      <w:r>
        <w:t xml:space="preserve">This targets a narrower case: accounts configured with “Kerberos pre-authentication” disabled. Normally Kerberos requires proving you know a password before issuing a ticket; for accounts with this setting off, an attacker can request ticket material for that account without any credentials at all, then try to crack it offline the same way as Kerberoasting.</w:t>
      </w:r>
    </w:p>
    <w:p>
      <w:pPr>
        <w:pStyle w:val="Heading2"/>
      </w:pPr>
      <w:r>
        <w:t xml:space="preserve">DCSync</w:t>
      </w:r>
    </w:p>
    <w:p>
      <w:pPr>
        <w:spacing w:after="120"/>
      </w:pPr>
      <w:r>
        <w:t xml:space="preserve">DCSync abuses a legitimate Active Directory replication feature. Domain Controllers normally replicate password data between each other to stay in sync; an account with replication permissions (typically only Domain Admins or Domain Controllers themselves) can request the same replication data directly. If an attacker compromises an account that holds these replication rights, they can pull password hashes for any user in the domain, including the powerful krbtgt account, without ever touching a Domain Controller’s disk.</w:t>
      </w:r>
    </w:p>
    <w:p>
      <w:pPr>
        <w:pBdr>
          <w:left w:val="single" w:color="2E75B6" w:sz="12" w:space="8"/>
        </w:pBdr>
        <w:spacing w:after="160" w:before="40"/>
        <w:ind w:left="200"/>
      </w:pPr>
      <w:r>
        <w:rPr>
          <w:i/>
          <w:iCs/>
          <w:color w:val="444444"/>
        </w:rPr>
        <w:t xml:space="preserve">Why it’s dangerous: it doesn't require code execution on the DC itself, only the right permissions — which makes auditing “who has replication rights” a critical defensive control.</w:t>
      </w:r>
    </w:p>
    <w:p>
      <w:pPr>
        <w:pStyle w:val="Heading2"/>
      </w:pPr>
      <w:r>
        <w:t xml:space="preserve">Golden &amp; Silver Tickets</w:t>
      </w:r>
    </w:p>
    <w:p>
      <w:pPr>
        <w:spacing w:after="120"/>
      </w:pPr>
      <w:r>
        <w:t xml:space="preserve">These are forged Kerberos tickets. A “Golden Ticket” is forged using the krbtgt account’s hash (the master key that signs all Kerberos tickets in a domain), letting an attacker impersonate any user, with any privileges, for an arbitrarily long time — effectively a skeleton key for the whole domain. A “Silver Ticket” is a narrower forgery scoped to one specific service, using that service account’s hash instead of krbtgt’s.</w:t>
      </w:r>
    </w:p>
    <w:p>
      <w:pPr>
        <w:pBdr>
          <w:left w:val="single" w:color="2E75B6" w:sz="12" w:space="8"/>
        </w:pBdr>
        <w:spacing w:after="160" w:before="40"/>
        <w:ind w:left="200"/>
      </w:pPr>
      <w:r>
        <w:rPr>
          <w:i/>
          <w:iCs/>
          <w:color w:val="444444"/>
        </w:rPr>
        <w:t xml:space="preserve">Because krbtgt is the root of trust for the whole domain's Kerberos system, compromising it (often via DCSync above) is considered one of the most severe possible AD breaches. Standard remediation after suspected compromise involves resetting the krbtgt password twice.</w:t>
      </w:r>
    </w:p>
    <w:p>
      <w:pPr>
        <w:pStyle w:val="Heading2"/>
      </w:pPr>
      <w:r>
        <w:t xml:space="preserve">Credential Dumping (post-compromise)</w:t>
      </w:r>
    </w:p>
    <w:p>
      <w:pPr>
        <w:spacing w:after="120"/>
      </w:pPr>
      <w:r>
        <w:t xml:space="preserve">Once an attacker has administrative access to one machine, several techniques extract credentials stored in memory or on disk: the SAM database (local account hashes), LSA secrets (service account credentials, auto-logon passwords), and LSASS process memory (cached domain credentials for every user who has logged in). This is the mechanism by which compromising one workstation often leads to compromising an entire domain.</w:t>
      </w:r>
    </w:p>
    <w:p>
      <w:pPr>
        <w:pStyle w:val="Heading2"/>
      </w:pPr>
      <w:r>
        <w:t xml:space="preserve">BloodHound</w:t>
      </w:r>
    </w:p>
    <w:p>
      <w:pPr>
        <w:spacing w:after="120"/>
      </w:pPr>
      <w:r>
        <w:t xml:space="preserve">BloodHound is a visualization tool, not an exploitation tool. It maps AD relationships (group memberships, permissions, login history, trust relationships) as a graph and uses graph theory to highlight the shortest path from a low-privileged user to Domain Admin. Defenders use the same tool to find and fix these dangerous paths before an attacker does.</w:t>
      </w:r>
    </w:p>
    <w:p>
      <w:pPr>
        <w:pBdr>
          <w:bottom w:val="single" w:color="2E75B6" w:sz="6" w:space="1"/>
        </w:pBdr>
        <w:spacing w:after="200" w:before="100"/>
      </w:pPr>
      <w:r>
        <w:t xml:space="preserve"/>
      </w:r>
    </w:p>
    <w:p>
      <w:pPr>
        <w:pStyle w:val="Heading1"/>
      </w:pPr>
      <w:r>
        <w:t xml:space="preserve">4. Credential &amp; Ticket Manipulation Tools</w:t>
      </w:r>
    </w:p>
    <w:p>
      <w:pPr>
        <w:spacing w:after="120"/>
      </w:pPr>
      <w:r>
        <w:t xml:space="preserve">Several named tools implement the AD attack concepts above. Understanding their purpose (rather than their exact syntax) is the useful takeaway for defense and for exam-style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Tool</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Primary 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Mimikatz</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Extracts credentials and Kerberos material from a compromised Windows machine's memory; can also forge/inject tickets (Golden/Silver) and perform DCSync.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Rubeus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more modern, actively maintained Kerberos abuse toolkit, covering similar ground to Mimikatz's Kerberos features (Kerberoasting, AS-REP roasting, ticket forging, ticket injection).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Pass-the-Hash (concept)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Authenticating using a captured password hash directly, without ever needing or knowing the plaintext password, because NTLM authentication only requires the hash.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Over-Pass-the-Hash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variant that uses a captured hash to request a legitimate Kerberos ticket, converting an NTLM-style credential into a Kerberos 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Pass-the-Ticket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Reusing a captured or forged Kerberos ticket directly, rather than a password or hash, to authenticate as another user.</w:t>
            </w:r>
          </w:p>
        </w:tc>
      </w:tr>
    </w:tbl>
    <w:p>
      <w:pPr>
        <w:pBdr>
          <w:left w:val="single" w:color="2E75B6" w:sz="12" w:space="8"/>
        </w:pBdr>
        <w:spacing w:after="160" w:before="40"/>
        <w:ind w:left="200"/>
      </w:pPr>
      <w:r>
        <w:rPr>
          <w:i/>
          <w:iCs/>
          <w:color w:val="444444"/>
        </w:rPr>
        <w:t xml:space="preserve">Common thread: Windows authentication historically allows several equivalent “forms” of a credential (password, NTLM hash, Kerberos ticket) to grant the same access — capturing any one of them can be as good as the password itself.</w:t>
      </w:r>
    </w:p>
    <w:p>
      <w:pPr>
        <w:pBdr>
          <w:bottom w:val="single" w:color="2E75B6" w:sz="6" w:space="1"/>
        </w:pBdr>
        <w:spacing w:after="200" w:before="100"/>
      </w:pPr>
      <w:r>
        <w:t xml:space="preserve"/>
      </w:r>
    </w:p>
    <w:p>
      <w:pPr>
        <w:pStyle w:val="Heading1"/>
      </w:pPr>
      <w:r>
        <w:t xml:space="preserve">5. Remote Shell Access Methods</w:t>
      </w:r>
    </w:p>
    <w:p>
      <w:pPr>
        <w:spacing w:after="120"/>
      </w:pPr>
      <w:r>
        <w:t xml:space="preserve">Once valid credentials are obtained, several legitimate Windows remote-management protocols can be used to get interactive command access — these are administrative features being used as intended, just by someone who shouldn't have the credentials.</w:t>
      </w:r>
    </w:p>
    <w:p>
      <w:pPr>
        <w:pStyle w:val="ListParagraph"/>
        <w:numPr>
          <w:ilvl w:val="0"/>
          <w:numId w:val="2"/>
        </w:numPr>
        <w:spacing w:after="60"/>
      </w:pPr>
      <w:r>
        <w:t xml:space="preserve">WinRM (Windows Remote Management): a built-in remote PowerShell protocol; tools like Evil-WinRM use valid credentials to open a remote PowerShell session.</w:t>
      </w:r>
    </w:p>
    <w:p>
      <w:pPr>
        <w:pStyle w:val="ListParagraph"/>
        <w:numPr>
          <w:ilvl w:val="0"/>
          <w:numId w:val="2"/>
        </w:numPr>
        <w:spacing w:after="60"/>
      </w:pPr>
      <w:r>
        <w:t xml:space="preserve">WMI (Windows Management Instrumentation): a built-in Windows management interface; using it for remote command execution avoids dropping files to disk, leaving a lighter footprint.</w:t>
      </w:r>
    </w:p>
    <w:p>
      <w:pPr>
        <w:pStyle w:val="ListParagraph"/>
        <w:numPr>
          <w:ilvl w:val="0"/>
          <w:numId w:val="2"/>
        </w:numPr>
        <w:spacing w:after="60"/>
      </w:pPr>
      <w:r>
        <w:t xml:space="preserve">SMB-based execution (psexec-style): historically drops a small service executable onto the target and runs it — reliable but noisier and easier for antivirus/EDR to flag.</w:t>
      </w:r>
    </w:p>
    <w:p>
      <w:pPr>
        <w:pStyle w:val="ListParagraph"/>
        <w:numPr>
          <w:ilvl w:val="0"/>
          <w:numId w:val="2"/>
        </w:numPr>
        <w:spacing w:after="60"/>
      </w:pPr>
      <w:r>
        <w:t xml:space="preserve">RDP (Remote Desktop Protocol): full graphical remote access; can also accept a hash directly in some configurations (“Restricted Admin” mode) instead of a plaintext password.</w:t>
      </w:r>
    </w:p>
    <w:p>
      <w:pPr>
        <w:pBdr>
          <w:left w:val="single" w:color="2E75B6" w:sz="12" w:space="8"/>
        </w:pBdr>
        <w:spacing w:after="160" w:before="40"/>
        <w:ind w:left="200"/>
      </w:pPr>
      <w:r>
        <w:rPr>
          <w:i/>
          <w:iCs/>
          <w:color w:val="444444"/>
        </w:rPr>
        <w:t xml:space="preserve">Defense angle: tools like EDR (Endpoint Detection &amp; Response) specifically watch for these built-in admin protocols being used in unusual patterns (e.g., a workstation connecting to dozens of other machines via WMI in a short window).</w:t>
      </w:r>
    </w:p>
    <w:p>
      <w:pPr>
        <w:pBdr>
          <w:bottom w:val="single" w:color="2E75B6" w:sz="6" w:space="1"/>
        </w:pBdr>
        <w:spacing w:after="200" w:before="100"/>
      </w:pPr>
      <w:r>
        <w:t xml:space="preserve"/>
      </w:r>
    </w:p>
    <w:p>
      <w:pPr>
        <w:pStyle w:val="Heading1"/>
      </w:pPr>
      <w:r>
        <w:t xml:space="preserve">6. Exploitation Frameworks (Metasploit)</w:t>
      </w:r>
    </w:p>
    <w:p>
      <w:pPr>
        <w:spacing w:after="120"/>
      </w:pPr>
      <w:r>
        <w:t xml:space="preserve">Metasploit is a modular exploitation framework that packages known vulnerabilities (“exploits”) together with the code that runs after successful exploitation (“payloads”). Instead of writing custom exploit code from scratch, an assessor selects a module for a known vulnerability, configures a few options (target address, listening address), and the framework handles delivery.</w:t>
      </w:r>
    </w:p>
    <w:p>
      <w:pPr>
        <w:pStyle w:val="ListParagraph"/>
        <w:numPr>
          <w:ilvl w:val="0"/>
          <w:numId w:val="2"/>
        </w:numPr>
        <w:spacing w:after="60"/>
      </w:pPr>
      <w:r>
        <w:t xml:space="preserve">Exploit module: the code that triggers a specific vulnerability in a specific piece of software.</w:t>
      </w:r>
    </w:p>
    <w:p>
      <w:pPr>
        <w:pStyle w:val="ListParagraph"/>
        <w:numPr>
          <w:ilvl w:val="0"/>
          <w:numId w:val="2"/>
        </w:numPr>
        <w:spacing w:after="60"/>
      </w:pPr>
      <w:r>
        <w:t xml:space="preserve">Payload: what runs once the exploit succeeds — ranging from a simple command shell to a full-featured agent (Meterpreter) supporting file transfer, process listing, and pivoting.</w:t>
      </w:r>
    </w:p>
    <w:p>
      <w:pPr>
        <w:pStyle w:val="ListParagraph"/>
        <w:numPr>
          <w:ilvl w:val="0"/>
          <w:numId w:val="2"/>
        </w:numPr>
        <w:spacing w:after="60"/>
      </w:pPr>
      <w:r>
        <w:t xml:space="preserve">Meterpreter: an advanced payload that runs in memory and offers a unified command set across platforms, reducing the need for separate tools post-exploitation.</w:t>
      </w:r>
    </w:p>
    <w:p>
      <w:pPr>
        <w:pStyle w:val="ListParagraph"/>
        <w:numPr>
          <w:ilvl w:val="0"/>
          <w:numId w:val="2"/>
        </w:numPr>
        <w:spacing w:after="60"/>
      </w:pPr>
      <w:r>
        <w:t xml:space="preserve">msfvenom: the standalone payload generator used to produce a payload in different formats (Windows EXE, Linux ELF, web shell, etc.) for delivery outside the main framework.</w:t>
      </w:r>
    </w:p>
    <w:p>
      <w:pPr>
        <w:pBdr>
          <w:left w:val="single" w:color="2E75B6" w:sz="12" w:space="8"/>
        </w:pBdr>
        <w:spacing w:after="160" w:before="40"/>
        <w:ind w:left="200"/>
      </w:pPr>
      <w:r>
        <w:rPr>
          <w:i/>
          <w:iCs/>
          <w:color w:val="444444"/>
        </w:rPr>
        <w:t xml:space="preserve">Why frameworks like this matter for defense: most Metasploit modules target known, patched vulnerabilities. Timely patch management eliminates the vast majority of what this category of tool can do.</w:t>
      </w:r>
    </w:p>
    <w:p>
      <w:pPr>
        <w:pBdr>
          <w:bottom w:val="single" w:color="2E75B6" w:sz="6" w:space="1"/>
        </w:pBdr>
        <w:spacing w:after="200" w:before="100"/>
      </w:pPr>
      <w:r>
        <w:t xml:space="preserve"/>
      </w:r>
    </w:p>
    <w:p>
      <w:pPr>
        <w:pStyle w:val="Heading1"/>
      </w:pPr>
      <w:r>
        <w:t xml:space="preserve">7. Reverse Shell Concept</w:t>
      </w:r>
    </w:p>
    <w:p>
      <w:pPr>
        <w:spacing w:after="120"/>
      </w:pPr>
      <w:r>
        <w:t xml:space="preserve">A “reverse shell” is a connection initiated outward from a compromised machine back to a listener controlled by the attacker, rather than the attacker connecting inward. This matters because most firewalls are configured to block unsolicited inbound connections but allow outbound connections freely — a reverse shell flips the connection direction to slip past that asymmetry.</w:t>
      </w:r>
    </w:p>
    <w:p>
      <w:pPr>
        <w:pStyle w:val="ListParagraph"/>
        <w:numPr>
          <w:ilvl w:val="0"/>
          <w:numId w:val="2"/>
        </w:numPr>
        <w:spacing w:after="60"/>
      </w:pPr>
      <w:r>
        <w:t xml:space="preserve">Common languages used to spawn one: Bash, Python, PHP, PowerShell, and Netcat all have the built-in capability to open a network socket and bind it to a command interpreter.</w:t>
      </w:r>
    </w:p>
    <w:p>
      <w:pPr>
        <w:pStyle w:val="ListParagraph"/>
        <w:numPr>
          <w:ilvl w:val="0"/>
          <w:numId w:val="2"/>
        </w:numPr>
        <w:spacing w:after="60"/>
      </w:pPr>
      <w:r>
        <w:t xml:space="preserve">“Shell upgrade” (TTY): a basic reverse shell often lacks tab-completion, arrow-key history, and proper signal handling; a follow-up step upgrades it to a fully interactive terminal.</w:t>
      </w:r>
    </w:p>
    <w:p>
      <w:pPr>
        <w:pBdr>
          <w:left w:val="single" w:color="2E75B6" w:sz="12" w:space="8"/>
        </w:pBdr>
        <w:spacing w:after="160" w:before="40"/>
        <w:ind w:left="200"/>
      </w:pPr>
      <w:r>
        <w:rPr>
          <w:i/>
          <w:iCs/>
          <w:color w:val="444444"/>
        </w:rPr>
        <w:t xml:space="preserve">Defense: egress filtering (restricting what outbound connections are allowed from servers/workstations) and outbound-traffic monitoring are the primary mitigations, since this technique fundamentally relies on outbound access being unrestricted.</w:t>
      </w:r>
    </w:p>
    <w:p>
      <w:pPr>
        <w:pBdr>
          <w:bottom w:val="single" w:color="2E75B6" w:sz="6" w:space="1"/>
        </w:pBdr>
        <w:spacing w:after="200" w:before="100"/>
      </w:pPr>
      <w:r>
        <w:t xml:space="preserve"/>
      </w:r>
    </w:p>
    <w:p>
      <w:pPr>
        <w:pStyle w:val="Heading1"/>
      </w:pPr>
      <w:r>
        <w:t xml:space="preserve">8. Password Cracking Concepts</w:t>
      </w:r>
    </w:p>
    <w:p>
      <w:pPr>
        <w:spacing w:after="120"/>
      </w:pPr>
      <w:r>
        <w:t xml:space="preserve">“Cracking” means recovering a plaintext password from its hashed form, typically by hashing guesses (from a wordlist or pattern rules) and comparing the result to the captured hash, entirely offline and without touching the original system.</w:t>
      </w:r>
    </w:p>
    <w:p>
      <w:pPr>
        <w:pStyle w:val="ListParagraph"/>
        <w:numPr>
          <w:ilvl w:val="0"/>
          <w:numId w:val="2"/>
        </w:numPr>
        <w:spacing w:after="60"/>
      </w:pPr>
      <w:r>
        <w:t xml:space="preserve">Hashcat / John the Ripper: the two dominant cracking tools; both support GPU acceleration and many hash format types.</w:t>
      </w:r>
    </w:p>
    <w:p>
      <w:pPr>
        <w:pStyle w:val="ListParagraph"/>
        <w:numPr>
          <w:ilvl w:val="0"/>
          <w:numId w:val="2"/>
        </w:numPr>
        <w:spacing w:after="60"/>
      </w:pPr>
      <w:r>
        <w:t xml:space="preserve">Wordlists (e.g., rockyou.txt): large lists of real leaked passwords used as guesses, since people frequently reuse passwords seen in prior breaches.</w:t>
      </w:r>
    </w:p>
    <w:p>
      <w:pPr>
        <w:pStyle w:val="ListParagraph"/>
        <w:numPr>
          <w:ilvl w:val="0"/>
          <w:numId w:val="2"/>
        </w:numPr>
        <w:spacing w:after="60"/>
      </w:pPr>
      <w:r>
        <w:t xml:space="preserve">Rule-based attacks: apply transformations to a wordlist (capitalization, appending numbers, common substitutions) to cover predictable password variations without enumerating every possibility.</w:t>
      </w:r>
    </w:p>
    <w:p>
      <w:pPr>
        <w:pStyle w:val="Heading3"/>
      </w:pPr>
      <w:r>
        <w:t xml:space="preserve">Why some hash types crack faster than others</w:t>
      </w:r>
    </w:p>
    <w:p>
      <w:pPr>
        <w:spacing w:after="120"/>
      </w:pPr>
      <w:r>
        <w:t xml:space="preserve">Hash algorithms vary enormously in computational cost. Fast hashes designed for speed (like raw MD5 or NTLM) can be tried billions of times per second on modern hardware, making weak passwords trivial to recover. Algorithms specifically designed for password storage (like bcrypt) are deliberately slow and computationally expensive, which is precisely why security guidance recommends them over fast general-purpose hash functions for storing passwords.</w:t>
      </w:r>
    </w:p>
    <w:p>
      <w:pPr>
        <w:pBdr>
          <w:left w:val="single" w:color="2E75B6" w:sz="12" w:space="8"/>
        </w:pBdr>
        <w:spacing w:after="160" w:before="40"/>
        <w:ind w:left="200"/>
      </w:pPr>
      <w:r>
        <w:rPr>
          <w:i/>
          <w:iCs/>
          <w:color w:val="444444"/>
        </w:rPr>
        <w:t xml:space="preserve">This is also why captured Kerberos material (Kerberoasting/AS-REP hashes) and NTLM hashes are valuable to an attacker and why long, random service account passwords are the actual fix — the hash type can't be changed, but a strong-enough password makes cracking infeasible regardless of speed.</w:t>
      </w:r>
    </w:p>
    <w:p>
      <w:pPr>
        <w:pBdr>
          <w:bottom w:val="single" w:color="2E75B6" w:sz="6" w:space="1"/>
        </w:pBdr>
        <w:spacing w:after="200" w:before="100"/>
      </w:pPr>
      <w:r>
        <w:t xml:space="preserve"/>
      </w:r>
    </w:p>
    <w:p>
      <w:pPr>
        <w:pStyle w:val="Heading1"/>
      </w:pPr>
      <w:r>
        <w:t xml:space="preserve">9. File Transfer Concepts</w:t>
      </w:r>
    </w:p>
    <w:p>
      <w:pPr>
        <w:spacing w:after="120"/>
      </w:pPr>
      <w:r>
        <w:t xml:space="preserve">After gaining access, moving tools or data on/off a compromised machine often needs to work within whatever is already available on the target, since installing new software can trigger alerts.</w:t>
      </w:r>
    </w:p>
    <w:p>
      <w:pPr>
        <w:pStyle w:val="ListParagraph"/>
        <w:numPr>
          <w:ilvl w:val="0"/>
          <w:numId w:val="2"/>
        </w:numPr>
        <w:spacing w:after="60"/>
      </w:pPr>
      <w:r>
        <w:t xml:space="preserve">Living-off-the-land transfers: using built-in OS utilities (PowerShell's web client, certutil, bitsadmin on Windows; curl/wget on Linux) instead of bringing new tools, to blend in with normal administrative activity.</w:t>
      </w:r>
    </w:p>
    <w:p>
      <w:pPr>
        <w:pStyle w:val="ListParagraph"/>
        <w:numPr>
          <w:ilvl w:val="0"/>
          <w:numId w:val="2"/>
        </w:numPr>
        <w:spacing w:after="60"/>
      </w:pPr>
      <w:r>
        <w:t xml:space="preserve">Simple hosting: briefly running a lightweight web/file server on the attacker's machine to serve files for download, rather than setting up a full server.</w:t>
      </w:r>
    </w:p>
    <w:p>
      <w:pPr>
        <w:pStyle w:val="ListParagraph"/>
        <w:numPr>
          <w:ilvl w:val="0"/>
          <w:numId w:val="2"/>
        </w:numPr>
        <w:spacing w:after="60"/>
      </w:pPr>
      <w:r>
        <w:t xml:space="preserve">Base64 encoding: converting binary data to text so it can be pasted through restricted channels (like a command-only shell) that can't handle raw binary transfer.</w:t>
      </w:r>
    </w:p>
    <w:p>
      <w:pPr>
        <w:pBdr>
          <w:left w:val="single" w:color="2E75B6" w:sz="12" w:space="8"/>
        </w:pBdr>
        <w:spacing w:after="160" w:before="40"/>
        <w:ind w:left="200"/>
      </w:pPr>
      <w:r>
        <w:rPr>
          <w:i/>
          <w:iCs/>
          <w:color w:val="444444"/>
        </w:rPr>
        <w:t xml:space="preserve">Defense: application allow-listing and monitoring for unusual use of admin utilities like certutil or bitsadmin (which have legitimate but narrow purposes) helps catch this category of activity.</w:t>
      </w:r>
    </w:p>
    <w:p>
      <w:pPr>
        <w:pBdr>
          <w:bottom w:val="single" w:color="2E75B6" w:sz="6" w:space="1"/>
        </w:pBdr>
        <w:spacing w:after="200" w:before="100"/>
      </w:pPr>
      <w:r>
        <w:t xml:space="preserve"/>
      </w:r>
    </w:p>
    <w:p>
      <w:pPr>
        <w:pStyle w:val="Heading1"/>
      </w:pPr>
      <w:r>
        <w:t xml:space="preserve">10. Privilege Escalation Concepts</w:t>
      </w:r>
    </w:p>
    <w:p>
      <w:pPr>
        <w:spacing w:after="120"/>
      </w:pPr>
      <w:r>
        <w:t xml:space="preserve">Privilege escalation means turning limited access (a regular user account) into broader access (administrator/root/SYSTEM). It almost always exploits a misconfiguration rather than a software bug.</w:t>
      </w:r>
    </w:p>
    <w:p>
      <w:pPr>
        <w:pStyle w:val="Heading2"/>
      </w:pPr>
      <w:r>
        <w:t xml:space="preserve">Linux</w:t>
      </w:r>
    </w:p>
    <w:p>
      <w:pPr>
        <w:pStyle w:val="ListParagraph"/>
        <w:numPr>
          <w:ilvl w:val="0"/>
          <w:numId w:val="2"/>
        </w:numPr>
        <w:spacing w:after="60"/>
      </w:pPr>
      <w:r>
        <w:t xml:space="preserve">Sudo misconfigurations: a user allowed to run certain commands as root, where that command can be abused to gain a full root shell (e.g., editors, scripting languages with shell-out capability).</w:t>
      </w:r>
    </w:p>
    <w:p>
      <w:pPr>
        <w:pStyle w:val="ListParagraph"/>
        <w:numPr>
          <w:ilvl w:val="0"/>
          <w:numId w:val="2"/>
        </w:numPr>
        <w:spacing w:after="60"/>
      </w:pPr>
      <w:r>
        <w:t xml:space="preserve">SUID binaries: programs that run with the file owner's privileges (often root) regardless of who executes them; if such a binary can be tricked into running attacker-controlled commands, it grants those elevated privileges.</w:t>
      </w:r>
    </w:p>
    <w:p>
      <w:pPr>
        <w:pStyle w:val="ListParagraph"/>
        <w:numPr>
          <w:ilvl w:val="0"/>
          <w:numId w:val="2"/>
        </w:numPr>
        <w:spacing w:after="60"/>
      </w:pPr>
      <w:r>
        <w:t xml:space="preserve">Cron jobs: scheduled tasks that often run as root; if a regular user can modify the script a cron job runs, they gain root the next time it fires.</w:t>
      </w:r>
    </w:p>
    <w:p>
      <w:pPr>
        <w:pStyle w:val="ListParagraph"/>
        <w:numPr>
          <w:ilvl w:val="0"/>
          <w:numId w:val="2"/>
        </w:numPr>
        <w:spacing w:after="60"/>
      </w:pPr>
      <w:r>
        <w:t xml:space="preserve">Capabilities: a more fine-grained Linux permission system than full root, which can still be abused similarly to SUID if misassigned.</w:t>
      </w:r>
    </w:p>
    <w:p>
      <w:pPr>
        <w:pStyle w:val="Heading2"/>
      </w:pPr>
      <w:r>
        <w:t xml:space="preserve">Windows</w:t>
      </w:r>
    </w:p>
    <w:p>
      <w:pPr>
        <w:pStyle w:val="ListParagraph"/>
        <w:numPr>
          <w:ilvl w:val="0"/>
          <w:numId w:val="2"/>
        </w:numPr>
        <w:spacing w:after="60"/>
      </w:pPr>
      <w:r>
        <w:t xml:space="preserve">Service misconfigurations: a Windows service running as SYSTEM whose executable path or permissions allow a regular user to replace or hijack it.</w:t>
      </w:r>
    </w:p>
    <w:p>
      <w:pPr>
        <w:pStyle w:val="ListParagraph"/>
        <w:numPr>
          <w:ilvl w:val="0"/>
          <w:numId w:val="2"/>
        </w:numPr>
        <w:spacing w:after="60"/>
      </w:pPr>
      <w:r>
        <w:t xml:space="preserve">AlwaysInstallElevated: a policy setting that lets any user install software (MSI packages) with SYSTEM-level privileges — if enabled, a malicious installer package runs as SYSTEM.</w:t>
      </w:r>
    </w:p>
    <w:p>
      <w:pPr>
        <w:pStyle w:val="ListParagraph"/>
        <w:numPr>
          <w:ilvl w:val="0"/>
          <w:numId w:val="2"/>
        </w:numPr>
        <w:spacing w:after="60"/>
      </w:pPr>
      <w:r>
        <w:t xml:space="preserve">Token impersonation (SeImpersonatePrivilege abuse): certain service accounts hold a privilege intended for legitimate impersonation of other users' security tokens; tools in this category trick a SYSTEM-level service into authenticating to an attacker-controlled point, then capture and reuse that SYSTEM token.</w:t>
      </w:r>
    </w:p>
    <w:p>
      <w:pPr>
        <w:pBdr>
          <w:left w:val="single" w:color="2E75B6" w:sz="12" w:space="8"/>
        </w:pBdr>
        <w:spacing w:after="160" w:before="40"/>
        <w:ind w:left="200"/>
      </w:pPr>
      <w:r>
        <w:rPr>
          <w:i/>
          <w:iCs/>
          <w:color w:val="444444"/>
        </w:rPr>
        <w:t xml:space="preserve">Across both platforms, the unifying theme is the same: privilege escalation exploits a gap between “what this account is allowed to touch” and “what that thing actually grants access to.” Regular permission auditing (least privilege) is the core defense.</w:t>
      </w:r>
    </w:p>
    <w:p>
      <w:pPr>
        <w:pBdr>
          <w:bottom w:val="single" w:color="2E75B6" w:sz="6" w:space="1"/>
        </w:pBdr>
        <w:spacing w:after="200" w:before="100"/>
      </w:pPr>
      <w:r>
        <w:t xml:space="preserve"/>
      </w:r>
    </w:p>
    <w:p>
      <w:pPr>
        <w:pStyle w:val="Heading1"/>
      </w:pPr>
      <w:r>
        <w:t xml:space="preserve">11. Summary: Concept Reference Table</w:t>
      </w:r>
    </w:p>
    <w:p>
      <w:pPr>
        <w:spacing w:after="120"/>
      </w:pPr>
      <w:r>
        <w:t xml:space="preserve">A consolidated, non-operational overview connecting each topic to the weakness it relies on and the primary defense.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Topic</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Underlying Weakness</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Primary Defense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Scanning/Enumeration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Services exposed without monitoring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Network segmentation, IDS/IPS alerting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LLMNR/NTLM Relay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Fallback broadcast protocols, missing SMB signing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Disable LLMNR/NBT-NS, enforce SMB signing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Kerberoasting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Weak service account passwords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Long, random, rotated service passwords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AS-REP Roasting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Pre-authentication disabled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Require Kerberos pre-auth on all accounts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DCSync</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Over-broad replication permissions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Audit &amp; restrict replication rights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Golden/Silver Tickets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Compromise of krbtgt or service hash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Rotate krbtgt twice after suspected breach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Credential Dumping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Cached creds in memory/SAM/LSA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Credential Guard, limit admin logons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Lateral Movement (NetExec, PtH)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Reused local admin credentials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Unique local admin passwords (LAPS)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Metasploit Exploits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Unpatched known vulnerabilities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Timely patch management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Reverse Shells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Unrestricted outbound traffic</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Egress filtering, outbound monitoring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Password Cracking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Weak passwords, fast hash algorithms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Strong passphrases, slow hash algorithms (storage side)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Privilege Escalation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Permission/configuration gaps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Least privilege, regular permission audits</w:t>
            </w:r>
          </w:p>
        </w:tc>
      </w:tr>
    </w:tbl>
    <w:p>
      <w:pPr>
        <w:pBdr>
          <w:bottom w:val="single" w:color="2E75B6" w:sz="6" w:space="1"/>
        </w:pBdr>
        <w:spacing w:after="200" w:before="100"/>
      </w:pPr>
      <w:r>
        <w:t xml:space="preserve"/>
      </w:r>
    </w:p>
    <w:p>
      <w:pPr>
        <w:pStyle w:val="Heading1"/>
      </w:pPr>
      <w:r>
        <w:t xml:space="preserve">Closing Notes</w:t>
      </w:r>
    </w:p>
    <w:p>
      <w:pPr>
        <w:spacing w:after="120"/>
      </w:pPr>
      <w:r>
        <w:t xml:space="preserve">These notes are intended as conceptual study material — useful for understanding how enterprise network attacks work at a structural level, for certification study (Security+, CySA+, or as background before OSCP-style hands-on courses), or for blue-team / SOC work where recognizing attack patterns in logs matters more than running the attack yourself.</w:t>
      </w:r>
    </w:p>
    <w:p>
      <w:pPr>
        <w:spacing w:after="120"/>
      </w:pPr>
      <w:r>
        <w:t xml:space="preserve">For hands-on practice, always work within environments you own or are explicitly authorized to test, such as dedicated lab platforms or your own home lab.</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88888"/>
        <w:sz w:val="18"/>
        <w:szCs w:val="18"/>
      </w:rPr>
      <w:t xml:space="preserve">Intern ID: 2137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b/>
        <w:bCs/>
        <w:color w:val="1F4E79"/>
        <w:sz w:val="20"/>
        <w:szCs w:val="20"/>
      </w:rPr>
      <w:t xml:space="preserve">Atharv R. Gupta</w:t>
    </w:r>
    <w:r>
      <w:rPr>
        <w:i/>
        <w:iCs/>
        <w:color w:val="888888"/>
        <w:sz w:val="18"/>
        <w:szCs w:val="18"/>
      </w:rPr>
      <w:t xml:space="preserve">	Cybersecurity Concepts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75B6"/>
      <w:sz w:val="25"/>
      <w:szCs w:val="25"/>
    </w:rPr>
  </w:style>
  <w:style w:type="paragraph" w:styleId="Heading3">
    <w:name w:val="Heading 3"/>
    <w:basedOn w:val="Normal"/>
    <w:next w:val="Normal"/>
    <w:qFormat/>
    <w:pPr>
      <w:spacing w:after="100" w:before="180"/>
      <w:outlineLvl w:val="2"/>
    </w:pPr>
    <w:rPr>
      <w:rFonts w:ascii="Arial" w:cs="Arial" w:eastAsia="Arial" w:hAnsi="Arial"/>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2026-06-21T13:16:54.548Z</dcterms:created>
  <dcterms:modified xsi:type="dcterms:W3CDTF">2026-06-21T13:16:54.548Z</dcterms:modified>
</cp:coreProperties>
</file>

<file path=docProps/custom.xml><?xml version="1.0" encoding="utf-8"?>
<Properties xmlns="http://schemas.openxmlformats.org/officeDocument/2006/custom-properties" xmlns:vt="http://schemas.openxmlformats.org/officeDocument/2006/docPropsVTypes"/>
</file>